
<file path=[Content_Types].xml><?xml version="1.0" encoding="utf-8"?>
<Types xmlns="http://schemas.openxmlformats.org/package/2006/content-types">
  <Override PartName="/_rels/.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080" w:hanging="0"/>
        <w:jc w:val="center"/>
        <w:rPr>
          <w:b/>
          <w:b/>
          <w:bCs/>
          <w:sz w:val="28"/>
        </w:rPr>
      </w:pPr>
      <w:r>
        <w:rPr>
          <w:b/>
          <w:bCs/>
          <w:sz w:val="28"/>
        </w:rPr>
      </w:r>
    </w:p>
    <w:p>
      <w:pPr>
        <w:pStyle w:val="Normal"/>
        <w:ind w:left="1080" w:hanging="0"/>
        <w:jc w:val="center"/>
        <w:rPr>
          <w:b/>
          <w:b/>
          <w:bCs/>
          <w:sz w:val="28"/>
        </w:rPr>
      </w:pPr>
      <w:r>
        <w:rPr>
          <w:b/>
          <w:bCs/>
          <w:sz w:val="28"/>
        </w:rPr>
      </w:r>
    </w:p>
    <w:p>
      <w:pPr>
        <w:pStyle w:val="Normal"/>
        <w:ind w:left="1080" w:hanging="0"/>
        <w:jc w:val="center"/>
        <w:rPr>
          <w:b/>
          <w:b/>
          <w:bCs/>
          <w:sz w:val="28"/>
        </w:rPr>
      </w:pPr>
      <w:r>
        <w:rPr>
          <w:b/>
          <w:bCs/>
          <w:sz w:val="28"/>
        </w:rPr>
        <w:t>NEGOCIATION ANNUELLE OBLIGATOIRE</w:t>
      </w:r>
    </w:p>
    <w:p>
      <w:pPr>
        <w:pStyle w:val="Normal"/>
        <w:ind w:left="1080" w:hanging="0"/>
        <w:jc w:val="center"/>
        <w:rPr>
          <w:b/>
          <w:b/>
          <w:bCs/>
          <w:sz w:val="28"/>
        </w:rPr>
      </w:pPr>
      <w:r>
        <w:rPr>
          <w:b/>
          <w:bCs/>
          <w:sz w:val="28"/>
        </w:rPr>
        <w:t>PROTOCOLE D’ACCORD</w:t>
      </w:r>
    </w:p>
    <w:p>
      <w:pPr>
        <w:pStyle w:val="Normal"/>
        <w:ind w:left="1080" w:hanging="0"/>
        <w:jc w:val="center"/>
        <w:rPr>
          <w:b/>
          <w:b/>
          <w:bCs/>
          <w:sz w:val="28"/>
        </w:rPr>
      </w:pPr>
      <w:r>
        <w:rPr>
          <w:b/>
          <w:bCs/>
          <w:sz w:val="28"/>
        </w:rPr>
        <w:t>2017</w:t>
      </w:r>
    </w:p>
    <w:p>
      <w:pPr>
        <w:pStyle w:val="Normal"/>
        <w:jc w:val="both"/>
        <w:rPr>
          <w:rFonts w:ascii="Arial" w:hAnsi="Arial" w:cs="Arial"/>
          <w:b/>
          <w:b/>
          <w:bCs/>
          <w:sz w:val="22"/>
        </w:rPr>
      </w:pPr>
      <w:r>
        <w:rPr>
          <w:rFonts w:cs="Arial" w:ascii="Arial" w:hAnsi="Arial"/>
          <w:b/>
          <w:bCs/>
          <w:sz w:val="22"/>
        </w:rPr>
      </w:r>
    </w:p>
    <w:p>
      <w:pPr>
        <w:pStyle w:val="Normal"/>
        <w:jc w:val="both"/>
        <w:rPr>
          <w:rFonts w:ascii="Arial" w:hAnsi="Arial" w:cs="Arial"/>
          <w:sz w:val="22"/>
        </w:rPr>
      </w:pPr>
      <w:r>
        <w:rPr>
          <w:rFonts w:cs="Arial" w:ascii="Arial" w:hAnsi="Arial"/>
          <w:sz w:val="22"/>
        </w:rPr>
      </w:r>
    </w:p>
    <w:p>
      <w:pPr>
        <w:pStyle w:val="Normal"/>
        <w:jc w:val="both"/>
        <w:rPr>
          <w:rFonts w:ascii="Arial" w:hAnsi="Arial" w:cs="Arial"/>
          <w:sz w:val="22"/>
        </w:rPr>
      </w:pPr>
      <w:r>
        <w:rPr>
          <w:rFonts w:cs="Arial" w:ascii="Arial" w:hAnsi="Arial"/>
          <w:sz w:val="22"/>
        </w:rPr>
      </w:r>
    </w:p>
    <w:p>
      <w:pPr>
        <w:pStyle w:val="Normal"/>
        <w:ind w:left="540" w:right="512" w:hanging="0"/>
        <w:jc w:val="both"/>
        <w:rPr/>
      </w:pPr>
      <w:r>
        <w:rPr>
          <w:rFonts w:cs="Arial" w:ascii="Arial" w:hAnsi="Arial"/>
          <w:sz w:val="20"/>
          <w:szCs w:val="20"/>
        </w:rPr>
        <w:t>La négociation annuelle obligatoire s’est tenue le vendredi 20 octobre 2017, étaient présents :</w:t>
      </w:r>
    </w:p>
    <w:p>
      <w:pPr>
        <w:pStyle w:val="Normal"/>
        <w:ind w:left="540" w:right="512" w:hanging="0"/>
        <w:jc w:val="both"/>
        <w:rPr>
          <w:rFonts w:ascii="Arial" w:hAnsi="Arial" w:cs="Arial"/>
          <w:sz w:val="20"/>
          <w:szCs w:val="20"/>
        </w:rPr>
      </w:pPr>
      <w:r>
        <w:rPr>
          <w:rFonts w:cs="Arial" w:ascii="Arial" w:hAnsi="Arial"/>
          <w:sz w:val="20"/>
          <w:szCs w:val="20"/>
        </w:rPr>
      </w:r>
    </w:p>
    <w:p>
      <w:pPr>
        <w:pStyle w:val="Normal"/>
        <w:ind w:left="540" w:right="512" w:hanging="0"/>
        <w:jc w:val="both"/>
        <w:rPr>
          <w:rFonts w:ascii="Arial" w:hAnsi="Arial" w:cs="Arial"/>
          <w:sz w:val="20"/>
          <w:szCs w:val="20"/>
        </w:rPr>
      </w:pPr>
      <w:r>
        <w:rPr>
          <w:rFonts w:cs="Arial" w:ascii="Arial" w:hAnsi="Arial"/>
          <w:sz w:val="20"/>
          <w:szCs w:val="20"/>
        </w:rPr>
        <w:t>D’une part,</w:t>
      </w:r>
    </w:p>
    <w:p>
      <w:pPr>
        <w:pStyle w:val="Normal"/>
        <w:ind w:left="540" w:right="512" w:hanging="0"/>
        <w:jc w:val="both"/>
        <w:rPr/>
      </w:pPr>
      <w:r>
        <w:rPr>
          <w:rFonts w:cs="Arial" w:ascii="Arial" w:hAnsi="Arial"/>
          <w:b/>
          <w:bCs/>
          <w:sz w:val="20"/>
          <w:szCs w:val="20"/>
        </w:rPr>
        <w:t>L’A.P.E.A.I</w:t>
      </w:r>
      <w:r>
        <w:rPr>
          <w:rFonts w:cs="Arial" w:ascii="Arial" w:hAnsi="Arial"/>
          <w:sz w:val="20"/>
          <w:szCs w:val="20"/>
        </w:rPr>
        <w:t>. – 6bis, rue de Londieu – 46100 FIGEAC</w:t>
      </w:r>
    </w:p>
    <w:p>
      <w:pPr>
        <w:pStyle w:val="Normal"/>
        <w:ind w:left="540" w:right="512" w:hanging="0"/>
        <w:jc w:val="both"/>
        <w:rPr/>
      </w:pPr>
      <w:r>
        <w:rPr>
          <w:rFonts w:cs="Arial" w:ascii="Arial" w:hAnsi="Arial"/>
          <w:sz w:val="20"/>
          <w:szCs w:val="20"/>
        </w:rPr>
        <w:t xml:space="preserve">Représentée par </w:t>
      </w:r>
      <w:r>
        <w:rPr>
          <w:rFonts w:cs="Arial" w:ascii="Arial" w:hAnsi="Arial"/>
          <w:b/>
          <w:bCs/>
          <w:sz w:val="20"/>
          <w:szCs w:val="20"/>
        </w:rPr>
        <w:t xml:space="preserve">Monsieur XX, </w:t>
      </w:r>
    </w:p>
    <w:p>
      <w:pPr>
        <w:pStyle w:val="Normal"/>
        <w:ind w:left="540" w:right="512" w:hanging="0"/>
        <w:jc w:val="both"/>
        <w:rPr/>
      </w:pPr>
      <w:r>
        <w:rPr>
          <w:rFonts w:cs="Arial" w:ascii="Arial" w:hAnsi="Arial"/>
          <w:sz w:val="20"/>
          <w:szCs w:val="20"/>
        </w:rPr>
        <w:t xml:space="preserve">agissant en qualité de </w:t>
      </w:r>
      <w:r>
        <w:rPr>
          <w:rFonts w:cs="Arial" w:ascii="Arial" w:hAnsi="Arial"/>
          <w:b/>
          <w:bCs/>
          <w:sz w:val="20"/>
          <w:szCs w:val="20"/>
        </w:rPr>
        <w:t>Directeur des Etablissements,</w:t>
      </w:r>
    </w:p>
    <w:p>
      <w:pPr>
        <w:pStyle w:val="Normal"/>
        <w:ind w:left="540" w:right="512" w:hanging="0"/>
        <w:jc w:val="both"/>
        <w:rPr>
          <w:rFonts w:ascii="Arial" w:hAnsi="Arial" w:cs="Arial"/>
          <w:b/>
          <w:b/>
          <w:bCs/>
          <w:sz w:val="20"/>
          <w:szCs w:val="20"/>
        </w:rPr>
      </w:pPr>
      <w:r>
        <w:rPr>
          <w:rFonts w:cs="Arial" w:ascii="Arial" w:hAnsi="Arial"/>
          <w:b/>
          <w:bCs/>
          <w:sz w:val="20"/>
          <w:szCs w:val="20"/>
        </w:rPr>
      </w:r>
    </w:p>
    <w:p>
      <w:pPr>
        <w:pStyle w:val="Normal"/>
        <w:ind w:left="540" w:right="512" w:hanging="0"/>
        <w:jc w:val="both"/>
        <w:rPr>
          <w:rFonts w:ascii="Arial" w:hAnsi="Arial" w:cs="Arial"/>
          <w:sz w:val="20"/>
          <w:szCs w:val="20"/>
        </w:rPr>
      </w:pPr>
      <w:r>
        <w:rPr>
          <w:rFonts w:cs="Arial" w:ascii="Arial" w:hAnsi="Arial"/>
          <w:sz w:val="20"/>
          <w:szCs w:val="20"/>
        </w:rPr>
        <w:t>Et d’autre part,</w:t>
      </w:r>
    </w:p>
    <w:p>
      <w:pPr>
        <w:pStyle w:val="Normal"/>
        <w:ind w:left="540" w:right="512" w:hanging="0"/>
        <w:rPr>
          <w:rFonts w:ascii="Arial" w:hAnsi="Arial" w:cs="Arial"/>
          <w:b/>
          <w:b/>
          <w:bCs/>
          <w:sz w:val="20"/>
          <w:szCs w:val="20"/>
        </w:rPr>
      </w:pPr>
      <w:r>
        <w:rPr>
          <w:rFonts w:cs="Arial" w:ascii="Arial" w:hAnsi="Arial"/>
          <w:b/>
          <w:bCs/>
          <w:sz w:val="20"/>
          <w:szCs w:val="20"/>
        </w:rPr>
        <w:t>L’Organisation syndicale C.G.T.</w:t>
      </w:r>
    </w:p>
    <w:p>
      <w:pPr>
        <w:pStyle w:val="Normal"/>
        <w:ind w:left="540" w:right="512" w:hanging="0"/>
        <w:rPr/>
      </w:pPr>
      <w:r>
        <w:rPr>
          <w:rFonts w:cs="Arial" w:ascii="Arial" w:hAnsi="Arial"/>
          <w:sz w:val="20"/>
          <w:szCs w:val="20"/>
        </w:rPr>
        <w:t xml:space="preserve">Représentée par </w:t>
      </w:r>
      <w:r>
        <w:rPr>
          <w:rFonts w:cs="Arial" w:ascii="Arial" w:hAnsi="Arial"/>
          <w:b/>
          <w:bCs/>
          <w:sz w:val="20"/>
          <w:szCs w:val="20"/>
        </w:rPr>
        <w:t xml:space="preserve">Madame YY, </w:t>
      </w:r>
    </w:p>
    <w:p>
      <w:pPr>
        <w:pStyle w:val="Normal"/>
        <w:ind w:left="540" w:right="512" w:hanging="0"/>
        <w:rPr>
          <w:rFonts w:ascii="Arial" w:hAnsi="Arial" w:cs="Arial"/>
          <w:sz w:val="20"/>
          <w:szCs w:val="20"/>
        </w:rPr>
      </w:pPr>
      <w:r>
        <w:rPr>
          <w:rFonts w:cs="Arial" w:ascii="Arial" w:hAnsi="Arial"/>
          <w:sz w:val="20"/>
          <w:szCs w:val="20"/>
        </w:rPr>
        <w:t xml:space="preserve">agissant en qualité de </w:t>
      </w:r>
      <w:r>
        <w:rPr>
          <w:rFonts w:cs="Arial" w:ascii="Arial" w:hAnsi="Arial"/>
          <w:b/>
          <w:bCs/>
          <w:sz w:val="20"/>
          <w:szCs w:val="20"/>
        </w:rPr>
        <w:t>Déléguée Syndicale,</w:t>
      </w:r>
    </w:p>
    <w:p>
      <w:pPr>
        <w:pStyle w:val="Normal"/>
        <w:ind w:left="540" w:right="512" w:hanging="0"/>
        <w:jc w:val="both"/>
        <w:rPr>
          <w:rFonts w:ascii="Arial" w:hAnsi="Arial" w:cs="Arial"/>
          <w:sz w:val="20"/>
          <w:szCs w:val="20"/>
        </w:rPr>
      </w:pPr>
      <w:r>
        <w:rPr>
          <w:rFonts w:cs="Arial" w:ascii="Arial" w:hAnsi="Arial"/>
          <w:sz w:val="20"/>
          <w:szCs w:val="20"/>
        </w:rPr>
      </w:r>
    </w:p>
    <w:p>
      <w:pPr>
        <w:pStyle w:val="Normal"/>
        <w:ind w:left="540" w:right="512" w:hanging="0"/>
        <w:jc w:val="both"/>
        <w:rPr>
          <w:rFonts w:ascii="Arial" w:hAnsi="Arial" w:cs="Arial"/>
          <w:sz w:val="20"/>
          <w:szCs w:val="20"/>
        </w:rPr>
      </w:pPr>
      <w:r>
        <w:rPr>
          <w:rFonts w:cs="Arial" w:ascii="Arial" w:hAnsi="Arial"/>
          <w:sz w:val="20"/>
          <w:szCs w:val="20"/>
        </w:rPr>
        <w:t xml:space="preserve">Il a été convenu et arrêté ce qui suit : </w:t>
      </w:r>
    </w:p>
    <w:p>
      <w:pPr>
        <w:pStyle w:val="Normal"/>
        <w:ind w:left="540" w:right="512" w:hanging="0"/>
        <w:jc w:val="both"/>
        <w:rPr>
          <w:rFonts w:ascii="Arial" w:hAnsi="Arial" w:cs="Arial"/>
          <w:sz w:val="20"/>
          <w:szCs w:val="20"/>
        </w:rPr>
      </w:pPr>
      <w:r>
        <w:rPr>
          <w:rFonts w:cs="Arial" w:ascii="Arial" w:hAnsi="Arial"/>
          <w:sz w:val="20"/>
          <w:szCs w:val="20"/>
        </w:rPr>
      </w:r>
    </w:p>
    <w:p>
      <w:pPr>
        <w:pStyle w:val="Normal"/>
        <w:ind w:left="540" w:right="512" w:hanging="0"/>
        <w:jc w:val="both"/>
        <w:rPr>
          <w:rFonts w:ascii="Arial" w:hAnsi="Arial" w:cs="Arial"/>
          <w:sz w:val="20"/>
          <w:szCs w:val="20"/>
        </w:rPr>
      </w:pPr>
      <w:r>
        <w:rPr>
          <w:rFonts w:cs="Arial" w:ascii="Arial" w:hAnsi="Arial"/>
          <w:sz w:val="20"/>
          <w:szCs w:val="20"/>
        </w:rPr>
      </w:r>
    </w:p>
    <w:p>
      <w:pPr>
        <w:pStyle w:val="Normal"/>
        <w:ind w:left="540" w:right="512" w:hanging="0"/>
        <w:jc w:val="both"/>
        <w:rPr>
          <w:rFonts w:ascii="Arial" w:hAnsi="Arial" w:cs="Arial"/>
          <w:b/>
          <w:b/>
          <w:bCs/>
          <w:sz w:val="20"/>
          <w:szCs w:val="20"/>
        </w:rPr>
      </w:pPr>
      <w:r>
        <w:rPr>
          <w:rFonts w:cs="Arial" w:ascii="Arial" w:hAnsi="Arial"/>
          <w:b/>
          <w:bCs/>
          <w:sz w:val="20"/>
          <w:szCs w:val="20"/>
        </w:rPr>
        <w:t>Article 1 – Les salaires :</w:t>
      </w:r>
    </w:p>
    <w:p>
      <w:pPr>
        <w:pStyle w:val="Normal"/>
        <w:ind w:left="540" w:right="512" w:hanging="0"/>
        <w:jc w:val="both"/>
        <w:rPr>
          <w:rFonts w:ascii="Arial" w:hAnsi="Arial" w:cs="Arial"/>
          <w:b/>
          <w:b/>
          <w:bCs/>
          <w:sz w:val="20"/>
          <w:szCs w:val="20"/>
        </w:rPr>
      </w:pPr>
      <w:r>
        <w:rPr>
          <w:rFonts w:cs="Arial" w:ascii="Arial" w:hAnsi="Arial"/>
          <w:b/>
          <w:bCs/>
          <w:sz w:val="20"/>
          <w:szCs w:val="20"/>
        </w:rPr>
      </w:r>
    </w:p>
    <w:p>
      <w:pPr>
        <w:pStyle w:val="Normal"/>
        <w:ind w:left="539" w:right="510" w:hanging="0"/>
        <w:jc w:val="both"/>
        <w:rPr/>
      </w:pPr>
      <w:r>
        <w:rPr>
          <w:rFonts w:cs="Arial" w:ascii="Arial" w:hAnsi="Arial"/>
          <w:sz w:val="20"/>
          <w:szCs w:val="20"/>
        </w:rPr>
        <w:t xml:space="preserve">Il a été constaté que les salaires conventionnels sont appliqués conformément à la législation. </w:t>
      </w:r>
    </w:p>
    <w:p>
      <w:pPr>
        <w:pStyle w:val="Normal"/>
        <w:ind w:left="539" w:right="510" w:hanging="0"/>
        <w:jc w:val="both"/>
        <w:rPr>
          <w:rFonts w:ascii="Arial" w:hAnsi="Arial" w:cs="Arial"/>
          <w:sz w:val="20"/>
          <w:szCs w:val="20"/>
        </w:rPr>
      </w:pPr>
      <w:r>
        <w:rPr>
          <w:rFonts w:cs="Arial" w:ascii="Arial" w:hAnsi="Arial"/>
          <w:sz w:val="20"/>
          <w:szCs w:val="20"/>
        </w:rPr>
        <w:t>Au 1er avril 2013, la valeur du point est passée de 3.74 € à 3.76 €, chaque salarié a bénéficié d'une évolution de salaire.</w:t>
      </w:r>
    </w:p>
    <w:p>
      <w:pPr>
        <w:pStyle w:val="Normal"/>
        <w:ind w:left="539" w:right="510" w:hanging="0"/>
        <w:jc w:val="both"/>
        <w:rPr/>
      </w:pPr>
      <w:r>
        <w:rPr>
          <w:rFonts w:cs="Arial" w:ascii="Arial" w:hAnsi="Arial"/>
          <w:sz w:val="20"/>
          <w:szCs w:val="20"/>
        </w:rPr>
        <w:t>Les salaires sont négociés au niveau de la fédération des employeurs de la CCNT 66 et les syndicats représentatifs soumis à l’agrément du Ministère des Affaires Sociales.</w:t>
      </w:r>
    </w:p>
    <w:p>
      <w:pPr>
        <w:pStyle w:val="Normal"/>
        <w:ind w:left="540" w:right="512" w:hanging="0"/>
        <w:jc w:val="both"/>
        <w:rPr>
          <w:rFonts w:ascii="Arial" w:hAnsi="Arial" w:cs="Arial"/>
          <w:sz w:val="20"/>
          <w:szCs w:val="20"/>
        </w:rPr>
      </w:pPr>
      <w:r>
        <w:rPr>
          <w:rFonts w:cs="Arial" w:ascii="Arial" w:hAnsi="Arial"/>
          <w:sz w:val="20"/>
          <w:szCs w:val="20"/>
        </w:rPr>
      </w:r>
    </w:p>
    <w:p>
      <w:pPr>
        <w:pStyle w:val="Normal"/>
        <w:ind w:left="540" w:right="512" w:hanging="0"/>
        <w:jc w:val="both"/>
        <w:rPr>
          <w:rFonts w:ascii="Arial" w:hAnsi="Arial" w:cs="Arial"/>
          <w:sz w:val="20"/>
          <w:szCs w:val="20"/>
        </w:rPr>
      </w:pPr>
      <w:r>
        <w:rPr>
          <w:rFonts w:cs="Arial" w:ascii="Arial" w:hAnsi="Arial"/>
          <w:sz w:val="20"/>
          <w:szCs w:val="20"/>
        </w:rPr>
      </w:r>
    </w:p>
    <w:p>
      <w:pPr>
        <w:pStyle w:val="Normal"/>
        <w:ind w:left="540" w:right="512" w:hanging="0"/>
        <w:jc w:val="both"/>
        <w:rPr>
          <w:rFonts w:ascii="Arial" w:hAnsi="Arial" w:cs="Arial"/>
          <w:b/>
          <w:b/>
          <w:bCs/>
          <w:sz w:val="20"/>
          <w:szCs w:val="20"/>
        </w:rPr>
      </w:pPr>
      <w:r>
        <w:rPr>
          <w:rFonts w:cs="Arial" w:ascii="Arial" w:hAnsi="Arial"/>
          <w:b/>
          <w:bCs/>
          <w:sz w:val="20"/>
          <w:szCs w:val="20"/>
        </w:rPr>
        <w:t>Article 2 – L’organisation du temps de travail :</w:t>
      </w:r>
    </w:p>
    <w:p>
      <w:pPr>
        <w:pStyle w:val="Normal"/>
        <w:ind w:left="540" w:right="512" w:hanging="0"/>
        <w:jc w:val="both"/>
        <w:rPr>
          <w:rFonts w:ascii="Arial" w:hAnsi="Arial" w:cs="Arial"/>
          <w:b/>
          <w:b/>
          <w:bCs/>
          <w:sz w:val="20"/>
          <w:szCs w:val="20"/>
        </w:rPr>
      </w:pPr>
      <w:r>
        <w:rPr>
          <w:rFonts w:cs="Arial" w:ascii="Arial" w:hAnsi="Arial"/>
          <w:b/>
          <w:bCs/>
          <w:sz w:val="20"/>
          <w:szCs w:val="20"/>
        </w:rPr>
      </w:r>
    </w:p>
    <w:p>
      <w:pPr>
        <w:pStyle w:val="Normal"/>
        <w:ind w:left="540" w:right="512" w:hanging="0"/>
        <w:jc w:val="both"/>
        <w:rPr>
          <w:rFonts w:ascii="Arial" w:hAnsi="Arial" w:cs="Arial"/>
          <w:sz w:val="20"/>
          <w:szCs w:val="20"/>
        </w:rPr>
      </w:pPr>
      <w:r>
        <w:rPr>
          <w:rFonts w:cs="Arial" w:ascii="Arial" w:hAnsi="Arial"/>
          <w:sz w:val="20"/>
          <w:szCs w:val="20"/>
        </w:rPr>
        <w:t>L’organisation du temps de travail se fait conformément à l’accord relatif à la réduction et l’aménagement du temps de travail du 20 décembre 1999 et en application de l’accord sur le temps partiel modulé des surveillants de nuit du 12 mai 2005.</w:t>
      </w:r>
    </w:p>
    <w:p>
      <w:pPr>
        <w:pStyle w:val="Normal"/>
        <w:ind w:left="540" w:right="512" w:hanging="0"/>
        <w:jc w:val="both"/>
        <w:rPr>
          <w:rFonts w:ascii="Arial" w:hAnsi="Arial" w:cs="Arial"/>
          <w:sz w:val="20"/>
          <w:szCs w:val="20"/>
        </w:rPr>
      </w:pPr>
      <w:r>
        <w:rPr>
          <w:rFonts w:cs="Arial" w:ascii="Arial" w:hAnsi="Arial"/>
          <w:sz w:val="20"/>
          <w:szCs w:val="20"/>
        </w:rPr>
      </w:r>
    </w:p>
    <w:p>
      <w:pPr>
        <w:pStyle w:val="Normal"/>
        <w:ind w:left="540" w:right="512" w:hanging="0"/>
        <w:jc w:val="both"/>
        <w:rPr>
          <w:rFonts w:ascii="Arial" w:hAnsi="Arial" w:cs="Arial"/>
          <w:sz w:val="20"/>
          <w:szCs w:val="20"/>
        </w:rPr>
      </w:pPr>
      <w:r>
        <w:rPr>
          <w:rFonts w:cs="Arial" w:ascii="Arial" w:hAnsi="Arial"/>
          <w:sz w:val="20"/>
          <w:szCs w:val="20"/>
        </w:rPr>
        <w:t>Un accord de branche s’applique pour le personnel à temps partiel. Ces personnels bénéficient d’une priorité pour augmenter leur temps de travail lorsqu’un poste vient à être vacant. Chaque poste disponible fait l’objet d’un appel à candidature interne.</w:t>
      </w:r>
    </w:p>
    <w:p>
      <w:pPr>
        <w:pStyle w:val="Normal"/>
        <w:ind w:left="540" w:right="512" w:hanging="0"/>
        <w:jc w:val="both"/>
        <w:rPr>
          <w:rFonts w:ascii="Arial" w:hAnsi="Arial" w:eastAsia="Arial" w:cs="Arial"/>
          <w:sz w:val="20"/>
          <w:szCs w:val="20"/>
        </w:rPr>
      </w:pPr>
      <w:r>
        <w:rPr>
          <w:rFonts w:eastAsia="Arial" w:cs="Arial" w:ascii="Arial" w:hAnsi="Arial"/>
          <w:sz w:val="20"/>
          <w:szCs w:val="20"/>
        </w:rPr>
        <w:t xml:space="preserve"> </w:t>
      </w:r>
    </w:p>
    <w:p>
      <w:pPr>
        <w:pStyle w:val="Normal"/>
        <w:ind w:left="540" w:right="512" w:hanging="0"/>
        <w:jc w:val="both"/>
        <w:rPr>
          <w:rFonts w:ascii="Arial" w:hAnsi="Arial" w:cs="Arial"/>
          <w:sz w:val="20"/>
          <w:szCs w:val="20"/>
        </w:rPr>
      </w:pPr>
      <w:r>
        <w:rPr>
          <w:rFonts w:cs="Arial" w:ascii="Arial" w:hAnsi="Arial"/>
          <w:sz w:val="20"/>
          <w:szCs w:val="20"/>
        </w:rPr>
      </w:r>
    </w:p>
    <w:p>
      <w:pPr>
        <w:pStyle w:val="Normal"/>
        <w:ind w:left="540" w:right="512" w:hanging="0"/>
        <w:jc w:val="both"/>
        <w:rPr>
          <w:rFonts w:ascii="Arial" w:hAnsi="Arial" w:cs="Arial"/>
          <w:b/>
          <w:b/>
          <w:bCs/>
          <w:sz w:val="20"/>
          <w:szCs w:val="20"/>
        </w:rPr>
      </w:pPr>
      <w:r>
        <w:rPr>
          <w:rFonts w:cs="Arial" w:ascii="Arial" w:hAnsi="Arial"/>
          <w:b/>
          <w:bCs/>
          <w:sz w:val="20"/>
          <w:szCs w:val="20"/>
        </w:rPr>
        <w:t>Article 3 – L’emploi des travailleurs handicapés :</w:t>
      </w:r>
    </w:p>
    <w:p>
      <w:pPr>
        <w:pStyle w:val="Normal"/>
        <w:ind w:left="540" w:right="512" w:hanging="0"/>
        <w:jc w:val="both"/>
        <w:rPr>
          <w:rFonts w:ascii="Arial" w:hAnsi="Arial" w:cs="Arial"/>
          <w:b/>
          <w:b/>
          <w:bCs/>
          <w:sz w:val="20"/>
          <w:szCs w:val="20"/>
        </w:rPr>
      </w:pPr>
      <w:r>
        <w:rPr>
          <w:rFonts w:cs="Arial" w:ascii="Arial" w:hAnsi="Arial"/>
          <w:b/>
          <w:bCs/>
          <w:sz w:val="20"/>
          <w:szCs w:val="20"/>
        </w:rPr>
      </w:r>
    </w:p>
    <w:p>
      <w:pPr>
        <w:pStyle w:val="Normal"/>
        <w:ind w:left="540" w:right="512" w:hanging="0"/>
        <w:jc w:val="both"/>
        <w:rPr>
          <w:rFonts w:ascii="Arial" w:hAnsi="Arial" w:cs="Arial"/>
          <w:sz w:val="20"/>
          <w:szCs w:val="20"/>
        </w:rPr>
      </w:pPr>
      <w:r>
        <w:rPr>
          <w:rFonts w:cs="Arial" w:ascii="Arial" w:hAnsi="Arial"/>
          <w:sz w:val="20"/>
          <w:szCs w:val="20"/>
        </w:rPr>
        <w:t>L’examen de l’emploi permet de constater que le nombre de travailleurs handicapés s’élève à 5,07 unités bénéficiaires pour une obligation de 4.</w:t>
      </w:r>
    </w:p>
    <w:p>
      <w:pPr>
        <w:pStyle w:val="Normal"/>
        <w:ind w:left="540" w:right="512" w:hanging="0"/>
        <w:jc w:val="both"/>
        <w:rPr>
          <w:rFonts w:ascii="Arial" w:hAnsi="Arial" w:cs="Arial"/>
          <w:sz w:val="20"/>
          <w:szCs w:val="20"/>
        </w:rPr>
      </w:pPr>
      <w:r>
        <w:rPr>
          <w:rFonts w:cs="Arial" w:ascii="Arial" w:hAnsi="Arial"/>
          <w:sz w:val="20"/>
          <w:szCs w:val="20"/>
        </w:rPr>
      </w:r>
    </w:p>
    <w:p>
      <w:pPr>
        <w:pStyle w:val="Normal"/>
        <w:ind w:left="540" w:right="512" w:hanging="0"/>
        <w:jc w:val="both"/>
        <w:rPr>
          <w:rFonts w:ascii="Arial" w:hAnsi="Arial" w:cs="Arial"/>
          <w:sz w:val="20"/>
          <w:szCs w:val="20"/>
        </w:rPr>
      </w:pPr>
      <w:r>
        <w:rPr>
          <w:rFonts w:cs="Arial" w:ascii="Arial" w:hAnsi="Arial"/>
          <w:sz w:val="20"/>
          <w:szCs w:val="20"/>
        </w:rPr>
      </w:r>
    </w:p>
    <w:p>
      <w:pPr>
        <w:pStyle w:val="Normal"/>
        <w:ind w:left="540" w:right="512" w:hanging="0"/>
        <w:jc w:val="both"/>
        <w:rPr>
          <w:rFonts w:ascii="Arial" w:hAnsi="Arial" w:cs="Arial"/>
          <w:sz w:val="20"/>
          <w:szCs w:val="20"/>
        </w:rPr>
      </w:pPr>
      <w:r>
        <w:rPr>
          <w:rFonts w:cs="Arial" w:ascii="Arial" w:hAnsi="Arial"/>
          <w:b/>
          <w:bCs/>
          <w:sz w:val="20"/>
          <w:szCs w:val="20"/>
        </w:rPr>
        <w:t>Article 4 – L’égalité entre les hommes et les femmes :</w:t>
      </w:r>
    </w:p>
    <w:p>
      <w:pPr>
        <w:pStyle w:val="Normal"/>
        <w:ind w:left="540" w:right="512" w:hanging="0"/>
        <w:jc w:val="both"/>
        <w:rPr>
          <w:rFonts w:ascii="Arial" w:hAnsi="Arial" w:cs="Arial"/>
          <w:sz w:val="20"/>
          <w:szCs w:val="20"/>
        </w:rPr>
      </w:pPr>
      <w:r>
        <w:rPr>
          <w:rFonts w:cs="Arial" w:ascii="Arial" w:hAnsi="Arial"/>
          <w:sz w:val="20"/>
          <w:szCs w:val="20"/>
        </w:rPr>
      </w:r>
    </w:p>
    <w:p>
      <w:pPr>
        <w:pStyle w:val="Normal"/>
        <w:ind w:left="540" w:right="512" w:hanging="0"/>
        <w:jc w:val="both"/>
        <w:rPr>
          <w:rFonts w:ascii="Arial" w:hAnsi="Arial" w:cs="Arial"/>
          <w:sz w:val="20"/>
          <w:szCs w:val="20"/>
        </w:rPr>
      </w:pPr>
      <w:r>
        <w:rPr>
          <w:rFonts w:cs="Arial" w:ascii="Arial" w:hAnsi="Arial"/>
          <w:sz w:val="20"/>
          <w:szCs w:val="20"/>
        </w:rPr>
        <w:t>En application de la convention une stricte égalité des rémunérations est assurée entre les hommes et les femmes à ancienneté et qualification identique.</w:t>
      </w:r>
    </w:p>
    <w:p>
      <w:pPr>
        <w:pStyle w:val="Corpsdetexte2"/>
        <w:ind w:left="540" w:right="512" w:hanging="0"/>
        <w:rPr>
          <w:rFonts w:ascii="Arial" w:hAnsi="Arial" w:cs="Arial"/>
          <w:sz w:val="20"/>
          <w:szCs w:val="20"/>
        </w:rPr>
      </w:pPr>
      <w:r>
        <w:rPr>
          <w:rFonts w:cs="Arial"/>
          <w:sz w:val="20"/>
          <w:szCs w:val="20"/>
        </w:rPr>
      </w:r>
    </w:p>
    <w:p>
      <w:pPr>
        <w:pStyle w:val="Normal"/>
        <w:ind w:left="540" w:right="512" w:hanging="0"/>
        <w:jc w:val="both"/>
        <w:rPr>
          <w:rFonts w:ascii="Arial" w:hAnsi="Arial" w:cs="Arial"/>
          <w:sz w:val="20"/>
          <w:szCs w:val="20"/>
        </w:rPr>
      </w:pPr>
      <w:r>
        <w:rPr>
          <w:rFonts w:cs="Arial" w:ascii="Arial" w:hAnsi="Arial"/>
          <w:sz w:val="20"/>
          <w:szCs w:val="20"/>
        </w:rPr>
      </w:r>
    </w:p>
    <w:p>
      <w:pPr>
        <w:pStyle w:val="Normal"/>
        <w:ind w:left="540" w:right="512" w:hanging="0"/>
        <w:jc w:val="both"/>
        <w:rPr>
          <w:rFonts w:ascii="Arial" w:hAnsi="Arial" w:cs="Arial"/>
          <w:sz w:val="20"/>
          <w:szCs w:val="20"/>
        </w:rPr>
      </w:pPr>
      <w:r>
        <w:rPr>
          <w:rFonts w:cs="Arial" w:ascii="Arial" w:hAnsi="Arial"/>
          <w:sz w:val="20"/>
          <w:szCs w:val="20"/>
        </w:rPr>
      </w:r>
    </w:p>
    <w:p>
      <w:pPr>
        <w:pStyle w:val="Normal"/>
        <w:ind w:left="540" w:right="512" w:hanging="0"/>
        <w:jc w:val="both"/>
        <w:rPr>
          <w:rFonts w:ascii="Arial" w:hAnsi="Arial" w:cs="Arial"/>
          <w:sz w:val="20"/>
          <w:szCs w:val="20"/>
        </w:rPr>
      </w:pPr>
      <w:r>
        <w:rPr>
          <w:rFonts w:cs="Arial" w:ascii="Arial" w:hAnsi="Arial"/>
          <w:sz w:val="20"/>
          <w:szCs w:val="20"/>
        </w:rPr>
      </w:r>
    </w:p>
    <w:p>
      <w:pPr>
        <w:pStyle w:val="Normal"/>
        <w:ind w:left="540" w:right="512" w:hanging="0"/>
        <w:jc w:val="both"/>
        <w:rPr>
          <w:rFonts w:ascii="Arial" w:hAnsi="Arial" w:cs="Arial"/>
          <w:sz w:val="20"/>
          <w:szCs w:val="20"/>
        </w:rPr>
      </w:pPr>
      <w:r>
        <w:rPr>
          <w:rFonts w:cs="Arial" w:ascii="Arial" w:hAnsi="Arial"/>
          <w:b/>
          <w:bCs/>
          <w:sz w:val="20"/>
          <w:szCs w:val="20"/>
        </w:rPr>
        <w:t>Article 5 – L’évolution de l’emploi :</w:t>
      </w:r>
    </w:p>
    <w:p>
      <w:pPr>
        <w:pStyle w:val="Normal"/>
        <w:ind w:left="540" w:right="512" w:hanging="0"/>
        <w:jc w:val="both"/>
        <w:rPr>
          <w:rFonts w:ascii="Arial" w:hAnsi="Arial" w:cs="Arial"/>
          <w:sz w:val="20"/>
          <w:szCs w:val="20"/>
        </w:rPr>
      </w:pPr>
      <w:r>
        <w:rPr>
          <w:rFonts w:cs="Arial" w:ascii="Arial" w:hAnsi="Arial"/>
          <w:sz w:val="20"/>
          <w:szCs w:val="20"/>
        </w:rPr>
      </w:r>
    </w:p>
    <w:p>
      <w:pPr>
        <w:pStyle w:val="Normal"/>
        <w:ind w:left="540" w:right="512" w:hanging="0"/>
        <w:jc w:val="both"/>
        <w:rPr>
          <w:rFonts w:ascii="Arial" w:hAnsi="Arial" w:cs="Arial"/>
          <w:sz w:val="20"/>
          <w:szCs w:val="20"/>
        </w:rPr>
      </w:pPr>
      <w:r>
        <w:rPr>
          <w:rFonts w:cs="Arial" w:ascii="Arial" w:hAnsi="Arial"/>
          <w:sz w:val="20"/>
          <w:szCs w:val="20"/>
        </w:rPr>
        <w:t>Au cours de l’année 2016 :</w:t>
      </w:r>
    </w:p>
    <w:p>
      <w:pPr>
        <w:pStyle w:val="Normal"/>
        <w:numPr>
          <w:ilvl w:val="0"/>
          <w:numId w:val="2"/>
        </w:numPr>
        <w:tabs>
          <w:tab w:val="left" w:pos="1440" w:leader="none"/>
        </w:tabs>
        <w:ind w:left="1440" w:right="512" w:hanging="360"/>
        <w:jc w:val="both"/>
        <w:rPr/>
      </w:pPr>
      <w:r>
        <w:rPr>
          <w:rFonts w:cs="Arial" w:ascii="Arial" w:hAnsi="Arial"/>
          <w:sz w:val="20"/>
          <w:szCs w:val="20"/>
        </w:rPr>
        <w:t xml:space="preserve">2 contrats aidés ont été signés : 1 CAE et 1 contrat de professionnalisation  </w:t>
      </w:r>
    </w:p>
    <w:p>
      <w:pPr>
        <w:pStyle w:val="Normal"/>
        <w:numPr>
          <w:ilvl w:val="0"/>
          <w:numId w:val="2"/>
        </w:numPr>
        <w:tabs>
          <w:tab w:val="left" w:pos="1440" w:leader="none"/>
        </w:tabs>
        <w:ind w:left="1440" w:right="512" w:hanging="360"/>
        <w:jc w:val="both"/>
        <w:rPr/>
      </w:pPr>
      <w:r>
        <w:rPr>
          <w:rFonts w:cs="Arial" w:ascii="Arial" w:hAnsi="Arial"/>
          <w:sz w:val="20"/>
          <w:szCs w:val="20"/>
        </w:rPr>
        <w:t xml:space="preserve">3 salariés ont été embauchés en CDI </w:t>
      </w:r>
    </w:p>
    <w:p>
      <w:pPr>
        <w:pStyle w:val="Normal"/>
        <w:ind w:right="512" w:hanging="0"/>
        <w:jc w:val="both"/>
        <w:rPr>
          <w:rFonts w:ascii="Arial" w:hAnsi="Arial" w:cs="Arial"/>
          <w:sz w:val="20"/>
          <w:szCs w:val="20"/>
        </w:rPr>
      </w:pPr>
      <w:r>
        <w:rPr>
          <w:rFonts w:cs="Arial" w:ascii="Arial" w:hAnsi="Arial"/>
          <w:sz w:val="20"/>
          <w:szCs w:val="20"/>
        </w:rPr>
      </w:r>
    </w:p>
    <w:p>
      <w:pPr>
        <w:pStyle w:val="Normal"/>
        <w:ind w:left="540" w:right="512" w:hanging="0"/>
        <w:jc w:val="both"/>
        <w:rPr>
          <w:rFonts w:ascii="Arial" w:hAnsi="Arial" w:cs="Arial"/>
          <w:sz w:val="20"/>
          <w:szCs w:val="20"/>
        </w:rPr>
      </w:pPr>
      <w:r>
        <w:rPr>
          <w:rFonts w:cs="Arial" w:ascii="Arial" w:hAnsi="Arial"/>
          <w:sz w:val="20"/>
          <w:szCs w:val="20"/>
        </w:rPr>
        <w:t>Les autres contrats à durée déterminée ne concernent que les personnels remplaçants de salariés absents (congé, maladie…).</w:t>
      </w:r>
    </w:p>
    <w:p>
      <w:pPr>
        <w:pStyle w:val="Normal"/>
        <w:ind w:left="540" w:right="512" w:hanging="0"/>
        <w:jc w:val="both"/>
        <w:rPr>
          <w:rFonts w:ascii="Arial" w:hAnsi="Arial" w:cs="Arial"/>
          <w:sz w:val="20"/>
          <w:szCs w:val="20"/>
        </w:rPr>
      </w:pPr>
      <w:r>
        <w:rPr>
          <w:rFonts w:cs="Arial" w:ascii="Arial" w:hAnsi="Arial"/>
          <w:sz w:val="20"/>
          <w:szCs w:val="20"/>
        </w:rPr>
      </w:r>
    </w:p>
    <w:p>
      <w:pPr>
        <w:pStyle w:val="Corpsdetexte2"/>
        <w:ind w:left="540" w:right="512" w:hanging="0"/>
        <w:rPr>
          <w:rFonts w:ascii="Arial" w:hAnsi="Arial" w:cs="Arial"/>
          <w:sz w:val="20"/>
          <w:szCs w:val="20"/>
        </w:rPr>
      </w:pPr>
      <w:r>
        <w:rPr>
          <w:rFonts w:cs="Arial"/>
          <w:sz w:val="20"/>
          <w:szCs w:val="20"/>
        </w:rPr>
      </w:r>
    </w:p>
    <w:p>
      <w:pPr>
        <w:pStyle w:val="Corpsdetexte2"/>
        <w:ind w:left="540" w:right="512" w:hanging="0"/>
        <w:rPr>
          <w:b/>
          <w:b/>
          <w:bCs/>
          <w:sz w:val="20"/>
          <w:szCs w:val="20"/>
        </w:rPr>
      </w:pPr>
      <w:r>
        <w:rPr>
          <w:b/>
          <w:bCs/>
          <w:sz w:val="20"/>
          <w:szCs w:val="20"/>
        </w:rPr>
        <w:t>Article 6 – Répartition des heures de préparation :</w:t>
      </w:r>
    </w:p>
    <w:p>
      <w:pPr>
        <w:pStyle w:val="Normal"/>
        <w:ind w:left="540" w:right="512" w:hanging="0"/>
        <w:jc w:val="both"/>
        <w:rPr>
          <w:rFonts w:ascii="Arial" w:hAnsi="Arial" w:cs="Arial"/>
          <w:b/>
          <w:b/>
          <w:bCs/>
          <w:sz w:val="20"/>
          <w:szCs w:val="20"/>
        </w:rPr>
      </w:pPr>
      <w:r>
        <w:rPr>
          <w:rFonts w:cs="Arial" w:ascii="Arial" w:hAnsi="Arial"/>
          <w:b/>
          <w:bCs/>
          <w:sz w:val="20"/>
          <w:szCs w:val="20"/>
        </w:rPr>
      </w:r>
    </w:p>
    <w:p>
      <w:pPr>
        <w:pStyle w:val="Normal"/>
        <w:ind w:left="540" w:right="512" w:hanging="0"/>
        <w:jc w:val="both"/>
        <w:rPr/>
      </w:pPr>
      <w:r>
        <w:rPr>
          <w:rFonts w:cs="Arial" w:ascii="Arial" w:hAnsi="Arial"/>
          <w:sz w:val="20"/>
          <w:szCs w:val="20"/>
        </w:rPr>
        <w:t>Conformément à l’article 5 de l’annexe 3 de la convention collective, la répartition des heures de préparation des animateurs, des A.M.P. et des aide soignants est établie de la façon suivante pour un cycle de 6 semaines de travail :</w:t>
      </w:r>
    </w:p>
    <w:p>
      <w:pPr>
        <w:pStyle w:val="Normal"/>
        <w:tabs>
          <w:tab w:val="left" w:pos="3600" w:leader="none"/>
        </w:tabs>
        <w:ind w:left="540" w:right="512" w:hanging="0"/>
        <w:jc w:val="both"/>
        <w:rPr/>
      </w:pPr>
      <w:r>
        <w:rPr>
          <w:rFonts w:cs="Arial" w:ascii="Arial" w:hAnsi="Arial"/>
          <w:sz w:val="20"/>
          <w:szCs w:val="20"/>
        </w:rPr>
        <w:t>Animateur 1</w:t>
      </w:r>
      <w:r>
        <w:rPr>
          <w:rFonts w:cs="Arial" w:ascii="Arial" w:hAnsi="Arial"/>
          <w:sz w:val="20"/>
          <w:szCs w:val="20"/>
          <w:vertAlign w:val="superscript"/>
        </w:rPr>
        <w:t>er</w:t>
      </w:r>
      <w:r>
        <w:rPr>
          <w:rFonts w:cs="Arial" w:ascii="Arial" w:hAnsi="Arial"/>
          <w:sz w:val="20"/>
          <w:szCs w:val="20"/>
        </w:rPr>
        <w:t xml:space="preserve"> catégorie </w:t>
        <w:tab/>
        <w:t>8 heures par cycle quelques soit le nombre de résidants suivis</w:t>
      </w:r>
    </w:p>
    <w:p>
      <w:pPr>
        <w:pStyle w:val="Normal"/>
        <w:tabs>
          <w:tab w:val="left" w:pos="3600" w:leader="none"/>
        </w:tabs>
        <w:ind w:left="540" w:right="512" w:hanging="0"/>
        <w:jc w:val="both"/>
        <w:rPr>
          <w:rFonts w:ascii="Arial" w:hAnsi="Arial" w:cs="Arial"/>
          <w:sz w:val="20"/>
          <w:szCs w:val="20"/>
        </w:rPr>
      </w:pPr>
      <w:r>
        <w:rPr>
          <w:rFonts w:cs="Arial" w:ascii="Arial" w:hAnsi="Arial"/>
          <w:sz w:val="20"/>
          <w:szCs w:val="20"/>
        </w:rPr>
        <w:t xml:space="preserve">A.M.P. </w:t>
        <w:tab/>
        <w:t>3 heures par cycle pour un ou deux résidants suivis</w:t>
      </w:r>
    </w:p>
    <w:p>
      <w:pPr>
        <w:pStyle w:val="Normal"/>
        <w:tabs>
          <w:tab w:val="left" w:pos="3600" w:leader="none"/>
        </w:tabs>
        <w:ind w:left="540" w:right="512" w:hanging="0"/>
        <w:jc w:val="both"/>
        <w:rPr>
          <w:rFonts w:ascii="Arial" w:hAnsi="Arial" w:cs="Arial"/>
          <w:sz w:val="20"/>
          <w:szCs w:val="20"/>
        </w:rPr>
      </w:pPr>
      <w:r>
        <w:rPr>
          <w:rFonts w:cs="Arial" w:ascii="Arial" w:hAnsi="Arial"/>
          <w:sz w:val="20"/>
          <w:szCs w:val="20"/>
        </w:rPr>
        <w:tab/>
        <w:t>6 heures par cycle pour plus de deux résidants suivis</w:t>
      </w:r>
    </w:p>
    <w:p>
      <w:pPr>
        <w:pStyle w:val="Normal"/>
        <w:tabs>
          <w:tab w:val="left" w:pos="3600" w:leader="none"/>
        </w:tabs>
        <w:ind w:left="540" w:right="512" w:hanging="0"/>
        <w:jc w:val="both"/>
        <w:rPr>
          <w:rFonts w:ascii="Arial" w:hAnsi="Arial" w:cs="Arial"/>
          <w:sz w:val="20"/>
          <w:szCs w:val="20"/>
        </w:rPr>
      </w:pPr>
      <w:r>
        <w:rPr>
          <w:rFonts w:cs="Arial" w:ascii="Arial" w:hAnsi="Arial"/>
          <w:sz w:val="20"/>
          <w:szCs w:val="20"/>
        </w:rPr>
      </w:r>
    </w:p>
    <w:p>
      <w:pPr>
        <w:pStyle w:val="Normal"/>
        <w:tabs>
          <w:tab w:val="left" w:pos="3600" w:leader="none"/>
        </w:tabs>
        <w:ind w:left="540" w:right="512" w:hanging="0"/>
        <w:jc w:val="both"/>
        <w:rPr>
          <w:rFonts w:ascii="Arial" w:hAnsi="Arial" w:cs="Arial"/>
          <w:sz w:val="20"/>
          <w:szCs w:val="20"/>
        </w:rPr>
      </w:pPr>
      <w:r>
        <w:rPr>
          <w:rFonts w:cs="Arial" w:ascii="Arial" w:hAnsi="Arial"/>
          <w:sz w:val="20"/>
          <w:szCs w:val="20"/>
        </w:rPr>
        <w:t>Ce temps est entendu pour un salarié à temps plein. Il est proratisé en fonction de l’ETP tel que défini dans le contrat de travail du salarié.</w:t>
      </w:r>
    </w:p>
    <w:p>
      <w:pPr>
        <w:pStyle w:val="Normal"/>
        <w:ind w:left="540" w:right="512" w:hanging="0"/>
        <w:jc w:val="both"/>
        <w:rPr>
          <w:rFonts w:ascii="Arial" w:hAnsi="Arial" w:cs="Arial"/>
          <w:sz w:val="20"/>
          <w:szCs w:val="20"/>
        </w:rPr>
      </w:pPr>
      <w:r>
        <w:rPr>
          <w:rFonts w:cs="Arial" w:ascii="Arial" w:hAnsi="Arial"/>
          <w:sz w:val="20"/>
          <w:szCs w:val="20"/>
        </w:rPr>
      </w:r>
    </w:p>
    <w:p>
      <w:pPr>
        <w:pStyle w:val="Corpsdetexte2"/>
        <w:ind w:left="540" w:right="512" w:hanging="0"/>
        <w:rPr>
          <w:rFonts w:ascii="Arial" w:hAnsi="Arial" w:cs="Arial"/>
          <w:sz w:val="20"/>
          <w:szCs w:val="20"/>
        </w:rPr>
      </w:pPr>
      <w:r>
        <w:rPr>
          <w:rFonts w:cs="Arial"/>
          <w:sz w:val="20"/>
          <w:szCs w:val="20"/>
        </w:rPr>
      </w:r>
    </w:p>
    <w:p>
      <w:pPr>
        <w:pStyle w:val="Corpsdetexte2"/>
        <w:ind w:left="540" w:right="512" w:hanging="0"/>
        <w:rPr>
          <w:b/>
          <w:b/>
          <w:bCs/>
          <w:sz w:val="20"/>
          <w:szCs w:val="20"/>
        </w:rPr>
      </w:pPr>
      <w:r>
        <w:rPr>
          <w:b/>
          <w:bCs/>
          <w:sz w:val="20"/>
          <w:szCs w:val="20"/>
        </w:rPr>
        <w:t>Article 7 – Statut des représentants syndicaux :</w:t>
      </w:r>
    </w:p>
    <w:p>
      <w:pPr>
        <w:pStyle w:val="Corpsdetexte2"/>
        <w:ind w:left="540" w:right="512" w:hanging="0"/>
        <w:rPr>
          <w:b/>
          <w:b/>
          <w:bCs/>
          <w:sz w:val="20"/>
          <w:szCs w:val="20"/>
        </w:rPr>
      </w:pPr>
      <w:r>
        <w:rPr>
          <w:b/>
          <w:bCs/>
          <w:sz w:val="20"/>
          <w:szCs w:val="20"/>
        </w:rPr>
      </w:r>
    </w:p>
    <w:p>
      <w:pPr>
        <w:pStyle w:val="Corpsdetexte2"/>
        <w:ind w:left="540" w:right="512" w:hanging="0"/>
        <w:rPr>
          <w:sz w:val="20"/>
          <w:szCs w:val="20"/>
        </w:rPr>
      </w:pPr>
      <w:r>
        <w:rPr>
          <w:sz w:val="20"/>
          <w:szCs w:val="20"/>
        </w:rPr>
        <w:t>Il est convenu que les horaires du représentant syndical sont organisés pour qu’il puisse exercer son mandat sans que cela ait d’effet sur l’organisation de son travail et limiter les répercussions sur l’activité de ses collègues.</w:t>
      </w:r>
    </w:p>
    <w:p>
      <w:pPr>
        <w:pStyle w:val="Corpsdetexte2"/>
        <w:ind w:left="540" w:right="512" w:hanging="0"/>
        <w:rPr>
          <w:i/>
          <w:i/>
          <w:iCs/>
          <w:sz w:val="20"/>
          <w:szCs w:val="20"/>
        </w:rPr>
      </w:pPr>
      <w:r>
        <w:rPr>
          <w:i/>
          <w:iCs/>
          <w:sz w:val="20"/>
          <w:szCs w:val="20"/>
        </w:rPr>
      </w:r>
    </w:p>
    <w:p>
      <w:pPr>
        <w:pStyle w:val="Corpsdetexte2"/>
        <w:ind w:left="540" w:right="512" w:hanging="0"/>
        <w:rPr>
          <w:i/>
          <w:i/>
          <w:iCs/>
          <w:sz w:val="20"/>
          <w:szCs w:val="20"/>
        </w:rPr>
      </w:pPr>
      <w:r>
        <w:rPr>
          <w:i/>
          <w:iCs/>
          <w:sz w:val="20"/>
          <w:szCs w:val="20"/>
        </w:rPr>
      </w:r>
    </w:p>
    <w:p>
      <w:pPr>
        <w:pStyle w:val="Corpsdetexte2"/>
        <w:ind w:left="540" w:right="512" w:hanging="0"/>
        <w:rPr>
          <w:b/>
          <w:b/>
          <w:bCs/>
          <w:sz w:val="20"/>
          <w:szCs w:val="20"/>
        </w:rPr>
      </w:pPr>
      <w:r>
        <w:rPr>
          <w:b/>
          <w:bCs/>
          <w:sz w:val="20"/>
          <w:szCs w:val="20"/>
        </w:rPr>
        <w:t>Article 8 – Formalités de dépôts :</w:t>
      </w:r>
    </w:p>
    <w:p>
      <w:pPr>
        <w:pStyle w:val="Corpsdetexte2"/>
        <w:ind w:left="540" w:right="512" w:hanging="0"/>
        <w:rPr>
          <w:b/>
          <w:b/>
          <w:bCs/>
          <w:i/>
          <w:i/>
          <w:iCs/>
          <w:sz w:val="20"/>
          <w:szCs w:val="20"/>
        </w:rPr>
      </w:pPr>
      <w:r>
        <w:rPr>
          <w:b/>
          <w:bCs/>
          <w:i/>
          <w:iCs/>
          <w:sz w:val="20"/>
          <w:szCs w:val="20"/>
        </w:rPr>
      </w:r>
    </w:p>
    <w:p>
      <w:pPr>
        <w:pStyle w:val="Corpsdetexte2"/>
        <w:ind w:left="540" w:right="512" w:hanging="0"/>
        <w:rPr>
          <w:sz w:val="20"/>
          <w:szCs w:val="20"/>
        </w:rPr>
      </w:pPr>
      <w:r>
        <w:rPr>
          <w:sz w:val="20"/>
          <w:szCs w:val="20"/>
        </w:rPr>
        <w:t>Un exemplaire du présent accord sera déposé à la DIRECCTE et un exemplaire sera remis au greffe du Conseil des Prud'hommes de Cahors.</w:t>
      </w:r>
    </w:p>
    <w:p>
      <w:pPr>
        <w:pStyle w:val="Corpsdetexte2"/>
        <w:ind w:left="540" w:right="512" w:hanging="0"/>
        <w:rPr>
          <w:sz w:val="20"/>
          <w:szCs w:val="20"/>
        </w:rPr>
      </w:pPr>
      <w:r>
        <w:rPr>
          <w:sz w:val="20"/>
          <w:szCs w:val="20"/>
        </w:rPr>
      </w:r>
    </w:p>
    <w:p>
      <w:pPr>
        <w:pStyle w:val="Corpsdetexte2"/>
        <w:ind w:left="540" w:right="512" w:hanging="0"/>
        <w:rPr>
          <w:sz w:val="20"/>
          <w:szCs w:val="20"/>
        </w:rPr>
      </w:pPr>
      <w:r>
        <w:rPr>
          <w:sz w:val="20"/>
          <w:szCs w:val="20"/>
        </w:rPr>
      </w:r>
    </w:p>
    <w:p>
      <w:pPr>
        <w:pStyle w:val="Corpsdetexte2"/>
        <w:ind w:left="540" w:right="512" w:hanging="0"/>
        <w:rPr>
          <w:sz w:val="20"/>
          <w:szCs w:val="20"/>
        </w:rPr>
      </w:pPr>
      <w:r>
        <w:rPr>
          <w:sz w:val="20"/>
          <w:szCs w:val="20"/>
        </w:rPr>
      </w:r>
    </w:p>
    <w:p>
      <w:pPr>
        <w:pStyle w:val="Corpsdetexte2"/>
        <w:ind w:left="540" w:right="512" w:hanging="0"/>
        <w:rPr/>
      </w:pPr>
      <w:r>
        <w:rPr>
          <w:i/>
          <w:iCs/>
          <w:sz w:val="20"/>
          <w:szCs w:val="20"/>
        </w:rPr>
        <w:t>Le présent accord sera présenté au C.E. le mardi 24 octobre 2017 pour avis.</w:t>
      </w:r>
    </w:p>
    <w:p>
      <w:pPr>
        <w:pStyle w:val="Normal"/>
        <w:ind w:left="540" w:right="512" w:hanging="0"/>
        <w:jc w:val="both"/>
        <w:rPr>
          <w:rFonts w:ascii="Arial" w:hAnsi="Arial" w:cs="Arial"/>
          <w:i/>
          <w:i/>
          <w:iCs/>
          <w:sz w:val="20"/>
          <w:szCs w:val="20"/>
        </w:rPr>
      </w:pPr>
      <w:r>
        <w:rPr>
          <w:rFonts w:cs="Arial" w:ascii="Arial" w:hAnsi="Arial"/>
          <w:i/>
          <w:iCs/>
          <w:sz w:val="20"/>
          <w:szCs w:val="20"/>
        </w:rPr>
      </w:r>
    </w:p>
    <w:p>
      <w:pPr>
        <w:pStyle w:val="Normal"/>
        <w:ind w:left="540" w:right="512" w:hanging="0"/>
        <w:jc w:val="both"/>
        <w:rPr>
          <w:rFonts w:ascii="Arial" w:hAnsi="Arial" w:cs="Arial"/>
          <w:sz w:val="20"/>
          <w:szCs w:val="20"/>
        </w:rPr>
      </w:pPr>
      <w:r>
        <w:rPr>
          <w:rFonts w:cs="Arial" w:ascii="Arial" w:hAnsi="Arial"/>
          <w:sz w:val="20"/>
          <w:szCs w:val="20"/>
        </w:rPr>
      </w:r>
    </w:p>
    <w:p>
      <w:pPr>
        <w:pStyle w:val="Normal"/>
        <w:ind w:left="540" w:right="512" w:hanging="0"/>
        <w:jc w:val="both"/>
        <w:rPr>
          <w:rFonts w:ascii="Arial" w:hAnsi="Arial" w:cs="Arial"/>
          <w:sz w:val="20"/>
          <w:szCs w:val="20"/>
        </w:rPr>
      </w:pPr>
      <w:r>
        <w:rPr>
          <w:rFonts w:cs="Arial" w:ascii="Arial" w:hAnsi="Arial"/>
          <w:sz w:val="20"/>
          <w:szCs w:val="20"/>
        </w:rPr>
      </w:r>
    </w:p>
    <w:p>
      <w:pPr>
        <w:pStyle w:val="Normal"/>
        <w:ind w:left="540" w:right="512" w:hanging="0"/>
        <w:jc w:val="both"/>
        <w:rPr>
          <w:rFonts w:ascii="Arial" w:hAnsi="Arial" w:cs="Arial"/>
          <w:sz w:val="20"/>
          <w:szCs w:val="20"/>
        </w:rPr>
      </w:pPr>
      <w:r>
        <w:rPr>
          <w:rFonts w:cs="Arial" w:ascii="Arial" w:hAnsi="Arial"/>
          <w:sz w:val="20"/>
          <w:szCs w:val="20"/>
        </w:rPr>
        <w:t>Fait à Figeac, le 20 octobre 2017</w:t>
      </w:r>
    </w:p>
    <w:p>
      <w:pPr>
        <w:pStyle w:val="Normal"/>
        <w:ind w:left="540" w:right="512" w:hanging="0"/>
        <w:jc w:val="both"/>
        <w:rPr>
          <w:rFonts w:ascii="Arial" w:hAnsi="Arial" w:cs="Arial"/>
          <w:sz w:val="20"/>
          <w:szCs w:val="20"/>
        </w:rPr>
      </w:pPr>
      <w:r>
        <w:rPr>
          <w:rFonts w:cs="Arial" w:ascii="Arial" w:hAnsi="Arial"/>
          <w:sz w:val="20"/>
          <w:szCs w:val="20"/>
        </w:rPr>
      </w:r>
    </w:p>
    <w:p>
      <w:pPr>
        <w:pStyle w:val="Normal"/>
        <w:tabs>
          <w:tab w:val="center" w:pos="2244" w:leader="none"/>
          <w:tab w:val="center" w:pos="7106" w:leader="none"/>
        </w:tabs>
        <w:ind w:left="540" w:right="512" w:hanging="0"/>
        <w:jc w:val="both"/>
        <w:rPr>
          <w:rFonts w:ascii="Arial" w:hAnsi="Arial" w:cs="Arial"/>
          <w:sz w:val="20"/>
          <w:szCs w:val="20"/>
        </w:rPr>
      </w:pPr>
      <w:r>
        <w:rPr>
          <w:rFonts w:cs="Arial" w:ascii="Arial" w:hAnsi="Arial"/>
          <w:sz w:val="20"/>
          <w:szCs w:val="20"/>
        </w:rPr>
        <w:tab/>
        <w:t>Le Directeur,</w:t>
        <w:tab/>
        <w:t>La Déléguée Syndicale C.G.T.,</w:t>
      </w:r>
    </w:p>
    <w:p>
      <w:pPr>
        <w:pStyle w:val="Normal"/>
        <w:ind w:right="-1" w:hanging="0"/>
        <w:jc w:val="both"/>
        <w:rPr>
          <w:rFonts w:ascii="Arial" w:hAnsi="Arial" w:cs="Arial"/>
          <w:sz w:val="22"/>
        </w:rPr>
      </w:pPr>
      <w:r>
        <w:rPr>
          <w:rFonts w:cs="Arial" w:ascii="Arial" w:hAnsi="Arial"/>
          <w:sz w:val="20"/>
          <w:szCs w:val="20"/>
        </w:rPr>
        <w:tab/>
        <w:tab/>
        <w:tab/>
        <w:t>XX</w:t>
        <w:tab/>
        <w:tab/>
        <w:tab/>
        <w:tab/>
        <w:tab/>
        <w:t xml:space="preserve">           YY</w:t>
      </w:r>
    </w:p>
    <w:sectPr>
      <w:headerReference w:type="default" r:id="rId2"/>
      <w:headerReference w:type="first" r:id="rId3"/>
      <w:footerReference w:type="default" r:id="rId4"/>
      <w:footerReference w:type="first" r:id="rId5"/>
      <w:type w:val="nextPage"/>
      <w:pgSz w:w="11906" w:h="16838"/>
      <w:pgMar w:left="1134" w:right="1134" w:header="567" w:top="623" w:footer="113" w:bottom="56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0"/>
    <w:family w:val="modern"/>
    <w:pitch w:val="default"/>
  </w:font>
  <w:font w:name="Wingdings">
    <w:charset w:val="02"/>
    <w:family w:val="auto"/>
    <w:pitch w:val="variable"/>
  </w:font>
  <w:font w:name="Symbol">
    <w:charset w:val="01"/>
    <w:family w:val="roman"/>
    <w:pitch w:val="variable"/>
  </w:font>
  <w:font w:name="Segoe UI">
    <w:charset w:val="00"/>
    <w:family w:val="swiss"/>
    <w:pitch w:val="variable"/>
  </w:font>
  <w:font w:name="Liberation Sans">
    <w:altName w:val="Arial"/>
    <w:charset w:val="01"/>
    <w:family w:val="swiss"/>
    <w:pitch w:val="variable"/>
  </w:font>
  <w:font w:name="Wingdings 2">
    <w:charset w:val="02"/>
    <w:family w:val="roman"/>
    <w:pitch w:val="variable"/>
  </w:font>
  <w:font w:name="Courier New">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ab/>
    </w:r>
    <w:r>
      <mc:AlternateContent>
        <mc:Choice Requires="wps">
          <w:drawing>
            <wp:anchor behindDoc="1" distT="0" distB="0" distL="114935" distR="114935" simplePos="0" locked="0" layoutInCell="1" allowOverlap="1" relativeHeight="3">
              <wp:simplePos x="0" y="0"/>
              <wp:positionH relativeFrom="column">
                <wp:posOffset>5993130</wp:posOffset>
              </wp:positionH>
              <wp:positionV relativeFrom="paragraph">
                <wp:posOffset>-148590</wp:posOffset>
              </wp:positionV>
              <wp:extent cx="419100" cy="266700"/>
              <wp:effectExtent l="0" t="0" r="0" b="0"/>
              <wp:wrapNone/>
              <wp:docPr id="4" name="Frame3"/>
              <a:graphic xmlns:a="http://schemas.openxmlformats.org/drawingml/2006/main">
                <a:graphicData uri="http://schemas.microsoft.com/office/word/2010/wordprocessingShape">
                  <wps:wsp>
                    <wps:cNvSpPr txBox="1"/>
                    <wps:spPr>
                      <a:xfrm>
                        <a:off x="0" y="0"/>
                        <a:ext cx="419100" cy="266700"/>
                      </a:xfrm>
                      <a:prstGeom prst="rect"/>
                      <a:solidFill>
                        <a:srgbClr val="FFFFFF"/>
                      </a:solidFill>
                    </wps:spPr>
                    <wps:txbx>
                      <w:txbxContent>
                        <w:p>
                          <w:pPr>
                            <w:pStyle w:val="Normal"/>
                            <w:rPr/>
                          </w:pPr>
                          <w:r>
                            <w:rPr>
                              <w:rFonts w:cs="Arial" w:ascii="Arial" w:hAnsi="Arial"/>
                              <w:sz w:val="20"/>
                              <w:szCs w:val="20"/>
                            </w:rPr>
                            <w:fldChar w:fldCharType="begin"/>
                          </w:r>
                          <w:r>
                            <w:instrText> PAGE </w:instrText>
                          </w:r>
                          <w:r>
                            <w:fldChar w:fldCharType="separate"/>
                          </w:r>
                          <w:r>
                            <w:t>2</w:t>
                          </w:r>
                          <w:r>
                            <w:fldChar w:fldCharType="end"/>
                          </w:r>
                          <w:r>
                            <w:rPr>
                              <w:rFonts w:cs="Arial" w:ascii="Arial" w:hAnsi="Arial"/>
                              <w:sz w:val="20"/>
                              <w:szCs w:val="20"/>
                            </w:rPr>
                            <w:t>/</w:t>
                          </w:r>
                          <w:r>
                            <w:rPr>
                              <w:rFonts w:cs="Arial" w:ascii="Arial" w:hAnsi="Arial"/>
                              <w:sz w:val="20"/>
                              <w:szCs w:val="20"/>
                            </w:rPr>
                            <w:fldChar w:fldCharType="begin"/>
                          </w:r>
                          <w:r>
                            <w:instrText> NUMPAGES \* ARABIC </w:instrText>
                          </w:r>
                          <w:r>
                            <w:fldChar w:fldCharType="separate"/>
                          </w:r>
                          <w:r>
                            <w:t>2</w:t>
                          </w:r>
                          <w:r>
                            <w:fldChar w:fldCharType="end"/>
                          </w:r>
                        </w:p>
                        <w:p>
                          <w:pPr>
                            <w:pStyle w:val="Normal"/>
                            <w:rPr/>
                          </w:pPr>
                          <w:r>
                            <w:rPr/>
                          </w:r>
                        </w:p>
                      </w:txbxContent>
                    </wps:txbx>
                    <wps:bodyPr anchor="t" lIns="92075" tIns="46355" rIns="92075" bIns="46355">
                      <a:noAutofit/>
                    </wps:bodyPr>
                  </wps:wsp>
                </a:graphicData>
              </a:graphic>
            </wp:anchor>
          </w:drawing>
        </mc:Choice>
        <mc:Fallback>
          <w:pict>
            <v:rect fillcolor="#FFFFFF" style="position:absolute;rotation:0;width:33pt;height:21pt;mso-wrap-distance-left:9.05pt;mso-wrap-distance-right:9.05pt;margin-top:-11.7pt;mso-position-vertical-relative:text;margin-left:471.9pt;mso-position-horizontal-relative:text">
              <v:textbox inset="0.100694444444444in,0.0506944444444444in,0.100694444444444in,0.0506944444444444in">
                <w:txbxContent>
                  <w:p>
                    <w:pPr>
                      <w:pStyle w:val="Normal"/>
                      <w:rPr/>
                    </w:pPr>
                    <w:r>
                      <w:rPr>
                        <w:rFonts w:cs="Arial" w:ascii="Arial" w:hAnsi="Arial"/>
                        <w:sz w:val="20"/>
                        <w:szCs w:val="20"/>
                      </w:rPr>
                      <w:fldChar w:fldCharType="begin"/>
                    </w:r>
                    <w:r>
                      <w:instrText> PAGE </w:instrText>
                    </w:r>
                    <w:r>
                      <w:fldChar w:fldCharType="separate"/>
                    </w:r>
                    <w:r>
                      <w:t>2</w:t>
                    </w:r>
                    <w:r>
                      <w:fldChar w:fldCharType="end"/>
                    </w:r>
                    <w:r>
                      <w:rPr>
                        <w:rFonts w:cs="Arial" w:ascii="Arial" w:hAnsi="Arial"/>
                        <w:sz w:val="20"/>
                        <w:szCs w:val="20"/>
                      </w:rPr>
                      <w:t>/</w:t>
                    </w:r>
                    <w:r>
                      <w:rPr>
                        <w:rFonts w:cs="Arial" w:ascii="Arial" w:hAnsi="Arial"/>
                        <w:sz w:val="20"/>
                        <w:szCs w:val="20"/>
                      </w:rPr>
                      <w:fldChar w:fldCharType="begin"/>
                    </w:r>
                    <w:r>
                      <w:instrText> NUMPAGES \* ARABIC </w:instrText>
                    </w:r>
                    <w:r>
                      <w:fldChar w:fldCharType="separate"/>
                    </w:r>
                    <w:r>
                      <w:t>2</w:t>
                    </w:r>
                    <w:r>
                      <w:fldChar w:fldCharType="end"/>
                    </w:r>
                  </w:p>
                  <w:p>
                    <w:pPr>
                      <w:pStyle w:val="Normal"/>
                      <w:rPr/>
                    </w:pPr>
                    <w:r>
                      <w:rPr/>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Arial" w:hAnsi="Arial" w:cs="Arial"/>
        <w:sz w:val="20"/>
        <w:szCs w:val="20"/>
      </w:rPr>
    </w:pPr>
    <w:r>
      <w:rPr>
        <w:rFonts w:cs="Arial" w:ascii="Arial" w:hAnsi="Arial"/>
        <w:sz w:val="20"/>
        <w:szCs w:val="20"/>
      </w:rPr>
      <w:t>6</w:t>
    </w:r>
    <w:r>
      <w:rPr>
        <w:rFonts w:cs="Arial" w:ascii="Arial" w:hAnsi="Arial"/>
        <w:sz w:val="20"/>
        <w:szCs w:val="20"/>
      </w:rPr>
      <w:t xml:space="preserve"> bis rue de Londieu - BP 60109 - 46103 FIGEAC CEDEX</w:t>
    </w:r>
    <w:r>
      <mc:AlternateContent>
        <mc:Choice Requires="wps">
          <w:drawing>
            <wp:anchor behindDoc="1" distT="0" distB="0" distL="114935" distR="114935" simplePos="0" locked="0" layoutInCell="1" allowOverlap="1" relativeHeight="2">
              <wp:simplePos x="0" y="0"/>
              <wp:positionH relativeFrom="column">
                <wp:posOffset>6116955</wp:posOffset>
              </wp:positionH>
              <wp:positionV relativeFrom="paragraph">
                <wp:posOffset>109220</wp:posOffset>
              </wp:positionV>
              <wp:extent cx="419100" cy="266700"/>
              <wp:effectExtent l="0" t="0" r="0" b="0"/>
              <wp:wrapNone/>
              <wp:docPr id="5" name="Frame1"/>
              <a:graphic xmlns:a="http://schemas.openxmlformats.org/drawingml/2006/main">
                <a:graphicData uri="http://schemas.microsoft.com/office/word/2010/wordprocessingShape">
                  <wps:wsp>
                    <wps:cNvSpPr txBox="1"/>
                    <wps:spPr>
                      <a:xfrm>
                        <a:off x="0" y="0"/>
                        <a:ext cx="419100" cy="266700"/>
                      </a:xfrm>
                      <a:prstGeom prst="rect"/>
                      <a:solidFill>
                        <a:srgbClr val="FFFFFF"/>
                      </a:solidFill>
                    </wps:spPr>
                    <wps:txbx>
                      <w:txbxContent>
                        <w:p>
                          <w:pPr>
                            <w:pStyle w:val="Normal"/>
                            <w:rPr/>
                          </w:pPr>
                          <w:r>
                            <w:rPr>
                              <w:rFonts w:cs="Arial" w:ascii="Arial" w:hAnsi="Arial"/>
                              <w:sz w:val="20"/>
                              <w:szCs w:val="20"/>
                            </w:rPr>
                            <w:fldChar w:fldCharType="begin"/>
                          </w:r>
                          <w:r>
                            <w:instrText> PAGE </w:instrText>
                          </w:r>
                          <w:r>
                            <w:fldChar w:fldCharType="separate"/>
                          </w:r>
                          <w:r>
                            <w:t>1</w:t>
                          </w:r>
                          <w:r>
                            <w:fldChar w:fldCharType="end"/>
                          </w:r>
                          <w:r>
                            <w:rPr>
                              <w:rFonts w:cs="Arial" w:ascii="Arial" w:hAnsi="Arial"/>
                              <w:sz w:val="20"/>
                              <w:szCs w:val="20"/>
                            </w:rPr>
                            <w:t>/</w:t>
                          </w:r>
                          <w:r>
                            <w:rPr>
                              <w:rFonts w:cs="Arial" w:ascii="Arial" w:hAnsi="Arial"/>
                              <w:sz w:val="20"/>
                              <w:szCs w:val="20"/>
                            </w:rPr>
                            <w:fldChar w:fldCharType="begin"/>
                          </w:r>
                          <w:r>
                            <w:instrText> NUMPAGES \* ARABIC </w:instrText>
                          </w:r>
                          <w:r>
                            <w:fldChar w:fldCharType="separate"/>
                          </w:r>
                          <w:r>
                            <w:t>2</w:t>
                          </w:r>
                          <w:r>
                            <w:fldChar w:fldCharType="end"/>
                          </w:r>
                        </w:p>
                        <w:p>
                          <w:pPr>
                            <w:pStyle w:val="Normal"/>
                            <w:rPr/>
                          </w:pPr>
                          <w:r>
                            <w:rPr/>
                          </w:r>
                        </w:p>
                      </w:txbxContent>
                    </wps:txbx>
                    <wps:bodyPr anchor="t" lIns="92075" tIns="46355" rIns="92075" bIns="46355">
                      <a:noAutofit/>
                    </wps:bodyPr>
                  </wps:wsp>
                </a:graphicData>
              </a:graphic>
            </wp:anchor>
          </w:drawing>
        </mc:Choice>
        <mc:Fallback>
          <w:pict>
            <v:rect fillcolor="#FFFFFF" style="position:absolute;rotation:0;width:33pt;height:21pt;mso-wrap-distance-left:9.05pt;mso-wrap-distance-right:9.05pt;margin-top:8.6pt;mso-position-vertical-relative:text;margin-left:481.65pt;mso-position-horizontal-relative:text">
              <v:textbox inset="0.100694444444444in,0.0506944444444444in,0.100694444444444in,0.0506944444444444in">
                <w:txbxContent>
                  <w:p>
                    <w:pPr>
                      <w:pStyle w:val="Normal"/>
                      <w:rPr/>
                    </w:pPr>
                    <w:r>
                      <w:rPr>
                        <w:rFonts w:cs="Arial" w:ascii="Arial" w:hAnsi="Arial"/>
                        <w:sz w:val="20"/>
                        <w:szCs w:val="20"/>
                      </w:rPr>
                      <w:fldChar w:fldCharType="begin"/>
                    </w:r>
                    <w:r>
                      <w:instrText> PAGE </w:instrText>
                    </w:r>
                    <w:r>
                      <w:fldChar w:fldCharType="separate"/>
                    </w:r>
                    <w:r>
                      <w:t>1</w:t>
                    </w:r>
                    <w:r>
                      <w:fldChar w:fldCharType="end"/>
                    </w:r>
                    <w:r>
                      <w:rPr>
                        <w:rFonts w:cs="Arial" w:ascii="Arial" w:hAnsi="Arial"/>
                        <w:sz w:val="20"/>
                        <w:szCs w:val="20"/>
                      </w:rPr>
                      <w:t>/</w:t>
                    </w:r>
                    <w:r>
                      <w:rPr>
                        <w:rFonts w:cs="Arial" w:ascii="Arial" w:hAnsi="Arial"/>
                        <w:sz w:val="20"/>
                        <w:szCs w:val="20"/>
                      </w:rPr>
                      <w:fldChar w:fldCharType="begin"/>
                    </w:r>
                    <w:r>
                      <w:instrText> NUMPAGES \* ARABIC </w:instrText>
                    </w:r>
                    <w:r>
                      <w:fldChar w:fldCharType="separate"/>
                    </w:r>
                    <w:r>
                      <w:t>2</w:t>
                    </w:r>
                    <w:r>
                      <w:fldChar w:fldCharType="end"/>
                    </w:r>
                  </w:p>
                  <w:p>
                    <w:pPr>
                      <w:pStyle w:val="Normal"/>
                      <w:rPr/>
                    </w:pPr>
                    <w:r>
                      <w:rPr/>
                    </w:r>
                  </w:p>
                </w:txbxContent>
              </v:textbox>
            </v:rect>
          </w:pict>
        </mc:Fallback>
      </mc:AlternateContent>
    </w:r>
  </w:p>
  <w:p>
    <w:pPr>
      <w:pStyle w:val="Normal"/>
      <w:jc w:val="center"/>
      <w:rPr>
        <w:sz w:val="20"/>
        <w:szCs w:val="20"/>
      </w:rPr>
    </w:pPr>
    <w:r>
      <w:rPr>
        <w:rFonts w:eastAsia="Wingdings 2" w:cs="Wingdings 2" w:ascii="Wingdings 2" w:hAnsi="Wingdings 2"/>
        <w:lang w:val="en-GB" w:eastAsia="en-GB"/>
      </w:rPr>
      <w:t></w:t>
    </w:r>
    <w:r>
      <w:rPr>
        <w:rFonts w:eastAsia="Arial" w:cs="Arial" w:ascii="Arial" w:hAnsi="Arial"/>
        <w:sz w:val="20"/>
        <w:szCs w:val="20"/>
      </w:rPr>
      <w:t xml:space="preserve"> </w:t>
    </w:r>
    <w:r>
      <w:rPr>
        <w:rFonts w:eastAsia="Wingdings 2" w:cs="Arial" w:ascii="Arial" w:hAnsi="Arial"/>
        <w:sz w:val="20"/>
        <w:szCs w:val="20"/>
      </w:rPr>
      <w:t xml:space="preserve">05.65.34.26.90 - </w:t>
    </w:r>
    <w:r>
      <w:rPr>
        <w:rFonts w:eastAsia="Wingdings 2" w:cs="Wingdings 2" w:ascii="Wingdings 2" w:hAnsi="Wingdings 2"/>
        <w:lang w:val="en-GB" w:eastAsia="en-GB"/>
      </w:rPr>
      <w:t></w:t>
    </w:r>
    <w:r>
      <w:rPr>
        <w:rFonts w:eastAsia="Wingdings 2" w:cs="Arial" w:ascii="Arial" w:hAnsi="Arial"/>
        <w:sz w:val="20"/>
        <w:szCs w:val="20"/>
      </w:rPr>
      <w:t xml:space="preserve"> 05.65.34.15.98 - </w:t>
    </w:r>
    <w:r>
      <w:rPr>
        <w:rFonts w:eastAsia="Wingdings" w:cs="Wingdings" w:ascii="Wingdings" w:hAnsi="Wingdings"/>
        <w:sz w:val="28"/>
        <w:szCs w:val="28"/>
      </w:rPr>
      <w:t></w:t>
    </w:r>
    <w:r>
      <w:rPr>
        <w:rFonts w:eastAsia="Wingdings" w:cs="Arial" w:ascii="Arial" w:hAnsi="Arial"/>
        <w:sz w:val="20"/>
        <w:szCs w:val="20"/>
      </w:rPr>
      <w:t xml:space="preserve"> contact@apeai46.fr</w:t>
    </w:r>
  </w:p>
  <w:p>
    <w:pPr>
      <w:pStyle w:val="Footer"/>
      <w:tabs>
        <w:tab w:val="right" w:pos="9638" w:leader="none"/>
      </w:tabs>
      <w:rPr>
        <w:rFonts w:eastAsia="Wingdings"/>
        <w:sz w:val="20"/>
        <w:szCs w:val="20"/>
      </w:rPr>
    </w:pPr>
    <w:r>
      <w:rPr>
        <w:rFonts w:eastAsia="Wingdings"/>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lang w:val="en-GB" w:eastAsia="en-GB"/>
      </w:rPr>
    </w:pPr>
    <w:r>
      <w:rPr>
        <w:lang w:val="en-GB" w:eastAsia="en-GB"/>
      </w:rPr>
      <mc:AlternateContent>
        <mc:Choice Requires="wps">
          <w:drawing>
            <wp:anchor behindDoc="1" distT="0" distB="0" distL="114935" distR="114935" simplePos="0" locked="0" layoutInCell="1" allowOverlap="1" relativeHeight="5">
              <wp:simplePos x="0" y="0"/>
              <wp:positionH relativeFrom="column">
                <wp:posOffset>1574165</wp:posOffset>
              </wp:positionH>
              <wp:positionV relativeFrom="paragraph">
                <wp:posOffset>87630</wp:posOffset>
              </wp:positionV>
              <wp:extent cx="1905" cy="1010920"/>
              <wp:effectExtent l="0" t="0" r="0" b="0"/>
              <wp:wrapNone/>
              <wp:docPr id="1" name=""/>
              <a:graphic xmlns:a="http://schemas.openxmlformats.org/drawingml/2006/main">
                <a:graphicData uri="http://schemas.microsoft.com/office/word/2010/wordprocessingShape">
                  <wps:cxnSp>
                    <wps:nvCxnSpPr>
                      <wps:cNvPr id="0" name="Line 1"/>
                      <wps:cNvCxnSpPr/>
                      <wps:nvPr/>
                    </wps:nvCxnSpPr>
                    <wps:spPr>
                      <a:xfrm>
                        <a:off x="0" y="0"/>
                        <a:ext cx="1440" cy="1010880"/>
                      </a:xfrm>
                      <a:prstGeom prst="straightConnector1">
                        <a:avLst/>
                      </a:prstGeom>
                      <a:ln w="25560">
                        <a:solidFill>
                          <a:srgbClr val="92d05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123.95pt;margin-top:6.9pt;width:0.05pt;height:79.55pt" type="shapetype_32">
              <v:stroke color="#92d050" weight="25560" joinstyle="miter" endcap="square"/>
              <v:fill o:detectmouseclick="t" on="false"/>
            </v:shape>
          </w:pict>
        </mc:Fallback>
      </mc:AlternateContent>
      <w:drawing>
        <wp:anchor behindDoc="1" distT="0" distB="0" distL="114935" distR="114935" simplePos="0" locked="0" layoutInCell="1" allowOverlap="1" relativeHeight="6">
          <wp:simplePos x="0" y="0"/>
          <wp:positionH relativeFrom="column">
            <wp:posOffset>-395605</wp:posOffset>
          </wp:positionH>
          <wp:positionV relativeFrom="paragraph">
            <wp:posOffset>-17145</wp:posOffset>
          </wp:positionV>
          <wp:extent cx="1887855" cy="1242060"/>
          <wp:effectExtent l="0" t="0" r="0" b="0"/>
          <wp:wrapNone/>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1"/>
                  <a:stretch>
                    <a:fillRect/>
                  </a:stretch>
                </pic:blipFill>
                <pic:spPr bwMode="auto">
                  <a:xfrm>
                    <a:off x="0" y="0"/>
                    <a:ext cx="1887855" cy="1242060"/>
                  </a:xfrm>
                  <a:prstGeom prst="rect">
                    <a:avLst/>
                  </a:prstGeom>
                </pic:spPr>
              </pic:pic>
            </a:graphicData>
          </a:graphic>
        </wp:anchor>
      </w:drawing>
    </w:r>
    <w:r>
      <mc:AlternateContent>
        <mc:Choice Requires="wps">
          <w:drawing>
            <wp:anchor behindDoc="1" distT="0" distB="0" distL="114935" distR="114935" simplePos="0" locked="0" layoutInCell="1" allowOverlap="1" relativeHeight="4">
              <wp:simplePos x="0" y="0"/>
              <wp:positionH relativeFrom="column">
                <wp:posOffset>1606550</wp:posOffset>
              </wp:positionH>
              <wp:positionV relativeFrom="paragraph">
                <wp:posOffset>116205</wp:posOffset>
              </wp:positionV>
              <wp:extent cx="2362200" cy="1028700"/>
              <wp:effectExtent l="0" t="0" r="0" b="0"/>
              <wp:wrapNone/>
              <wp:docPr id="3" name="Frame2"/>
              <a:graphic xmlns:a="http://schemas.openxmlformats.org/drawingml/2006/main">
                <a:graphicData uri="http://schemas.microsoft.com/office/word/2010/wordprocessingShape">
                  <wps:wsp>
                    <wps:cNvSpPr txBox="1"/>
                    <wps:spPr>
                      <a:xfrm>
                        <a:off x="0" y="0"/>
                        <a:ext cx="2362200" cy="1028700"/>
                      </a:xfrm>
                      <a:prstGeom prst="rect"/>
                      <a:solidFill>
                        <a:srgbClr val="FFFFFF"/>
                      </a:solidFill>
                    </wps:spPr>
                    <wps:txbx>
                      <w:txbxContent>
                        <w:p>
                          <w:pPr>
                            <w:pStyle w:val="Normal"/>
                            <w:spacing w:before="0" w:after="60"/>
                            <w:jc w:val="both"/>
                            <w:rPr>
                              <w:rFonts w:ascii="Arial" w:hAnsi="Arial" w:cs="Arial"/>
                              <w:sz w:val="20"/>
                              <w:szCs w:val="20"/>
                            </w:rPr>
                          </w:pPr>
                          <w:r>
                            <w:rPr>
                              <w:rFonts w:cs="Arial" w:ascii="Arial" w:hAnsi="Arial"/>
                              <w:sz w:val="20"/>
                              <w:szCs w:val="20"/>
                            </w:rPr>
                            <w:t>Foyer Les Cèdres</w:t>
                          </w:r>
                        </w:p>
                        <w:p>
                          <w:pPr>
                            <w:pStyle w:val="Normal"/>
                            <w:spacing w:before="0" w:after="60"/>
                            <w:jc w:val="both"/>
                            <w:rPr>
                              <w:rFonts w:ascii="Arial" w:hAnsi="Arial" w:cs="Arial"/>
                              <w:sz w:val="20"/>
                              <w:szCs w:val="20"/>
                            </w:rPr>
                          </w:pPr>
                          <w:r>
                            <w:rPr>
                              <w:rFonts w:cs="Arial" w:ascii="Arial" w:hAnsi="Arial"/>
                              <w:sz w:val="20"/>
                              <w:szCs w:val="20"/>
                            </w:rPr>
                            <w:t>ESAT l’Abeille</w:t>
                          </w:r>
                        </w:p>
                        <w:p>
                          <w:pPr>
                            <w:pStyle w:val="Normal"/>
                            <w:spacing w:before="0" w:after="60"/>
                            <w:jc w:val="both"/>
                            <w:rPr/>
                          </w:pPr>
                          <w:r>
                            <w:rPr>
                              <w:rFonts w:cs="Arial" w:ascii="Arial" w:hAnsi="Arial"/>
                              <w:sz w:val="20"/>
                              <w:szCs w:val="20"/>
                            </w:rPr>
                            <w:t>Résidence Arc en Ciel</w:t>
                          </w:r>
                        </w:p>
                        <w:p>
                          <w:pPr>
                            <w:pStyle w:val="Normal"/>
                            <w:spacing w:before="0" w:after="60"/>
                            <w:jc w:val="both"/>
                            <w:rPr>
                              <w:rFonts w:ascii="Arial" w:hAnsi="Arial" w:cs="Arial"/>
                              <w:sz w:val="20"/>
                              <w:szCs w:val="20"/>
                            </w:rPr>
                          </w:pPr>
                          <w:r>
                            <w:rPr>
                              <w:rFonts w:cs="Arial" w:ascii="Arial" w:hAnsi="Arial"/>
                              <w:sz w:val="20"/>
                              <w:szCs w:val="20"/>
                            </w:rPr>
                            <w:t>SAVA</w:t>
                          </w:r>
                        </w:p>
                        <w:p>
                          <w:pPr>
                            <w:pStyle w:val="Normal"/>
                            <w:spacing w:before="0" w:after="60"/>
                            <w:jc w:val="both"/>
                            <w:rPr>
                              <w:rFonts w:ascii="Arial" w:hAnsi="Arial" w:cs="Arial"/>
                              <w:sz w:val="20"/>
                              <w:szCs w:val="20"/>
                            </w:rPr>
                          </w:pPr>
                          <w:r>
                            <w:rPr>
                              <w:rFonts w:cs="Arial" w:ascii="Arial" w:hAnsi="Arial"/>
                              <w:sz w:val="20"/>
                              <w:szCs w:val="20"/>
                            </w:rPr>
                            <w:t>Maison d’Accueil Temporaire</w:t>
                          </w:r>
                        </w:p>
                      </w:txbxContent>
                    </wps:txbx>
                    <wps:bodyPr anchor="t" lIns="92075" tIns="46355" rIns="92075" bIns="46355">
                      <a:noAutofit/>
                    </wps:bodyPr>
                  </wps:wsp>
                </a:graphicData>
              </a:graphic>
            </wp:anchor>
          </w:drawing>
        </mc:Choice>
        <mc:Fallback>
          <w:pict>
            <v:rect fillcolor="#FFFFFF" style="position:absolute;rotation:0;width:186pt;height:81pt;mso-wrap-distance-left:9.05pt;mso-wrap-distance-right:9.05pt;margin-top:9.15pt;mso-position-vertical-relative:text;margin-left:126.5pt;mso-position-horizontal-relative:text">
              <v:textbox inset="0.100694444444444in,0.0506944444444444in,0.100694444444444in,0.0506944444444444in">
                <w:txbxContent>
                  <w:p>
                    <w:pPr>
                      <w:pStyle w:val="Normal"/>
                      <w:spacing w:before="0" w:after="60"/>
                      <w:jc w:val="both"/>
                      <w:rPr>
                        <w:rFonts w:ascii="Arial" w:hAnsi="Arial" w:cs="Arial"/>
                        <w:sz w:val="20"/>
                        <w:szCs w:val="20"/>
                      </w:rPr>
                    </w:pPr>
                    <w:r>
                      <w:rPr>
                        <w:rFonts w:cs="Arial" w:ascii="Arial" w:hAnsi="Arial"/>
                        <w:sz w:val="20"/>
                        <w:szCs w:val="20"/>
                      </w:rPr>
                      <w:t>Foyer Les Cèdres</w:t>
                    </w:r>
                  </w:p>
                  <w:p>
                    <w:pPr>
                      <w:pStyle w:val="Normal"/>
                      <w:spacing w:before="0" w:after="60"/>
                      <w:jc w:val="both"/>
                      <w:rPr>
                        <w:rFonts w:ascii="Arial" w:hAnsi="Arial" w:cs="Arial"/>
                        <w:sz w:val="20"/>
                        <w:szCs w:val="20"/>
                      </w:rPr>
                    </w:pPr>
                    <w:r>
                      <w:rPr>
                        <w:rFonts w:cs="Arial" w:ascii="Arial" w:hAnsi="Arial"/>
                        <w:sz w:val="20"/>
                        <w:szCs w:val="20"/>
                      </w:rPr>
                      <w:t>ESAT l’Abeille</w:t>
                    </w:r>
                  </w:p>
                  <w:p>
                    <w:pPr>
                      <w:pStyle w:val="Normal"/>
                      <w:spacing w:before="0" w:after="60"/>
                      <w:jc w:val="both"/>
                      <w:rPr/>
                    </w:pPr>
                    <w:r>
                      <w:rPr>
                        <w:rFonts w:cs="Arial" w:ascii="Arial" w:hAnsi="Arial"/>
                        <w:sz w:val="20"/>
                        <w:szCs w:val="20"/>
                      </w:rPr>
                      <w:t>Résidence Arc en Ciel</w:t>
                    </w:r>
                  </w:p>
                  <w:p>
                    <w:pPr>
                      <w:pStyle w:val="Normal"/>
                      <w:spacing w:before="0" w:after="60"/>
                      <w:jc w:val="both"/>
                      <w:rPr>
                        <w:rFonts w:ascii="Arial" w:hAnsi="Arial" w:cs="Arial"/>
                        <w:sz w:val="20"/>
                        <w:szCs w:val="20"/>
                      </w:rPr>
                    </w:pPr>
                    <w:r>
                      <w:rPr>
                        <w:rFonts w:cs="Arial" w:ascii="Arial" w:hAnsi="Arial"/>
                        <w:sz w:val="20"/>
                        <w:szCs w:val="20"/>
                      </w:rPr>
                      <w:t>SAVA</w:t>
                    </w:r>
                  </w:p>
                  <w:p>
                    <w:pPr>
                      <w:pStyle w:val="Normal"/>
                      <w:spacing w:before="0" w:after="60"/>
                      <w:jc w:val="both"/>
                      <w:rPr>
                        <w:rFonts w:ascii="Arial" w:hAnsi="Arial" w:cs="Arial"/>
                        <w:sz w:val="20"/>
                        <w:szCs w:val="20"/>
                      </w:rPr>
                    </w:pPr>
                    <w:r>
                      <w:rPr>
                        <w:rFonts w:cs="Arial" w:ascii="Arial" w:hAnsi="Arial"/>
                        <w:sz w:val="20"/>
                        <w:szCs w:val="20"/>
                      </w:rPr>
                      <w:t>Maison d’Accueil Temporaire</w:t>
                    </w:r>
                  </w:p>
                </w:txbxContent>
              </v:textbox>
            </v:rect>
          </w:pict>
        </mc:Fallback>
      </mc:AlternateContent>
    </w:r>
  </w:p>
  <w:p>
    <w:pPr>
      <w:pStyle w:val="Header"/>
      <w:rPr/>
    </w:pPr>
    <w:r>
      <w:rPr/>
    </w:r>
  </w:p>
  <w:p>
    <w:pPr>
      <w:pStyle w:val="Header"/>
      <w:rPr/>
    </w:pPr>
    <w:r>
      <w:rPr/>
    </w:r>
  </w:p>
  <w:p>
    <w:pPr>
      <w:pStyle w:val="Header"/>
      <w:rPr/>
    </w:pPr>
    <w:r>
      <w:rPr/>
    </w:r>
  </w:p>
  <w:p>
    <w:pPr>
      <w:pStyle w:val="Header"/>
      <w:rPr/>
    </w:pPr>
    <w:r>
      <w:rPr/>
    </w:r>
  </w:p>
  <w:p>
    <w:pPr>
      <w:pStyle w:val="Header"/>
      <w:tabs>
        <w:tab w:val="left" w:pos="3165" w:leader="none"/>
      </w:tabs>
      <w:rPr/>
    </w:pPr>
    <w:r>
      <w:rPr/>
    </w:r>
  </w:p>
  <w:p>
    <w:pPr>
      <w:pStyle w:val="Header"/>
      <w:tabs>
        <w:tab w:val="left" w:pos="3165" w:leader="none"/>
      </w:tabs>
      <w:rPr/>
    </w:pPr>
    <w:r>
      <w:rPr/>
    </w:r>
  </w:p>
  <w:p>
    <w:pPr>
      <w:pStyle w:val="Header"/>
      <w:tabs>
        <w:tab w:val="left" w:pos="3165"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o"/>
      <w:lvlJc w:val="left"/>
      <w:pPr>
        <w:tabs>
          <w:tab w:val="num" w:pos="720"/>
        </w:tabs>
        <w:ind w:left="720" w:hanging="360"/>
      </w:pPr>
      <w:rPr>
        <w:rFonts w:ascii="Courier New" w:hAnsi="Courier New" w:cs="Courier New" w:hint="default"/>
        <w:sz w:val="20"/>
        <w:szCs w:val="20"/>
        <w:rFonts w:cs="Times New Roman"/>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paragraph" w:styleId="Heading1">
    <w:name w:val="Heading 1"/>
    <w:basedOn w:val="Normal"/>
    <w:next w:val="Normal"/>
    <w:qFormat/>
    <w:pPr>
      <w:keepNext/>
      <w:numPr>
        <w:ilvl w:val="0"/>
        <w:numId w:val="1"/>
      </w:numPr>
      <w:overflowPunct w:val="false"/>
      <w:autoSpaceDE w:val="false"/>
      <w:jc w:val="center"/>
      <w:textAlignment w:val="baseline"/>
      <w:outlineLvl w:val="0"/>
      <w:outlineLvl w:val="0"/>
    </w:pPr>
    <w:rPr>
      <w:rFonts w:ascii="Arial" w:hAnsi="Arial" w:cs="Arial"/>
      <w:b/>
      <w:bCs/>
      <w:sz w:val="22"/>
      <w:szCs w:val="20"/>
    </w:rPr>
  </w:style>
  <w:style w:type="character" w:styleId="WW8Num1z0">
    <w:name w:val="WW8Num1z0"/>
    <w:qFormat/>
    <w:rPr>
      <w:rFonts w:ascii="Courier New" w:hAnsi="Courier New" w:cs="Times New Roman"/>
      <w:sz w:val="20"/>
      <w:szCs w:val="20"/>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Policepardfaut">
    <w:name w:val="Police par défaut"/>
    <w:qFormat/>
    <w:rPr/>
  </w:style>
  <w:style w:type="character" w:styleId="PieddepageCar">
    <w:name w:val="Pied de page Car"/>
    <w:qFormat/>
    <w:rPr>
      <w:sz w:val="24"/>
      <w:szCs w:val="24"/>
    </w:rPr>
  </w:style>
  <w:style w:type="character" w:styleId="EntteCar">
    <w:name w:val="En-tête Car"/>
    <w:qFormat/>
    <w:rPr>
      <w:sz w:val="24"/>
      <w:szCs w:val="24"/>
    </w:rPr>
  </w:style>
  <w:style w:type="character" w:styleId="Corpsdetexte2Car">
    <w:name w:val="Corps de texte 2 Car"/>
    <w:qFormat/>
    <w:rPr>
      <w:rFonts w:ascii="Arial" w:hAnsi="Arial" w:cs="Arial"/>
      <w:sz w:val="22"/>
      <w:szCs w:val="24"/>
    </w:rPr>
  </w:style>
  <w:style w:type="character" w:styleId="TextedebullesCar">
    <w:name w:val="Texte de bulles Car"/>
    <w:qFormat/>
    <w:rPr>
      <w:rFonts w:ascii="Segoe UI" w:hAnsi="Segoe UI" w:cs="Segoe UI"/>
      <w:sz w:val="18"/>
      <w:szCs w:val="18"/>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rPr/>
  </w:style>
  <w:style w:type="paragraph" w:styleId="Footer">
    <w:name w:val="Footer"/>
    <w:basedOn w:val="Normal"/>
    <w:pPr/>
    <w:rPr/>
  </w:style>
  <w:style w:type="paragraph" w:styleId="Corpsdetexte2">
    <w:name w:val="Corps de texte 2"/>
    <w:basedOn w:val="Normal"/>
    <w:qFormat/>
    <w:pPr>
      <w:jc w:val="both"/>
    </w:pPr>
    <w:rPr>
      <w:rFonts w:ascii="Arial" w:hAnsi="Arial" w:cs="Arial"/>
      <w:sz w:val="22"/>
    </w:rPr>
  </w:style>
  <w:style w:type="paragraph" w:styleId="Textedebulles">
    <w:name w:val="Texte de bulles"/>
    <w:basedOn w:val="Normal"/>
    <w:qFormat/>
    <w:pPr/>
    <w:rPr>
      <w:rFonts w:ascii="Segoe UI" w:hAnsi="Segoe UI" w:cs="Segoe UI"/>
      <w:sz w:val="18"/>
      <w:szCs w:val="18"/>
    </w:rPr>
  </w:style>
  <w:style w:type="paragraph" w:styleId="FrameContents">
    <w:name w:val="Frame Contents"/>
    <w:basedOn w:val="Normal"/>
    <w:qFormat/>
    <w:pPr/>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APEAI-ss-courrier</Template>
  <TotalTime>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2017-10-19T08:28:00Z</cp:lastPrinted>
  <dcterms:created xsi:type="dcterms:W3CDTF">2017-12-04T08:49:00Z</dcterms:created>
  <dcterms:modified xsi:type="dcterms:W3CDTF">2017-12-04T08:50:00Z</dcterms:modified>
</cp:coreProperties>
</file>