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14:paraId="5E3A035B" w14:textId="729FA26E" w:rsidP="008D564F" w:rsidR="00D03855" w:rsidRDefault="00D03855">
      <w:pPr>
        <w:spacing w:after="0"/>
        <w:jc w:val="right"/>
      </w:pPr>
    </w:p>
    <w:p w14:paraId="0B724291" w14:textId="77777777" w:rsidP="008D564F" w:rsidR="008D564F" w:rsidRDefault="008D564F">
      <w:pPr>
        <w:pBdr>
          <w:top w:color="auto" w:space="0" w:sz="12" w:val="single"/>
          <w:left w:color="auto" w:space="0" w:sz="12" w:val="single"/>
          <w:bottom w:color="auto" w:space="1" w:sz="12" w:val="single"/>
          <w:right w:color="auto" w:space="1" w:sz="12" w:val="single"/>
        </w:pBdr>
        <w:shd w:color="auto" w:fill="auto" w:val="pct5"/>
        <w:spacing w:after="0"/>
        <w:jc w:val="center"/>
        <w:outlineLvl w:val="0"/>
        <w:rPr>
          <w:rFonts w:ascii="Century Gothic" w:hAnsi="Century Gothic"/>
          <w:b/>
          <w:sz w:val="26"/>
          <w:szCs w:val="26"/>
        </w:rPr>
      </w:pPr>
      <w:r>
        <w:rPr>
          <w:rFonts w:ascii="Century Gothic" w:hAnsi="Century Gothic"/>
          <w:b/>
          <w:sz w:val="26"/>
          <w:szCs w:val="26"/>
        </w:rPr>
        <w:t>SAS LES HEBIHENS</w:t>
      </w:r>
    </w:p>
    <w:p w14:paraId="397076B0" w14:textId="77777777" w:rsidP="008D564F" w:rsidR="008D564F" w:rsidRDefault="008D564F">
      <w:pPr>
        <w:pBdr>
          <w:top w:color="auto" w:space="0" w:sz="12" w:val="single"/>
          <w:left w:color="auto" w:space="0" w:sz="12" w:val="single"/>
          <w:bottom w:color="auto" w:space="1" w:sz="12" w:val="single"/>
          <w:right w:color="auto" w:space="1" w:sz="12" w:val="single"/>
        </w:pBdr>
        <w:shd w:color="auto" w:fill="auto" w:val="pct5"/>
        <w:spacing w:after="0"/>
        <w:jc w:val="center"/>
        <w:outlineLvl w:val="0"/>
        <w:rPr>
          <w:rFonts w:ascii="Century Gothic" w:hAnsi="Century Gothic"/>
          <w:b/>
          <w:sz w:val="26"/>
          <w:szCs w:val="26"/>
        </w:rPr>
      </w:pPr>
      <w:r>
        <w:rPr>
          <w:rFonts w:ascii="Century Gothic" w:hAnsi="Century Gothic"/>
          <w:b/>
          <w:sz w:val="26"/>
          <w:szCs w:val="26"/>
        </w:rPr>
        <w:t>La Moinerie - CS 11 887</w:t>
      </w:r>
    </w:p>
    <w:p w14:paraId="2A8618C1" w14:textId="77777777" w:rsidP="008D564F" w:rsidR="008D564F" w:rsidRDefault="008D564F">
      <w:pPr>
        <w:pBdr>
          <w:top w:color="auto" w:space="0" w:sz="12" w:val="single"/>
          <w:left w:color="auto" w:space="0" w:sz="12" w:val="single"/>
          <w:bottom w:color="auto" w:space="1" w:sz="12" w:val="single"/>
          <w:right w:color="auto" w:space="1" w:sz="12" w:val="single"/>
        </w:pBdr>
        <w:shd w:color="auto" w:fill="auto" w:val="pct5"/>
        <w:spacing w:after="0"/>
        <w:jc w:val="center"/>
        <w:rPr>
          <w:rFonts w:ascii="Century Gothic" w:hAnsi="Century Gothic"/>
          <w:b/>
          <w:sz w:val="26"/>
          <w:szCs w:val="26"/>
        </w:rPr>
      </w:pPr>
      <w:r>
        <w:rPr>
          <w:rFonts w:ascii="Century Gothic" w:hAnsi="Century Gothic"/>
          <w:b/>
          <w:sz w:val="26"/>
          <w:szCs w:val="26"/>
        </w:rPr>
        <w:t>10 Impasse du Grand Jardin</w:t>
      </w:r>
    </w:p>
    <w:p w14:paraId="75705D48" w14:textId="77777777" w:rsidP="008D564F" w:rsidR="008D564F" w:rsidRDefault="008D564F">
      <w:pPr>
        <w:pBdr>
          <w:top w:color="auto" w:space="0" w:sz="12" w:val="single"/>
          <w:left w:color="auto" w:space="0" w:sz="12" w:val="single"/>
          <w:bottom w:color="auto" w:space="1" w:sz="12" w:val="single"/>
          <w:right w:color="auto" w:space="1" w:sz="12" w:val="single"/>
        </w:pBdr>
        <w:shd w:color="auto" w:fill="auto" w:val="pct5"/>
        <w:spacing w:after="0"/>
        <w:jc w:val="center"/>
        <w:outlineLvl w:val="0"/>
        <w:rPr>
          <w:rFonts w:ascii="Century Gothic" w:hAnsi="Century Gothic"/>
          <w:b/>
          <w:sz w:val="26"/>
          <w:szCs w:val="26"/>
        </w:rPr>
      </w:pPr>
      <w:r>
        <w:rPr>
          <w:rFonts w:ascii="Century Gothic" w:hAnsi="Century Gothic"/>
          <w:b/>
          <w:sz w:val="26"/>
          <w:szCs w:val="26"/>
        </w:rPr>
        <w:t>35 418 SAINT-MALO CEDEX</w:t>
      </w:r>
    </w:p>
    <w:p w14:paraId="72B783B2" w14:textId="77777777" w:rsidP="008D564F" w:rsidR="008D564F" w:rsidRDefault="008D564F">
      <w:pPr>
        <w:pBdr>
          <w:top w:color="auto" w:space="0" w:sz="12" w:val="single"/>
          <w:left w:color="auto" w:space="0" w:sz="12" w:val="single"/>
          <w:bottom w:color="auto" w:space="1" w:sz="12" w:val="single"/>
          <w:right w:color="auto" w:space="1" w:sz="12" w:val="single"/>
        </w:pBdr>
        <w:shd w:color="auto" w:fill="auto" w:val="pct5"/>
        <w:spacing w:after="0"/>
        <w:jc w:val="center"/>
        <w:outlineLvl w:val="0"/>
        <w:rPr>
          <w:rFonts w:ascii="Century Gothic" w:hAnsi="Century Gothic"/>
          <w:sz w:val="26"/>
          <w:szCs w:val="26"/>
        </w:rPr>
      </w:pPr>
      <w:r>
        <w:rPr>
          <w:rFonts w:ascii="Century Gothic" w:hAnsi="Century Gothic"/>
          <w:b/>
          <w:sz w:val="26"/>
          <w:szCs w:val="26"/>
        </w:rPr>
        <w:t>Tél : 02.99.19.98.98. - Fax : 02.99.19.46.36.</w:t>
      </w:r>
    </w:p>
    <w:p w14:paraId="05443D47" w14:textId="77777777" w:rsidP="008D564F" w:rsidR="008D564F" w:rsidRDefault="008D564F">
      <w:pPr>
        <w:spacing w:after="0"/>
        <w:jc w:val="center"/>
        <w:outlineLvl w:val="0"/>
        <w:rPr>
          <w:rFonts w:ascii="Century Gothic" w:hAnsi="Century Gothic"/>
          <w:b/>
          <w:color w:val="FF0000"/>
          <w:sz w:val="32"/>
          <w:szCs w:val="32"/>
        </w:rPr>
      </w:pPr>
    </w:p>
    <w:p w14:paraId="6EF935AB" w14:textId="77777777" w:rsidP="008D564F" w:rsidR="008D564F" w:rsidRDefault="008D564F">
      <w:pPr>
        <w:spacing w:after="0"/>
        <w:jc w:val="center"/>
        <w:outlineLvl w:val="0"/>
        <w:rPr>
          <w:rFonts w:ascii="Century Gothic" w:hAnsi="Century Gothic"/>
          <w:b/>
          <w:color w:val="FF0000"/>
          <w:sz w:val="32"/>
          <w:szCs w:val="32"/>
        </w:rPr>
      </w:pPr>
    </w:p>
    <w:p w14:paraId="698CD6FB" w14:textId="77777777" w:rsidP="008D564F" w:rsidR="008D564F" w:rsidRDefault="008D564F">
      <w:pPr>
        <w:spacing w:after="0"/>
        <w:jc w:val="center"/>
        <w:outlineLvl w:val="0"/>
        <w:rPr>
          <w:rFonts w:ascii="Century Gothic" w:hAnsi="Century Gothic"/>
          <w:b/>
          <w:sz w:val="32"/>
          <w:szCs w:val="32"/>
        </w:rPr>
      </w:pPr>
      <w:r>
        <w:rPr>
          <w:rFonts w:ascii="Century Gothic" w:hAnsi="Century Gothic"/>
          <w:b/>
          <w:sz w:val="32"/>
          <w:szCs w:val="32"/>
        </w:rPr>
        <w:t xml:space="preserve">ACCORD DE LA NEGOCIATION ANNUELLE OBLIGATOIRE </w:t>
      </w:r>
    </w:p>
    <w:p w14:paraId="5B2050BF" w14:textId="34A1633E" w:rsidP="008D564F" w:rsidR="008D564F" w:rsidRDefault="000B1862">
      <w:pPr>
        <w:spacing w:after="0"/>
        <w:jc w:val="center"/>
        <w:outlineLvl w:val="0"/>
        <w:rPr>
          <w:rFonts w:ascii="Century Gothic" w:hAnsi="Century Gothic"/>
          <w:b/>
          <w:sz w:val="32"/>
          <w:szCs w:val="32"/>
        </w:rPr>
      </w:pPr>
      <w:r>
        <w:rPr>
          <w:rFonts w:ascii="Century Gothic" w:hAnsi="Century Gothic"/>
          <w:b/>
          <w:sz w:val="32"/>
          <w:szCs w:val="32"/>
        </w:rPr>
        <w:t>POUR L’</w:t>
      </w:r>
      <w:r w:rsidR="008D564F">
        <w:rPr>
          <w:rFonts w:ascii="Century Gothic" w:hAnsi="Century Gothic"/>
          <w:b/>
          <w:sz w:val="32"/>
          <w:szCs w:val="32"/>
        </w:rPr>
        <w:t>ANNEE 2020</w:t>
      </w:r>
    </w:p>
    <w:p w14:paraId="01C68901" w14:textId="77777777" w:rsidP="008D564F" w:rsidR="008D564F" w:rsidRDefault="008D564F">
      <w:pPr>
        <w:tabs>
          <w:tab w:pos="900" w:val="left"/>
          <w:tab w:pos="2700" w:val="left"/>
          <w:tab w:pos="4500" w:val="left"/>
        </w:tabs>
        <w:suppressAutoHyphens/>
        <w:overflowPunct w:val="0"/>
        <w:autoSpaceDE w:val="0"/>
        <w:spacing w:after="0"/>
        <w:textAlignment w:val="baseline"/>
        <w:rPr>
          <w:rFonts w:ascii="Century Gothic" w:hAnsi="Century Gothic"/>
          <w:b/>
          <w:bCs/>
          <w:sz w:val="28"/>
          <w:szCs w:val="28"/>
        </w:rPr>
      </w:pPr>
    </w:p>
    <w:p w14:paraId="0778DFBF"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b/>
          <w:bCs/>
          <w:sz w:val="20"/>
          <w:szCs w:val="20"/>
        </w:rPr>
      </w:pPr>
    </w:p>
    <w:p w14:paraId="432C6021" w14:textId="77777777" w:rsidP="008D564F" w:rsidR="008D564F" w:rsidRDefault="008D564F" w:rsidRPr="005652D6">
      <w:pPr>
        <w:spacing w:after="0"/>
        <w:outlineLvl w:val="0"/>
        <w:rPr>
          <w:rFonts w:ascii="Century Gothic" w:hAnsi="Century Gothic"/>
          <w:sz w:val="20"/>
          <w:szCs w:val="20"/>
        </w:rPr>
      </w:pPr>
      <w:r w:rsidRPr="005652D6">
        <w:rPr>
          <w:rFonts w:ascii="Century Gothic" w:hAnsi="Century Gothic"/>
          <w:sz w:val="20"/>
          <w:szCs w:val="20"/>
        </w:rPr>
        <w:t>ENTRE :</w:t>
      </w:r>
    </w:p>
    <w:p w14:paraId="18709F3E" w14:textId="77777777" w:rsidP="008D564F" w:rsidR="008D564F" w:rsidRDefault="008D564F" w:rsidRPr="005652D6">
      <w:pPr>
        <w:spacing w:after="0"/>
        <w:rPr>
          <w:rFonts w:ascii="Century Gothic" w:hAnsi="Century Gothic"/>
          <w:sz w:val="20"/>
          <w:szCs w:val="20"/>
        </w:rPr>
      </w:pPr>
    </w:p>
    <w:p w14:paraId="3399CB6A" w14:textId="69A7F22E" w:rsidP="008D564F" w:rsidR="008D564F" w:rsidRDefault="008D564F" w:rsidRPr="005652D6">
      <w:pPr>
        <w:overflowPunct w:val="0"/>
        <w:autoSpaceDE w:val="0"/>
        <w:autoSpaceDN w:val="0"/>
        <w:adjustRightInd w:val="0"/>
        <w:spacing w:after="0"/>
        <w:textAlignment w:val="baseline"/>
        <w:rPr>
          <w:rFonts w:ascii="Century Gothic" w:hAnsi="Century Gothic"/>
          <w:sz w:val="20"/>
          <w:szCs w:val="20"/>
        </w:rPr>
      </w:pPr>
      <w:r w:rsidRPr="005652D6">
        <w:rPr>
          <w:rFonts w:ascii="Century Gothic" w:hAnsi="Century Gothic"/>
          <w:b/>
          <w:sz w:val="20"/>
          <w:szCs w:val="20"/>
        </w:rPr>
        <w:t>La société LES HEBIHENS</w:t>
      </w:r>
      <w:r w:rsidRPr="005652D6">
        <w:rPr>
          <w:rFonts w:ascii="Century Gothic" w:hAnsi="Century Gothic"/>
          <w:sz w:val="20"/>
          <w:szCs w:val="20"/>
        </w:rPr>
        <w:t xml:space="preserve">, Société par Actions Simplifiée au capital de 37 000 Euros, dont le siège social est à La Moinerie – 10 Impasse du Grand Jardin – 35 400 SAINT-MALO, immatriculée au Registre du Commerce et des Sociétés de Saint-Malo, représentée par </w:t>
      </w:r>
      <w:r w:rsidR="00447392">
        <w:rPr>
          <w:rFonts w:ascii="Century Gothic" w:hAnsi="Century Gothic"/>
          <w:sz w:val="20"/>
          <w:szCs w:val="20"/>
        </w:rPr>
        <w:t>………………</w:t>
      </w:r>
      <w:proofErr w:type="gramStart"/>
      <w:r w:rsidR="00447392">
        <w:rPr>
          <w:rFonts w:ascii="Century Gothic" w:hAnsi="Century Gothic"/>
          <w:sz w:val="20"/>
          <w:szCs w:val="20"/>
        </w:rPr>
        <w:t>…….</w:t>
      </w:r>
      <w:proofErr w:type="gramEnd"/>
      <w:r w:rsidRPr="005652D6">
        <w:rPr>
          <w:rFonts w:ascii="Century Gothic" w:hAnsi="Century Gothic"/>
          <w:sz w:val="20"/>
          <w:szCs w:val="20"/>
        </w:rPr>
        <w:t>, agissant en qualité de Directeur Général de la société C-LOG SOLUTIONS, elle-même présidente de la société LES HEBIHENS, dument habilité pour la signature des présentes</w:t>
      </w:r>
    </w:p>
    <w:p w14:paraId="786AC9E0" w14:textId="77777777" w:rsidP="008D564F" w:rsidR="005652D6" w:rsidRDefault="005652D6">
      <w:pPr>
        <w:spacing w:after="0"/>
        <w:ind w:left="7788"/>
        <w:rPr>
          <w:rFonts w:ascii="Century Gothic" w:hAnsi="Century Gothic"/>
          <w:sz w:val="20"/>
          <w:szCs w:val="20"/>
        </w:rPr>
      </w:pPr>
    </w:p>
    <w:p w14:paraId="53D32272" w14:textId="7B71D992" w:rsidP="005652D6" w:rsidR="005652D6" w:rsidRDefault="005652D6" w:rsidRPr="005652D6">
      <w:pPr>
        <w:spacing w:after="0"/>
        <w:jc w:val="right"/>
        <w:rPr>
          <w:rFonts w:ascii="Century Gothic" w:cs="Tahoma" w:hAnsi="Century Gothic"/>
          <w:sz w:val="20"/>
          <w:szCs w:val="20"/>
        </w:rPr>
      </w:pPr>
      <w:r w:rsidRPr="005652D6">
        <w:rPr>
          <w:rFonts w:ascii="Century Gothic" w:cs="Tahoma" w:hAnsi="Century Gothic"/>
          <w:sz w:val="20"/>
          <w:szCs w:val="20"/>
        </w:rPr>
        <w:t>D’</w:t>
      </w:r>
      <w:r>
        <w:rPr>
          <w:rFonts w:ascii="Century Gothic" w:cs="Tahoma" w:hAnsi="Century Gothic"/>
          <w:sz w:val="20"/>
          <w:szCs w:val="20"/>
        </w:rPr>
        <w:t>UN</w:t>
      </w:r>
      <w:r w:rsidRPr="005652D6">
        <w:rPr>
          <w:rFonts w:ascii="Century Gothic" w:cs="Tahoma" w:hAnsi="Century Gothic"/>
          <w:sz w:val="20"/>
          <w:szCs w:val="20"/>
        </w:rPr>
        <w:t xml:space="preserve">E PART, </w:t>
      </w:r>
    </w:p>
    <w:p w14:paraId="56D6CFFD" w14:textId="62899906" w:rsidP="005652D6" w:rsidR="008D564F" w:rsidRDefault="005652D6" w:rsidRPr="005652D6">
      <w:pPr>
        <w:spacing w:after="0"/>
        <w:ind w:left="7788"/>
        <w:rPr>
          <w:rFonts w:ascii="Century Gothic" w:hAnsi="Century Gothic"/>
          <w:sz w:val="20"/>
          <w:szCs w:val="20"/>
        </w:rPr>
      </w:pPr>
      <w:r>
        <w:rPr>
          <w:rFonts w:ascii="Century Gothic" w:hAnsi="Century Gothic"/>
          <w:sz w:val="20"/>
          <w:szCs w:val="20"/>
        </w:rPr>
        <w:tab/>
      </w:r>
    </w:p>
    <w:p w14:paraId="09F5F601" w14:textId="77777777" w:rsidP="008D564F" w:rsidR="008D564F" w:rsidRDefault="008D564F" w:rsidRPr="005652D6">
      <w:pPr>
        <w:spacing w:after="0"/>
        <w:outlineLvl w:val="0"/>
        <w:rPr>
          <w:rFonts w:ascii="Century Gothic" w:hAnsi="Century Gothic"/>
          <w:sz w:val="20"/>
          <w:szCs w:val="20"/>
        </w:rPr>
      </w:pPr>
      <w:r w:rsidRPr="005652D6">
        <w:rPr>
          <w:rFonts w:ascii="Century Gothic" w:hAnsi="Century Gothic"/>
          <w:sz w:val="20"/>
          <w:szCs w:val="20"/>
        </w:rPr>
        <w:t>ET :</w:t>
      </w:r>
    </w:p>
    <w:p w14:paraId="3BEB36B7" w14:textId="77777777" w:rsidP="008D564F" w:rsidR="008D564F" w:rsidRDefault="008D564F" w:rsidRPr="005652D6">
      <w:pPr>
        <w:spacing w:after="0"/>
        <w:rPr>
          <w:rFonts w:ascii="Century Gothic" w:hAnsi="Century Gothic"/>
          <w:sz w:val="20"/>
          <w:szCs w:val="20"/>
        </w:rPr>
      </w:pPr>
    </w:p>
    <w:p w14:paraId="499EE6B8" w14:textId="77777777" w:rsidP="008D564F" w:rsidR="008D564F" w:rsidRDefault="008D564F" w:rsidRPr="005652D6">
      <w:pPr>
        <w:spacing w:after="0"/>
        <w:rPr>
          <w:rFonts w:ascii="Century Gothic" w:hAnsi="Century Gothic"/>
          <w:sz w:val="20"/>
          <w:szCs w:val="20"/>
        </w:rPr>
      </w:pPr>
    </w:p>
    <w:p w14:paraId="7005EB52" w14:textId="77777777" w:rsidP="008D564F" w:rsidR="008D564F" w:rsidRDefault="008D564F" w:rsidRPr="005652D6">
      <w:pPr>
        <w:spacing w:after="0"/>
        <w:rPr>
          <w:rFonts w:ascii="Century Gothic" w:cs="Tahoma" w:hAnsi="Century Gothic"/>
          <w:sz w:val="20"/>
          <w:szCs w:val="20"/>
        </w:rPr>
      </w:pPr>
      <w:r w:rsidRPr="005652D6">
        <w:rPr>
          <w:rFonts w:ascii="Century Gothic" w:cs="Tahoma" w:hAnsi="Century Gothic"/>
          <w:sz w:val="20"/>
          <w:szCs w:val="20"/>
        </w:rPr>
        <w:t xml:space="preserve">Les Organisations Syndicales Représentatives au sein de la société LES HEBIHENS, à savoir : </w:t>
      </w:r>
    </w:p>
    <w:p w14:paraId="2E2197C2" w14:textId="77777777" w:rsidP="008D564F" w:rsidR="008D564F" w:rsidRDefault="008D564F" w:rsidRPr="005652D6">
      <w:pPr>
        <w:spacing w:after="0"/>
        <w:rPr>
          <w:rFonts w:ascii="Century Gothic" w:cs="Tahoma" w:hAnsi="Century Gothic"/>
          <w:sz w:val="20"/>
          <w:szCs w:val="20"/>
        </w:rPr>
      </w:pPr>
    </w:p>
    <w:p w14:paraId="59C7C7C4" w14:textId="739EE4B4" w:rsidP="008D564F" w:rsidR="008D564F" w:rsidRDefault="008D564F" w:rsidRPr="005652D6">
      <w:pPr>
        <w:spacing w:after="0"/>
        <w:rPr>
          <w:rFonts w:ascii="Century Gothic" w:cs="Tahoma" w:hAnsi="Century Gothic"/>
          <w:sz w:val="20"/>
          <w:szCs w:val="20"/>
        </w:rPr>
      </w:pPr>
      <w:r w:rsidRPr="005652D6">
        <w:rPr>
          <w:rFonts w:ascii="Century Gothic" w:cs="Tahoma" w:hAnsi="Century Gothic"/>
          <w:b/>
          <w:sz w:val="20"/>
          <w:szCs w:val="20"/>
        </w:rPr>
        <w:t>Le syndicat CGT</w:t>
      </w:r>
      <w:r w:rsidRPr="005652D6">
        <w:rPr>
          <w:rFonts w:ascii="Century Gothic" w:cs="Tahoma" w:hAnsi="Century Gothic"/>
          <w:sz w:val="20"/>
          <w:szCs w:val="20"/>
        </w:rPr>
        <w:t xml:space="preserve">, représenté par </w:t>
      </w:r>
      <w:r w:rsidR="00447392">
        <w:rPr>
          <w:rFonts w:ascii="Century Gothic" w:hAnsi="Century Gothic"/>
          <w:sz w:val="20"/>
          <w:szCs w:val="20"/>
        </w:rPr>
        <w:t>………………</w:t>
      </w:r>
      <w:r w:rsidR="00447392">
        <w:rPr>
          <w:rFonts w:ascii="Century Gothic" w:hAnsi="Century Gothic"/>
          <w:sz w:val="20"/>
          <w:szCs w:val="20"/>
        </w:rPr>
        <w:t>……</w:t>
      </w:r>
      <w:r w:rsidRPr="005652D6">
        <w:rPr>
          <w:rFonts w:ascii="Century Gothic" w:cs="Tahoma" w:hAnsi="Century Gothic"/>
          <w:sz w:val="20"/>
          <w:szCs w:val="20"/>
        </w:rPr>
        <w:t>, en sa qualité de déléguée syndicale,</w:t>
      </w:r>
    </w:p>
    <w:p w14:paraId="60477F52" w14:textId="77777777" w:rsidP="008D564F" w:rsidR="008D564F" w:rsidRDefault="008D564F" w:rsidRPr="005652D6">
      <w:pPr>
        <w:spacing w:after="0"/>
        <w:rPr>
          <w:rFonts w:ascii="Century Gothic" w:cs="Tahoma" w:hAnsi="Century Gothic"/>
          <w:sz w:val="20"/>
          <w:szCs w:val="20"/>
        </w:rPr>
      </w:pPr>
    </w:p>
    <w:p w14:paraId="31EC53D1" w14:textId="3B9A40AD" w:rsidP="008D564F" w:rsidR="008D564F" w:rsidRDefault="008D564F" w:rsidRPr="005652D6">
      <w:pPr>
        <w:spacing w:after="0"/>
        <w:rPr>
          <w:rFonts w:ascii="Century Gothic" w:cs="Tahoma" w:hAnsi="Century Gothic"/>
          <w:sz w:val="20"/>
          <w:szCs w:val="20"/>
        </w:rPr>
      </w:pPr>
      <w:r w:rsidRPr="005652D6">
        <w:rPr>
          <w:rFonts w:ascii="Century Gothic" w:cs="Tahoma" w:hAnsi="Century Gothic"/>
          <w:b/>
          <w:sz w:val="20"/>
          <w:szCs w:val="20"/>
        </w:rPr>
        <w:t>Le syndicat FO</w:t>
      </w:r>
      <w:r w:rsidRPr="005652D6">
        <w:rPr>
          <w:rFonts w:ascii="Century Gothic" w:cs="Tahoma" w:hAnsi="Century Gothic"/>
          <w:sz w:val="20"/>
          <w:szCs w:val="20"/>
        </w:rPr>
        <w:t>, représenté par</w:t>
      </w:r>
      <w:r w:rsidRPr="005652D6">
        <w:rPr>
          <w:rFonts w:ascii="Century Gothic" w:hAnsi="Century Gothic"/>
          <w:sz w:val="20"/>
          <w:szCs w:val="20"/>
        </w:rPr>
        <w:t xml:space="preserve"> </w:t>
      </w:r>
      <w:r w:rsidR="00447392">
        <w:rPr>
          <w:rFonts w:ascii="Century Gothic" w:hAnsi="Century Gothic"/>
          <w:sz w:val="20"/>
          <w:szCs w:val="20"/>
        </w:rPr>
        <w:t>………………</w:t>
      </w:r>
      <w:r w:rsidR="00447392">
        <w:rPr>
          <w:rFonts w:ascii="Century Gothic" w:hAnsi="Century Gothic"/>
          <w:sz w:val="20"/>
          <w:szCs w:val="20"/>
        </w:rPr>
        <w:t>……</w:t>
      </w:r>
      <w:r w:rsidRPr="005652D6">
        <w:rPr>
          <w:rFonts w:ascii="Century Gothic" w:cs="Tahoma" w:hAnsi="Century Gothic"/>
          <w:sz w:val="20"/>
          <w:szCs w:val="20"/>
        </w:rPr>
        <w:t>, en sa qualité de délégué syndicale,</w:t>
      </w:r>
    </w:p>
    <w:p w14:paraId="52584966" w14:textId="77777777" w:rsidP="008D564F" w:rsidR="008D564F" w:rsidRDefault="008D564F" w:rsidRPr="005652D6">
      <w:pPr>
        <w:spacing w:after="0"/>
        <w:rPr>
          <w:rFonts w:ascii="Century Gothic" w:cs="Tahoma" w:hAnsi="Century Gothic"/>
          <w:sz w:val="20"/>
          <w:szCs w:val="20"/>
        </w:rPr>
      </w:pPr>
    </w:p>
    <w:p w14:paraId="6E22886E" w14:textId="77777777" w:rsidP="008D564F" w:rsidR="008D564F" w:rsidRDefault="008D564F" w:rsidRPr="005652D6">
      <w:pPr>
        <w:spacing w:after="0"/>
        <w:jc w:val="right"/>
        <w:rPr>
          <w:rFonts w:ascii="Century Gothic" w:cs="Tahoma" w:hAnsi="Century Gothic"/>
          <w:sz w:val="20"/>
          <w:szCs w:val="20"/>
        </w:rPr>
      </w:pPr>
      <w:r w:rsidRPr="005652D6">
        <w:rPr>
          <w:rFonts w:ascii="Century Gothic" w:cs="Tahoma" w:hAnsi="Century Gothic"/>
          <w:sz w:val="20"/>
          <w:szCs w:val="20"/>
        </w:rPr>
        <w:t xml:space="preserve">D’AUTRE PART, </w:t>
      </w:r>
    </w:p>
    <w:p w14:paraId="3DD8D015" w14:textId="77777777" w:rsidP="008D564F" w:rsidR="008D564F" w:rsidRDefault="008D564F" w:rsidRPr="005652D6">
      <w:pPr>
        <w:spacing w:after="0"/>
        <w:rPr>
          <w:rFonts w:ascii="Century Gothic" w:cs="Arial" w:hAnsi="Century Gothic"/>
          <w:sz w:val="20"/>
          <w:szCs w:val="20"/>
        </w:rPr>
      </w:pPr>
    </w:p>
    <w:p w14:paraId="41B393AA"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2134B907"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7EAAF3F7"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5652D6">
        <w:rPr>
          <w:rFonts w:ascii="Century Gothic" w:hAnsi="Century Gothic"/>
          <w:sz w:val="20"/>
          <w:szCs w:val="20"/>
        </w:rPr>
        <w:t>Il a été conclu le présent accord.</w:t>
      </w:r>
    </w:p>
    <w:p w14:paraId="7F5E544C"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60D4D454"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5FE289EF" w14:textId="77777777" w:rsidP="008D564F" w:rsidR="008D564F" w:rsidRDefault="008D564F" w:rsidRPr="005652D6">
      <w:pPr>
        <w:pStyle w:val="Default"/>
        <w:rPr>
          <w:sz w:val="20"/>
          <w:szCs w:val="20"/>
        </w:rPr>
      </w:pPr>
    </w:p>
    <w:p w14:paraId="10D2737D" w14:textId="77777777" w:rsidP="008D564F" w:rsidR="008D564F" w:rsidRDefault="008D564F" w:rsidRPr="005652D6">
      <w:pPr>
        <w:pStyle w:val="Default"/>
        <w:rPr>
          <w:sz w:val="20"/>
          <w:szCs w:val="20"/>
        </w:rPr>
      </w:pPr>
    </w:p>
    <w:p w14:paraId="74A537D5" w14:textId="77777777" w:rsidP="008D564F" w:rsidR="008D564F" w:rsidRDefault="008D564F" w:rsidRPr="005652D6">
      <w:pPr>
        <w:pStyle w:val="Default"/>
        <w:rPr>
          <w:b/>
          <w:bCs/>
          <w:sz w:val="20"/>
          <w:szCs w:val="20"/>
          <w:u w:val="single"/>
        </w:rPr>
      </w:pPr>
      <w:r w:rsidRPr="005652D6">
        <w:rPr>
          <w:b/>
          <w:bCs/>
          <w:sz w:val="20"/>
          <w:szCs w:val="20"/>
          <w:u w:val="single"/>
        </w:rPr>
        <w:br w:type="page"/>
      </w:r>
    </w:p>
    <w:p w14:paraId="015BD3C7" w14:textId="77777777" w:rsidP="008D564F" w:rsidR="008D564F" w:rsidRDefault="008D564F" w:rsidRPr="005652D6">
      <w:pPr>
        <w:pStyle w:val="Default"/>
        <w:rPr>
          <w:b/>
          <w:bCs/>
          <w:sz w:val="20"/>
          <w:szCs w:val="20"/>
          <w:u w:val="single"/>
        </w:rPr>
      </w:pPr>
    </w:p>
    <w:p w14:paraId="239A80FD" w14:textId="77777777" w:rsidP="003D0521" w:rsidR="003D0521" w:rsidRDefault="008D564F">
      <w:pPr>
        <w:pStyle w:val="Default"/>
        <w:rPr>
          <w:b/>
          <w:bCs/>
          <w:sz w:val="20"/>
          <w:szCs w:val="20"/>
          <w:u w:val="single"/>
        </w:rPr>
      </w:pPr>
      <w:r w:rsidRPr="005652D6">
        <w:rPr>
          <w:b/>
          <w:bCs/>
          <w:sz w:val="20"/>
          <w:szCs w:val="20"/>
          <w:u w:val="single"/>
        </w:rPr>
        <w:t>Déroulé de la négociation</w:t>
      </w:r>
    </w:p>
    <w:p w14:paraId="05B20419" w14:textId="77777777" w:rsidP="003D0521" w:rsidR="003D0521" w:rsidRDefault="003D0521">
      <w:pPr>
        <w:pStyle w:val="Default"/>
        <w:rPr>
          <w:b/>
          <w:bCs/>
          <w:sz w:val="20"/>
          <w:szCs w:val="20"/>
          <w:u w:val="single"/>
        </w:rPr>
      </w:pPr>
    </w:p>
    <w:p w14:paraId="0A2E81FC" w14:textId="353D48EF" w:rsidP="003D0521" w:rsidR="000A4E86" w:rsidRDefault="008D564F">
      <w:pPr>
        <w:pStyle w:val="Default"/>
        <w:jc w:val="both"/>
        <w:rPr>
          <w:sz w:val="20"/>
          <w:szCs w:val="20"/>
        </w:rPr>
      </w:pPr>
      <w:r w:rsidRPr="005652D6">
        <w:rPr>
          <w:sz w:val="20"/>
          <w:szCs w:val="20"/>
        </w:rPr>
        <w:t>Conformément aux dispositions de l’article L.2242-1</w:t>
      </w:r>
      <w:r w:rsidR="003D0521">
        <w:rPr>
          <w:sz w:val="20"/>
          <w:szCs w:val="20"/>
        </w:rPr>
        <w:t xml:space="preserve"> du Code du travail</w:t>
      </w:r>
      <w:r w:rsidRPr="005652D6">
        <w:rPr>
          <w:sz w:val="20"/>
          <w:szCs w:val="20"/>
        </w:rPr>
        <w:t xml:space="preserve">, la Direction a engagé les négociations annuelles obligatoires pour l’année </w:t>
      </w:r>
      <w:r w:rsidR="003D0521">
        <w:rPr>
          <w:sz w:val="20"/>
          <w:szCs w:val="20"/>
        </w:rPr>
        <w:t>2020</w:t>
      </w:r>
      <w:r w:rsidRPr="005652D6">
        <w:rPr>
          <w:sz w:val="20"/>
          <w:szCs w:val="20"/>
        </w:rPr>
        <w:t>.</w:t>
      </w:r>
    </w:p>
    <w:p w14:paraId="0E713059" w14:textId="77777777" w:rsidP="003D0521" w:rsidR="003D0521" w:rsidRDefault="003D0521">
      <w:pPr>
        <w:pStyle w:val="Default"/>
        <w:jc w:val="both"/>
        <w:rPr>
          <w:sz w:val="20"/>
          <w:szCs w:val="20"/>
        </w:rPr>
      </w:pPr>
    </w:p>
    <w:p w14:paraId="18B8A544" w14:textId="77777777" w:rsidP="003D0521" w:rsidR="003D0521" w:rsidRDefault="008D564F">
      <w:pPr>
        <w:pStyle w:val="Default"/>
        <w:jc w:val="both"/>
        <w:rPr>
          <w:sz w:val="20"/>
          <w:szCs w:val="20"/>
        </w:rPr>
      </w:pPr>
      <w:r w:rsidRPr="003D0521">
        <w:rPr>
          <w:sz w:val="20"/>
          <w:szCs w:val="20"/>
        </w:rPr>
        <w:t>Chaque délégué syndical par organisation syndicale a choisi un salarié de l'entreprise pour l’accompagner aux réunions de NAO :</w:t>
      </w:r>
    </w:p>
    <w:p w14:paraId="7CB95CD3" w14:textId="5EE7C0FB" w:rsidP="003D0521" w:rsidR="003D0521" w:rsidRDefault="00447392">
      <w:pPr>
        <w:pStyle w:val="Default"/>
        <w:numPr>
          <w:ilvl w:val="0"/>
          <w:numId w:val="5"/>
        </w:numPr>
        <w:jc w:val="both"/>
        <w:rPr>
          <w:color w:val="auto"/>
          <w:sz w:val="20"/>
          <w:szCs w:val="20"/>
        </w:rPr>
      </w:pPr>
      <w:r>
        <w:rPr>
          <w:sz w:val="20"/>
          <w:szCs w:val="20"/>
        </w:rPr>
        <w:t>…………………….</w:t>
      </w:r>
      <w:r>
        <w:rPr>
          <w:sz w:val="20"/>
          <w:szCs w:val="20"/>
        </w:rPr>
        <w:t xml:space="preserve"> </w:t>
      </w:r>
      <w:proofErr w:type="gramStart"/>
      <w:r w:rsidR="008D564F" w:rsidRPr="003D0521">
        <w:rPr>
          <w:color w:val="auto"/>
          <w:sz w:val="20"/>
          <w:szCs w:val="20"/>
        </w:rPr>
        <w:t>a</w:t>
      </w:r>
      <w:proofErr w:type="gramEnd"/>
      <w:r w:rsidR="000A4E86">
        <w:rPr>
          <w:color w:val="auto"/>
          <w:sz w:val="20"/>
          <w:szCs w:val="20"/>
        </w:rPr>
        <w:t xml:space="preserve"> accompagné </w:t>
      </w:r>
      <w:r>
        <w:rPr>
          <w:sz w:val="20"/>
          <w:szCs w:val="20"/>
        </w:rPr>
        <w:t>…………………….</w:t>
      </w:r>
      <w:r w:rsidR="008D564F" w:rsidRPr="003D0521">
        <w:rPr>
          <w:color w:val="auto"/>
          <w:sz w:val="20"/>
          <w:szCs w:val="20"/>
        </w:rPr>
        <w:t>, déléguée syndicale CGT</w:t>
      </w:r>
    </w:p>
    <w:p w14:paraId="5C9FD627" w14:textId="4FC5539F" w:rsidP="003D0521" w:rsidR="003D0521" w:rsidRDefault="00447392" w:rsidRPr="003D0521">
      <w:pPr>
        <w:pStyle w:val="Default"/>
        <w:numPr>
          <w:ilvl w:val="0"/>
          <w:numId w:val="5"/>
        </w:numPr>
        <w:jc w:val="both"/>
        <w:rPr>
          <w:color w:val="auto"/>
          <w:sz w:val="20"/>
          <w:szCs w:val="20"/>
        </w:rPr>
      </w:pPr>
      <w:r>
        <w:rPr>
          <w:sz w:val="20"/>
          <w:szCs w:val="20"/>
        </w:rPr>
        <w:t>………………</w:t>
      </w:r>
      <w:r>
        <w:rPr>
          <w:sz w:val="20"/>
          <w:szCs w:val="20"/>
        </w:rPr>
        <w:t>……</w:t>
      </w:r>
      <w:r w:rsidR="008D564F" w:rsidRPr="003D0521">
        <w:rPr>
          <w:color w:val="auto"/>
          <w:sz w:val="20"/>
          <w:szCs w:val="20"/>
        </w:rPr>
        <w:t>, délégué syndical FO</w:t>
      </w:r>
      <w:r w:rsidR="003D0521" w:rsidRPr="003D0521">
        <w:rPr>
          <w:color w:val="auto"/>
          <w:sz w:val="20"/>
          <w:szCs w:val="20"/>
        </w:rPr>
        <w:t>, n</w:t>
      </w:r>
      <w:r w:rsidR="000A4E86">
        <w:rPr>
          <w:color w:val="auto"/>
          <w:sz w:val="20"/>
          <w:szCs w:val="20"/>
        </w:rPr>
        <w:t xml:space="preserve">’a pas été </w:t>
      </w:r>
      <w:r w:rsidR="003D0521" w:rsidRPr="003D0521">
        <w:rPr>
          <w:color w:val="auto"/>
          <w:sz w:val="20"/>
          <w:szCs w:val="20"/>
        </w:rPr>
        <w:t>accompagné</w:t>
      </w:r>
    </w:p>
    <w:p w14:paraId="1D2DDDFA" w14:textId="77777777" w:rsidP="003D0521" w:rsidR="003D0521" w:rsidRDefault="003D0521">
      <w:pPr>
        <w:pStyle w:val="Default"/>
        <w:jc w:val="both"/>
        <w:rPr>
          <w:color w:val="auto"/>
          <w:sz w:val="20"/>
          <w:szCs w:val="20"/>
        </w:rPr>
      </w:pPr>
    </w:p>
    <w:p w14:paraId="0B23DA7F" w14:textId="69F89B37" w:rsidP="000A4E86" w:rsidR="000A4E86" w:rsidRDefault="000A4E86" w:rsidRPr="00AA1D28">
      <w:pPr>
        <w:pStyle w:val="Default"/>
        <w:jc w:val="both"/>
        <w:rPr>
          <w:b/>
          <w:bCs/>
          <w:sz w:val="20"/>
          <w:szCs w:val="20"/>
          <w:u w:val="single"/>
        </w:rPr>
      </w:pPr>
      <w:r w:rsidRPr="00AA1D28">
        <w:rPr>
          <w:sz w:val="20"/>
          <w:szCs w:val="20"/>
        </w:rPr>
        <w:t>Le 5 février 2020, il a été rappelé aux délégués syndicaux que les thématiques à aborder sont les suivantes :</w:t>
      </w:r>
    </w:p>
    <w:p w14:paraId="7981F7E9" w14:textId="77777777" w:rsidP="000A4E86" w:rsidR="000A4E86" w:rsidRDefault="000A4E86" w:rsidRPr="00AA1D28">
      <w:pPr>
        <w:numPr>
          <w:ilvl w:val="0"/>
          <w:numId w:val="2"/>
        </w:numPr>
        <w:spacing w:after="0" w:line="240" w:lineRule="auto"/>
        <w:ind w:right="0"/>
        <w:outlineLvl w:val="0"/>
        <w:rPr>
          <w:rFonts w:ascii="Century Gothic" w:hAnsi="Century Gothic"/>
          <w:sz w:val="20"/>
          <w:szCs w:val="20"/>
        </w:rPr>
      </w:pPr>
      <w:r w:rsidRPr="00AA1D28">
        <w:rPr>
          <w:rFonts w:ascii="Century Gothic" w:hAnsi="Century Gothic"/>
          <w:sz w:val="20"/>
          <w:szCs w:val="20"/>
        </w:rPr>
        <w:t>L’égalité professionnelle entre les femmes et hommes</w:t>
      </w:r>
    </w:p>
    <w:p w14:paraId="0A10AFEE" w14:textId="77777777" w:rsidP="000A4E86" w:rsidR="000A4E86" w:rsidRDefault="000A4E86" w:rsidRPr="00AA1D28">
      <w:pPr>
        <w:numPr>
          <w:ilvl w:val="0"/>
          <w:numId w:val="2"/>
        </w:numPr>
        <w:spacing w:after="0" w:line="240" w:lineRule="auto"/>
        <w:ind w:right="0"/>
        <w:outlineLvl w:val="0"/>
        <w:rPr>
          <w:rFonts w:ascii="Century Gothic" w:hAnsi="Century Gothic"/>
          <w:sz w:val="20"/>
          <w:szCs w:val="20"/>
        </w:rPr>
      </w:pPr>
      <w:r w:rsidRPr="00AA1D28">
        <w:rPr>
          <w:rFonts w:ascii="Century Gothic" w:hAnsi="Century Gothic"/>
          <w:sz w:val="20"/>
          <w:szCs w:val="20"/>
        </w:rPr>
        <w:t>La durée effective et l’organisation de travail</w:t>
      </w:r>
    </w:p>
    <w:p w14:paraId="3D39E626" w14:textId="77777777" w:rsidP="000A4E86" w:rsidR="000A4E86" w:rsidRDefault="000A4E86" w:rsidRPr="00AA1D28">
      <w:pPr>
        <w:numPr>
          <w:ilvl w:val="0"/>
          <w:numId w:val="2"/>
        </w:numPr>
        <w:spacing w:after="0" w:line="240" w:lineRule="auto"/>
        <w:ind w:right="0"/>
        <w:outlineLvl w:val="0"/>
        <w:rPr>
          <w:rFonts w:ascii="Century Gothic" w:hAnsi="Century Gothic"/>
          <w:sz w:val="20"/>
          <w:szCs w:val="20"/>
        </w:rPr>
      </w:pPr>
      <w:r w:rsidRPr="00AA1D28">
        <w:rPr>
          <w:rFonts w:ascii="Century Gothic" w:hAnsi="Century Gothic"/>
          <w:sz w:val="20"/>
          <w:szCs w:val="20"/>
        </w:rPr>
        <w:t xml:space="preserve">La création d’un régime prévoyance complémentaire </w:t>
      </w:r>
    </w:p>
    <w:p w14:paraId="713F0B7B" w14:textId="77777777" w:rsidP="000A4E86" w:rsidR="000A4E86" w:rsidRDefault="000A4E86" w:rsidRPr="00AA1D28">
      <w:pPr>
        <w:numPr>
          <w:ilvl w:val="0"/>
          <w:numId w:val="2"/>
        </w:numPr>
        <w:spacing w:after="0" w:line="240" w:lineRule="auto"/>
        <w:ind w:right="0"/>
        <w:outlineLvl w:val="0"/>
        <w:rPr>
          <w:rFonts w:ascii="Century Gothic" w:hAnsi="Century Gothic"/>
          <w:sz w:val="20"/>
          <w:szCs w:val="20"/>
        </w:rPr>
      </w:pPr>
      <w:r w:rsidRPr="00AA1D28">
        <w:rPr>
          <w:rFonts w:ascii="Century Gothic" w:hAnsi="Century Gothic"/>
          <w:sz w:val="20"/>
          <w:szCs w:val="20"/>
        </w:rPr>
        <w:t xml:space="preserve">La création d’un dispositif d’épargne salariale </w:t>
      </w:r>
    </w:p>
    <w:p w14:paraId="1AA8590F" w14:textId="77777777" w:rsidP="000A4E86" w:rsidR="000A4E86" w:rsidRDefault="000A4E86" w:rsidRPr="00AA1D28">
      <w:pPr>
        <w:numPr>
          <w:ilvl w:val="0"/>
          <w:numId w:val="2"/>
        </w:numPr>
        <w:spacing w:after="0" w:line="240" w:lineRule="auto"/>
        <w:ind w:right="0"/>
        <w:outlineLvl w:val="0"/>
        <w:rPr>
          <w:rFonts w:ascii="Century Gothic" w:hAnsi="Century Gothic"/>
          <w:sz w:val="20"/>
          <w:szCs w:val="20"/>
        </w:rPr>
      </w:pPr>
      <w:r w:rsidRPr="00AA1D28">
        <w:rPr>
          <w:rFonts w:ascii="Century Gothic" w:hAnsi="Century Gothic"/>
          <w:sz w:val="20"/>
          <w:szCs w:val="20"/>
        </w:rPr>
        <w:t xml:space="preserve">L’insertion professionnelle et le maintien dans l’emploi dans travailleurs handicapés. </w:t>
      </w:r>
    </w:p>
    <w:p w14:paraId="476D532A" w14:textId="77777777" w:rsidP="000A4E86" w:rsidR="000A4E86" w:rsidRDefault="000A4E86" w:rsidRPr="00AA1D28">
      <w:pPr>
        <w:numPr>
          <w:ilvl w:val="0"/>
          <w:numId w:val="2"/>
        </w:numPr>
        <w:spacing w:after="0" w:line="240" w:lineRule="auto"/>
        <w:ind w:right="0"/>
        <w:outlineLvl w:val="0"/>
        <w:rPr>
          <w:rFonts w:ascii="Century Gothic" w:hAnsi="Century Gothic"/>
          <w:sz w:val="20"/>
          <w:szCs w:val="20"/>
        </w:rPr>
      </w:pPr>
      <w:r w:rsidRPr="00AA1D28">
        <w:rPr>
          <w:rFonts w:ascii="Century Gothic" w:hAnsi="Century Gothic"/>
          <w:sz w:val="20"/>
          <w:szCs w:val="20"/>
        </w:rPr>
        <w:t>Les salaires effectifs</w:t>
      </w:r>
    </w:p>
    <w:p w14:paraId="481C4D5F" w14:textId="77777777" w:rsidP="000A4E86" w:rsidR="000A4E86" w:rsidRDefault="000A4E86" w:rsidRPr="00AA1D28">
      <w:pPr>
        <w:numPr>
          <w:ilvl w:val="0"/>
          <w:numId w:val="2"/>
        </w:numPr>
        <w:spacing w:after="0" w:line="240" w:lineRule="auto"/>
        <w:ind w:right="0"/>
        <w:outlineLvl w:val="0"/>
        <w:rPr>
          <w:rFonts w:ascii="Century Gothic" w:hAnsi="Century Gothic"/>
          <w:sz w:val="20"/>
          <w:szCs w:val="20"/>
        </w:rPr>
      </w:pPr>
      <w:r w:rsidRPr="00AA1D28">
        <w:rPr>
          <w:rFonts w:ascii="Century Gothic" w:hAnsi="Century Gothic"/>
          <w:sz w:val="20"/>
          <w:szCs w:val="20"/>
        </w:rPr>
        <w:t>Le dialogue social dans l’entreprise</w:t>
      </w:r>
    </w:p>
    <w:p w14:paraId="42E734DF" w14:textId="77777777" w:rsidP="00021238" w:rsidR="00021238" w:rsidRDefault="00021238">
      <w:pPr>
        <w:pStyle w:val="Paragraphedeliste"/>
        <w:ind w:left="360"/>
        <w:outlineLvl w:val="0"/>
        <w:rPr>
          <w:rFonts w:ascii="Century Gothic" w:hAnsi="Century Gothic"/>
          <w:szCs w:val="20"/>
        </w:rPr>
      </w:pPr>
    </w:p>
    <w:p w14:paraId="004385A1" w14:textId="5E9B647F" w:rsidP="00BB6133" w:rsidR="008D564F" w:rsidRDefault="000A4E86" w:rsidRPr="00021238">
      <w:pPr>
        <w:pStyle w:val="Paragraphedeliste"/>
        <w:ind w:left="57"/>
        <w:outlineLvl w:val="0"/>
        <w:rPr>
          <w:rFonts w:ascii="Century Gothic" w:hAnsi="Century Gothic"/>
          <w:color w:val="auto"/>
          <w:szCs w:val="20"/>
          <w:highlight w:val="yellow"/>
        </w:rPr>
      </w:pPr>
      <w:r>
        <w:rPr>
          <w:rFonts w:ascii="Century Gothic" w:hAnsi="Century Gothic"/>
          <w:color w:val="auto"/>
          <w:szCs w:val="20"/>
        </w:rPr>
        <w:t>Par ailleurs, l</w:t>
      </w:r>
      <w:r w:rsidR="008D564F" w:rsidRPr="00021238">
        <w:rPr>
          <w:rFonts w:ascii="Century Gothic" w:hAnsi="Century Gothic"/>
          <w:color w:val="auto"/>
          <w:szCs w:val="20"/>
        </w:rPr>
        <w:t xml:space="preserve">e calendrier de la négociation </w:t>
      </w:r>
      <w:r w:rsidR="008D564F" w:rsidRPr="00AA1D28">
        <w:rPr>
          <w:rFonts w:ascii="Century Gothic" w:hAnsi="Century Gothic"/>
          <w:color w:val="auto"/>
          <w:szCs w:val="20"/>
        </w:rPr>
        <w:t>annuelle a</w:t>
      </w:r>
      <w:r w:rsidR="004B06E4" w:rsidRPr="00AA1D28">
        <w:rPr>
          <w:rFonts w:ascii="Century Gothic" w:hAnsi="Century Gothic"/>
          <w:color w:val="auto"/>
          <w:szCs w:val="20"/>
        </w:rPr>
        <w:t>vait</w:t>
      </w:r>
      <w:r w:rsidR="008D564F" w:rsidRPr="00AA1D28">
        <w:rPr>
          <w:rFonts w:ascii="Century Gothic" w:hAnsi="Century Gothic"/>
          <w:color w:val="auto"/>
          <w:szCs w:val="20"/>
        </w:rPr>
        <w:t xml:space="preserve"> </w:t>
      </w:r>
      <w:r w:rsidR="00021238" w:rsidRPr="00AA1D28">
        <w:rPr>
          <w:rFonts w:ascii="Century Gothic" w:hAnsi="Century Gothic"/>
          <w:color w:val="auto"/>
          <w:szCs w:val="20"/>
        </w:rPr>
        <w:t xml:space="preserve">initialement </w:t>
      </w:r>
      <w:r w:rsidR="008D564F" w:rsidRPr="00AA1D28">
        <w:rPr>
          <w:rFonts w:ascii="Century Gothic" w:hAnsi="Century Gothic"/>
          <w:color w:val="auto"/>
          <w:szCs w:val="20"/>
        </w:rPr>
        <w:t>été fixé</w:t>
      </w:r>
      <w:r w:rsidR="008D564F" w:rsidRPr="00021238">
        <w:rPr>
          <w:rFonts w:ascii="Century Gothic" w:hAnsi="Century Gothic"/>
          <w:color w:val="auto"/>
          <w:szCs w:val="20"/>
        </w:rPr>
        <w:t xml:space="preserve"> comme suit :</w:t>
      </w:r>
      <w:r w:rsidR="00021238">
        <w:rPr>
          <w:rFonts w:ascii="Century Gothic" w:hAnsi="Century Gothic"/>
          <w:color w:val="auto"/>
          <w:szCs w:val="20"/>
        </w:rPr>
        <w:t xml:space="preserve"> </w:t>
      </w:r>
    </w:p>
    <w:p w14:paraId="396A165B" w14:textId="77777777" w:rsidP="008D564F" w:rsidR="008D564F" w:rsidRDefault="008D564F" w:rsidRPr="005652D6">
      <w:pPr>
        <w:spacing w:after="0"/>
        <w:rPr>
          <w:rFonts w:ascii="Century Gothic" w:hAnsi="Century Gothic"/>
          <w:color w:val="5F5F5F"/>
          <w:sz w:val="20"/>
          <w:szCs w:val="20"/>
        </w:rPr>
      </w:pPr>
    </w:p>
    <w:tbl>
      <w:tblPr>
        <w:tblW w:type="dxa" w:w="7960"/>
        <w:jc w:val="center"/>
        <w:tblCellMar>
          <w:left w:type="dxa" w:w="70"/>
          <w:right w:type="dxa" w:w="70"/>
        </w:tblCellMar>
        <w:tblLook w:firstColumn="1" w:firstRow="1" w:lastColumn="0" w:lastRow="0" w:noHBand="0" w:noVBand="1" w:val="04A0"/>
      </w:tblPr>
      <w:tblGrid>
        <w:gridCol w:w="3748"/>
        <w:gridCol w:w="4212"/>
      </w:tblGrid>
      <w:tr w14:paraId="590682FF" w14:textId="77777777" w:rsidR="004B06E4" w:rsidTr="00717774">
        <w:trPr>
          <w:trHeight w:val="286"/>
          <w:jc w:val="center"/>
        </w:trPr>
        <w:tc>
          <w:tcPr>
            <w:tcW w:type="dxa" w:w="3748"/>
            <w:tcBorders>
              <w:top w:color="auto" w:space="0" w:sz="4" w:val="single"/>
              <w:left w:color="auto" w:space="0" w:sz="4" w:val="single"/>
              <w:bottom w:color="auto" w:space="0" w:sz="4" w:val="single"/>
              <w:right w:color="auto" w:space="0" w:sz="4" w:val="single"/>
            </w:tcBorders>
            <w:shd w:color="auto" w:fill="D9D9D9" w:val="clear"/>
            <w:vAlign w:val="center"/>
            <w:hideMark/>
          </w:tcPr>
          <w:p w14:paraId="06FC8780" w14:textId="77777777" w:rsidP="00717774" w:rsidR="004B06E4" w:rsidRDefault="004B06E4" w:rsidRPr="00717774">
            <w:pPr>
              <w:spacing w:after="0"/>
              <w:jc w:val="center"/>
              <w:rPr>
                <w:rFonts w:ascii="Century Gothic" w:cs="Calibri" w:hAnsi="Century Gothic"/>
                <w:b/>
                <w:bCs/>
                <w:color w:val="000000"/>
                <w:sz w:val="20"/>
                <w:szCs w:val="20"/>
              </w:rPr>
            </w:pPr>
            <w:r w:rsidRPr="00717774">
              <w:rPr>
                <w:rFonts w:ascii="Century Gothic" w:cs="Calibri" w:hAnsi="Century Gothic"/>
                <w:b/>
                <w:bCs/>
                <w:color w:val="000000"/>
                <w:sz w:val="20"/>
                <w:szCs w:val="20"/>
              </w:rPr>
              <w:t>DATE</w:t>
            </w:r>
          </w:p>
        </w:tc>
        <w:tc>
          <w:tcPr>
            <w:tcW w:type="dxa" w:w="4212"/>
            <w:tcBorders>
              <w:top w:color="auto" w:space="0" w:sz="4" w:val="single"/>
              <w:left w:val="nil"/>
              <w:bottom w:color="auto" w:space="0" w:sz="4" w:val="single"/>
              <w:right w:color="auto" w:space="0" w:sz="4" w:val="single"/>
            </w:tcBorders>
            <w:shd w:color="auto" w:fill="D9D9D9" w:val="clear"/>
            <w:vAlign w:val="center"/>
            <w:hideMark/>
          </w:tcPr>
          <w:p w14:paraId="20E70062" w14:textId="77777777" w:rsidP="00717774" w:rsidR="004B06E4" w:rsidRDefault="004B06E4" w:rsidRPr="00717774">
            <w:pPr>
              <w:spacing w:after="0"/>
              <w:jc w:val="center"/>
              <w:rPr>
                <w:rFonts w:ascii="Century Gothic" w:cs="Calibri" w:hAnsi="Century Gothic"/>
                <w:b/>
                <w:bCs/>
                <w:color w:val="000000"/>
                <w:sz w:val="20"/>
                <w:szCs w:val="20"/>
              </w:rPr>
            </w:pPr>
            <w:r w:rsidRPr="00717774">
              <w:rPr>
                <w:rFonts w:ascii="Century Gothic" w:cs="Calibri" w:hAnsi="Century Gothic"/>
                <w:b/>
                <w:bCs/>
                <w:color w:val="000000"/>
                <w:sz w:val="20"/>
                <w:szCs w:val="20"/>
              </w:rPr>
              <w:t>NAO 2020</w:t>
            </w:r>
          </w:p>
        </w:tc>
      </w:tr>
      <w:tr w14:paraId="272E415F" w14:textId="77777777" w:rsidR="004B06E4" w:rsidTr="00021238">
        <w:trPr>
          <w:trHeight w:val="418"/>
          <w:jc w:val="center"/>
        </w:trPr>
        <w:tc>
          <w:tcPr>
            <w:tcW w:type="dxa" w:w="3748"/>
            <w:vMerge w:val="restart"/>
            <w:tcBorders>
              <w:top w:val="nil"/>
              <w:left w:color="auto" w:space="0" w:sz="4" w:val="single"/>
              <w:bottom w:color="auto" w:space="0" w:sz="4" w:val="single"/>
              <w:right w:color="auto" w:space="0" w:sz="4" w:val="single"/>
            </w:tcBorders>
            <w:shd w:color="auto" w:fill="F2F2F2" w:val="clear"/>
            <w:vAlign w:val="center"/>
            <w:hideMark/>
          </w:tcPr>
          <w:p w14:paraId="69DC50D8" w14:textId="77777777" w:rsidP="00717774" w:rsidR="004B06E4" w:rsidRDefault="004B06E4" w:rsidRPr="00717774">
            <w:pPr>
              <w:spacing w:after="0"/>
              <w:jc w:val="center"/>
              <w:rPr>
                <w:rFonts w:ascii="Century Gothic" w:cs="Calibri" w:hAnsi="Century Gothic"/>
                <w:b/>
                <w:bCs/>
                <w:color w:val="000000"/>
                <w:sz w:val="20"/>
                <w:szCs w:val="20"/>
              </w:rPr>
            </w:pPr>
            <w:r w:rsidRPr="00717774">
              <w:rPr>
                <w:rFonts w:ascii="Century Gothic" w:cs="Calibri" w:hAnsi="Century Gothic"/>
                <w:b/>
                <w:bCs/>
                <w:color w:val="000000"/>
                <w:sz w:val="20"/>
                <w:szCs w:val="20"/>
              </w:rPr>
              <w:t>10 Mars 2020 à partir de 14h</w:t>
            </w:r>
          </w:p>
        </w:tc>
        <w:tc>
          <w:tcPr>
            <w:tcW w:type="dxa" w:w="4212"/>
            <w:tcBorders>
              <w:top w:val="nil"/>
              <w:left w:val="nil"/>
              <w:bottom w:color="auto" w:space="0" w:sz="4" w:val="single"/>
              <w:right w:color="auto" w:space="0" w:sz="4" w:val="single"/>
            </w:tcBorders>
            <w:vAlign w:val="center"/>
            <w:hideMark/>
          </w:tcPr>
          <w:p w14:paraId="44165100" w14:textId="77777777" w:rsidP="00717774" w:rsidR="004B06E4" w:rsidRDefault="004B06E4" w:rsidRPr="00717774">
            <w:pPr>
              <w:spacing w:after="0"/>
              <w:rPr>
                <w:rFonts w:ascii="Century Gothic" w:cs="Calibri" w:hAnsi="Century Gothic"/>
                <w:color w:val="000000"/>
                <w:sz w:val="20"/>
                <w:szCs w:val="20"/>
              </w:rPr>
            </w:pPr>
            <w:r w:rsidRPr="00717774">
              <w:rPr>
                <w:rFonts w:ascii="Century Gothic" w:cs="Calibri" w:hAnsi="Century Gothic"/>
                <w:color w:val="000000"/>
                <w:sz w:val="20"/>
                <w:szCs w:val="20"/>
              </w:rPr>
              <w:t>Remise documentation statistique</w:t>
            </w:r>
          </w:p>
        </w:tc>
      </w:tr>
      <w:tr w14:paraId="47DEB6FF" w14:textId="77777777" w:rsidR="004B06E4" w:rsidTr="00717774">
        <w:trPr>
          <w:trHeight w:val="424"/>
          <w:jc w:val="center"/>
        </w:trPr>
        <w:tc>
          <w:tcPr>
            <w:tcW w:type="dxa" w:w="3748"/>
            <w:vMerge/>
            <w:tcBorders>
              <w:top w:val="nil"/>
              <w:left w:color="auto" w:space="0" w:sz="4" w:val="single"/>
              <w:bottom w:color="auto" w:space="0" w:sz="4" w:val="single"/>
              <w:right w:color="auto" w:space="0" w:sz="4" w:val="single"/>
            </w:tcBorders>
            <w:vAlign w:val="center"/>
            <w:hideMark/>
          </w:tcPr>
          <w:p w14:paraId="348EA138" w14:textId="77777777" w:rsidP="00717774" w:rsidR="004B06E4" w:rsidRDefault="004B06E4" w:rsidRPr="00717774">
            <w:pPr>
              <w:spacing w:after="0"/>
              <w:rPr>
                <w:rFonts w:ascii="Century Gothic" w:cs="Calibri" w:hAnsi="Century Gothic"/>
                <w:b/>
                <w:bCs/>
                <w:color w:val="000000"/>
                <w:sz w:val="20"/>
                <w:szCs w:val="20"/>
              </w:rPr>
            </w:pPr>
          </w:p>
        </w:tc>
        <w:tc>
          <w:tcPr>
            <w:tcW w:type="dxa" w:w="4212"/>
            <w:tcBorders>
              <w:top w:val="nil"/>
              <w:left w:val="nil"/>
              <w:bottom w:color="auto" w:space="0" w:sz="4" w:val="single"/>
              <w:right w:color="auto" w:space="0" w:sz="4" w:val="single"/>
            </w:tcBorders>
            <w:vAlign w:val="center"/>
            <w:hideMark/>
          </w:tcPr>
          <w:p w14:paraId="5ECBB4AA" w14:textId="77777777" w:rsidP="00717774" w:rsidR="004B06E4" w:rsidRDefault="004B06E4" w:rsidRPr="00717774">
            <w:pPr>
              <w:spacing w:after="0"/>
              <w:rPr>
                <w:rFonts w:ascii="Century Gothic" w:cs="Calibri" w:hAnsi="Century Gothic"/>
                <w:color w:val="000000"/>
                <w:sz w:val="20"/>
                <w:szCs w:val="20"/>
              </w:rPr>
            </w:pPr>
            <w:r w:rsidRPr="00717774">
              <w:rPr>
                <w:rFonts w:ascii="Century Gothic" w:cs="Calibri" w:hAnsi="Century Gothic"/>
                <w:color w:val="000000"/>
                <w:sz w:val="20"/>
                <w:szCs w:val="20"/>
              </w:rPr>
              <w:t>Revendications des élus</w:t>
            </w:r>
          </w:p>
        </w:tc>
      </w:tr>
      <w:tr w14:paraId="21AED7F8" w14:textId="77777777" w:rsidR="004B06E4" w:rsidTr="00717774">
        <w:trPr>
          <w:trHeight w:val="374"/>
          <w:jc w:val="center"/>
        </w:trPr>
        <w:tc>
          <w:tcPr>
            <w:tcW w:type="dxa" w:w="3748"/>
            <w:vMerge w:val="restart"/>
            <w:tcBorders>
              <w:top w:val="nil"/>
              <w:left w:color="auto" w:space="0" w:sz="4" w:val="single"/>
              <w:bottom w:color="auto" w:space="0" w:sz="4" w:val="single"/>
              <w:right w:color="auto" w:space="0" w:sz="4" w:val="single"/>
            </w:tcBorders>
            <w:shd w:color="auto" w:fill="F2F2F2" w:val="clear"/>
            <w:vAlign w:val="center"/>
            <w:hideMark/>
          </w:tcPr>
          <w:p w14:paraId="461F3B4A" w14:textId="77777777" w:rsidP="00717774" w:rsidR="004B06E4" w:rsidRDefault="004B06E4" w:rsidRPr="00717774">
            <w:pPr>
              <w:spacing w:after="0"/>
              <w:jc w:val="center"/>
              <w:rPr>
                <w:rFonts w:ascii="Century Gothic" w:cs="Calibri" w:hAnsi="Century Gothic"/>
                <w:b/>
                <w:bCs/>
                <w:color w:val="000000"/>
                <w:sz w:val="20"/>
                <w:szCs w:val="20"/>
              </w:rPr>
            </w:pPr>
            <w:r w:rsidRPr="00717774">
              <w:rPr>
                <w:rFonts w:ascii="Century Gothic" w:cs="Calibri" w:hAnsi="Century Gothic"/>
                <w:b/>
                <w:bCs/>
                <w:color w:val="000000"/>
                <w:sz w:val="20"/>
                <w:szCs w:val="20"/>
              </w:rPr>
              <w:t>18 Mars 2020 à partir de 9h</w:t>
            </w:r>
          </w:p>
        </w:tc>
        <w:tc>
          <w:tcPr>
            <w:tcW w:type="dxa" w:w="4212"/>
            <w:tcBorders>
              <w:top w:val="nil"/>
              <w:left w:val="nil"/>
              <w:bottom w:color="auto" w:space="0" w:sz="4" w:val="single"/>
              <w:right w:color="auto" w:space="0" w:sz="4" w:val="single"/>
            </w:tcBorders>
            <w:vAlign w:val="center"/>
            <w:hideMark/>
          </w:tcPr>
          <w:p w14:paraId="373259E1" w14:textId="77777777" w:rsidP="00717774" w:rsidR="004B06E4" w:rsidRDefault="004B06E4" w:rsidRPr="00717774">
            <w:pPr>
              <w:spacing w:after="0"/>
              <w:rPr>
                <w:rFonts w:ascii="Century Gothic" w:cs="Calibri" w:hAnsi="Century Gothic"/>
                <w:color w:val="000000"/>
                <w:sz w:val="20"/>
                <w:szCs w:val="20"/>
              </w:rPr>
            </w:pPr>
            <w:r w:rsidRPr="00717774">
              <w:rPr>
                <w:rFonts w:ascii="Century Gothic" w:cs="Calibri" w:hAnsi="Century Gothic"/>
                <w:color w:val="000000"/>
                <w:sz w:val="20"/>
                <w:szCs w:val="20"/>
              </w:rPr>
              <w:t>Présentation chiffrée du contexte</w:t>
            </w:r>
          </w:p>
        </w:tc>
      </w:tr>
      <w:tr w14:paraId="1B9644F4" w14:textId="77777777" w:rsidR="004B06E4" w:rsidTr="00717774">
        <w:trPr>
          <w:trHeight w:val="452"/>
          <w:jc w:val="center"/>
        </w:trPr>
        <w:tc>
          <w:tcPr>
            <w:tcW w:type="dxa" w:w="3748"/>
            <w:vMerge/>
            <w:tcBorders>
              <w:top w:val="nil"/>
              <w:left w:color="auto" w:space="0" w:sz="4" w:val="single"/>
              <w:bottom w:color="auto" w:space="0" w:sz="4" w:val="single"/>
              <w:right w:color="auto" w:space="0" w:sz="4" w:val="single"/>
            </w:tcBorders>
            <w:vAlign w:val="center"/>
            <w:hideMark/>
          </w:tcPr>
          <w:p w14:paraId="4BA006A8" w14:textId="77777777" w:rsidP="00717774" w:rsidR="004B06E4" w:rsidRDefault="004B06E4" w:rsidRPr="00717774">
            <w:pPr>
              <w:spacing w:after="0"/>
              <w:rPr>
                <w:rFonts w:ascii="Century Gothic" w:cs="Calibri" w:hAnsi="Century Gothic"/>
                <w:b/>
                <w:bCs/>
                <w:color w:val="000000"/>
                <w:sz w:val="20"/>
                <w:szCs w:val="20"/>
              </w:rPr>
            </w:pPr>
          </w:p>
        </w:tc>
        <w:tc>
          <w:tcPr>
            <w:tcW w:type="dxa" w:w="4212"/>
            <w:tcBorders>
              <w:top w:val="nil"/>
              <w:left w:val="nil"/>
              <w:bottom w:color="auto" w:space="0" w:sz="4" w:val="single"/>
              <w:right w:color="auto" w:space="0" w:sz="4" w:val="single"/>
            </w:tcBorders>
            <w:vAlign w:val="center"/>
            <w:hideMark/>
          </w:tcPr>
          <w:p w14:paraId="552C3266" w14:textId="77777777" w:rsidP="00717774" w:rsidR="004B06E4" w:rsidRDefault="004B06E4" w:rsidRPr="00717774">
            <w:pPr>
              <w:spacing w:after="0"/>
              <w:rPr>
                <w:rFonts w:ascii="Century Gothic" w:cs="Calibri" w:hAnsi="Century Gothic"/>
                <w:color w:val="000000"/>
                <w:sz w:val="20"/>
                <w:szCs w:val="20"/>
              </w:rPr>
            </w:pPr>
            <w:r w:rsidRPr="00717774">
              <w:rPr>
                <w:rFonts w:ascii="Century Gothic" w:cs="Calibri" w:hAnsi="Century Gothic"/>
                <w:color w:val="000000"/>
                <w:sz w:val="20"/>
                <w:szCs w:val="20"/>
              </w:rPr>
              <w:t xml:space="preserve">Proposition de la Direction </w:t>
            </w:r>
          </w:p>
        </w:tc>
      </w:tr>
      <w:tr w14:paraId="0B556EA8" w14:textId="77777777" w:rsidR="004B06E4" w:rsidTr="00717774">
        <w:trPr>
          <w:trHeight w:val="416"/>
          <w:jc w:val="center"/>
        </w:trPr>
        <w:tc>
          <w:tcPr>
            <w:tcW w:type="dxa" w:w="3748"/>
            <w:vMerge/>
            <w:tcBorders>
              <w:top w:val="nil"/>
              <w:left w:color="auto" w:space="0" w:sz="4" w:val="single"/>
              <w:bottom w:color="auto" w:space="0" w:sz="4" w:val="single"/>
              <w:right w:color="auto" w:space="0" w:sz="4" w:val="single"/>
            </w:tcBorders>
            <w:vAlign w:val="center"/>
            <w:hideMark/>
          </w:tcPr>
          <w:p w14:paraId="6EE00C92" w14:textId="77777777" w:rsidP="00717774" w:rsidR="004B06E4" w:rsidRDefault="004B06E4" w:rsidRPr="00717774">
            <w:pPr>
              <w:spacing w:after="0"/>
              <w:rPr>
                <w:rFonts w:ascii="Century Gothic" w:cs="Calibri" w:hAnsi="Century Gothic"/>
                <w:b/>
                <w:bCs/>
                <w:color w:val="000000"/>
                <w:sz w:val="20"/>
                <w:szCs w:val="20"/>
              </w:rPr>
            </w:pPr>
          </w:p>
        </w:tc>
        <w:tc>
          <w:tcPr>
            <w:tcW w:type="dxa" w:w="4212"/>
            <w:tcBorders>
              <w:top w:val="nil"/>
              <w:left w:val="nil"/>
              <w:bottom w:color="auto" w:space="0" w:sz="4" w:val="single"/>
              <w:right w:color="auto" w:space="0" w:sz="4" w:val="single"/>
            </w:tcBorders>
            <w:vAlign w:val="center"/>
            <w:hideMark/>
          </w:tcPr>
          <w:p w14:paraId="244F2544" w14:textId="77777777" w:rsidP="00717774" w:rsidR="004B06E4" w:rsidRDefault="004B06E4" w:rsidRPr="00717774">
            <w:pPr>
              <w:spacing w:after="0"/>
              <w:rPr>
                <w:rFonts w:ascii="Century Gothic" w:cs="Calibri" w:hAnsi="Century Gothic"/>
                <w:color w:val="000000"/>
                <w:sz w:val="20"/>
                <w:szCs w:val="20"/>
              </w:rPr>
            </w:pPr>
            <w:r w:rsidRPr="00717774">
              <w:rPr>
                <w:rFonts w:ascii="Century Gothic" w:cs="Calibri" w:hAnsi="Century Gothic"/>
                <w:color w:val="000000"/>
                <w:sz w:val="20"/>
                <w:szCs w:val="20"/>
              </w:rPr>
              <w:t>Echanges</w:t>
            </w:r>
          </w:p>
        </w:tc>
      </w:tr>
      <w:tr w14:paraId="77A85A70" w14:textId="77777777" w:rsidR="004B06E4" w:rsidTr="00021238">
        <w:trPr>
          <w:trHeight w:val="406"/>
          <w:jc w:val="center"/>
        </w:trPr>
        <w:tc>
          <w:tcPr>
            <w:tcW w:type="dxa" w:w="3748"/>
            <w:vMerge w:val="restart"/>
            <w:tcBorders>
              <w:top w:val="nil"/>
              <w:left w:color="auto" w:space="0" w:sz="4" w:val="single"/>
              <w:bottom w:color="000000" w:space="0" w:sz="4" w:val="single"/>
              <w:right w:color="auto" w:space="0" w:sz="4" w:val="single"/>
            </w:tcBorders>
            <w:shd w:color="auto" w:fill="F2F2F2" w:val="clear"/>
            <w:vAlign w:val="center"/>
            <w:hideMark/>
          </w:tcPr>
          <w:p w14:paraId="6782EB69" w14:textId="77777777" w:rsidP="00717774" w:rsidR="004B06E4" w:rsidRDefault="004B06E4" w:rsidRPr="00717774">
            <w:pPr>
              <w:spacing w:after="0"/>
              <w:jc w:val="center"/>
              <w:rPr>
                <w:rFonts w:ascii="Century Gothic" w:cs="Calibri" w:hAnsi="Century Gothic"/>
                <w:b/>
                <w:bCs/>
                <w:color w:val="000000"/>
                <w:sz w:val="20"/>
                <w:szCs w:val="20"/>
              </w:rPr>
            </w:pPr>
            <w:r w:rsidRPr="00717774">
              <w:rPr>
                <w:rFonts w:ascii="Century Gothic" w:cs="Calibri" w:hAnsi="Century Gothic"/>
                <w:b/>
                <w:bCs/>
                <w:color w:val="000000"/>
                <w:sz w:val="20"/>
                <w:szCs w:val="20"/>
              </w:rPr>
              <w:t>25 Mars 2020 à partir de 14h</w:t>
            </w:r>
          </w:p>
        </w:tc>
        <w:tc>
          <w:tcPr>
            <w:tcW w:type="dxa" w:w="4212"/>
            <w:tcBorders>
              <w:top w:val="nil"/>
              <w:left w:val="nil"/>
              <w:bottom w:color="auto" w:space="0" w:sz="4" w:val="single"/>
              <w:right w:color="auto" w:space="0" w:sz="4" w:val="single"/>
            </w:tcBorders>
            <w:vAlign w:val="center"/>
            <w:hideMark/>
          </w:tcPr>
          <w:p w14:paraId="248E06D2" w14:textId="77777777" w:rsidP="00717774" w:rsidR="004B06E4" w:rsidRDefault="004B06E4" w:rsidRPr="00717774">
            <w:pPr>
              <w:spacing w:after="0"/>
              <w:rPr>
                <w:rFonts w:ascii="Century Gothic" w:cs="Calibri" w:hAnsi="Century Gothic"/>
                <w:color w:val="000000"/>
                <w:sz w:val="20"/>
                <w:szCs w:val="20"/>
              </w:rPr>
            </w:pPr>
            <w:r w:rsidRPr="00717774">
              <w:rPr>
                <w:rFonts w:ascii="Century Gothic" w:cs="Calibri" w:hAnsi="Century Gothic"/>
                <w:color w:val="000000"/>
                <w:sz w:val="20"/>
                <w:szCs w:val="20"/>
              </w:rPr>
              <w:t>Echanges</w:t>
            </w:r>
          </w:p>
        </w:tc>
      </w:tr>
      <w:tr w14:paraId="7CD5CE1F" w14:textId="77777777" w:rsidR="004B06E4" w:rsidTr="00717774">
        <w:trPr>
          <w:trHeight w:val="585"/>
          <w:jc w:val="center"/>
        </w:trPr>
        <w:tc>
          <w:tcPr>
            <w:tcW w:type="dxa" w:w="3748"/>
            <w:vMerge/>
            <w:tcBorders>
              <w:top w:val="nil"/>
              <w:left w:color="auto" w:space="0" w:sz="4" w:val="single"/>
              <w:bottom w:color="000000" w:space="0" w:sz="4" w:val="single"/>
              <w:right w:color="auto" w:space="0" w:sz="4" w:val="single"/>
            </w:tcBorders>
            <w:vAlign w:val="center"/>
            <w:hideMark/>
          </w:tcPr>
          <w:p w14:paraId="10A264B7" w14:textId="77777777" w:rsidP="005351ED" w:rsidR="004B06E4" w:rsidRDefault="004B06E4" w:rsidRPr="00717774">
            <w:pPr>
              <w:rPr>
                <w:rFonts w:ascii="Century Gothic" w:cs="Calibri" w:hAnsi="Century Gothic"/>
                <w:b/>
                <w:bCs/>
                <w:color w:val="000000"/>
                <w:sz w:val="20"/>
                <w:szCs w:val="20"/>
              </w:rPr>
            </w:pPr>
          </w:p>
        </w:tc>
        <w:tc>
          <w:tcPr>
            <w:tcW w:type="dxa" w:w="4212"/>
            <w:tcBorders>
              <w:top w:val="nil"/>
              <w:left w:val="nil"/>
              <w:bottom w:color="auto" w:space="0" w:sz="4" w:val="single"/>
              <w:right w:color="auto" w:space="0" w:sz="4" w:val="single"/>
            </w:tcBorders>
            <w:vAlign w:val="center"/>
            <w:hideMark/>
          </w:tcPr>
          <w:p w14:paraId="40FE74DB" w14:textId="77777777" w:rsidP="00717774" w:rsidR="004B06E4" w:rsidRDefault="004B06E4" w:rsidRPr="00717774">
            <w:pPr>
              <w:spacing w:after="0"/>
              <w:rPr>
                <w:rFonts w:ascii="Century Gothic" w:cs="Calibri" w:hAnsi="Century Gothic"/>
                <w:color w:val="000000"/>
                <w:sz w:val="20"/>
                <w:szCs w:val="20"/>
              </w:rPr>
            </w:pPr>
            <w:r w:rsidRPr="00717774">
              <w:rPr>
                <w:rFonts w:ascii="Century Gothic" w:cs="Calibri" w:hAnsi="Century Gothic"/>
                <w:color w:val="000000"/>
                <w:sz w:val="20"/>
                <w:szCs w:val="20"/>
              </w:rPr>
              <w:t>Conclusion d’un accord ou PV de désaccord</w:t>
            </w:r>
          </w:p>
        </w:tc>
      </w:tr>
    </w:tbl>
    <w:p w14:paraId="79D7DE6E" w14:textId="77777777" w:rsidP="008D564F" w:rsidR="00021238" w:rsidRDefault="00021238">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5AF155C9" w14:textId="77777777" w:rsidP="00021238" w:rsidR="000A4E86" w:rsidRDefault="000A4E86">
      <w:pPr>
        <w:pStyle w:val="Default"/>
        <w:jc w:val="both"/>
        <w:rPr>
          <w:sz w:val="20"/>
          <w:szCs w:val="20"/>
        </w:rPr>
      </w:pPr>
      <w:r w:rsidRPr="000A4E86">
        <w:rPr>
          <w:sz w:val="20"/>
          <w:szCs w:val="20"/>
        </w:rPr>
        <w:t>Les parties se sont réunies en visioconférence dans le cadre d’une première réunion à la négociation annuelle obligatoire en date du 10 mars 2020 afin de présenter les informations permettant une analyse comparée de la situation des hommes et des femmes. Il s’agit de données chiffrées relatives à la structure de l’effectif, aux statuts, aux emplois occupés, à l’évolution de l’emploi, à l’état des salaires au 31 décembre 2019.</w:t>
      </w:r>
    </w:p>
    <w:p w14:paraId="5B7A2033" w14:textId="77777777" w:rsidP="00021238" w:rsidR="000A4E86" w:rsidRDefault="000A4E86">
      <w:pPr>
        <w:pStyle w:val="Default"/>
        <w:jc w:val="both"/>
        <w:rPr>
          <w:sz w:val="20"/>
          <w:szCs w:val="20"/>
        </w:rPr>
      </w:pPr>
    </w:p>
    <w:p w14:paraId="01F3273B" w14:textId="7774EB77" w:rsidP="00021238" w:rsidR="00021238" w:rsidRDefault="00021238" w:rsidRPr="00AA1D28">
      <w:pPr>
        <w:pStyle w:val="Default"/>
        <w:jc w:val="both"/>
        <w:rPr>
          <w:sz w:val="20"/>
          <w:szCs w:val="20"/>
        </w:rPr>
      </w:pPr>
      <w:r w:rsidRPr="00AA1D28">
        <w:rPr>
          <w:sz w:val="20"/>
          <w:szCs w:val="20"/>
        </w:rPr>
        <w:t xml:space="preserve">Toutefois, </w:t>
      </w:r>
      <w:r w:rsidR="00992481" w:rsidRPr="00AA1D28">
        <w:rPr>
          <w:sz w:val="20"/>
          <w:szCs w:val="20"/>
        </w:rPr>
        <w:t>au vu du contexte sanitaire et de la propagation de l’épidémie liée à la COVID-19, le calend</w:t>
      </w:r>
      <w:r w:rsidR="005F24F6" w:rsidRPr="00AA1D28">
        <w:rPr>
          <w:sz w:val="20"/>
          <w:szCs w:val="20"/>
        </w:rPr>
        <w:t>rier ci-dessus n’a pu se tenir.</w:t>
      </w:r>
    </w:p>
    <w:p w14:paraId="46E5C681" w14:textId="77FD0BEA" w:rsidP="00021238" w:rsidR="005F24F6" w:rsidRDefault="005F24F6" w:rsidRPr="00AA1D28">
      <w:pPr>
        <w:pStyle w:val="Default"/>
        <w:jc w:val="both"/>
        <w:rPr>
          <w:sz w:val="20"/>
          <w:szCs w:val="20"/>
        </w:rPr>
      </w:pPr>
    </w:p>
    <w:p w14:paraId="41BF1408" w14:textId="080519F1" w:rsidP="00395E5A" w:rsidR="005F24F6" w:rsidRDefault="005F24F6">
      <w:pPr>
        <w:pStyle w:val="Default"/>
        <w:jc w:val="both"/>
        <w:rPr>
          <w:sz w:val="20"/>
          <w:szCs w:val="20"/>
        </w:rPr>
      </w:pPr>
      <w:r w:rsidRPr="00AA1D28">
        <w:rPr>
          <w:sz w:val="20"/>
          <w:szCs w:val="20"/>
        </w:rPr>
        <w:t xml:space="preserve">A la demande de </w:t>
      </w:r>
      <w:r w:rsidR="00447392">
        <w:rPr>
          <w:sz w:val="20"/>
          <w:szCs w:val="20"/>
        </w:rPr>
        <w:t>…………………….</w:t>
      </w:r>
      <w:r w:rsidR="00447392">
        <w:rPr>
          <w:sz w:val="20"/>
          <w:szCs w:val="20"/>
        </w:rPr>
        <w:t xml:space="preserve"> </w:t>
      </w:r>
      <w:proofErr w:type="gramStart"/>
      <w:r w:rsidRPr="00AA1D28">
        <w:rPr>
          <w:sz w:val="20"/>
          <w:szCs w:val="20"/>
        </w:rPr>
        <w:t>et</w:t>
      </w:r>
      <w:proofErr w:type="gramEnd"/>
      <w:r w:rsidRPr="00AA1D28">
        <w:rPr>
          <w:sz w:val="20"/>
          <w:szCs w:val="20"/>
        </w:rPr>
        <w:t xml:space="preserve"> </w:t>
      </w:r>
      <w:r w:rsidR="00447392">
        <w:rPr>
          <w:sz w:val="20"/>
          <w:szCs w:val="20"/>
        </w:rPr>
        <w:t>…………………….</w:t>
      </w:r>
      <w:r w:rsidR="00447392">
        <w:rPr>
          <w:sz w:val="20"/>
          <w:szCs w:val="20"/>
        </w:rPr>
        <w:t xml:space="preserve"> </w:t>
      </w:r>
      <w:proofErr w:type="gramStart"/>
      <w:r w:rsidRPr="00AA1D28">
        <w:rPr>
          <w:sz w:val="20"/>
          <w:szCs w:val="20"/>
        </w:rPr>
        <w:t>et</w:t>
      </w:r>
      <w:proofErr w:type="gramEnd"/>
      <w:r w:rsidRPr="00AA1D28">
        <w:rPr>
          <w:sz w:val="20"/>
          <w:szCs w:val="20"/>
        </w:rPr>
        <w:t xml:space="preserve"> d’un commun accord</w:t>
      </w:r>
      <w:r w:rsidR="00395E5A" w:rsidRPr="00AA1D28">
        <w:rPr>
          <w:sz w:val="20"/>
          <w:szCs w:val="20"/>
        </w:rPr>
        <w:t xml:space="preserve"> avec la Direction</w:t>
      </w:r>
      <w:r w:rsidRPr="00AA1D28">
        <w:rPr>
          <w:sz w:val="20"/>
          <w:szCs w:val="20"/>
        </w:rPr>
        <w:t>, il a été décidé de tenir une seconde et dernière réunion le 30 septembre 2020 à 10h30</w:t>
      </w:r>
      <w:r w:rsidR="00395E5A" w:rsidRPr="00AA1D28">
        <w:rPr>
          <w:sz w:val="20"/>
          <w:szCs w:val="20"/>
        </w:rPr>
        <w:t xml:space="preserve"> afin de poursuivre les échanges et d’aboutir à la conclusion d’un accord ou</w:t>
      </w:r>
      <w:r w:rsidR="00886299" w:rsidRPr="00AA1D28">
        <w:rPr>
          <w:sz w:val="20"/>
          <w:szCs w:val="20"/>
        </w:rPr>
        <w:t>, en cas d’échec des négociations,</w:t>
      </w:r>
      <w:r w:rsidR="00395E5A" w:rsidRPr="00AA1D28">
        <w:rPr>
          <w:sz w:val="20"/>
          <w:szCs w:val="20"/>
        </w:rPr>
        <w:t xml:space="preserve"> </w:t>
      </w:r>
      <w:r w:rsidR="00FE7CB4" w:rsidRPr="00AA1D28">
        <w:rPr>
          <w:sz w:val="20"/>
          <w:szCs w:val="20"/>
        </w:rPr>
        <w:t>d’</w:t>
      </w:r>
      <w:r w:rsidR="00395E5A" w:rsidRPr="00AA1D28">
        <w:rPr>
          <w:sz w:val="20"/>
          <w:szCs w:val="20"/>
        </w:rPr>
        <w:t>acter un procès-verbal de désaccord.</w:t>
      </w:r>
      <w:r w:rsidR="00395E5A">
        <w:rPr>
          <w:sz w:val="20"/>
          <w:szCs w:val="20"/>
        </w:rPr>
        <w:t xml:space="preserve"> </w:t>
      </w:r>
    </w:p>
    <w:p w14:paraId="69FF7186" w14:textId="77777777" w:rsidP="008D564F" w:rsidR="00021238" w:rsidRDefault="00021238"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530F79CE" w14:textId="77777777" w:rsidP="008D564F" w:rsidR="008D564F" w:rsidRDefault="008D564F" w:rsidRPr="005652D6">
      <w:pPr>
        <w:pStyle w:val="Default"/>
        <w:rPr>
          <w:sz w:val="20"/>
          <w:szCs w:val="20"/>
        </w:rPr>
      </w:pPr>
    </w:p>
    <w:p w14:paraId="13C0B0C0"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2B6825FD" w14:textId="77777777" w:rsidP="008D564F" w:rsidR="002312C8" w:rsidRDefault="002312C8">
      <w:pPr>
        <w:tabs>
          <w:tab w:pos="900" w:val="left"/>
          <w:tab w:pos="2700" w:val="left"/>
          <w:tab w:pos="4500" w:val="left"/>
        </w:tabs>
        <w:suppressAutoHyphens/>
        <w:overflowPunct w:val="0"/>
        <w:autoSpaceDE w:val="0"/>
        <w:spacing w:after="0"/>
        <w:textAlignment w:val="baseline"/>
        <w:rPr>
          <w:rFonts w:ascii="Century Gothic" w:hAnsi="Century Gothic"/>
          <w:b/>
          <w:sz w:val="20"/>
          <w:szCs w:val="20"/>
          <w:u w:val="single"/>
        </w:rPr>
      </w:pPr>
    </w:p>
    <w:p w14:paraId="62497237" w14:textId="473DDD86"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b/>
          <w:sz w:val="20"/>
          <w:szCs w:val="20"/>
          <w:u w:val="single"/>
        </w:rPr>
      </w:pPr>
      <w:r w:rsidRPr="005652D6">
        <w:rPr>
          <w:rFonts w:ascii="Century Gothic" w:hAnsi="Century Gothic"/>
          <w:b/>
          <w:sz w:val="20"/>
          <w:szCs w:val="20"/>
          <w:u w:val="single"/>
        </w:rPr>
        <w:t>Article 1 – Champ d’application et objet de l’accord</w:t>
      </w:r>
    </w:p>
    <w:p w14:paraId="36AF9839"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096FA04C"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5652D6">
        <w:rPr>
          <w:rFonts w:ascii="Century Gothic" w:hAnsi="Century Gothic"/>
          <w:sz w:val="20"/>
          <w:szCs w:val="20"/>
        </w:rPr>
        <w:t>Le présent accord collectif est conclu en application des articles L. 2232-11 et suivants du Code du travail qui concernent la négociation annuelle obligatoire.</w:t>
      </w:r>
    </w:p>
    <w:p w14:paraId="1A653211"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373E8154"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5652D6">
        <w:rPr>
          <w:rFonts w:ascii="Century Gothic" w:hAnsi="Century Gothic"/>
          <w:sz w:val="20"/>
          <w:szCs w:val="20"/>
        </w:rPr>
        <w:t>Son champ d'application est :</w:t>
      </w:r>
    </w:p>
    <w:p w14:paraId="73F45478" w14:textId="77777777" w:rsidP="008D564F" w:rsidR="008D564F" w:rsidRDefault="008D564F" w:rsidRPr="005652D6">
      <w:pPr>
        <w:numPr>
          <w:ilvl w:val="0"/>
          <w:numId w:val="3"/>
        </w:numPr>
        <w:tabs>
          <w:tab w:pos="900" w:val="left"/>
          <w:tab w:pos="2700" w:val="left"/>
          <w:tab w:pos="4500" w:val="left"/>
        </w:tabs>
        <w:suppressAutoHyphens/>
        <w:overflowPunct w:val="0"/>
        <w:autoSpaceDE w:val="0"/>
        <w:spacing w:after="0" w:line="240" w:lineRule="auto"/>
        <w:ind w:right="0"/>
        <w:textAlignment w:val="baseline"/>
        <w:rPr>
          <w:rFonts w:ascii="Century Gothic" w:hAnsi="Century Gothic"/>
          <w:sz w:val="20"/>
          <w:szCs w:val="20"/>
        </w:rPr>
      </w:pPr>
      <w:proofErr w:type="gramStart"/>
      <w:r w:rsidRPr="005652D6">
        <w:rPr>
          <w:rFonts w:ascii="Century Gothic" w:hAnsi="Century Gothic"/>
          <w:sz w:val="20"/>
          <w:szCs w:val="20"/>
        </w:rPr>
        <w:t>la</w:t>
      </w:r>
      <w:proofErr w:type="gramEnd"/>
      <w:r w:rsidRPr="005652D6">
        <w:rPr>
          <w:rFonts w:ascii="Century Gothic" w:hAnsi="Century Gothic"/>
          <w:sz w:val="20"/>
          <w:szCs w:val="20"/>
        </w:rPr>
        <w:t xml:space="preserve"> société LES HEBIHENS.</w:t>
      </w:r>
    </w:p>
    <w:p w14:paraId="7F598171"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27C7C403"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5652D6">
        <w:rPr>
          <w:rFonts w:ascii="Century Gothic" w:hAnsi="Century Gothic"/>
          <w:sz w:val="20"/>
          <w:szCs w:val="20"/>
        </w:rPr>
        <w:t>Le présent accord concerne :</w:t>
      </w:r>
    </w:p>
    <w:p w14:paraId="35B77996" w14:textId="77777777" w:rsidP="008D564F" w:rsidR="008D564F" w:rsidRDefault="008D564F" w:rsidRPr="005652D6">
      <w:pPr>
        <w:numPr>
          <w:ilvl w:val="0"/>
          <w:numId w:val="3"/>
        </w:numPr>
        <w:tabs>
          <w:tab w:pos="900" w:val="left"/>
          <w:tab w:pos="2700" w:val="left"/>
          <w:tab w:pos="4500" w:val="left"/>
        </w:tabs>
        <w:suppressAutoHyphens/>
        <w:overflowPunct w:val="0"/>
        <w:autoSpaceDE w:val="0"/>
        <w:spacing w:after="0" w:line="240" w:lineRule="auto"/>
        <w:ind w:right="0"/>
        <w:textAlignment w:val="baseline"/>
        <w:rPr>
          <w:rFonts w:ascii="Century Gothic" w:hAnsi="Century Gothic"/>
          <w:sz w:val="20"/>
          <w:szCs w:val="20"/>
        </w:rPr>
      </w:pPr>
      <w:proofErr w:type="gramStart"/>
      <w:r w:rsidRPr="005652D6">
        <w:rPr>
          <w:rFonts w:ascii="Century Gothic" w:hAnsi="Century Gothic"/>
          <w:sz w:val="20"/>
          <w:szCs w:val="20"/>
        </w:rPr>
        <w:t>l'ensemble</w:t>
      </w:r>
      <w:proofErr w:type="gramEnd"/>
      <w:r w:rsidRPr="005652D6">
        <w:rPr>
          <w:rFonts w:ascii="Century Gothic" w:hAnsi="Century Gothic"/>
          <w:sz w:val="20"/>
          <w:szCs w:val="20"/>
        </w:rPr>
        <w:t xml:space="preserve"> des salariés.</w:t>
      </w:r>
    </w:p>
    <w:p w14:paraId="5AC048CE"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1DB5F475"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5652D6">
        <w:rPr>
          <w:rFonts w:ascii="Century Gothic" w:hAnsi="Century Gothic"/>
          <w:sz w:val="20"/>
          <w:szCs w:val="20"/>
        </w:rPr>
        <w:t xml:space="preserve">L'ensemble des avantages et normes qu'il institue constitue un tout indivisible, ceux-ci ayant été consentis les uns en contrepartie des autres. </w:t>
      </w:r>
    </w:p>
    <w:p w14:paraId="686FFC60"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2B31E0D8"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5652D6">
        <w:rPr>
          <w:rFonts w:ascii="Century Gothic" w:hAnsi="Century Gothic"/>
          <w:sz w:val="20"/>
          <w:szCs w:val="20"/>
        </w:rPr>
        <w:t>La comparaison entre le présent accord et les avantages de la Convention Collective Nationale de la profession se feront, de ce fait, globalement sur l'ensemble des avantages portant sur les mêmes objets ainsi que sur l'ensemble des salaires.</w:t>
      </w:r>
    </w:p>
    <w:p w14:paraId="338B7C83"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b/>
          <w:sz w:val="20"/>
          <w:szCs w:val="20"/>
        </w:rPr>
      </w:pPr>
    </w:p>
    <w:p w14:paraId="5C69B1EA" w14:textId="46DF9A4F"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b/>
          <w:sz w:val="20"/>
          <w:szCs w:val="20"/>
          <w:u w:val="single"/>
        </w:rPr>
      </w:pPr>
      <w:r w:rsidRPr="005652D6">
        <w:rPr>
          <w:rFonts w:ascii="Century Gothic" w:hAnsi="Century Gothic"/>
          <w:b/>
          <w:sz w:val="20"/>
          <w:szCs w:val="20"/>
          <w:u w:val="single"/>
        </w:rPr>
        <w:t xml:space="preserve">Article 2 </w:t>
      </w:r>
      <w:r w:rsidR="00B66C4A">
        <w:rPr>
          <w:rFonts w:ascii="Century Gothic" w:hAnsi="Century Gothic"/>
          <w:b/>
          <w:sz w:val="20"/>
          <w:szCs w:val="20"/>
          <w:u w:val="single"/>
        </w:rPr>
        <w:t>–</w:t>
      </w:r>
      <w:r w:rsidRPr="005652D6">
        <w:rPr>
          <w:rFonts w:ascii="Century Gothic" w:hAnsi="Century Gothic"/>
          <w:b/>
          <w:sz w:val="20"/>
          <w:szCs w:val="20"/>
          <w:u w:val="single"/>
        </w:rPr>
        <w:t xml:space="preserve"> Salaires effectifs </w:t>
      </w:r>
    </w:p>
    <w:p w14:paraId="5DDB524C" w14:textId="77777777" w:rsidP="008D564F" w:rsidR="008D564F" w:rsidRDefault="008D564F" w:rsidRPr="005652D6">
      <w:pPr>
        <w:spacing w:after="0"/>
        <w:rPr>
          <w:rFonts w:ascii="Century Gothic" w:hAnsi="Century Gothic"/>
          <w:sz w:val="20"/>
          <w:szCs w:val="20"/>
        </w:rPr>
      </w:pPr>
    </w:p>
    <w:p w14:paraId="41F103DA" w14:textId="34AE3D35" w:rsidP="008D564F" w:rsidR="008D564F" w:rsidRDefault="00D8548D"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bookmarkStart w:id="0" w:name="_Hlk51154836"/>
      <w:r>
        <w:rPr>
          <w:rFonts w:ascii="Century Gothic" w:hAnsi="Century Gothic"/>
          <w:sz w:val="20"/>
          <w:szCs w:val="20"/>
        </w:rPr>
        <w:t xml:space="preserve">En raison </w:t>
      </w:r>
      <w:r w:rsidR="00C650D9">
        <w:rPr>
          <w:rFonts w:ascii="Century Gothic" w:hAnsi="Century Gothic"/>
          <w:sz w:val="20"/>
          <w:szCs w:val="20"/>
        </w:rPr>
        <w:t xml:space="preserve">du contexte sanitaire lié à la </w:t>
      </w:r>
      <w:r w:rsidR="00C650D9" w:rsidRPr="00C650D9">
        <w:rPr>
          <w:rFonts w:ascii="Century Gothic" w:hAnsi="Century Gothic"/>
          <w:sz w:val="20"/>
          <w:szCs w:val="20"/>
        </w:rPr>
        <w:t xml:space="preserve">propagation de la pandémie liée à la COVID-19 et </w:t>
      </w:r>
      <w:r w:rsidR="00C650D9">
        <w:rPr>
          <w:rFonts w:ascii="Century Gothic" w:hAnsi="Century Gothic"/>
          <w:sz w:val="20"/>
          <w:szCs w:val="20"/>
        </w:rPr>
        <w:t>du</w:t>
      </w:r>
      <w:r w:rsidR="00C650D9" w:rsidRPr="00C650D9">
        <w:rPr>
          <w:rFonts w:ascii="Century Gothic" w:hAnsi="Century Gothic"/>
          <w:sz w:val="20"/>
          <w:szCs w:val="20"/>
        </w:rPr>
        <w:t xml:space="preserve"> confinement</w:t>
      </w:r>
      <w:r w:rsidR="00C650D9">
        <w:rPr>
          <w:rFonts w:ascii="Century Gothic" w:hAnsi="Century Gothic"/>
          <w:sz w:val="20"/>
          <w:szCs w:val="20"/>
        </w:rPr>
        <w:t>, ainsi que des</w:t>
      </w:r>
      <w:r>
        <w:rPr>
          <w:rFonts w:ascii="Century Gothic" w:hAnsi="Century Gothic"/>
          <w:sz w:val="20"/>
          <w:szCs w:val="20"/>
        </w:rPr>
        <w:t xml:space="preserve"> résultat</w:t>
      </w:r>
      <w:r w:rsidR="00C650D9">
        <w:rPr>
          <w:rFonts w:ascii="Century Gothic" w:hAnsi="Century Gothic"/>
          <w:sz w:val="20"/>
          <w:szCs w:val="20"/>
        </w:rPr>
        <w:t>s</w:t>
      </w:r>
      <w:r>
        <w:rPr>
          <w:rFonts w:ascii="Century Gothic" w:hAnsi="Century Gothic"/>
          <w:sz w:val="20"/>
          <w:szCs w:val="20"/>
        </w:rPr>
        <w:t xml:space="preserve"> du Groupe, il n’y aura pas de revalorisations salariales en 2020.</w:t>
      </w:r>
    </w:p>
    <w:bookmarkEnd w:id="0"/>
    <w:p w14:paraId="562D9EA8"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2F2C726B" w14:textId="2691E01C"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b/>
          <w:sz w:val="20"/>
          <w:szCs w:val="20"/>
          <w:u w:val="single"/>
        </w:rPr>
      </w:pPr>
      <w:r w:rsidRPr="005652D6">
        <w:rPr>
          <w:rFonts w:ascii="Century Gothic" w:hAnsi="Century Gothic"/>
          <w:b/>
          <w:sz w:val="20"/>
          <w:szCs w:val="20"/>
          <w:u w:val="single"/>
        </w:rPr>
        <w:t xml:space="preserve">Article 3 </w:t>
      </w:r>
      <w:r w:rsidR="00B66C4A">
        <w:rPr>
          <w:rFonts w:ascii="Century Gothic" w:hAnsi="Century Gothic"/>
          <w:b/>
          <w:sz w:val="20"/>
          <w:szCs w:val="20"/>
          <w:u w:val="single"/>
        </w:rPr>
        <w:t>–</w:t>
      </w:r>
      <w:r w:rsidRPr="005652D6">
        <w:rPr>
          <w:rFonts w:ascii="Century Gothic" w:hAnsi="Century Gothic"/>
          <w:b/>
          <w:sz w:val="20"/>
          <w:szCs w:val="20"/>
          <w:u w:val="single"/>
        </w:rPr>
        <w:t xml:space="preserve"> Durée effective du travail et organisation du temps de travail</w:t>
      </w:r>
    </w:p>
    <w:p w14:paraId="572E2F1D"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21D246E0" w14:textId="77777777" w:rsidP="008D564F" w:rsidR="008D564F" w:rsidRDefault="008D564F" w:rsidRPr="005652D6">
      <w:pPr>
        <w:autoSpaceDE w:val="0"/>
        <w:autoSpaceDN w:val="0"/>
        <w:adjustRightInd w:val="0"/>
        <w:spacing w:after="0"/>
        <w:rPr>
          <w:rFonts w:ascii="Century Gothic" w:cs="CenturyGothic" w:eastAsia="MS Mincho" w:hAnsi="Century Gothic"/>
          <w:sz w:val="20"/>
          <w:szCs w:val="20"/>
          <w:lang w:eastAsia="ja-JP"/>
        </w:rPr>
      </w:pPr>
      <w:r w:rsidRPr="005652D6">
        <w:rPr>
          <w:rFonts w:ascii="Century Gothic" w:cs="CenturyGothic" w:eastAsia="MS Mincho" w:hAnsi="Century Gothic"/>
          <w:sz w:val="20"/>
          <w:szCs w:val="20"/>
          <w:lang w:eastAsia="ja-JP"/>
        </w:rPr>
        <w:t xml:space="preserve">Les parties ne souhaitent pas apporter de modification à l’accord ARRT signé le 9 Décembre 1999, applicable à la société.  </w:t>
      </w:r>
    </w:p>
    <w:p w14:paraId="1AF5C2F7"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cs="Arial" w:eastAsia="Times New Roman" w:hAnsi="Century Gothic"/>
          <w:sz w:val="20"/>
          <w:szCs w:val="20"/>
          <w:lang w:eastAsia="fr-FR"/>
        </w:rPr>
      </w:pPr>
    </w:p>
    <w:p w14:paraId="61452B0F" w14:textId="49CA0B24"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b/>
          <w:sz w:val="20"/>
          <w:szCs w:val="20"/>
          <w:u w:val="single"/>
        </w:rPr>
      </w:pPr>
      <w:r w:rsidRPr="005652D6">
        <w:rPr>
          <w:rFonts w:ascii="Century Gothic" w:hAnsi="Century Gothic"/>
          <w:b/>
          <w:sz w:val="20"/>
          <w:szCs w:val="20"/>
          <w:u w:val="single"/>
        </w:rPr>
        <w:t xml:space="preserve">Article 4 </w:t>
      </w:r>
      <w:r w:rsidR="00B66C4A">
        <w:rPr>
          <w:rFonts w:ascii="Century Gothic" w:hAnsi="Century Gothic"/>
          <w:b/>
          <w:sz w:val="20"/>
          <w:szCs w:val="20"/>
          <w:u w:val="single"/>
        </w:rPr>
        <w:t>–</w:t>
      </w:r>
      <w:r w:rsidRPr="005652D6">
        <w:rPr>
          <w:rFonts w:ascii="Century Gothic" w:hAnsi="Century Gothic"/>
          <w:b/>
          <w:sz w:val="20"/>
          <w:szCs w:val="20"/>
          <w:u w:val="single"/>
        </w:rPr>
        <w:t xml:space="preserve"> Egalité professionnelle entre les Femmes et les Hommes</w:t>
      </w:r>
    </w:p>
    <w:p w14:paraId="3591DA88" w14:textId="77777777" w:rsidP="008D564F" w:rsidR="008D564F" w:rsidRDefault="008D564F" w:rsidRPr="005652D6">
      <w:pPr>
        <w:autoSpaceDE w:val="0"/>
        <w:autoSpaceDN w:val="0"/>
        <w:adjustRightInd w:val="0"/>
        <w:spacing w:after="0"/>
        <w:rPr>
          <w:rFonts w:ascii="Century Gothic" w:cs="CenturyGothic" w:eastAsia="MS Mincho" w:hAnsi="Century Gothic"/>
          <w:sz w:val="20"/>
          <w:szCs w:val="20"/>
          <w:lang w:eastAsia="ja-JP"/>
        </w:rPr>
      </w:pPr>
    </w:p>
    <w:p w14:paraId="37796574" w14:textId="2E20E175" w:rsidP="008D564F" w:rsidR="008D564F" w:rsidRDefault="008D564F" w:rsidRPr="005652D6">
      <w:pPr>
        <w:autoSpaceDE w:val="0"/>
        <w:autoSpaceDN w:val="0"/>
        <w:adjustRightInd w:val="0"/>
        <w:spacing w:after="0"/>
        <w:rPr>
          <w:rFonts w:ascii="Century Gothic" w:cs="CenturyGothic" w:eastAsia="MS Mincho" w:hAnsi="Century Gothic"/>
          <w:sz w:val="20"/>
          <w:szCs w:val="20"/>
          <w:lang w:eastAsia="ja-JP"/>
        </w:rPr>
      </w:pPr>
      <w:r w:rsidRPr="005652D6">
        <w:rPr>
          <w:rFonts w:ascii="Century Gothic" w:cs="CenturyGothic" w:eastAsia="MS Mincho" w:hAnsi="Century Gothic"/>
          <w:sz w:val="20"/>
          <w:szCs w:val="20"/>
          <w:lang w:eastAsia="ja-JP"/>
        </w:rPr>
        <w:t xml:space="preserve">Conformément aux dispositions de la Loi du 4 Août 2014 sur l’égalité entre les femmes et les hommes, la Direction avait décidé d'engager la négociation annuelle obligatoire lors d’une réunion qui s’est déroulée </w:t>
      </w:r>
      <w:r w:rsidR="00AA4FC1">
        <w:rPr>
          <w:rFonts w:ascii="Century Gothic" w:cs="CenturyGothic" w:eastAsia="MS Mincho" w:hAnsi="Century Gothic"/>
          <w:sz w:val="20"/>
          <w:szCs w:val="20"/>
          <w:lang w:eastAsia="ja-JP"/>
        </w:rPr>
        <w:t>le 10 mars 2020</w:t>
      </w:r>
      <w:r w:rsidRPr="005652D6">
        <w:rPr>
          <w:rFonts w:ascii="Century Gothic" w:cs="CenturyGothic" w:eastAsia="MS Mincho" w:hAnsi="Century Gothic"/>
          <w:sz w:val="20"/>
          <w:szCs w:val="20"/>
          <w:lang w:eastAsia="ja-JP"/>
        </w:rPr>
        <w:t xml:space="preserve">. </w:t>
      </w:r>
    </w:p>
    <w:p w14:paraId="4735E902" w14:textId="77777777" w:rsidP="008D564F" w:rsidR="008D564F" w:rsidRDefault="008D564F" w:rsidRPr="005652D6">
      <w:pPr>
        <w:autoSpaceDE w:val="0"/>
        <w:autoSpaceDN w:val="0"/>
        <w:adjustRightInd w:val="0"/>
        <w:spacing w:after="0"/>
        <w:rPr>
          <w:rFonts w:ascii="Century Gothic" w:cs="CenturyGothic" w:eastAsia="MS Mincho" w:hAnsi="Century Gothic"/>
          <w:sz w:val="20"/>
          <w:szCs w:val="20"/>
          <w:lang w:eastAsia="ja-JP"/>
        </w:rPr>
      </w:pPr>
    </w:p>
    <w:p w14:paraId="7A38D1B5" w14:textId="604A7989" w:rsidP="008D564F" w:rsidR="008D564F" w:rsidRDefault="008D564F" w:rsidRPr="005652D6">
      <w:pPr>
        <w:autoSpaceDE w:val="0"/>
        <w:autoSpaceDN w:val="0"/>
        <w:adjustRightInd w:val="0"/>
        <w:spacing w:after="0"/>
        <w:rPr>
          <w:rFonts w:ascii="Century Gothic" w:cs="CenturyGothic" w:eastAsia="MS Mincho" w:hAnsi="Century Gothic"/>
          <w:sz w:val="20"/>
          <w:szCs w:val="20"/>
          <w:lang w:eastAsia="ja-JP"/>
        </w:rPr>
      </w:pPr>
      <w:r w:rsidRPr="005652D6">
        <w:rPr>
          <w:rFonts w:ascii="Century Gothic" w:cs="CenturyGothic" w:eastAsia="MS Mincho" w:hAnsi="Century Gothic"/>
          <w:sz w:val="20"/>
          <w:szCs w:val="20"/>
          <w:lang w:eastAsia="ja-JP"/>
        </w:rPr>
        <w:t>À cette occasion, avait été remise une analyse chiffrée de l’année 201</w:t>
      </w:r>
      <w:r w:rsidR="00AA4FC1">
        <w:rPr>
          <w:rFonts w:ascii="Century Gothic" w:cs="CenturyGothic" w:eastAsia="MS Mincho" w:hAnsi="Century Gothic"/>
          <w:sz w:val="20"/>
          <w:szCs w:val="20"/>
          <w:lang w:eastAsia="ja-JP"/>
        </w:rPr>
        <w:t>9</w:t>
      </w:r>
      <w:r w:rsidRPr="005652D6">
        <w:rPr>
          <w:rFonts w:ascii="Century Gothic" w:cs="CenturyGothic" w:eastAsia="MS Mincho" w:hAnsi="Century Gothic"/>
          <w:sz w:val="20"/>
          <w:szCs w:val="20"/>
          <w:lang w:eastAsia="ja-JP"/>
        </w:rPr>
        <w:t xml:space="preserve"> sur la situation comparée des hommes et des femmes au sein de l’entreprise. Au terme de cette analyse, il s’avère que les élus et la Direction s’accordaient pour constater qu’aucune discrimination entre les femmes et les hommes n’était à déplorer au sein de l’entreprise et il avait été décidé de ne pas aboutir à un accord d’entreprise au titre de l’année 20</w:t>
      </w:r>
      <w:r w:rsidR="00AA4FC1">
        <w:rPr>
          <w:rFonts w:ascii="Century Gothic" w:cs="CenturyGothic" w:eastAsia="MS Mincho" w:hAnsi="Century Gothic"/>
          <w:sz w:val="20"/>
          <w:szCs w:val="20"/>
          <w:lang w:eastAsia="ja-JP"/>
        </w:rPr>
        <w:t>20</w:t>
      </w:r>
      <w:r w:rsidRPr="005652D6">
        <w:rPr>
          <w:rFonts w:ascii="Century Gothic" w:cs="CenturyGothic" w:eastAsia="MS Mincho" w:hAnsi="Century Gothic"/>
          <w:sz w:val="20"/>
          <w:szCs w:val="20"/>
          <w:lang w:eastAsia="ja-JP"/>
        </w:rPr>
        <w:t xml:space="preserve"> sur ce sujet.</w:t>
      </w:r>
    </w:p>
    <w:p w14:paraId="70D200BE"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cs="Arial" w:eastAsia="Times New Roman" w:hAnsi="Century Gothic"/>
          <w:sz w:val="20"/>
          <w:szCs w:val="20"/>
          <w:lang w:eastAsia="fr-FR"/>
        </w:rPr>
      </w:pPr>
    </w:p>
    <w:p w14:paraId="437359C2" w14:textId="11FC750C"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b/>
          <w:sz w:val="20"/>
          <w:szCs w:val="20"/>
          <w:u w:val="single"/>
        </w:rPr>
      </w:pPr>
      <w:r w:rsidRPr="005652D6">
        <w:rPr>
          <w:rFonts w:ascii="Century Gothic" w:hAnsi="Century Gothic"/>
          <w:b/>
          <w:sz w:val="20"/>
          <w:szCs w:val="20"/>
          <w:u w:val="single"/>
        </w:rPr>
        <w:t xml:space="preserve">Article 5 </w:t>
      </w:r>
      <w:r w:rsidR="00B66C4A">
        <w:rPr>
          <w:rFonts w:ascii="Century Gothic" w:hAnsi="Century Gothic"/>
          <w:b/>
          <w:sz w:val="20"/>
          <w:szCs w:val="20"/>
          <w:u w:val="single"/>
        </w:rPr>
        <w:t>–</w:t>
      </w:r>
      <w:r w:rsidRPr="005652D6">
        <w:rPr>
          <w:rFonts w:ascii="Century Gothic" w:hAnsi="Century Gothic"/>
          <w:b/>
          <w:sz w:val="20"/>
          <w:szCs w:val="20"/>
          <w:u w:val="single"/>
        </w:rPr>
        <w:t xml:space="preserve"> Insertion professionnelle et maintien dans l'emploi des travailleurs Handicapés</w:t>
      </w:r>
    </w:p>
    <w:p w14:paraId="3B472E22"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5F93405D" w14:textId="6F42805E" w:rsidP="008D564F" w:rsidR="00AA4FC1" w:rsidRDefault="008D564F" w:rsidRPr="002312C8">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5652D6">
        <w:rPr>
          <w:rFonts w:ascii="Century Gothic" w:hAnsi="Century Gothic"/>
          <w:sz w:val="20"/>
          <w:szCs w:val="20"/>
        </w:rPr>
        <w:t xml:space="preserve">Les parties souhaitent poursuivre les actions mises en place au sein de la société. </w:t>
      </w:r>
    </w:p>
    <w:p w14:paraId="7163205C" w14:textId="5BCBE6C8" w:rsidR="00E97F7B" w:rsidRDefault="00E97F7B">
      <w:pPr>
        <w:rPr>
          <w:rFonts w:ascii="Century Gothic" w:hAnsi="Century Gothic"/>
          <w:b/>
          <w:sz w:val="20"/>
          <w:szCs w:val="20"/>
          <w:u w:val="single"/>
        </w:rPr>
      </w:pPr>
      <w:r>
        <w:rPr>
          <w:rFonts w:ascii="Century Gothic" w:hAnsi="Century Gothic"/>
          <w:b/>
          <w:sz w:val="20"/>
          <w:szCs w:val="20"/>
          <w:u w:val="single"/>
        </w:rPr>
        <w:br w:type="page"/>
      </w:r>
    </w:p>
    <w:p w14:paraId="386171CE" w14:textId="77777777" w:rsidP="008D564F" w:rsidR="00AA4FC1" w:rsidRDefault="00AA4FC1" w:rsidRPr="005652D6">
      <w:pPr>
        <w:tabs>
          <w:tab w:pos="900" w:val="left"/>
          <w:tab w:pos="2700" w:val="left"/>
          <w:tab w:pos="4500" w:val="left"/>
        </w:tabs>
        <w:suppressAutoHyphens/>
        <w:overflowPunct w:val="0"/>
        <w:autoSpaceDE w:val="0"/>
        <w:spacing w:after="0"/>
        <w:textAlignment w:val="baseline"/>
        <w:rPr>
          <w:rFonts w:ascii="Century Gothic" w:hAnsi="Century Gothic"/>
          <w:b/>
          <w:sz w:val="20"/>
          <w:szCs w:val="20"/>
          <w:u w:val="single"/>
        </w:rPr>
      </w:pPr>
    </w:p>
    <w:p w14:paraId="7F0B9645" w14:textId="14838AE3"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b/>
          <w:sz w:val="20"/>
          <w:szCs w:val="20"/>
          <w:u w:val="single"/>
        </w:rPr>
      </w:pPr>
      <w:r w:rsidRPr="005652D6">
        <w:rPr>
          <w:rFonts w:ascii="Century Gothic" w:hAnsi="Century Gothic"/>
          <w:b/>
          <w:sz w:val="20"/>
          <w:szCs w:val="20"/>
          <w:u w:val="single"/>
        </w:rPr>
        <w:t xml:space="preserve">Article </w:t>
      </w:r>
      <w:r w:rsidR="002312C8">
        <w:rPr>
          <w:rFonts w:ascii="Century Gothic" w:hAnsi="Century Gothic"/>
          <w:b/>
          <w:sz w:val="20"/>
          <w:szCs w:val="20"/>
          <w:u w:val="single"/>
        </w:rPr>
        <w:t>6</w:t>
      </w:r>
      <w:r w:rsidRPr="005652D6">
        <w:rPr>
          <w:rFonts w:ascii="Century Gothic" w:hAnsi="Century Gothic"/>
          <w:b/>
          <w:sz w:val="20"/>
          <w:szCs w:val="20"/>
          <w:u w:val="single"/>
        </w:rPr>
        <w:t xml:space="preserve"> – Epargne salariale et Plan Epargne Entreprise</w:t>
      </w:r>
    </w:p>
    <w:p w14:paraId="7A90DA5C"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22160105"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5652D6">
        <w:rPr>
          <w:rFonts w:ascii="Century Gothic" w:hAnsi="Century Gothic"/>
          <w:sz w:val="20"/>
          <w:szCs w:val="20"/>
        </w:rPr>
        <w:t>Satisfaites des dispositifs d’épargne salariale existants au sein de la société (Intéressement, Participation et Plan Epargne Entreprise), les parties n’entendent pas y apporter de modification.</w:t>
      </w:r>
    </w:p>
    <w:p w14:paraId="696AF4CA" w14:textId="77777777" w:rsidP="008D564F" w:rsidR="002312C8" w:rsidRDefault="002312C8">
      <w:pPr>
        <w:tabs>
          <w:tab w:pos="900" w:val="left"/>
          <w:tab w:pos="2700" w:val="left"/>
          <w:tab w:pos="4500" w:val="left"/>
        </w:tabs>
        <w:suppressAutoHyphens/>
        <w:overflowPunct w:val="0"/>
        <w:autoSpaceDE w:val="0"/>
        <w:spacing w:after="0"/>
        <w:textAlignment w:val="baseline"/>
        <w:rPr>
          <w:rFonts w:ascii="Century Gothic" w:hAnsi="Century Gothic"/>
          <w:b/>
          <w:sz w:val="20"/>
          <w:szCs w:val="20"/>
          <w:u w:val="single"/>
        </w:rPr>
      </w:pPr>
    </w:p>
    <w:p w14:paraId="340CE580" w14:textId="1ADB48F0"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b/>
          <w:sz w:val="20"/>
          <w:szCs w:val="20"/>
          <w:u w:val="single"/>
        </w:rPr>
      </w:pPr>
      <w:r w:rsidRPr="005652D6">
        <w:rPr>
          <w:rFonts w:ascii="Century Gothic" w:hAnsi="Century Gothic"/>
          <w:b/>
          <w:sz w:val="20"/>
          <w:szCs w:val="20"/>
          <w:u w:val="single"/>
        </w:rPr>
        <w:t xml:space="preserve">Article </w:t>
      </w:r>
      <w:r w:rsidR="002312C8">
        <w:rPr>
          <w:rFonts w:ascii="Century Gothic" w:hAnsi="Century Gothic"/>
          <w:b/>
          <w:sz w:val="20"/>
          <w:szCs w:val="20"/>
          <w:u w:val="single"/>
        </w:rPr>
        <w:t>7</w:t>
      </w:r>
      <w:r w:rsidRPr="005652D6">
        <w:rPr>
          <w:rFonts w:ascii="Century Gothic" w:hAnsi="Century Gothic"/>
          <w:b/>
          <w:sz w:val="20"/>
          <w:szCs w:val="20"/>
          <w:u w:val="single"/>
        </w:rPr>
        <w:t xml:space="preserve"> </w:t>
      </w:r>
      <w:r w:rsidR="00B66C4A">
        <w:rPr>
          <w:rFonts w:ascii="Century Gothic" w:hAnsi="Century Gothic"/>
          <w:b/>
          <w:sz w:val="20"/>
          <w:szCs w:val="20"/>
          <w:u w:val="single"/>
        </w:rPr>
        <w:t>–</w:t>
      </w:r>
      <w:r w:rsidRPr="005652D6">
        <w:rPr>
          <w:rFonts w:ascii="Century Gothic" w:hAnsi="Century Gothic"/>
          <w:b/>
          <w:sz w:val="20"/>
          <w:szCs w:val="20"/>
          <w:u w:val="single"/>
        </w:rPr>
        <w:t xml:space="preserve"> Régime de prévoyance maladie</w:t>
      </w:r>
    </w:p>
    <w:p w14:paraId="6DCD1E36"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710CFF17"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5652D6">
        <w:rPr>
          <w:rFonts w:ascii="Century Gothic" w:hAnsi="Century Gothic"/>
          <w:sz w:val="20"/>
          <w:szCs w:val="20"/>
        </w:rPr>
        <w:t>Les parties ont convenu de ne pas poursuivre les négociations sur la mise en place d'un régime de prévoyance maladie.</w:t>
      </w:r>
    </w:p>
    <w:p w14:paraId="1AA310C4"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7CC6E8F8" w14:textId="693DE01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b/>
          <w:sz w:val="20"/>
          <w:szCs w:val="20"/>
          <w:u w:val="single"/>
        </w:rPr>
      </w:pPr>
      <w:r w:rsidRPr="005652D6">
        <w:rPr>
          <w:rFonts w:ascii="Century Gothic" w:hAnsi="Century Gothic"/>
          <w:b/>
          <w:sz w:val="20"/>
          <w:szCs w:val="20"/>
          <w:u w:val="single"/>
        </w:rPr>
        <w:t xml:space="preserve">Article </w:t>
      </w:r>
      <w:r w:rsidR="002312C8">
        <w:rPr>
          <w:rFonts w:ascii="Century Gothic" w:hAnsi="Century Gothic"/>
          <w:b/>
          <w:sz w:val="20"/>
          <w:szCs w:val="20"/>
          <w:u w:val="single"/>
        </w:rPr>
        <w:t>8</w:t>
      </w:r>
      <w:r w:rsidRPr="005652D6">
        <w:rPr>
          <w:rFonts w:ascii="Century Gothic" w:hAnsi="Century Gothic"/>
          <w:b/>
          <w:sz w:val="20"/>
          <w:szCs w:val="20"/>
          <w:u w:val="single"/>
        </w:rPr>
        <w:t xml:space="preserve"> – Dialogue social</w:t>
      </w:r>
    </w:p>
    <w:p w14:paraId="75E47404"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5843BC75" w14:textId="27B280E3" w:rsidP="008D564F" w:rsidR="008D564F" w:rsidRDefault="00E97F7B"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Pr>
          <w:rFonts w:ascii="Century Gothic" w:hAnsi="Century Gothic"/>
          <w:sz w:val="20"/>
          <w:szCs w:val="20"/>
        </w:rPr>
        <w:t xml:space="preserve">Les parties ont affirmé leur souci </w:t>
      </w:r>
      <w:r w:rsidR="008D564F" w:rsidRPr="005652D6">
        <w:rPr>
          <w:rFonts w:ascii="Century Gothic" w:hAnsi="Century Gothic"/>
          <w:sz w:val="20"/>
          <w:szCs w:val="20"/>
        </w:rPr>
        <w:t>de maintenir un dialogue social loyal, sincère et constructif afin de préserver l’intérêt de la société et de ses salariés. Ils ont en effet convenu qu’un système performant de relations sociales constituait une source d'efficacité économique et sociale, de progrès durable pour les entreprises, pour les salariés et pour la société dans son ensemble.</w:t>
      </w:r>
      <w:r>
        <w:rPr>
          <w:rFonts w:ascii="Century Gothic" w:hAnsi="Century Gothic"/>
          <w:sz w:val="20"/>
          <w:szCs w:val="20"/>
        </w:rPr>
        <w:t xml:space="preserve"> </w:t>
      </w:r>
    </w:p>
    <w:p w14:paraId="39A1A9D9"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09FDBF67" w14:textId="1D868160"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b/>
          <w:sz w:val="20"/>
          <w:szCs w:val="20"/>
          <w:u w:val="single"/>
        </w:rPr>
      </w:pPr>
      <w:r w:rsidRPr="005652D6">
        <w:rPr>
          <w:rFonts w:ascii="Century Gothic" w:hAnsi="Century Gothic"/>
          <w:b/>
          <w:sz w:val="20"/>
          <w:szCs w:val="20"/>
          <w:u w:val="single"/>
        </w:rPr>
        <w:t xml:space="preserve">Article </w:t>
      </w:r>
      <w:r w:rsidR="002312C8">
        <w:rPr>
          <w:rFonts w:ascii="Century Gothic" w:hAnsi="Century Gothic"/>
          <w:b/>
          <w:sz w:val="20"/>
          <w:szCs w:val="20"/>
          <w:u w:val="single"/>
        </w:rPr>
        <w:t>9</w:t>
      </w:r>
      <w:r w:rsidRPr="005652D6">
        <w:rPr>
          <w:rFonts w:ascii="Century Gothic" w:hAnsi="Century Gothic"/>
          <w:b/>
          <w:sz w:val="20"/>
          <w:szCs w:val="20"/>
          <w:u w:val="single"/>
        </w:rPr>
        <w:t xml:space="preserve"> –</w:t>
      </w:r>
      <w:r w:rsidR="00AA4FC1">
        <w:rPr>
          <w:rFonts w:ascii="Century Gothic" w:hAnsi="Century Gothic"/>
          <w:b/>
          <w:sz w:val="20"/>
          <w:szCs w:val="20"/>
          <w:u w:val="single"/>
        </w:rPr>
        <w:t xml:space="preserve"> </w:t>
      </w:r>
      <w:r w:rsidRPr="005652D6">
        <w:rPr>
          <w:rFonts w:ascii="Century Gothic" w:hAnsi="Century Gothic"/>
          <w:b/>
          <w:sz w:val="20"/>
          <w:szCs w:val="20"/>
          <w:u w:val="single"/>
        </w:rPr>
        <w:t>Autres dispositions</w:t>
      </w:r>
    </w:p>
    <w:p w14:paraId="66A49687"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532F9727" w14:textId="65640007" w:rsidP="00AA4FC1"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5652D6">
        <w:rPr>
          <w:rFonts w:ascii="Century Gothic" w:hAnsi="Century Gothic"/>
          <w:sz w:val="20"/>
          <w:szCs w:val="20"/>
        </w:rPr>
        <w:t>La Direction et les délégations syndicales ont convenu à l’issue des négociations des</w:t>
      </w:r>
      <w:r w:rsidR="00AA4FC1">
        <w:rPr>
          <w:rFonts w:ascii="Century Gothic" w:hAnsi="Century Gothic"/>
          <w:sz w:val="20"/>
          <w:szCs w:val="20"/>
        </w:rPr>
        <w:t xml:space="preserve"> </w:t>
      </w:r>
      <w:r w:rsidRPr="005652D6">
        <w:rPr>
          <w:rFonts w:ascii="Century Gothic" w:hAnsi="Century Gothic"/>
          <w:sz w:val="20"/>
          <w:szCs w:val="20"/>
        </w:rPr>
        <w:t xml:space="preserve">points suivants : </w:t>
      </w:r>
    </w:p>
    <w:p w14:paraId="63C69266"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53EB4E16" w14:textId="7276F18B" w:rsidP="008D564F" w:rsidR="008D564F" w:rsidRDefault="008D564F" w:rsidRPr="005652D6">
      <w:pPr>
        <w:numPr>
          <w:ilvl w:val="0"/>
          <w:numId w:val="4"/>
        </w:numPr>
        <w:spacing w:after="0" w:line="240" w:lineRule="auto"/>
        <w:ind w:right="0"/>
        <w:rPr>
          <w:rFonts w:ascii="Century Gothic" w:cs="CenturyGothic" w:eastAsia="MS Mincho" w:hAnsi="Century Gothic"/>
          <w:sz w:val="20"/>
          <w:szCs w:val="20"/>
          <w:lang w:eastAsia="ja-JP"/>
        </w:rPr>
      </w:pPr>
      <w:bookmarkStart w:id="1" w:name="_Hlk51154943"/>
      <w:r w:rsidRPr="005652D6">
        <w:rPr>
          <w:rFonts w:ascii="Century Gothic" w:cs="CenturyGothic" w:eastAsia="MS Mincho" w:hAnsi="Century Gothic"/>
          <w:sz w:val="20"/>
          <w:szCs w:val="20"/>
          <w:lang w:eastAsia="ja-JP"/>
        </w:rPr>
        <w:t>Une dotation exceptionnelle au titre d</w:t>
      </w:r>
      <w:r w:rsidRPr="005C6AB2">
        <w:rPr>
          <w:rFonts w:ascii="Century Gothic" w:cs="CenturyGothic" w:eastAsia="MS Mincho" w:hAnsi="Century Gothic"/>
          <w:sz w:val="20"/>
          <w:szCs w:val="20"/>
          <w:lang w:eastAsia="ja-JP"/>
        </w:rPr>
        <w:t xml:space="preserve">u budget des œuvres sociales sera octroyée au Comité </w:t>
      </w:r>
      <w:r w:rsidR="00AA4FC1" w:rsidRPr="005C6AB2">
        <w:rPr>
          <w:rFonts w:ascii="Century Gothic" w:cs="CenturyGothic" w:eastAsia="MS Mincho" w:hAnsi="Century Gothic"/>
          <w:sz w:val="20"/>
          <w:szCs w:val="20"/>
          <w:lang w:eastAsia="ja-JP"/>
        </w:rPr>
        <w:t>social et économique</w:t>
      </w:r>
      <w:r w:rsidRPr="005C6AB2">
        <w:rPr>
          <w:rFonts w:ascii="Century Gothic" w:cs="CenturyGothic" w:eastAsia="MS Mincho" w:hAnsi="Century Gothic"/>
          <w:sz w:val="20"/>
          <w:szCs w:val="20"/>
          <w:lang w:eastAsia="ja-JP"/>
        </w:rPr>
        <w:t xml:space="preserve"> à hauteur de de 2 </w:t>
      </w:r>
      <w:r w:rsidR="00885F17" w:rsidRPr="005C6AB2">
        <w:rPr>
          <w:rFonts w:ascii="Century Gothic" w:cs="CenturyGothic" w:eastAsia="MS Mincho" w:hAnsi="Century Gothic"/>
          <w:sz w:val="20"/>
          <w:szCs w:val="20"/>
          <w:lang w:eastAsia="ja-JP"/>
        </w:rPr>
        <w:t>8</w:t>
      </w:r>
      <w:r w:rsidRPr="005C6AB2">
        <w:rPr>
          <w:rFonts w:ascii="Century Gothic" w:cs="CenturyGothic" w:eastAsia="MS Mincho" w:hAnsi="Century Gothic"/>
          <w:sz w:val="20"/>
          <w:szCs w:val="20"/>
          <w:lang w:eastAsia="ja-JP"/>
        </w:rPr>
        <w:t>00 €. Il est bien entendu que cette proposition est limitée dans le temps à l’année 2</w:t>
      </w:r>
      <w:r w:rsidR="00AA4FC1" w:rsidRPr="005C6AB2">
        <w:rPr>
          <w:rFonts w:ascii="Century Gothic" w:cs="CenturyGothic" w:eastAsia="MS Mincho" w:hAnsi="Century Gothic"/>
          <w:sz w:val="20"/>
          <w:szCs w:val="20"/>
          <w:lang w:eastAsia="ja-JP"/>
        </w:rPr>
        <w:t>020</w:t>
      </w:r>
      <w:r w:rsidRPr="005C6AB2">
        <w:rPr>
          <w:rFonts w:ascii="Century Gothic" w:cs="CenturyGothic" w:eastAsia="MS Mincho" w:hAnsi="Century Gothic"/>
          <w:sz w:val="20"/>
          <w:szCs w:val="20"/>
          <w:lang w:eastAsia="ja-JP"/>
        </w:rPr>
        <w:t>.</w:t>
      </w:r>
    </w:p>
    <w:bookmarkEnd w:id="1"/>
    <w:p w14:paraId="27714214" w14:textId="73DDD83D" w:rsidP="008D564F" w:rsidR="00C54FC9" w:rsidRDefault="00C54FC9">
      <w:pPr>
        <w:tabs>
          <w:tab w:pos="900" w:val="left"/>
          <w:tab w:pos="2700" w:val="left"/>
          <w:tab w:pos="4500" w:val="left"/>
        </w:tabs>
        <w:suppressAutoHyphens/>
        <w:overflowPunct w:val="0"/>
        <w:autoSpaceDE w:val="0"/>
        <w:spacing w:after="0"/>
        <w:textAlignment w:val="baseline"/>
        <w:rPr>
          <w:rFonts w:ascii="Century Gothic" w:hAnsi="Century Gothic"/>
          <w:b/>
          <w:sz w:val="20"/>
          <w:szCs w:val="20"/>
          <w:u w:val="single"/>
        </w:rPr>
      </w:pPr>
    </w:p>
    <w:p w14:paraId="20BD8A62" w14:textId="77777777" w:rsidP="008D564F" w:rsidR="005C6AB2" w:rsidRDefault="005C6AB2">
      <w:pPr>
        <w:tabs>
          <w:tab w:pos="900" w:val="left"/>
          <w:tab w:pos="2700" w:val="left"/>
          <w:tab w:pos="4500" w:val="left"/>
        </w:tabs>
        <w:suppressAutoHyphens/>
        <w:overflowPunct w:val="0"/>
        <w:autoSpaceDE w:val="0"/>
        <w:spacing w:after="0"/>
        <w:textAlignment w:val="baseline"/>
        <w:rPr>
          <w:rFonts w:ascii="Century Gothic" w:hAnsi="Century Gothic"/>
          <w:b/>
          <w:sz w:val="20"/>
          <w:szCs w:val="20"/>
          <w:u w:val="single"/>
        </w:rPr>
      </w:pPr>
    </w:p>
    <w:p w14:paraId="52B5C420" w14:textId="49003154"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cs="Arial" w:eastAsia="Times New Roman" w:hAnsi="Century Gothic"/>
          <w:b/>
          <w:sz w:val="20"/>
          <w:szCs w:val="20"/>
          <w:u w:val="single"/>
          <w:lang w:eastAsia="fr-FR"/>
        </w:rPr>
      </w:pPr>
      <w:r w:rsidRPr="005652D6">
        <w:rPr>
          <w:rFonts w:ascii="Century Gothic" w:hAnsi="Century Gothic"/>
          <w:b/>
          <w:sz w:val="20"/>
          <w:szCs w:val="20"/>
          <w:u w:val="single"/>
        </w:rPr>
        <w:t>DISPOSITIONS FINALES</w:t>
      </w:r>
    </w:p>
    <w:p w14:paraId="2231E0E2"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6E8D0F19" w14:textId="34249455"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b/>
          <w:sz w:val="20"/>
          <w:szCs w:val="20"/>
          <w:u w:val="single"/>
        </w:rPr>
      </w:pPr>
      <w:r w:rsidRPr="005652D6">
        <w:rPr>
          <w:rFonts w:ascii="Century Gothic" w:hAnsi="Century Gothic"/>
          <w:b/>
          <w:sz w:val="20"/>
          <w:szCs w:val="20"/>
          <w:u w:val="single"/>
        </w:rPr>
        <w:t>Article</w:t>
      </w:r>
      <w:r w:rsidR="002312C8">
        <w:rPr>
          <w:rFonts w:ascii="Century Gothic" w:hAnsi="Century Gothic"/>
          <w:b/>
          <w:sz w:val="20"/>
          <w:szCs w:val="20"/>
          <w:u w:val="single"/>
        </w:rPr>
        <w:t xml:space="preserve"> 10</w:t>
      </w:r>
      <w:r w:rsidRPr="005652D6">
        <w:rPr>
          <w:rFonts w:ascii="Century Gothic" w:hAnsi="Century Gothic"/>
          <w:b/>
          <w:sz w:val="20"/>
          <w:szCs w:val="20"/>
          <w:u w:val="single"/>
        </w:rPr>
        <w:t xml:space="preserve"> </w:t>
      </w:r>
      <w:r w:rsidR="002312C8">
        <w:rPr>
          <w:rFonts w:ascii="Century Gothic" w:hAnsi="Century Gothic"/>
          <w:b/>
          <w:sz w:val="20"/>
          <w:szCs w:val="20"/>
          <w:u w:val="single"/>
        </w:rPr>
        <w:t>–</w:t>
      </w:r>
      <w:r w:rsidRPr="005652D6">
        <w:rPr>
          <w:rFonts w:ascii="Century Gothic" w:hAnsi="Century Gothic"/>
          <w:b/>
          <w:sz w:val="20"/>
          <w:szCs w:val="20"/>
          <w:u w:val="single"/>
        </w:rPr>
        <w:t xml:space="preserve"> Durée</w:t>
      </w:r>
    </w:p>
    <w:p w14:paraId="3489197C"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0AA37700" w14:textId="1CAF35E6"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E97F7B">
        <w:rPr>
          <w:rFonts w:ascii="Century Gothic" w:hAnsi="Century Gothic"/>
          <w:sz w:val="20"/>
          <w:szCs w:val="20"/>
        </w:rPr>
        <w:t>Le présent accord est conclu pour une durée déterminée de</w:t>
      </w:r>
      <w:r w:rsidR="001A65EB" w:rsidRPr="00E97F7B">
        <w:rPr>
          <w:rFonts w:ascii="Century Gothic" w:hAnsi="Century Gothic"/>
          <w:sz w:val="20"/>
          <w:szCs w:val="20"/>
        </w:rPr>
        <w:t xml:space="preserve"> cinq</w:t>
      </w:r>
      <w:r w:rsidRPr="00E97F7B">
        <w:rPr>
          <w:rFonts w:ascii="Century Gothic" w:hAnsi="Century Gothic"/>
          <w:sz w:val="20"/>
          <w:szCs w:val="20"/>
        </w:rPr>
        <w:t xml:space="preserve"> mois, correspondant à l</w:t>
      </w:r>
      <w:r w:rsidR="001A65EB" w:rsidRPr="00E97F7B">
        <w:rPr>
          <w:rFonts w:ascii="Century Gothic" w:hAnsi="Century Gothic"/>
          <w:sz w:val="20"/>
          <w:szCs w:val="20"/>
        </w:rPr>
        <w:t>a période comprise entre la date de signature du présent accord et la date de fin de l’</w:t>
      </w:r>
      <w:r w:rsidRPr="00E97F7B">
        <w:rPr>
          <w:rFonts w:ascii="Century Gothic" w:hAnsi="Century Gothic"/>
          <w:sz w:val="20"/>
          <w:szCs w:val="20"/>
        </w:rPr>
        <w:t>exercice social de la société</w:t>
      </w:r>
      <w:r w:rsidR="001A65EB" w:rsidRPr="00E97F7B">
        <w:rPr>
          <w:rFonts w:ascii="Century Gothic" w:hAnsi="Century Gothic"/>
          <w:sz w:val="20"/>
          <w:szCs w:val="20"/>
        </w:rPr>
        <w:t xml:space="preserve"> </w:t>
      </w:r>
      <w:r w:rsidRPr="00E97F7B">
        <w:rPr>
          <w:rFonts w:ascii="Century Gothic" w:hAnsi="Century Gothic"/>
          <w:sz w:val="20"/>
          <w:szCs w:val="20"/>
        </w:rPr>
        <w:t xml:space="preserve">pour laquelle sont établies les prévisions économiques, </w:t>
      </w:r>
      <w:r w:rsidR="001A65EB" w:rsidRPr="00E97F7B">
        <w:rPr>
          <w:rFonts w:ascii="Century Gothic" w:hAnsi="Century Gothic"/>
          <w:sz w:val="20"/>
          <w:szCs w:val="20"/>
        </w:rPr>
        <w:t>soit</w:t>
      </w:r>
      <w:r w:rsidRPr="00E97F7B">
        <w:rPr>
          <w:rFonts w:ascii="Century Gothic" w:hAnsi="Century Gothic"/>
          <w:sz w:val="20"/>
          <w:szCs w:val="20"/>
        </w:rPr>
        <w:t xml:space="preserve"> la période du </w:t>
      </w:r>
      <w:r w:rsidR="001A65EB" w:rsidRPr="00E97F7B">
        <w:rPr>
          <w:rFonts w:ascii="Century Gothic" w:hAnsi="Century Gothic"/>
          <w:sz w:val="20"/>
          <w:szCs w:val="20"/>
        </w:rPr>
        <w:t>30 septembre 2020</w:t>
      </w:r>
      <w:r w:rsidRPr="00E97F7B">
        <w:rPr>
          <w:rFonts w:ascii="Century Gothic" w:hAnsi="Century Gothic"/>
          <w:sz w:val="20"/>
          <w:szCs w:val="20"/>
        </w:rPr>
        <w:t xml:space="preserve"> au 28 Février 202</w:t>
      </w:r>
      <w:r w:rsidR="001A65EB" w:rsidRPr="00E97F7B">
        <w:rPr>
          <w:rFonts w:ascii="Century Gothic" w:hAnsi="Century Gothic"/>
          <w:sz w:val="20"/>
          <w:szCs w:val="20"/>
        </w:rPr>
        <w:t>1</w:t>
      </w:r>
      <w:r w:rsidRPr="00E97F7B">
        <w:rPr>
          <w:rFonts w:ascii="Century Gothic" w:hAnsi="Century Gothic"/>
          <w:sz w:val="20"/>
          <w:szCs w:val="20"/>
        </w:rPr>
        <w:t>.</w:t>
      </w:r>
    </w:p>
    <w:p w14:paraId="3C190362"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26A38BE9"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5652D6">
        <w:rPr>
          <w:rFonts w:ascii="Century Gothic" w:hAnsi="Century Gothic"/>
          <w:sz w:val="20"/>
          <w:szCs w:val="20"/>
        </w:rPr>
        <w:t>À cette dernière date, il prendra fin automatiquement, sans se transformer en accord à durée indéterminée, en raison de l'obligation de négocier un nouvel accord et du rattachement des avantages ci-après aux objectifs économiques de la période pendant laquelle il produira effet.</w:t>
      </w:r>
    </w:p>
    <w:p w14:paraId="3C542DC6" w14:textId="77777777" w:rsidP="008D564F" w:rsidR="00A350F5" w:rsidRDefault="00A350F5" w:rsidRPr="005652D6">
      <w:pPr>
        <w:tabs>
          <w:tab w:pos="900" w:val="left"/>
          <w:tab w:pos="2700" w:val="left"/>
          <w:tab w:pos="4500" w:val="left"/>
        </w:tabs>
        <w:suppressAutoHyphens/>
        <w:overflowPunct w:val="0"/>
        <w:autoSpaceDE w:val="0"/>
        <w:spacing w:after="0"/>
        <w:textAlignment w:val="baseline"/>
        <w:rPr>
          <w:rFonts w:ascii="Century Gothic" w:hAnsi="Century Gothic"/>
          <w:b/>
          <w:sz w:val="20"/>
          <w:szCs w:val="20"/>
        </w:rPr>
      </w:pPr>
    </w:p>
    <w:p w14:paraId="5BB29C8E" w14:textId="1E71CDFC"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b/>
          <w:sz w:val="20"/>
          <w:szCs w:val="20"/>
          <w:u w:val="single"/>
        </w:rPr>
      </w:pPr>
      <w:r w:rsidRPr="005652D6">
        <w:rPr>
          <w:rFonts w:ascii="Century Gothic" w:hAnsi="Century Gothic"/>
          <w:b/>
          <w:sz w:val="20"/>
          <w:szCs w:val="20"/>
          <w:u w:val="single"/>
        </w:rPr>
        <w:t>Article 1</w:t>
      </w:r>
      <w:r w:rsidR="002312C8">
        <w:rPr>
          <w:rFonts w:ascii="Century Gothic" w:hAnsi="Century Gothic"/>
          <w:b/>
          <w:sz w:val="20"/>
          <w:szCs w:val="20"/>
          <w:u w:val="single"/>
        </w:rPr>
        <w:t>1</w:t>
      </w:r>
      <w:r w:rsidRPr="005652D6">
        <w:rPr>
          <w:rFonts w:ascii="Century Gothic" w:hAnsi="Century Gothic"/>
          <w:b/>
          <w:sz w:val="20"/>
          <w:szCs w:val="20"/>
          <w:u w:val="single"/>
        </w:rPr>
        <w:t xml:space="preserve"> </w:t>
      </w:r>
      <w:r w:rsidR="002312C8">
        <w:rPr>
          <w:rFonts w:ascii="Century Gothic" w:hAnsi="Century Gothic"/>
          <w:b/>
          <w:sz w:val="20"/>
          <w:szCs w:val="20"/>
          <w:u w:val="single"/>
        </w:rPr>
        <w:t xml:space="preserve">– </w:t>
      </w:r>
      <w:r w:rsidRPr="005652D6">
        <w:rPr>
          <w:rFonts w:ascii="Century Gothic" w:hAnsi="Century Gothic"/>
          <w:b/>
          <w:sz w:val="20"/>
          <w:szCs w:val="20"/>
          <w:u w:val="single"/>
        </w:rPr>
        <w:t xml:space="preserve">Dépôt </w:t>
      </w:r>
    </w:p>
    <w:p w14:paraId="6E2CCE52"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47F41EB8" w14:textId="2C108CAA"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5652D6">
        <w:rPr>
          <w:rFonts w:ascii="Century Gothic" w:hAnsi="Century Gothic"/>
          <w:sz w:val="20"/>
          <w:szCs w:val="20"/>
        </w:rPr>
        <w:t>En application des dispositions des articles D</w:t>
      </w:r>
      <w:r w:rsidR="00A350F5">
        <w:rPr>
          <w:rFonts w:ascii="Century Gothic" w:hAnsi="Century Gothic"/>
          <w:sz w:val="20"/>
          <w:szCs w:val="20"/>
        </w:rPr>
        <w:t>.</w:t>
      </w:r>
      <w:r w:rsidR="00352653">
        <w:rPr>
          <w:rFonts w:ascii="Century Gothic" w:hAnsi="Century Gothic"/>
          <w:sz w:val="20"/>
          <w:szCs w:val="20"/>
        </w:rPr>
        <w:t xml:space="preserve"> </w:t>
      </w:r>
      <w:r w:rsidRPr="005652D6">
        <w:rPr>
          <w:rFonts w:ascii="Century Gothic" w:hAnsi="Century Gothic"/>
          <w:sz w:val="20"/>
          <w:szCs w:val="20"/>
        </w:rPr>
        <w:t xml:space="preserve">2231-2 et suivants du </w:t>
      </w:r>
      <w:r w:rsidR="00352653">
        <w:rPr>
          <w:rFonts w:ascii="Century Gothic" w:hAnsi="Century Gothic"/>
          <w:sz w:val="20"/>
          <w:szCs w:val="20"/>
        </w:rPr>
        <w:t>C</w:t>
      </w:r>
      <w:r w:rsidRPr="005652D6">
        <w:rPr>
          <w:rFonts w:ascii="Century Gothic" w:hAnsi="Century Gothic"/>
          <w:sz w:val="20"/>
          <w:szCs w:val="20"/>
        </w:rPr>
        <w:t xml:space="preserve">ode du travail, le présent </w:t>
      </w:r>
      <w:r w:rsidRPr="005C6AB2">
        <w:rPr>
          <w:rFonts w:ascii="Century Gothic" w:hAnsi="Century Gothic"/>
          <w:sz w:val="20"/>
          <w:szCs w:val="20"/>
        </w:rPr>
        <w:t xml:space="preserve">accord </w:t>
      </w:r>
      <w:r w:rsidR="00F55128" w:rsidRPr="005C6AB2">
        <w:rPr>
          <w:rFonts w:ascii="Century Gothic" w:hAnsi="Century Gothic"/>
          <w:sz w:val="20"/>
          <w:szCs w:val="20"/>
        </w:rPr>
        <w:t xml:space="preserve">signé </w:t>
      </w:r>
      <w:r w:rsidRPr="005C6AB2">
        <w:rPr>
          <w:rFonts w:ascii="Century Gothic" w:hAnsi="Century Gothic"/>
          <w:sz w:val="20"/>
          <w:szCs w:val="20"/>
        </w:rPr>
        <w:t>sera déposé</w:t>
      </w:r>
      <w:r w:rsidRPr="005652D6">
        <w:rPr>
          <w:rFonts w:ascii="Century Gothic" w:hAnsi="Century Gothic"/>
          <w:sz w:val="20"/>
          <w:szCs w:val="20"/>
        </w:rPr>
        <w:t xml:space="preserve"> en deux exemplaires originaux, dont un sous format électronique à la DIRECCTE, et en un exemplaire au secrétariat-greffe du Conseil de Prud’hommes de Cambrai.</w:t>
      </w:r>
    </w:p>
    <w:p w14:paraId="7B4B474A"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11FAE8E8"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5652D6">
        <w:rPr>
          <w:rFonts w:ascii="Century Gothic" w:hAnsi="Century Gothic"/>
          <w:sz w:val="20"/>
          <w:szCs w:val="20"/>
        </w:rPr>
        <w:t xml:space="preserve">Le présent accord sera notifié à l’ensemble des organisations syndicales représentatives dans l’entreprise. </w:t>
      </w:r>
    </w:p>
    <w:p w14:paraId="61C5CC0B"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7C31B1F0" w14:textId="22728C92" w:rsidP="00055C32"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5652D6">
        <w:rPr>
          <w:rFonts w:ascii="Century Gothic" w:hAnsi="Century Gothic"/>
          <w:sz w:val="20"/>
          <w:szCs w:val="20"/>
        </w:rPr>
        <w:t xml:space="preserve">Devront également être joints à ce </w:t>
      </w:r>
      <w:r w:rsidRPr="005C6AB2">
        <w:rPr>
          <w:rFonts w:ascii="Century Gothic" w:hAnsi="Century Gothic"/>
          <w:sz w:val="20"/>
          <w:szCs w:val="20"/>
        </w:rPr>
        <w:t xml:space="preserve">dépôt </w:t>
      </w:r>
      <w:r w:rsidR="00D9428E" w:rsidRPr="005C6AB2">
        <w:rPr>
          <w:rFonts w:ascii="Century Gothic" w:hAnsi="Century Gothic"/>
          <w:sz w:val="20"/>
          <w:szCs w:val="20"/>
        </w:rPr>
        <w:t xml:space="preserve">une copie du courrier, du courrier électronique ou du récépissé ou d'un avis de réception daté de notification du texte à l'ensemble des organisations représentatives à l'issue de la procédure de signature </w:t>
      </w:r>
      <w:r w:rsidRPr="005C6AB2">
        <w:rPr>
          <w:rFonts w:ascii="Century Gothic" w:hAnsi="Century Gothic"/>
          <w:sz w:val="20"/>
          <w:szCs w:val="20"/>
        </w:rPr>
        <w:t xml:space="preserve">et </w:t>
      </w:r>
      <w:r w:rsidR="00055C32" w:rsidRPr="005C6AB2">
        <w:rPr>
          <w:rFonts w:ascii="Century Gothic" w:hAnsi="Century Gothic"/>
          <w:sz w:val="20"/>
          <w:szCs w:val="20"/>
        </w:rPr>
        <w:t>la version publiable de l’accord anonymisée et éventuellement occultée, ainsi que, le cas échéant, l’acte signé motivant l’occultation.</w:t>
      </w:r>
      <w:r w:rsidR="00055C32">
        <w:rPr>
          <w:rFonts w:ascii="Century Gothic" w:hAnsi="Century Gothic"/>
          <w:sz w:val="20"/>
          <w:szCs w:val="20"/>
        </w:rPr>
        <w:t xml:space="preserve"> </w:t>
      </w:r>
    </w:p>
    <w:p w14:paraId="19842C44"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7EA2EBB7" w14:textId="6D193BD9"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5652D6">
        <w:rPr>
          <w:rFonts w:ascii="Century Gothic" w:hAnsi="Century Gothic"/>
          <w:sz w:val="20"/>
          <w:szCs w:val="20"/>
        </w:rPr>
        <w:t xml:space="preserve">Le présent accord a été signé en un nombre suffisant d’exemplaires pour remise à chacune des parties, les syndicats, et au secrétaire du comité </w:t>
      </w:r>
      <w:r w:rsidR="00F55128">
        <w:rPr>
          <w:rFonts w:ascii="Century Gothic" w:hAnsi="Century Gothic"/>
          <w:sz w:val="20"/>
          <w:szCs w:val="20"/>
        </w:rPr>
        <w:t>social et économique</w:t>
      </w:r>
      <w:r w:rsidRPr="005652D6">
        <w:rPr>
          <w:rFonts w:ascii="Century Gothic" w:hAnsi="Century Gothic"/>
          <w:sz w:val="20"/>
          <w:szCs w:val="20"/>
        </w:rPr>
        <w:t xml:space="preserve">. </w:t>
      </w:r>
    </w:p>
    <w:p w14:paraId="4B39C277"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01E63A28" w14:textId="5FE632F2"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r w:rsidRPr="005652D6">
        <w:rPr>
          <w:rFonts w:ascii="Century Gothic" w:hAnsi="Century Gothic"/>
          <w:sz w:val="20"/>
          <w:szCs w:val="20"/>
        </w:rPr>
        <w:t xml:space="preserve">Mention de cet accord sera faite sur les panneaux réservés à la </w:t>
      </w:r>
      <w:r w:rsidR="00293BB4">
        <w:rPr>
          <w:rFonts w:ascii="Century Gothic" w:hAnsi="Century Gothic"/>
          <w:sz w:val="20"/>
          <w:szCs w:val="20"/>
        </w:rPr>
        <w:t>D</w:t>
      </w:r>
      <w:r w:rsidRPr="005652D6">
        <w:rPr>
          <w:rFonts w:ascii="Century Gothic" w:hAnsi="Century Gothic"/>
          <w:sz w:val="20"/>
          <w:szCs w:val="20"/>
        </w:rPr>
        <w:t xml:space="preserve">irection pour sa communication avec le personnel. </w:t>
      </w:r>
    </w:p>
    <w:p w14:paraId="7851CBB9" w14:textId="77777777" w:rsidP="008D564F" w:rsidR="008D564F" w:rsidRDefault="008D564F" w:rsidRPr="005652D6">
      <w:pPr>
        <w:tabs>
          <w:tab w:pos="900" w:val="left"/>
          <w:tab w:pos="2700" w:val="left"/>
          <w:tab w:pos="4500" w:val="left"/>
        </w:tabs>
        <w:suppressAutoHyphens/>
        <w:overflowPunct w:val="0"/>
        <w:autoSpaceDE w:val="0"/>
        <w:spacing w:after="0"/>
        <w:textAlignment w:val="baseline"/>
        <w:rPr>
          <w:rFonts w:ascii="Century Gothic" w:hAnsi="Century Gothic"/>
          <w:sz w:val="20"/>
          <w:szCs w:val="20"/>
        </w:rPr>
      </w:pPr>
    </w:p>
    <w:p w14:paraId="75016514" w14:textId="0F5C31F1" w:rsidP="008D564F" w:rsidR="008D564F" w:rsidRDefault="008D564F" w:rsidRPr="005652D6">
      <w:pPr>
        <w:spacing w:after="0"/>
        <w:rPr>
          <w:rFonts w:ascii="Century Gothic" w:hAnsi="Century Gothic"/>
          <w:sz w:val="20"/>
          <w:szCs w:val="20"/>
        </w:rPr>
      </w:pPr>
      <w:r w:rsidRPr="005652D6">
        <w:rPr>
          <w:rFonts w:ascii="Century Gothic" w:hAnsi="Century Gothic"/>
          <w:sz w:val="20"/>
          <w:szCs w:val="20"/>
        </w:rPr>
        <w:t>Fait à Tilloy Lez Cambrai, le </w:t>
      </w:r>
      <w:r w:rsidR="00352653">
        <w:rPr>
          <w:rFonts w:ascii="Century Gothic" w:hAnsi="Century Gothic"/>
          <w:sz w:val="20"/>
          <w:szCs w:val="20"/>
        </w:rPr>
        <w:t>30 septembre 2020</w:t>
      </w:r>
    </w:p>
    <w:p w14:paraId="518F9E2F" w14:textId="77777777" w:rsidP="008D564F" w:rsidR="008D564F" w:rsidRDefault="008D564F" w:rsidRPr="005652D6">
      <w:pPr>
        <w:spacing w:after="0"/>
        <w:rPr>
          <w:rFonts w:ascii="Century Gothic" w:hAnsi="Century Gothic"/>
          <w:sz w:val="20"/>
          <w:szCs w:val="20"/>
        </w:rPr>
      </w:pPr>
    </w:p>
    <w:p w14:paraId="0DB45CE6" w14:textId="77777777" w:rsidP="008D564F" w:rsidR="008D564F" w:rsidRDefault="008D564F" w:rsidRPr="005652D6">
      <w:pPr>
        <w:spacing w:after="0"/>
        <w:rPr>
          <w:rFonts w:ascii="Century Gothic" w:hAnsi="Century Gothic"/>
          <w:sz w:val="20"/>
          <w:szCs w:val="20"/>
        </w:rPr>
      </w:pPr>
      <w:r w:rsidRPr="005652D6">
        <w:rPr>
          <w:rFonts w:ascii="Century Gothic" w:hAnsi="Century Gothic"/>
          <w:sz w:val="20"/>
          <w:szCs w:val="20"/>
        </w:rPr>
        <w:t>En quatre exemplaires originaux.</w:t>
      </w:r>
    </w:p>
    <w:p w14:paraId="5B5CA5A4" w14:textId="77777777" w:rsidP="008D564F" w:rsidR="008D564F" w:rsidRDefault="008D564F" w:rsidRPr="005652D6">
      <w:pPr>
        <w:tabs>
          <w:tab w:pos="-1100" w:val="left"/>
          <w:tab w:pos="-440" w:val="left"/>
          <w:tab w:pos="-330" w:val="left"/>
          <w:tab w:pos="349" w:val="left"/>
          <w:tab w:pos="632" w:val="left"/>
          <w:tab w:pos="915" w:val="left"/>
          <w:tab w:pos="1142" w:val="left"/>
          <w:tab w:pos="1539" w:val="left"/>
          <w:tab w:pos="5961" w:val="left"/>
          <w:tab w:pos="6479" w:val="left"/>
          <w:tab w:pos="7199" w:val="left"/>
          <w:tab w:pos="7919" w:val="left"/>
          <w:tab w:pos="8639" w:val="left"/>
        </w:tabs>
        <w:spacing w:after="0"/>
        <w:rPr>
          <w:rFonts w:ascii="Century Gothic" w:hAnsi="Century Gothic"/>
          <w:b/>
          <w:bCs/>
          <w:sz w:val="20"/>
          <w:szCs w:val="20"/>
        </w:rPr>
      </w:pPr>
    </w:p>
    <w:p w14:paraId="0C4B665D" w14:textId="77777777" w:rsidP="008D564F" w:rsidR="008D564F" w:rsidRDefault="008D564F" w:rsidRPr="005652D6">
      <w:pPr>
        <w:tabs>
          <w:tab w:pos="4253" w:val="left"/>
        </w:tabs>
        <w:spacing w:after="0"/>
        <w:rPr>
          <w:rFonts w:ascii="Century Gothic" w:cs="Tahoma" w:hAnsi="Century Gothic"/>
          <w:b/>
          <w:sz w:val="20"/>
          <w:szCs w:val="20"/>
        </w:rPr>
      </w:pPr>
      <w:r w:rsidRPr="005652D6">
        <w:rPr>
          <w:rFonts w:ascii="Century Gothic" w:cs="Tahoma" w:hAnsi="Century Gothic"/>
          <w:b/>
          <w:sz w:val="20"/>
          <w:szCs w:val="20"/>
        </w:rPr>
        <w:t>Pour la Société LES HEBIHENS :</w:t>
      </w:r>
    </w:p>
    <w:p w14:paraId="43A2B2D6" w14:textId="77777777" w:rsidP="008D564F" w:rsidR="008D564F" w:rsidRDefault="008D564F" w:rsidRPr="005652D6">
      <w:pPr>
        <w:tabs>
          <w:tab w:pos="4253" w:val="left"/>
        </w:tabs>
        <w:spacing w:after="0"/>
        <w:rPr>
          <w:rFonts w:ascii="Century Gothic" w:cs="Tahoma" w:hAnsi="Century Gothic"/>
          <w:b/>
          <w:sz w:val="20"/>
          <w:szCs w:val="20"/>
        </w:rPr>
      </w:pPr>
    </w:p>
    <w:p w14:paraId="53B3864C" w14:textId="707C3544" w:rsidP="008D564F" w:rsidR="008D564F" w:rsidRDefault="008D564F" w:rsidRPr="005652D6">
      <w:pPr>
        <w:tabs>
          <w:tab w:pos="4253" w:val="left"/>
        </w:tabs>
        <w:spacing w:after="0"/>
        <w:rPr>
          <w:rFonts w:ascii="Century Gothic" w:cs="Tahoma" w:hAnsi="Century Gothic"/>
          <w:b/>
          <w:sz w:val="20"/>
          <w:szCs w:val="20"/>
        </w:rPr>
      </w:pPr>
      <w:r w:rsidRPr="005652D6">
        <w:rPr>
          <w:rFonts w:ascii="Century Gothic" w:cs="Tahoma" w:hAnsi="Century Gothic"/>
          <w:b/>
          <w:sz w:val="20"/>
          <w:szCs w:val="20"/>
        </w:rPr>
        <w:tab/>
      </w:r>
      <w:r w:rsidRPr="005652D6">
        <w:rPr>
          <w:rFonts w:ascii="Century Gothic" w:cs="Tahoma" w:hAnsi="Century Gothic"/>
          <w:b/>
          <w:sz w:val="20"/>
          <w:szCs w:val="20"/>
        </w:rPr>
        <w:tab/>
      </w:r>
      <w:r w:rsidRPr="005652D6">
        <w:rPr>
          <w:rFonts w:ascii="Century Gothic" w:cs="Tahoma" w:hAnsi="Century Gothic"/>
          <w:b/>
          <w:sz w:val="20"/>
          <w:szCs w:val="20"/>
        </w:rPr>
        <w:tab/>
      </w:r>
      <w:r w:rsidR="00447392">
        <w:rPr>
          <w:rFonts w:ascii="Century Gothic" w:hAnsi="Century Gothic"/>
          <w:sz w:val="20"/>
          <w:szCs w:val="20"/>
        </w:rPr>
        <w:t>…………………….</w:t>
      </w:r>
    </w:p>
    <w:p w14:paraId="2933E12F" w14:textId="77777777" w:rsidP="008D564F" w:rsidR="008D564F" w:rsidRDefault="008D564F" w:rsidRPr="005652D6">
      <w:pPr>
        <w:tabs>
          <w:tab w:pos="4253" w:val="left"/>
        </w:tabs>
        <w:spacing w:after="0"/>
        <w:rPr>
          <w:rFonts w:ascii="Century Gothic" w:cs="Tahoma" w:hAnsi="Century Gothic"/>
          <w:b/>
          <w:sz w:val="20"/>
          <w:szCs w:val="20"/>
        </w:rPr>
      </w:pPr>
      <w:r w:rsidRPr="005652D6">
        <w:rPr>
          <w:rFonts w:ascii="Century Gothic" w:cs="Tahoma" w:hAnsi="Century Gothic"/>
          <w:b/>
          <w:sz w:val="20"/>
          <w:szCs w:val="20"/>
        </w:rPr>
        <w:tab/>
      </w:r>
      <w:r w:rsidRPr="005652D6">
        <w:rPr>
          <w:rFonts w:ascii="Century Gothic" w:cs="Tahoma" w:hAnsi="Century Gothic"/>
          <w:b/>
          <w:sz w:val="20"/>
          <w:szCs w:val="20"/>
        </w:rPr>
        <w:tab/>
      </w:r>
      <w:r w:rsidRPr="005652D6">
        <w:rPr>
          <w:rFonts w:ascii="Century Gothic" w:cs="Tahoma" w:hAnsi="Century Gothic"/>
          <w:b/>
          <w:sz w:val="20"/>
          <w:szCs w:val="20"/>
        </w:rPr>
        <w:tab/>
        <w:t>Directeur Général</w:t>
      </w:r>
      <w:r w:rsidRPr="005652D6">
        <w:rPr>
          <w:rFonts w:ascii="Century Gothic" w:cs="Tahoma" w:hAnsi="Century Gothic"/>
          <w:b/>
          <w:sz w:val="20"/>
          <w:szCs w:val="20"/>
        </w:rPr>
        <w:tab/>
      </w:r>
      <w:r w:rsidRPr="005652D6">
        <w:rPr>
          <w:rFonts w:ascii="Century Gothic" w:cs="Tahoma" w:hAnsi="Century Gothic"/>
          <w:b/>
          <w:sz w:val="20"/>
          <w:szCs w:val="20"/>
        </w:rPr>
        <w:tab/>
      </w:r>
      <w:r w:rsidRPr="005652D6">
        <w:rPr>
          <w:rFonts w:ascii="Century Gothic" w:cs="Tahoma" w:hAnsi="Century Gothic"/>
          <w:b/>
          <w:sz w:val="20"/>
          <w:szCs w:val="20"/>
        </w:rPr>
        <w:tab/>
      </w:r>
    </w:p>
    <w:p w14:paraId="46529E2B" w14:textId="77777777" w:rsidP="008D564F" w:rsidR="008D564F" w:rsidRDefault="008D564F" w:rsidRPr="005652D6">
      <w:pPr>
        <w:tabs>
          <w:tab w:pos="-1100" w:val="left"/>
          <w:tab w:pos="-440" w:val="left"/>
          <w:tab w:pos="-330" w:val="left"/>
          <w:tab w:pos="349" w:val="left"/>
          <w:tab w:pos="632" w:val="left"/>
          <w:tab w:pos="915" w:val="left"/>
          <w:tab w:pos="1142" w:val="left"/>
          <w:tab w:pos="1539" w:val="left"/>
          <w:tab w:pos="3410" w:val="left"/>
          <w:tab w:pos="4678" w:val="left"/>
        </w:tabs>
        <w:spacing w:after="0"/>
        <w:rPr>
          <w:rFonts w:ascii="Century Gothic" w:cs="Arial" w:hAnsi="Century Gothic"/>
          <w:b/>
          <w:bCs/>
          <w:sz w:val="20"/>
          <w:szCs w:val="20"/>
        </w:rPr>
      </w:pPr>
    </w:p>
    <w:p w14:paraId="6A8AA625" w14:textId="77777777" w:rsidP="008D564F" w:rsidR="008D564F" w:rsidRDefault="008D564F" w:rsidRPr="005652D6">
      <w:pPr>
        <w:tabs>
          <w:tab w:pos="-1100" w:val="left"/>
          <w:tab w:pos="-440" w:val="left"/>
          <w:tab w:pos="-330" w:val="left"/>
          <w:tab w:pos="349" w:val="left"/>
          <w:tab w:pos="632" w:val="left"/>
          <w:tab w:pos="915" w:val="left"/>
          <w:tab w:pos="1142" w:val="left"/>
          <w:tab w:pos="1539" w:val="left"/>
          <w:tab w:pos="3410" w:val="left"/>
          <w:tab w:pos="4678" w:val="left"/>
        </w:tabs>
        <w:spacing w:after="0"/>
        <w:rPr>
          <w:rFonts w:ascii="Century Gothic" w:hAnsi="Century Gothic"/>
          <w:b/>
          <w:bCs/>
          <w:sz w:val="20"/>
          <w:szCs w:val="20"/>
        </w:rPr>
      </w:pPr>
      <w:r w:rsidRPr="005652D6">
        <w:rPr>
          <w:rFonts w:ascii="Century Gothic" w:hAnsi="Century Gothic"/>
          <w:b/>
          <w:bCs/>
          <w:sz w:val="20"/>
          <w:szCs w:val="20"/>
        </w:rPr>
        <w:t>Pour les organisations syndicales :</w:t>
      </w:r>
    </w:p>
    <w:p w14:paraId="6414C111" w14:textId="77777777" w:rsidP="008D564F" w:rsidR="008D564F" w:rsidRDefault="008D564F" w:rsidRPr="005652D6">
      <w:pPr>
        <w:spacing w:after="0"/>
        <w:rPr>
          <w:rFonts w:ascii="Century Gothic" w:hAnsi="Century Gothic"/>
          <w:b/>
          <w:sz w:val="20"/>
          <w:szCs w:val="20"/>
        </w:rPr>
      </w:pPr>
    </w:p>
    <w:p w14:paraId="0B3F8B09" w14:textId="1CC4E775" w:rsidP="008D564F" w:rsidR="008D564F" w:rsidRDefault="008D564F" w:rsidRPr="005652D6">
      <w:pPr>
        <w:tabs>
          <w:tab w:pos="5220" w:val="left"/>
        </w:tabs>
        <w:spacing w:after="0"/>
        <w:jc w:val="left"/>
        <w:rPr>
          <w:rFonts w:ascii="Century Gothic" w:hAnsi="Century Gothic"/>
          <w:b/>
          <w:sz w:val="20"/>
          <w:szCs w:val="20"/>
        </w:rPr>
      </w:pPr>
      <w:r w:rsidRPr="005652D6">
        <w:rPr>
          <w:rFonts w:ascii="Century Gothic" w:hAnsi="Century Gothic"/>
          <w:b/>
          <w:sz w:val="20"/>
          <w:szCs w:val="20"/>
        </w:rPr>
        <w:tab/>
      </w:r>
      <w:r w:rsidRPr="005652D6">
        <w:rPr>
          <w:rFonts w:ascii="Century Gothic" w:hAnsi="Century Gothic"/>
          <w:b/>
          <w:sz w:val="20"/>
          <w:szCs w:val="20"/>
        </w:rPr>
        <w:tab/>
      </w:r>
      <w:r w:rsidR="00447392">
        <w:rPr>
          <w:rFonts w:ascii="Century Gothic" w:hAnsi="Century Gothic"/>
          <w:sz w:val="20"/>
          <w:szCs w:val="20"/>
        </w:rPr>
        <w:t>…………………….</w:t>
      </w:r>
      <w:r w:rsidRPr="005652D6">
        <w:rPr>
          <w:rFonts w:ascii="Century Gothic" w:hAnsi="Century Gothic"/>
          <w:b/>
          <w:sz w:val="20"/>
          <w:szCs w:val="20"/>
        </w:rPr>
        <w:tab/>
      </w:r>
    </w:p>
    <w:p w14:paraId="1FC5944A" w14:textId="77777777" w:rsidP="008D564F" w:rsidR="008D564F" w:rsidRDefault="008D564F" w:rsidRPr="005652D6">
      <w:pPr>
        <w:tabs>
          <w:tab w:pos="5220" w:val="left"/>
        </w:tabs>
        <w:spacing w:after="0"/>
        <w:jc w:val="left"/>
        <w:rPr>
          <w:rFonts w:ascii="Century Gothic" w:hAnsi="Century Gothic"/>
          <w:b/>
          <w:sz w:val="20"/>
          <w:szCs w:val="20"/>
        </w:rPr>
      </w:pPr>
      <w:r w:rsidRPr="005652D6">
        <w:rPr>
          <w:rFonts w:ascii="Century Gothic" w:hAnsi="Century Gothic"/>
          <w:b/>
          <w:sz w:val="20"/>
          <w:szCs w:val="20"/>
        </w:rPr>
        <w:tab/>
      </w:r>
      <w:r w:rsidRPr="005652D6">
        <w:rPr>
          <w:rFonts w:ascii="Century Gothic" w:hAnsi="Century Gothic"/>
          <w:b/>
          <w:sz w:val="20"/>
          <w:szCs w:val="20"/>
        </w:rPr>
        <w:tab/>
        <w:t>Déléguée syndicale CGT</w:t>
      </w:r>
      <w:r w:rsidRPr="005652D6">
        <w:rPr>
          <w:rFonts w:ascii="Century Gothic" w:hAnsi="Century Gothic"/>
          <w:b/>
          <w:sz w:val="20"/>
          <w:szCs w:val="20"/>
        </w:rPr>
        <w:tab/>
      </w:r>
      <w:r w:rsidRPr="005652D6">
        <w:rPr>
          <w:rFonts w:ascii="Century Gothic" w:hAnsi="Century Gothic"/>
          <w:b/>
          <w:sz w:val="20"/>
          <w:szCs w:val="20"/>
        </w:rPr>
        <w:tab/>
      </w:r>
      <w:r w:rsidRPr="005652D6">
        <w:rPr>
          <w:rFonts w:ascii="Century Gothic" w:hAnsi="Century Gothic"/>
          <w:b/>
          <w:sz w:val="20"/>
          <w:szCs w:val="20"/>
        </w:rPr>
        <w:tab/>
      </w:r>
      <w:r w:rsidRPr="005652D6">
        <w:rPr>
          <w:rFonts w:ascii="Century Gothic" w:hAnsi="Century Gothic"/>
          <w:b/>
          <w:sz w:val="20"/>
          <w:szCs w:val="20"/>
        </w:rPr>
        <w:tab/>
      </w:r>
    </w:p>
    <w:p w14:paraId="79D6A150" w14:textId="77777777" w:rsidP="008D564F" w:rsidR="008D564F" w:rsidRDefault="008D564F" w:rsidRPr="005652D6">
      <w:pPr>
        <w:spacing w:after="0"/>
        <w:rPr>
          <w:rFonts w:ascii="Century Gothic" w:cs="Tahoma" w:hAnsi="Century Gothic"/>
          <w:b/>
          <w:sz w:val="20"/>
          <w:szCs w:val="20"/>
        </w:rPr>
      </w:pPr>
    </w:p>
    <w:p w14:paraId="39F77060" w14:textId="77777777" w:rsidP="008D564F" w:rsidR="008D564F" w:rsidRDefault="008D564F" w:rsidRPr="005652D6">
      <w:pPr>
        <w:spacing w:after="0"/>
        <w:rPr>
          <w:rFonts w:ascii="Century Gothic" w:cs="Tahoma" w:hAnsi="Century Gothic"/>
          <w:b/>
          <w:sz w:val="20"/>
          <w:szCs w:val="20"/>
        </w:rPr>
      </w:pPr>
    </w:p>
    <w:p w14:paraId="2678644B" w14:textId="77777777" w:rsidP="00447392" w:rsidR="00447392" w:rsidRDefault="008D564F">
      <w:pPr>
        <w:tabs>
          <w:tab w:pos="5220" w:val="left"/>
        </w:tabs>
        <w:spacing w:after="0"/>
        <w:jc w:val="left"/>
        <w:rPr>
          <w:rFonts w:ascii="Century Gothic" w:hAnsi="Century Gothic"/>
          <w:sz w:val="20"/>
          <w:szCs w:val="20"/>
        </w:rPr>
      </w:pPr>
      <w:r w:rsidRPr="005652D6">
        <w:rPr>
          <w:rFonts w:ascii="Century Gothic" w:hAnsi="Century Gothic"/>
          <w:b/>
          <w:sz w:val="20"/>
          <w:szCs w:val="20"/>
        </w:rPr>
        <w:tab/>
      </w:r>
      <w:r w:rsidRPr="005652D6">
        <w:rPr>
          <w:rFonts w:ascii="Century Gothic" w:hAnsi="Century Gothic"/>
          <w:b/>
          <w:sz w:val="20"/>
          <w:szCs w:val="20"/>
        </w:rPr>
        <w:tab/>
      </w:r>
      <w:r w:rsidR="00447392">
        <w:rPr>
          <w:rFonts w:ascii="Century Gothic" w:hAnsi="Century Gothic"/>
          <w:sz w:val="20"/>
          <w:szCs w:val="20"/>
        </w:rPr>
        <w:t>…………………….</w:t>
      </w:r>
    </w:p>
    <w:p w14:paraId="3ED80691" w14:textId="125A8383" w:rsidP="00447392" w:rsidR="008D564F" w:rsidRDefault="00447392" w:rsidRPr="005652D6">
      <w:pPr>
        <w:tabs>
          <w:tab w:pos="5220" w:val="left"/>
        </w:tabs>
        <w:spacing w:after="0"/>
        <w:jc w:val="left"/>
        <w:rPr>
          <w:rFonts w:ascii="Century Gothic" w:cs="Tahoma" w:hAnsi="Century Gothic"/>
          <w:b/>
          <w:sz w:val="20"/>
          <w:szCs w:val="20"/>
        </w:rPr>
      </w:pPr>
      <w:r>
        <w:rPr>
          <w:rFonts w:ascii="Century Gothic" w:hAnsi="Century Gothic"/>
          <w:sz w:val="20"/>
          <w:szCs w:val="20"/>
        </w:rPr>
        <w:tab/>
      </w:r>
      <w:r>
        <w:rPr>
          <w:rFonts w:ascii="Century Gothic" w:hAnsi="Century Gothic"/>
          <w:sz w:val="20"/>
          <w:szCs w:val="20"/>
        </w:rPr>
        <w:tab/>
      </w:r>
      <w:r w:rsidR="008D564F" w:rsidRPr="005652D6">
        <w:rPr>
          <w:rFonts w:ascii="Century Gothic" w:hAnsi="Century Gothic"/>
          <w:b/>
          <w:sz w:val="20"/>
          <w:szCs w:val="20"/>
        </w:rPr>
        <w:t>D</w:t>
      </w:r>
      <w:r w:rsidR="008D564F" w:rsidRPr="005652D6">
        <w:rPr>
          <w:rFonts w:ascii="Century Gothic" w:cs="Tahoma" w:hAnsi="Century Gothic"/>
          <w:b/>
          <w:sz w:val="20"/>
          <w:szCs w:val="20"/>
        </w:rPr>
        <w:t>élégué syndical FO</w:t>
      </w:r>
    </w:p>
    <w:p w14:paraId="0080CE0F" w14:textId="77777777" w:rsidP="008D564F" w:rsidR="008D564F" w:rsidRDefault="008D564F" w:rsidRPr="005652D6">
      <w:pPr>
        <w:tabs>
          <w:tab w:pos="5220" w:val="left"/>
        </w:tabs>
        <w:spacing w:after="0"/>
        <w:jc w:val="left"/>
        <w:rPr>
          <w:rFonts w:ascii="Century Gothic" w:cs="Times New Roman" w:hAnsi="Century Gothic"/>
          <w:b/>
          <w:bCs/>
          <w:sz w:val="20"/>
          <w:szCs w:val="20"/>
        </w:rPr>
      </w:pPr>
    </w:p>
    <w:p w14:paraId="686DBFB5" w14:textId="77777777" w:rsidP="008D564F" w:rsidR="008D564F" w:rsidRDefault="008D564F" w:rsidRPr="005652D6">
      <w:pPr>
        <w:tabs>
          <w:tab w:pos="-1100" w:val="left"/>
          <w:tab w:pos="-440" w:val="left"/>
          <w:tab w:pos="-330" w:val="left"/>
          <w:tab w:pos="349" w:val="left"/>
          <w:tab w:pos="632" w:val="left"/>
          <w:tab w:pos="915" w:val="left"/>
          <w:tab w:pos="1142" w:val="left"/>
          <w:tab w:pos="1539" w:val="left"/>
          <w:tab w:pos="3410" w:val="left"/>
          <w:tab w:pos="4678" w:val="left"/>
        </w:tabs>
        <w:spacing w:after="0"/>
        <w:rPr>
          <w:rFonts w:ascii="Century Gothic" w:cs="Arial" w:hAnsi="Century Gothic"/>
          <w:sz w:val="20"/>
          <w:szCs w:val="20"/>
        </w:rPr>
      </w:pPr>
    </w:p>
    <w:p w14:paraId="71275722" w14:textId="0D46B940" w:rsidP="008D564F" w:rsidR="00D03855" w:rsidRDefault="00D03855" w:rsidRPr="005652D6">
      <w:pPr>
        <w:spacing w:after="0"/>
        <w:jc w:val="right"/>
        <w:rPr>
          <w:sz w:val="20"/>
          <w:szCs w:val="20"/>
        </w:rPr>
      </w:pPr>
    </w:p>
    <w:p w14:paraId="6D3D9680" w14:textId="6EC3ACED" w:rsidP="008D564F" w:rsidR="00D03855" w:rsidRDefault="00D03855" w:rsidRPr="005652D6">
      <w:pPr>
        <w:spacing w:after="0"/>
        <w:jc w:val="right"/>
        <w:rPr>
          <w:sz w:val="20"/>
          <w:szCs w:val="20"/>
        </w:rPr>
      </w:pPr>
      <w:bookmarkStart w:id="2" w:name="_GoBack"/>
      <w:bookmarkEnd w:id="2"/>
    </w:p>
    <w:p w14:paraId="63CDE6D3" w14:textId="6D1D07B0" w:rsidP="008D564F" w:rsidR="00D03855" w:rsidRDefault="00D03855" w:rsidRPr="005652D6">
      <w:pPr>
        <w:spacing w:after="0"/>
        <w:jc w:val="right"/>
        <w:rPr>
          <w:sz w:val="20"/>
          <w:szCs w:val="20"/>
        </w:rPr>
      </w:pPr>
    </w:p>
    <w:p w14:paraId="0DBCDF61" w14:textId="21D24A35" w:rsidP="008D564F" w:rsidR="00D03855" w:rsidRDefault="00D03855" w:rsidRPr="005652D6">
      <w:pPr>
        <w:spacing w:after="0"/>
        <w:jc w:val="right"/>
        <w:rPr>
          <w:sz w:val="20"/>
          <w:szCs w:val="20"/>
        </w:rPr>
      </w:pPr>
    </w:p>
    <w:p w14:paraId="1B758F0D" w14:textId="07FD9741" w:rsidP="008D564F" w:rsidR="00D03855" w:rsidRDefault="00D03855" w:rsidRPr="005652D6">
      <w:pPr>
        <w:spacing w:after="0"/>
        <w:jc w:val="right"/>
        <w:rPr>
          <w:sz w:val="20"/>
          <w:szCs w:val="20"/>
        </w:rPr>
      </w:pPr>
    </w:p>
    <w:p w14:paraId="26A04E90" w14:textId="6EF2BBC2" w:rsidP="008D564F" w:rsidR="00D03855" w:rsidRDefault="00D03855" w:rsidRPr="005652D6">
      <w:pPr>
        <w:spacing w:after="0"/>
        <w:jc w:val="right"/>
        <w:rPr>
          <w:sz w:val="20"/>
          <w:szCs w:val="20"/>
        </w:rPr>
      </w:pPr>
    </w:p>
    <w:p w14:paraId="7119EC52" w14:textId="0A8C06E5" w:rsidP="008D564F" w:rsidR="00D03855" w:rsidRDefault="00D03855" w:rsidRPr="005652D6">
      <w:pPr>
        <w:spacing w:after="0"/>
        <w:jc w:val="right"/>
        <w:rPr>
          <w:sz w:val="20"/>
          <w:szCs w:val="20"/>
        </w:rPr>
      </w:pPr>
    </w:p>
    <w:p w14:paraId="38F13178" w14:textId="18039DDD" w:rsidP="008D564F" w:rsidR="00D03855" w:rsidRDefault="00D03855">
      <w:pPr>
        <w:spacing w:after="0"/>
        <w:jc w:val="right"/>
      </w:pPr>
    </w:p>
    <w:p w14:paraId="5DCBF5E2" w14:textId="74A4CDB1" w:rsidP="008D564F" w:rsidR="00D03855" w:rsidRDefault="00D03855">
      <w:pPr>
        <w:spacing w:after="0"/>
        <w:jc w:val="right"/>
      </w:pPr>
    </w:p>
    <w:p w14:paraId="71740366" w14:textId="0AB342E4" w:rsidP="008D564F" w:rsidR="00D03855" w:rsidRDefault="00D03855">
      <w:pPr>
        <w:spacing w:after="0"/>
        <w:jc w:val="right"/>
      </w:pPr>
    </w:p>
    <w:p w14:paraId="1A19C86C" w14:textId="6A2A956C" w:rsidP="008D564F" w:rsidR="00D03855" w:rsidRDefault="00D03855">
      <w:pPr>
        <w:spacing w:after="0"/>
        <w:jc w:val="right"/>
      </w:pPr>
    </w:p>
    <w:p w14:paraId="1269DCB0" w14:textId="77777777" w:rsidP="008D564F" w:rsidR="00D03855" w:rsidRDefault="00D03855">
      <w:pPr>
        <w:spacing w:after="0"/>
        <w:jc w:val="right"/>
      </w:pPr>
    </w:p>
    <w:sectPr w:rsidR="00D03855" w:rsidSect="00273C21">
      <w:headerReference r:id="rId7" w:type="default"/>
      <w:footerReference r:id="rId8" w:type="default"/>
      <w:pgSz w:h="16838" w:w="11906"/>
      <w:pgMar w:bottom="1417" w:footer="0" w:gutter="0" w:header="57" w:left="1417" w:right="1417"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EDF98" w14:textId="77777777" w:rsidR="002E5901" w:rsidRDefault="002E5901" w:rsidP="00D03855">
      <w:pPr>
        <w:spacing w:after="0" w:line="240" w:lineRule="auto"/>
      </w:pPr>
      <w:r>
        <w:separator/>
      </w:r>
    </w:p>
  </w:endnote>
  <w:endnote w:type="continuationSeparator" w:id="0">
    <w:p w14:paraId="5F6FD7D1" w14:textId="77777777" w:rsidR="002E5901" w:rsidRDefault="002E5901" w:rsidP="00D0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id w:val="-788893862"/>
      <w:docPartObj>
        <w:docPartGallery w:val="Page Numbers (Bottom of Page)"/>
        <w:docPartUnique/>
      </w:docPartObj>
    </w:sdtPr>
    <w:sdtEndPr>
      <w:rPr>
        <w:sz w:val="16"/>
        <w:szCs w:val="16"/>
      </w:rPr>
    </w:sdtEndPr>
    <w:sdtContent>
      <w:p w14:paraId="3C93E2B7" w14:textId="77777777" w:rsidR="00273C21" w:rsidRDefault="00273C21">
        <w:pPr>
          <w:pStyle w:val="Pieddepage"/>
          <w:jc w:val="right"/>
        </w:pPr>
      </w:p>
      <w:p w14:paraId="316AC2C2" w14:textId="04BA9424" w:rsidP="00A350F5" w:rsidR="00273C21" w:rsidRDefault="00273C21">
        <w:pPr>
          <w:pStyle w:val="Pieddepage"/>
        </w:pPr>
        <w:r>
          <w:rPr>
            <w:noProof/>
          </w:rPr>
          <w:drawing>
            <wp:inline distB="0" distL="0" distR="0" distT="0" wp14:anchorId="55628770" wp14:editId="46DBC24B">
              <wp:extent cx="5760720" cy="653342"/>
              <wp:effectExtent b="0" l="0" r="0" t="0"/>
              <wp:docPr descr="Une image contenant oiseau, fleur  Description générée automatiquement"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Une image contenant oiseau, fleur  Description générée automatiquement" id="3" name="Image 3"/>
                      <pic:cNvPicPr/>
                    </pic:nvPicPr>
                    <pic:blipFill rotWithShape="1">
                      <a:blip r:embed="rId1">
                        <a:extLst>
                          <a:ext uri="{28A0092B-C50C-407E-A947-70E740481C1C}">
                            <a14:useLocalDpi xmlns:a14="http://schemas.microsoft.com/office/drawing/2010/main" val="0"/>
                          </a:ext>
                        </a:extLst>
                      </a:blip>
                      <a:srcRect l="3676" t="42700"/>
                      <a:stretch/>
                    </pic:blipFill>
                    <pic:spPr bwMode="auto">
                      <a:xfrm>
                        <a:off x="0" y="0"/>
                        <a:ext cx="5760720" cy="653342"/>
                      </a:xfrm>
                      <a:prstGeom prst="rect">
                        <a:avLst/>
                      </a:prstGeom>
                      <a:ln>
                        <a:noFill/>
                      </a:ln>
                      <a:extLst>
                        <a:ext uri="{53640926-AAD7-44D8-BBD7-CCE9431645EC}">
                          <a14:shadowObscured xmlns:a14="http://schemas.microsoft.com/office/drawing/2010/main"/>
                        </a:ext>
                      </a:extLst>
                    </pic:spPr>
                  </pic:pic>
                </a:graphicData>
              </a:graphic>
            </wp:inline>
          </w:drawing>
        </w:r>
      </w:p>
      <w:p w14:paraId="1A248EDC" w14:textId="2AA5FB2A" w:rsidR="00273C21" w:rsidRDefault="00273C21" w:rsidRPr="00273C21">
        <w:pPr>
          <w:pStyle w:val="Pieddepage"/>
          <w:jc w:val="right"/>
          <w:rPr>
            <w:sz w:val="16"/>
            <w:szCs w:val="16"/>
          </w:rPr>
        </w:pPr>
        <w:r w:rsidRPr="00273C21">
          <w:rPr>
            <w:sz w:val="16"/>
            <w:szCs w:val="16"/>
          </w:rPr>
          <w:fldChar w:fldCharType="begin"/>
        </w:r>
        <w:r w:rsidRPr="00273C21">
          <w:rPr>
            <w:sz w:val="16"/>
            <w:szCs w:val="16"/>
          </w:rPr>
          <w:instrText>PAGE   \* MERGEFORMAT</w:instrText>
        </w:r>
        <w:r w:rsidRPr="00273C21">
          <w:rPr>
            <w:sz w:val="16"/>
            <w:szCs w:val="16"/>
          </w:rPr>
          <w:fldChar w:fldCharType="separate"/>
        </w:r>
        <w:r w:rsidRPr="00273C21">
          <w:rPr>
            <w:sz w:val="16"/>
            <w:szCs w:val="16"/>
          </w:rPr>
          <w:t>2</w:t>
        </w:r>
        <w:r w:rsidRPr="00273C21">
          <w:rPr>
            <w:sz w:val="16"/>
            <w:szCs w:val="16"/>
          </w:rPr>
          <w:fldChar w:fldCharType="end"/>
        </w:r>
        <w:r w:rsidRPr="00273C21">
          <w:rPr>
            <w:sz w:val="16"/>
            <w:szCs w:val="16"/>
          </w:rPr>
          <w:t>/</w:t>
        </w:r>
        <w:r w:rsidR="005C6AB2">
          <w:rPr>
            <w:sz w:val="16"/>
            <w:szCs w:val="16"/>
          </w:rPr>
          <w:t>5</w:t>
        </w:r>
      </w:p>
    </w:sdtContent>
  </w:sdt>
  <w:p w14:paraId="4F7F6DE5" w14:textId="346983F8" w:rsidP="00D03855" w:rsidR="00273C21" w:rsidRDefault="00273C21">
    <w:pPr>
      <w:pStyle w:val="Pieddepage"/>
      <w:jc w:val="center"/>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id="-1" w:type="separator">
    <w:p w14:paraId="42F45982" w14:textId="77777777" w:rsidP="00D03855" w:rsidR="002E5901" w:rsidRDefault="002E5901">
      <w:pPr>
        <w:spacing w:after="0" w:line="240" w:lineRule="auto"/>
      </w:pPr>
      <w:r>
        <w:separator/>
      </w:r>
    </w:p>
  </w:footnote>
  <w:footnote w:id="0" w:type="continuationSeparator">
    <w:p w14:paraId="1DF8C282" w14:textId="77777777" w:rsidP="00D03855" w:rsidR="002E5901" w:rsidRDefault="002E5901">
      <w:pPr>
        <w:spacing w:after="0" w:line="240" w:lineRule="auto"/>
      </w:pPr>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6D983741" w14:textId="51495DCF" w:rsidR="00D03855" w:rsidRDefault="00D03855">
    <w:pPr>
      <w:pStyle w:val="En-tte"/>
    </w:pPr>
    <w:r>
      <w:rPr>
        <w:noProof/>
      </w:rPr>
      <w:drawing>
        <wp:inline distB="0" distL="0" distR="0" distT="0" wp14:anchorId="06A0BF45" wp14:editId="56B1DB55">
          <wp:extent cx="7288351" cy="1045210"/>
          <wp:effectExtent b="2540" l="0" r="8255" t="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g.jpg"/>
                  <pic:cNvPicPr/>
                </pic:nvPicPr>
                <pic:blipFill>
                  <a:blip r:embed="rId1">
                    <a:extLst>
                      <a:ext uri="{28A0092B-C50C-407E-A947-70E740481C1C}">
                        <a14:useLocalDpi xmlns:a14="http://schemas.microsoft.com/office/drawing/2010/main" val="0"/>
                      </a:ext>
                    </a:extLst>
                  </a:blip>
                  <a:stretch>
                    <a:fillRect/>
                  </a:stretch>
                </pic:blipFill>
                <pic:spPr>
                  <a:xfrm>
                    <a:off x="0" y="0"/>
                    <a:ext cx="7351651" cy="1054288"/>
                  </a:xfrm>
                  <a:prstGeom prst="rect">
                    <a:avLst/>
                  </a:prstGeom>
                </pic:spPr>
              </pic:pic>
            </a:graphicData>
          </a:graphic>
        </wp:inline>
      </w:drawing>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4A1D780A"/>
    <w:multiLevelType w:val="hybridMultilevel"/>
    <w:tmpl w:val="D9A678D0"/>
    <w:lvl w:ilvl="0" w:tplc="040C0001">
      <w:start w:val="1"/>
      <w:numFmt w:val="bullet"/>
      <w:lvlText w:val=""/>
      <w:lvlJc w:val="left"/>
      <w:pPr>
        <w:ind w:hanging="360" w:left="720"/>
      </w:pPr>
      <w:rPr>
        <w:rFonts w:ascii="Symbol" w:hAnsi="Symbol" w:hint="default"/>
      </w:rPr>
    </w:lvl>
    <w:lvl w:ilvl="1" w:tplc="040C0003">
      <w:start w:val="1"/>
      <w:numFmt w:val="bullet"/>
      <w:lvlText w:val="o"/>
      <w:lvlJc w:val="left"/>
      <w:pPr>
        <w:ind w:hanging="360" w:left="1440"/>
      </w:pPr>
      <w:rPr>
        <w:rFonts w:ascii="Courier New" w:cs="Courier New" w:hAnsi="Courier New" w:hint="default"/>
      </w:rPr>
    </w:lvl>
    <w:lvl w:ilvl="2" w:tplc="040C0005">
      <w:start w:val="1"/>
      <w:numFmt w:val="bullet"/>
      <w:lvlText w:val=""/>
      <w:lvlJc w:val="left"/>
      <w:pPr>
        <w:ind w:hanging="360" w:left="2160"/>
      </w:pPr>
      <w:rPr>
        <w:rFonts w:ascii="Wingdings" w:hAnsi="Wingdings" w:hint="default"/>
      </w:rPr>
    </w:lvl>
    <w:lvl w:ilvl="3" w:tplc="040C0001">
      <w:start w:val="1"/>
      <w:numFmt w:val="bullet"/>
      <w:lvlText w:val=""/>
      <w:lvlJc w:val="left"/>
      <w:pPr>
        <w:ind w:hanging="360" w:left="2880"/>
      </w:pPr>
      <w:rPr>
        <w:rFonts w:ascii="Symbol" w:hAnsi="Symbol" w:hint="default"/>
      </w:rPr>
    </w:lvl>
    <w:lvl w:ilvl="4" w:tplc="040C0003">
      <w:start w:val="1"/>
      <w:numFmt w:val="bullet"/>
      <w:lvlText w:val="o"/>
      <w:lvlJc w:val="left"/>
      <w:pPr>
        <w:ind w:hanging="360" w:left="3600"/>
      </w:pPr>
      <w:rPr>
        <w:rFonts w:ascii="Courier New" w:cs="Courier New" w:hAnsi="Courier New" w:hint="default"/>
      </w:rPr>
    </w:lvl>
    <w:lvl w:ilvl="5" w:tplc="040C0005">
      <w:start w:val="1"/>
      <w:numFmt w:val="bullet"/>
      <w:lvlText w:val=""/>
      <w:lvlJc w:val="left"/>
      <w:pPr>
        <w:ind w:hanging="360" w:left="4320"/>
      </w:pPr>
      <w:rPr>
        <w:rFonts w:ascii="Wingdings" w:hAnsi="Wingdings" w:hint="default"/>
      </w:rPr>
    </w:lvl>
    <w:lvl w:ilvl="6" w:tplc="040C0001">
      <w:start w:val="1"/>
      <w:numFmt w:val="bullet"/>
      <w:lvlText w:val=""/>
      <w:lvlJc w:val="left"/>
      <w:pPr>
        <w:ind w:hanging="360" w:left="5040"/>
      </w:pPr>
      <w:rPr>
        <w:rFonts w:ascii="Symbol" w:hAnsi="Symbol" w:hint="default"/>
      </w:rPr>
    </w:lvl>
    <w:lvl w:ilvl="7" w:tplc="040C0003">
      <w:start w:val="1"/>
      <w:numFmt w:val="bullet"/>
      <w:lvlText w:val="o"/>
      <w:lvlJc w:val="left"/>
      <w:pPr>
        <w:ind w:hanging="360" w:left="5760"/>
      </w:pPr>
      <w:rPr>
        <w:rFonts w:ascii="Courier New" w:cs="Courier New" w:hAnsi="Courier New" w:hint="default"/>
      </w:rPr>
    </w:lvl>
    <w:lvl w:ilvl="8" w:tplc="040C0005">
      <w:start w:val="1"/>
      <w:numFmt w:val="bullet"/>
      <w:lvlText w:val=""/>
      <w:lvlJc w:val="left"/>
      <w:pPr>
        <w:ind w:hanging="360" w:left="6480"/>
      </w:pPr>
      <w:rPr>
        <w:rFonts w:ascii="Wingdings" w:hAnsi="Wingdings" w:hint="default"/>
      </w:rPr>
    </w:lvl>
  </w:abstractNum>
  <w:abstractNum w15:restartNumberingAfterBreak="0" w:abstractNumId="1">
    <w:nsid w:val="4FF24C5E"/>
    <w:multiLevelType w:val="hybridMultilevel"/>
    <w:tmpl w:val="E1C49CA8"/>
    <w:lvl w:ilvl="0" w:tplc="AD70327A">
      <w:numFmt w:val="bullet"/>
      <w:lvlText w:val="-"/>
      <w:lvlJc w:val="left"/>
      <w:pPr>
        <w:ind w:hanging="360" w:left="360"/>
      </w:pPr>
      <w:rPr>
        <w:rFonts w:ascii="Century Gothic" w:cstheme="minorBidi" w:eastAsiaTheme="minorHAnsi" w:hAnsi="Century Gothic" w:hint="default"/>
      </w:rPr>
    </w:lvl>
    <w:lvl w:ilvl="1" w:tentative="1" w:tplc="040C0003">
      <w:start w:val="1"/>
      <w:numFmt w:val="bullet"/>
      <w:lvlText w:val="o"/>
      <w:lvlJc w:val="left"/>
      <w:pPr>
        <w:ind w:hanging="360" w:left="1080"/>
      </w:pPr>
      <w:rPr>
        <w:rFonts w:ascii="Courier New" w:cs="Courier New" w:hAnsi="Courier New"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abstractNum w15:restartNumberingAfterBreak="0" w:abstractNumId="2">
    <w:nsid w:val="55C11E0B"/>
    <w:multiLevelType w:val="hybridMultilevel"/>
    <w:tmpl w:val="9F62EC44"/>
    <w:lvl w:ilvl="0" w:tplc="040C0001">
      <w:start w:val="1"/>
      <w:numFmt w:val="bullet"/>
      <w:lvlText w:val=""/>
      <w:lvlJc w:val="left"/>
      <w:pPr>
        <w:ind w:hanging="360" w:left="720"/>
      </w:pPr>
      <w:rPr>
        <w:rFonts w:ascii="Symbol" w:hAnsi="Symbol" w:hint="default"/>
      </w:rPr>
    </w:lvl>
    <w:lvl w:ilvl="1" w:tplc="040C0003">
      <w:start w:val="1"/>
      <w:numFmt w:val="bullet"/>
      <w:lvlText w:val="o"/>
      <w:lvlJc w:val="left"/>
      <w:pPr>
        <w:ind w:hanging="360" w:left="1440"/>
      </w:pPr>
      <w:rPr>
        <w:rFonts w:ascii="Courier New" w:cs="Courier New" w:hAnsi="Courier New" w:hint="default"/>
      </w:rPr>
    </w:lvl>
    <w:lvl w:ilvl="2" w:tplc="040C0005">
      <w:start w:val="1"/>
      <w:numFmt w:val="bullet"/>
      <w:lvlText w:val=""/>
      <w:lvlJc w:val="left"/>
      <w:pPr>
        <w:ind w:hanging="360" w:left="2160"/>
      </w:pPr>
      <w:rPr>
        <w:rFonts w:ascii="Wingdings" w:hAnsi="Wingdings" w:hint="default"/>
      </w:rPr>
    </w:lvl>
    <w:lvl w:ilvl="3" w:tplc="040C0001">
      <w:start w:val="1"/>
      <w:numFmt w:val="bullet"/>
      <w:lvlText w:val=""/>
      <w:lvlJc w:val="left"/>
      <w:pPr>
        <w:ind w:hanging="360" w:left="2880"/>
      </w:pPr>
      <w:rPr>
        <w:rFonts w:ascii="Symbol" w:hAnsi="Symbol" w:hint="default"/>
      </w:rPr>
    </w:lvl>
    <w:lvl w:ilvl="4" w:tplc="040C0003">
      <w:start w:val="1"/>
      <w:numFmt w:val="bullet"/>
      <w:lvlText w:val="o"/>
      <w:lvlJc w:val="left"/>
      <w:pPr>
        <w:ind w:hanging="360" w:left="3600"/>
      </w:pPr>
      <w:rPr>
        <w:rFonts w:ascii="Courier New" w:cs="Courier New" w:hAnsi="Courier New" w:hint="default"/>
      </w:rPr>
    </w:lvl>
    <w:lvl w:ilvl="5" w:tplc="040C0005">
      <w:start w:val="1"/>
      <w:numFmt w:val="bullet"/>
      <w:lvlText w:val=""/>
      <w:lvlJc w:val="left"/>
      <w:pPr>
        <w:ind w:hanging="360" w:left="4320"/>
      </w:pPr>
      <w:rPr>
        <w:rFonts w:ascii="Wingdings" w:hAnsi="Wingdings" w:hint="default"/>
      </w:rPr>
    </w:lvl>
    <w:lvl w:ilvl="6" w:tplc="040C0001">
      <w:start w:val="1"/>
      <w:numFmt w:val="bullet"/>
      <w:lvlText w:val=""/>
      <w:lvlJc w:val="left"/>
      <w:pPr>
        <w:ind w:hanging="360" w:left="5040"/>
      </w:pPr>
      <w:rPr>
        <w:rFonts w:ascii="Symbol" w:hAnsi="Symbol" w:hint="default"/>
      </w:rPr>
    </w:lvl>
    <w:lvl w:ilvl="7" w:tplc="040C0003">
      <w:start w:val="1"/>
      <w:numFmt w:val="bullet"/>
      <w:lvlText w:val="o"/>
      <w:lvlJc w:val="left"/>
      <w:pPr>
        <w:ind w:hanging="360" w:left="5760"/>
      </w:pPr>
      <w:rPr>
        <w:rFonts w:ascii="Courier New" w:cs="Courier New" w:hAnsi="Courier New" w:hint="default"/>
      </w:rPr>
    </w:lvl>
    <w:lvl w:ilvl="8" w:tplc="040C0005">
      <w:start w:val="1"/>
      <w:numFmt w:val="bullet"/>
      <w:lvlText w:val=""/>
      <w:lvlJc w:val="left"/>
      <w:pPr>
        <w:ind w:hanging="360" w:left="6480"/>
      </w:pPr>
      <w:rPr>
        <w:rFonts w:ascii="Wingdings" w:hAnsi="Wingdings" w:hint="default"/>
      </w:rPr>
    </w:lvl>
  </w:abstractNum>
  <w:abstractNum w15:restartNumberingAfterBreak="0" w:abstractNumId="3">
    <w:nsid w:val="654421FF"/>
    <w:multiLevelType w:val="hybridMultilevel"/>
    <w:tmpl w:val="F53CBAEA"/>
    <w:lvl w:ilvl="0" w:tplc="44A493A4">
      <w:start w:val="1"/>
      <w:numFmt w:val="bullet"/>
      <w:lvlText w:val=""/>
      <w:lvlJc w:val="left"/>
      <w:pPr>
        <w:ind w:hanging="360" w:left="720"/>
      </w:pPr>
      <w:rPr>
        <w:rFonts w:ascii="Symbol" w:hAnsi="Symbol" w:hint="default"/>
      </w:rPr>
    </w:lvl>
    <w:lvl w:ilvl="1" w:tplc="040C0003">
      <w:start w:val="1"/>
      <w:numFmt w:val="bullet"/>
      <w:lvlText w:val="o"/>
      <w:lvlJc w:val="left"/>
      <w:pPr>
        <w:ind w:hanging="360" w:left="1440"/>
      </w:pPr>
      <w:rPr>
        <w:rFonts w:ascii="Courier New" w:cs="Courier New" w:hAnsi="Courier New" w:hint="default"/>
      </w:rPr>
    </w:lvl>
    <w:lvl w:ilvl="2" w:tplc="040C0005">
      <w:start w:val="1"/>
      <w:numFmt w:val="bullet"/>
      <w:lvlText w:val=""/>
      <w:lvlJc w:val="left"/>
      <w:pPr>
        <w:ind w:hanging="360" w:left="2160"/>
      </w:pPr>
      <w:rPr>
        <w:rFonts w:ascii="Wingdings" w:hAnsi="Wingdings" w:hint="default"/>
      </w:rPr>
    </w:lvl>
    <w:lvl w:ilvl="3" w:tplc="040C0001">
      <w:start w:val="1"/>
      <w:numFmt w:val="bullet"/>
      <w:lvlText w:val=""/>
      <w:lvlJc w:val="left"/>
      <w:pPr>
        <w:ind w:hanging="360" w:left="2880"/>
      </w:pPr>
      <w:rPr>
        <w:rFonts w:ascii="Symbol" w:hAnsi="Symbol" w:hint="default"/>
      </w:rPr>
    </w:lvl>
    <w:lvl w:ilvl="4" w:tplc="040C0003">
      <w:start w:val="1"/>
      <w:numFmt w:val="bullet"/>
      <w:lvlText w:val="o"/>
      <w:lvlJc w:val="left"/>
      <w:pPr>
        <w:ind w:hanging="360" w:left="3600"/>
      </w:pPr>
      <w:rPr>
        <w:rFonts w:ascii="Courier New" w:cs="Courier New" w:hAnsi="Courier New" w:hint="default"/>
      </w:rPr>
    </w:lvl>
    <w:lvl w:ilvl="5" w:tplc="040C0005">
      <w:start w:val="1"/>
      <w:numFmt w:val="bullet"/>
      <w:lvlText w:val=""/>
      <w:lvlJc w:val="left"/>
      <w:pPr>
        <w:ind w:hanging="360" w:left="4320"/>
      </w:pPr>
      <w:rPr>
        <w:rFonts w:ascii="Wingdings" w:hAnsi="Wingdings" w:hint="default"/>
      </w:rPr>
    </w:lvl>
    <w:lvl w:ilvl="6" w:tplc="040C0001">
      <w:start w:val="1"/>
      <w:numFmt w:val="bullet"/>
      <w:lvlText w:val=""/>
      <w:lvlJc w:val="left"/>
      <w:pPr>
        <w:ind w:hanging="360" w:left="5040"/>
      </w:pPr>
      <w:rPr>
        <w:rFonts w:ascii="Symbol" w:hAnsi="Symbol" w:hint="default"/>
      </w:rPr>
    </w:lvl>
    <w:lvl w:ilvl="7" w:tplc="040C0003">
      <w:start w:val="1"/>
      <w:numFmt w:val="bullet"/>
      <w:lvlText w:val="o"/>
      <w:lvlJc w:val="left"/>
      <w:pPr>
        <w:ind w:hanging="360" w:left="5760"/>
      </w:pPr>
      <w:rPr>
        <w:rFonts w:ascii="Courier New" w:cs="Courier New" w:hAnsi="Courier New" w:hint="default"/>
      </w:rPr>
    </w:lvl>
    <w:lvl w:ilvl="8" w:tplc="040C0005">
      <w:start w:val="1"/>
      <w:numFmt w:val="bullet"/>
      <w:lvlText w:val=""/>
      <w:lvlJc w:val="left"/>
      <w:pPr>
        <w:ind w:hanging="360" w:left="6480"/>
      </w:pPr>
      <w:rPr>
        <w:rFonts w:ascii="Wingdings" w:hAnsi="Wingdings" w:hint="default"/>
      </w:rPr>
    </w:lvl>
  </w:abstractNum>
  <w:abstractNum w15:restartNumberingAfterBreak="0" w:abstractNumId="4">
    <w:nsid w:val="742D3286"/>
    <w:multiLevelType w:val="hybridMultilevel"/>
    <w:tmpl w:val="06184714"/>
    <w:lvl w:ilvl="0" w:tplc="040C0001">
      <w:start w:val="1"/>
      <w:numFmt w:val="bullet"/>
      <w:lvlText w:val=""/>
      <w:lvlJc w:val="left"/>
      <w:pPr>
        <w:ind w:hanging="360" w:left="720"/>
      </w:pPr>
      <w:rPr>
        <w:rFonts w:ascii="Symbol" w:hAnsi="Symbol"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5">
    <w:nsid w:val="7A060D92"/>
    <w:multiLevelType w:val="hybridMultilevel"/>
    <w:tmpl w:val="7C8A2100"/>
    <w:lvl w:ilvl="0" w:tplc="7CAA2804">
      <w:numFmt w:val="bullet"/>
      <w:lvlText w:val="-"/>
      <w:lvlJc w:val="left"/>
      <w:pPr>
        <w:ind w:hanging="360" w:left="1353"/>
      </w:pPr>
      <w:rPr>
        <w:rFonts w:ascii="Century Gothic" w:cs="Arial" w:eastAsia="Times New Roman" w:hAnsi="Century Gothic" w:hint="default"/>
      </w:rPr>
    </w:lvl>
    <w:lvl w:ilvl="1" w:tplc="040C0003">
      <w:start w:val="1"/>
      <w:numFmt w:val="bullet"/>
      <w:lvlText w:val="o"/>
      <w:lvlJc w:val="left"/>
      <w:pPr>
        <w:ind w:hanging="360" w:left="1440"/>
      </w:pPr>
      <w:rPr>
        <w:rFonts w:ascii="Courier New" w:cs="Courier New" w:hAnsi="Courier New" w:hint="default"/>
      </w:rPr>
    </w:lvl>
    <w:lvl w:ilvl="2" w:tplc="040C0005">
      <w:start w:val="1"/>
      <w:numFmt w:val="bullet"/>
      <w:lvlText w:val=""/>
      <w:lvlJc w:val="left"/>
      <w:pPr>
        <w:ind w:hanging="360" w:left="2160"/>
      </w:pPr>
      <w:rPr>
        <w:rFonts w:ascii="Wingdings" w:hAnsi="Wingdings" w:hint="default"/>
      </w:rPr>
    </w:lvl>
    <w:lvl w:ilvl="3" w:tplc="040C0001">
      <w:start w:val="1"/>
      <w:numFmt w:val="bullet"/>
      <w:lvlText w:val=""/>
      <w:lvlJc w:val="left"/>
      <w:pPr>
        <w:ind w:hanging="360" w:left="2880"/>
      </w:pPr>
      <w:rPr>
        <w:rFonts w:ascii="Symbol" w:hAnsi="Symbol" w:hint="default"/>
      </w:rPr>
    </w:lvl>
    <w:lvl w:ilvl="4" w:tplc="040C0003">
      <w:start w:val="1"/>
      <w:numFmt w:val="bullet"/>
      <w:lvlText w:val="o"/>
      <w:lvlJc w:val="left"/>
      <w:pPr>
        <w:ind w:hanging="360" w:left="3600"/>
      </w:pPr>
      <w:rPr>
        <w:rFonts w:ascii="Courier New" w:cs="Courier New" w:hAnsi="Courier New" w:hint="default"/>
      </w:rPr>
    </w:lvl>
    <w:lvl w:ilvl="5" w:tplc="040C0005">
      <w:start w:val="1"/>
      <w:numFmt w:val="bullet"/>
      <w:lvlText w:val=""/>
      <w:lvlJc w:val="left"/>
      <w:pPr>
        <w:ind w:hanging="360" w:left="4320"/>
      </w:pPr>
      <w:rPr>
        <w:rFonts w:ascii="Wingdings" w:hAnsi="Wingdings" w:hint="default"/>
      </w:rPr>
    </w:lvl>
    <w:lvl w:ilvl="6" w:tplc="040C0001">
      <w:start w:val="1"/>
      <w:numFmt w:val="bullet"/>
      <w:lvlText w:val=""/>
      <w:lvlJc w:val="left"/>
      <w:pPr>
        <w:ind w:hanging="360" w:left="5040"/>
      </w:pPr>
      <w:rPr>
        <w:rFonts w:ascii="Symbol" w:hAnsi="Symbol" w:hint="default"/>
      </w:rPr>
    </w:lvl>
    <w:lvl w:ilvl="7" w:tplc="040C0003">
      <w:start w:val="1"/>
      <w:numFmt w:val="bullet"/>
      <w:lvlText w:val="o"/>
      <w:lvlJc w:val="left"/>
      <w:pPr>
        <w:ind w:hanging="360" w:left="5760"/>
      </w:pPr>
      <w:rPr>
        <w:rFonts w:ascii="Courier New" w:cs="Courier New" w:hAnsi="Courier New" w:hint="default"/>
      </w:rPr>
    </w:lvl>
    <w:lvl w:ilvl="8" w:tplc="040C0005">
      <w:start w:val="1"/>
      <w:numFmt w:val="bullet"/>
      <w:lvlText w:val=""/>
      <w:lvlJc w:val="left"/>
      <w:pPr>
        <w:ind w:hanging="360" w:left="648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oofState w:grammar="clean" w:spelling="clean"/>
  <w:defaultTabStop w:val="708"/>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55"/>
    <w:rsid w:val="00021238"/>
    <w:rsid w:val="00055C32"/>
    <w:rsid w:val="000864C5"/>
    <w:rsid w:val="000A4E86"/>
    <w:rsid w:val="000B1862"/>
    <w:rsid w:val="001A65EB"/>
    <w:rsid w:val="002312C8"/>
    <w:rsid w:val="00234BD8"/>
    <w:rsid w:val="00235310"/>
    <w:rsid w:val="00273C21"/>
    <w:rsid w:val="00293BB4"/>
    <w:rsid w:val="002E5901"/>
    <w:rsid w:val="00352653"/>
    <w:rsid w:val="00361B70"/>
    <w:rsid w:val="00395E5A"/>
    <w:rsid w:val="003D0521"/>
    <w:rsid w:val="003F5A79"/>
    <w:rsid w:val="00413646"/>
    <w:rsid w:val="00447392"/>
    <w:rsid w:val="00481275"/>
    <w:rsid w:val="004B06E4"/>
    <w:rsid w:val="004D525C"/>
    <w:rsid w:val="005652D6"/>
    <w:rsid w:val="005C6AB2"/>
    <w:rsid w:val="005F24F6"/>
    <w:rsid w:val="00717774"/>
    <w:rsid w:val="00755457"/>
    <w:rsid w:val="007763C6"/>
    <w:rsid w:val="00885F17"/>
    <w:rsid w:val="00886299"/>
    <w:rsid w:val="008C6543"/>
    <w:rsid w:val="008D564F"/>
    <w:rsid w:val="00935A54"/>
    <w:rsid w:val="00992481"/>
    <w:rsid w:val="00A350F5"/>
    <w:rsid w:val="00A74F4C"/>
    <w:rsid w:val="00AA1D28"/>
    <w:rsid w:val="00AA4FC1"/>
    <w:rsid w:val="00B02A9D"/>
    <w:rsid w:val="00B66C4A"/>
    <w:rsid w:val="00BB6133"/>
    <w:rsid w:val="00C54FC9"/>
    <w:rsid w:val="00C650D9"/>
    <w:rsid w:val="00D03855"/>
    <w:rsid w:val="00D55D77"/>
    <w:rsid w:val="00D768E8"/>
    <w:rsid w:val="00D8548D"/>
    <w:rsid w:val="00D9428E"/>
    <w:rsid w:val="00E045FA"/>
    <w:rsid w:val="00E97F7B"/>
    <w:rsid w:val="00EB22C6"/>
    <w:rsid w:val="00F55128"/>
    <w:rsid w:val="00FD6D83"/>
    <w:rsid w:val="00FE7CB4"/>
  </w:rsids>
  <m:mathPr>
    <m:mathFont m:val="Cambria Math"/>
    <m:brkBin m:val="before"/>
    <m:brkBinSub m:val="--"/>
    <m:smallFrac m:val="0"/>
    <m:dispDef/>
    <m:lMargin m:val="0"/>
    <m:rMargin m:val="0"/>
    <m:defJc m:val="centerGroup"/>
    <m:wrapIndent m:val="1440"/>
    <m:intLim m:val="subSup"/>
    <m:naryLim m:val="undOvr"/>
  </m:mathPr>
  <w:themeFontLang w:val="fr-FR"/>
  <w:clrSchemeMapping w:accent1="accent1" w:accent2="accent2" w:accent3="accent3" w:accent4="accent4" w:accent5="accent5" w:accent6="accent6" w:bg1="light1" w:bg2="light2" w:followedHyperlink="followedHyperlink" w:hyperlink="hyperlink" w:t1="dark1" w:t2="dark2"/>
  <w:shapeDefaults>
    <o:shapedefaults spidmax="4097" v:ext="edit"/>
    <o:shapelayout v:ext="edit">
      <o:idmap data="1" v:ext="edit"/>
    </o:shapelayout>
  </w:shapeDefaults>
  <w:decimalSymbol w:val=","/>
  <w:listSeparator w:val=";"/>
  <w14:docId w14:val="395C789C"/>
  <w15:chartTrackingRefBased/>
  <w15:docId w15:val="{E6F3E73E-89A5-4A82-8146-40486FE6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cstheme="minorBidi" w:eastAsiaTheme="minorHAnsi" w:hAnsiTheme="minorHAnsi"/>
        <w:sz w:val="22"/>
        <w:szCs w:val="22"/>
        <w:lang w:bidi="ar-SA" w:eastAsia="en-US" w:val="fr-FR"/>
      </w:rPr>
    </w:rPrDefault>
    <w:pPrDefault>
      <w:pPr>
        <w:spacing w:after="120" w:line="259" w:lineRule="auto"/>
        <w:ind w:left="284" w:right="284"/>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style>
  <w:style w:default="1" w:styleId="Policepardfaut" w:type="character">
    <w:name w:val="Default Paragraph Font"/>
    <w:uiPriority w:val="1"/>
    <w:semiHidden/>
    <w:unhideWhenUsed/>
  </w:style>
  <w:style w:default="1" w:styleId="TableauNormal" w:type="table">
    <w:name w:val="Normal Table"/>
    <w:uiPriority w:val="99"/>
    <w:semiHidden/>
    <w:unhideWhenUsed/>
    <w:tblPr>
      <w:tblInd w:type="dxa" w:w="0"/>
      <w:tblCellMar>
        <w:top w:type="dxa" w:w="0"/>
        <w:left w:type="dxa" w:w="108"/>
        <w:bottom w:type="dxa" w:w="0"/>
        <w:right w:type="dxa" w:w="108"/>
      </w:tblCellMar>
    </w:tblPr>
  </w:style>
  <w:style w:default="1" w:styleId="Aucuneliste" w:type="numbering">
    <w:name w:val="No List"/>
    <w:uiPriority w:val="99"/>
    <w:semiHidden/>
    <w:unhideWhenUsed/>
  </w:style>
  <w:style w:styleId="En-tte" w:type="paragraph">
    <w:name w:val="header"/>
    <w:basedOn w:val="Normal"/>
    <w:link w:val="En-tteCar"/>
    <w:uiPriority w:val="99"/>
    <w:unhideWhenUsed/>
    <w:rsid w:val="00D03855"/>
    <w:pPr>
      <w:tabs>
        <w:tab w:pos="4536" w:val="center"/>
        <w:tab w:pos="9072" w:val="right"/>
      </w:tabs>
      <w:spacing w:after="0" w:line="240" w:lineRule="auto"/>
    </w:pPr>
  </w:style>
  <w:style w:customStyle="1" w:styleId="En-tteCar" w:type="character">
    <w:name w:val="En-tête Car"/>
    <w:basedOn w:val="Policepardfaut"/>
    <w:link w:val="En-tte"/>
    <w:uiPriority w:val="99"/>
    <w:rsid w:val="00D03855"/>
  </w:style>
  <w:style w:styleId="Pieddepage" w:type="paragraph">
    <w:name w:val="footer"/>
    <w:basedOn w:val="Normal"/>
    <w:link w:val="PieddepageCar"/>
    <w:uiPriority w:val="99"/>
    <w:unhideWhenUsed/>
    <w:rsid w:val="00D03855"/>
    <w:pPr>
      <w:tabs>
        <w:tab w:pos="4536" w:val="center"/>
        <w:tab w:pos="9072" w:val="right"/>
      </w:tabs>
      <w:spacing w:after="0" w:line="240" w:lineRule="auto"/>
    </w:pPr>
  </w:style>
  <w:style w:customStyle="1" w:styleId="PieddepageCar" w:type="character">
    <w:name w:val="Pied de page Car"/>
    <w:basedOn w:val="Policepardfaut"/>
    <w:link w:val="Pieddepage"/>
    <w:uiPriority w:val="99"/>
    <w:rsid w:val="00D03855"/>
  </w:style>
  <w:style w:styleId="Paragraphedeliste" w:type="paragraph">
    <w:name w:val="List Paragraph"/>
    <w:basedOn w:val="Normal"/>
    <w:uiPriority w:val="34"/>
    <w:qFormat/>
    <w:rsid w:val="008D564F"/>
    <w:pPr>
      <w:spacing w:after="0" w:line="240" w:lineRule="auto"/>
      <w:ind w:left="708" w:right="0"/>
    </w:pPr>
    <w:rPr>
      <w:rFonts w:ascii="Arial" w:cs="Arial" w:eastAsia="Times New Roman" w:hAnsi="Arial"/>
      <w:color w:val="5F5F5F"/>
      <w:sz w:val="20"/>
      <w:szCs w:val="24"/>
      <w:lang w:eastAsia="fr-FR"/>
    </w:rPr>
  </w:style>
  <w:style w:customStyle="1" w:styleId="Default" w:type="paragraph">
    <w:name w:val="Default"/>
    <w:rsid w:val="008D564F"/>
    <w:pPr>
      <w:autoSpaceDE w:val="0"/>
      <w:autoSpaceDN w:val="0"/>
      <w:adjustRightInd w:val="0"/>
      <w:spacing w:after="0" w:line="240" w:lineRule="auto"/>
      <w:ind w:left="0" w:right="0"/>
      <w:jc w:val="left"/>
    </w:pPr>
    <w:rPr>
      <w:rFonts w:ascii="Century Gothic" w:cs="Century Gothic" w:eastAsia="Times New Roman" w:hAnsi="Century Gothic"/>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footer1.xml.rels><?xml version="1.0" encoding="UTF-8" standalone="no"?><Relationships xmlns="http://schemas.openxmlformats.org/package/2006/relationships"><Relationship Id="rId1" Target="media/image2.png" Type="http://schemas.openxmlformats.org/officeDocument/2006/relationships/image"/></Relationships>
</file>

<file path=word/_rels/header1.xml.rels><?xml version="1.0" encoding="UTF-8" standalone="no"?><Relationships xmlns="http://schemas.openxmlformats.org/package/2006/relationships"><Relationship Id="rId1" Target="media/image1.jpg" Type="http://schemas.openxmlformats.org/officeDocument/2006/relationships/image"/></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1296</Words>
  <Characters>7133</Characters>
  <Application>Microsoft Office Word</Application>
  <DocSecurity>0</DocSecurity>
  <Lines>59</Lines>
  <Paragraphs>16</Paragraphs>
  <ScaleCrop>false</ScaleCrop>
  <HeadingPairs>
    <vt:vector baseType="variant" size="2">
      <vt:variant>
        <vt:lpstr>Titre</vt:lpstr>
      </vt:variant>
      <vt:variant>
        <vt:i4>1</vt:i4>
      </vt:variant>
    </vt:vector>
  </HeadingPairs>
  <TitlesOfParts>
    <vt:vector baseType="lpstr" size="1">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2020-08-03T13:43:00Z</dcterms:created>
  <dcterms:modified xsi:type="dcterms:W3CDTF">2020-10-14T09:03:00Z</dcterms:modified>
  <cp:revision>46</cp:revision>
</cp:coreProperties>
</file>