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ind w:left="-900" w:right="-694" w:hanging="0"/>
        <w:rPr>
          <w:rFonts w:ascii="Calibri" w:hAnsi="Calibri" w:cs="Calibri"/>
          <w:sz w:val="22"/>
          <w:szCs w:val="22"/>
        </w:rPr>
      </w:pPr>
      <w:r>
        <w:rPr>
          <w:rFonts w:cs="Calibri" w:ascii="Calibri" w:hAnsi="Calibri"/>
          <w:sz w:val="22"/>
          <w:szCs w:val="22"/>
          <w:lang w:val="en-GB" w:eastAsia="en-GB"/>
        </w:rPr>
        <mc:AlternateContent>
          <mc:Choice Requires="wpg">
            <w:drawing>
              <wp:inline distT="0" distB="0" distL="0" distR="0">
                <wp:extent cx="6401435" cy="1715135"/>
                <wp:effectExtent l="0" t="0" r="0" b="0"/>
                <wp:docPr id="1" name=""/>
                <a:graphic xmlns:a="http://schemas.openxmlformats.org/drawingml/2006/main">
                  <a:graphicData uri="http://schemas.microsoft.com/office/word/2010/wordprocessingGroup">
                    <wpg:wgp>
                      <wpg:cNvGrpSpPr/>
                      <wpg:grpSpPr>
                        <a:xfrm>
                          <a:off x="0" y="0"/>
                          <a:ext cx="6400800" cy="1714680"/>
                        </a:xfrm>
                      </wpg:grpSpPr>
                      <wps:wsp>
                        <wps:cNvSpPr/>
                        <wps:nvSpPr>
                          <wps:cNvPr id="0" name="Rectangle 1"/>
                          <wps:cNvSpPr/>
                        </wps:nvSpPr>
                        <wps:spPr>
                          <a:xfrm>
                            <a:off x="0" y="0"/>
                            <a:ext cx="6400800" cy="1714680"/>
                          </a:xfrm>
                          <a:prstGeom prst="rect">
                            <a:avLst/>
                          </a:prstGeom>
                          <a:noFill/>
                          <a:ln>
                            <a:noFill/>
                          </a:ln>
                        </wps:spPr>
                        <wps:bodyPr/>
                      </wps:wsp>
                      <wps:wsp>
                        <wps:cNvSpPr txBox="1"/>
                        <wps:spPr>
                          <a:xfrm>
                            <a:off x="228600" y="0"/>
                            <a:ext cx="5943600" cy="1215360"/>
                          </a:xfrm>
                          <a:prstGeom prst="rect">
                            <a:avLst/>
                          </a:prstGeom>
                          <a:solidFill>
                            <a:srgbClr val="ffffff"/>
                          </a:solidFill>
                          <a:ln w="9360">
                            <a:solidFill>
                              <a:srgbClr val="000000"/>
                            </a:solidFill>
                            <a:miter/>
                          </a:ln>
                        </wps:spPr>
                        <wps:txbx>
                          <w:txbxContent>
                            <w:p>
                              <w:pPr>
                                <w:overflowPunct w:val="false"/>
                                <w:bidi w:val="0"/>
                                <w:rPr/>
                              </w:pPr>
                              <w:r>
                                <w:rPr>
                                  <w:rFonts w:ascii="Liberation Serif" w:hAnsi="Liberation Serif" w:eastAsia="DejaVu Sans" w:cs="DejaVu Sans"/>
                                  <w:lang w:val="en-GB" w:bidi="hi-IN"/>
                                </w:rPr>
                              </w:r>
                            </w:p>
                            <w:p>
                              <w:pPr>
                                <w:overflowPunct w:val="false"/>
                                <w:bidi w:val="0"/>
                                <w:jc w:val="center"/>
                                <w:rPr/>
                              </w:pPr>
                              <w:r>
                                <w:rPr>
                                  <w:sz w:val="28"/>
                                  <w:b/>
                                  <w:szCs w:val="28"/>
                                  <w:rFonts w:ascii="Calibri" w:hAnsi="Calibri" w:eastAsia="Times New Roman" w:cs="Calibri"/>
                                  <w:color w:val="auto"/>
                                  <w:lang w:val="fr-FR" w:bidi="ar-SA"/>
                                </w:rPr>
                                <w:t xml:space="preserve">AVENANT N°1 A L’ACCORD COLLECTIF D’AMENAGEMENT ET DE REDUCTION DU TEMPS DE TRAVAIL  </w:t>
                              </w:r>
                            </w:p>
                            <w:p>
                              <w:pPr>
                                <w:overflowPunct w:val="false"/>
                                <w:bidi w:val="0"/>
                                <w:jc w:val="center"/>
                                <w:rPr/>
                              </w:pPr>
                              <w:r>
                                <w:rPr>
                                  <w:rFonts w:ascii="Liberation Serif" w:hAnsi="Liberation Serif" w:eastAsia="DejaVu Sans" w:cs="DejaVu Sans"/>
                                  <w:lang w:val="en-GB" w:bidi="hi-IN"/>
                                </w:rPr>
                              </w:r>
                            </w:p>
                            <w:p>
                              <w:pPr>
                                <w:overflowPunct w:val="false"/>
                                <w:bidi w:val="0"/>
                                <w:jc w:val="center"/>
                                <w:rPr/>
                              </w:pPr>
                              <w:r>
                                <w:rPr>
                                  <w:sz w:val="28"/>
                                  <w:b/>
                                  <w:szCs w:val="28"/>
                                  <w:rFonts w:ascii="Calibri" w:hAnsi="Calibri" w:eastAsia="Times New Roman" w:cs="Calibri"/>
                                  <w:color w:val="auto"/>
                                  <w:lang w:val="fr-FR" w:bidi="ar-SA"/>
                                </w:rPr>
                                <w:t>EUROPCAR FRANCE</w:t>
                              </w:r>
                            </w:p>
                          </w:txbxContent>
                        </wps:txbx>
                        <wps:bodyPr wrap="square">
                          <a:noAutofit/>
                        </wps:bodyPr>
                      </wps:wsp>
                    </wpg:wgp>
                  </a:graphicData>
                </a:graphic>
              </wp:inline>
            </w:drawing>
          </mc:Choice>
          <mc:Fallback>
            <w:pict>
              <v:group id="shape_0" style="position:absolute;margin-left:0pt;margin-top:0pt;width:504pt;height:135pt" coordorigin="0,0" coordsize="10080,2700">
                <v:rect id="shape_0" stroked="f" style="position:absolute;left:0;top:0;width:10079;height:2699;mso-position-horizontal-relative:char">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fillcolor="white" stroked="t" style="position:absolute;left:360;top:0;width:9359;height:1913;mso-position-horizontal-relative:char" type="shapetype_202">
                  <v:textbox>
                    <w:txbxContent>
                      <w:p>
                        <w:pPr>
                          <w:overflowPunct w:val="false"/>
                          <w:bidi w:val="0"/>
                          <w:rPr/>
                        </w:pPr>
                        <w:r>
                          <w:rPr>
                            <w:rFonts w:ascii="Liberation Serif" w:hAnsi="Liberation Serif" w:eastAsia="DejaVu Sans" w:cs="DejaVu Sans"/>
                            <w:lang w:val="en-GB" w:bidi="hi-IN"/>
                          </w:rPr>
                        </w:r>
                      </w:p>
                      <w:p>
                        <w:pPr>
                          <w:overflowPunct w:val="false"/>
                          <w:bidi w:val="0"/>
                          <w:jc w:val="center"/>
                          <w:rPr/>
                        </w:pPr>
                        <w:r>
                          <w:rPr>
                            <w:sz w:val="28"/>
                            <w:b/>
                            <w:szCs w:val="28"/>
                            <w:rFonts w:ascii="Calibri" w:hAnsi="Calibri" w:eastAsia="Times New Roman" w:cs="Calibri"/>
                            <w:color w:val="auto"/>
                            <w:lang w:val="fr-FR" w:bidi="ar-SA"/>
                          </w:rPr>
                          <w:t xml:space="preserve">AVENANT N°1 A L’ACCORD COLLECTIF D’AMENAGEMENT ET DE REDUCTION DU TEMPS DE TRAVAIL  </w:t>
                        </w:r>
                      </w:p>
                      <w:p>
                        <w:pPr>
                          <w:overflowPunct w:val="false"/>
                          <w:bidi w:val="0"/>
                          <w:jc w:val="center"/>
                          <w:rPr/>
                        </w:pPr>
                        <w:r>
                          <w:rPr>
                            <w:rFonts w:ascii="Liberation Serif" w:hAnsi="Liberation Serif" w:eastAsia="DejaVu Sans" w:cs="DejaVu Sans"/>
                            <w:lang w:val="en-GB" w:bidi="hi-IN"/>
                          </w:rPr>
                        </w:r>
                      </w:p>
                      <w:p>
                        <w:pPr>
                          <w:overflowPunct w:val="false"/>
                          <w:bidi w:val="0"/>
                          <w:jc w:val="center"/>
                          <w:rPr/>
                        </w:pPr>
                        <w:r>
                          <w:rPr>
                            <w:sz w:val="28"/>
                            <w:b/>
                            <w:szCs w:val="28"/>
                            <w:rFonts w:ascii="Calibri" w:hAnsi="Calibri" w:eastAsia="Times New Roman" w:cs="Calibri"/>
                            <w:color w:val="auto"/>
                            <w:lang w:val="fr-FR" w:bidi="ar-SA"/>
                          </w:rPr>
                          <w:t>EUROPCAR FRANCE</w:t>
                        </w:r>
                      </w:p>
                    </w:txbxContent>
                  </v:textbox>
                  <w10:wrap type="square"/>
                  <v:fill o:detectmouseclick="t" type="solid" color2="black"/>
                  <v:stroke color="black" weight="9360" joinstyle="miter" endcap="square"/>
                  <v:shadow on="t" obscured="f" color="gray"/>
                </v:shape>
              </v:group>
            </w:pict>
          </mc:Fallback>
        </mc:AlternateContent>
      </w:r>
    </w:p>
    <w:p>
      <w:pPr>
        <w:pStyle w:val="Normal"/>
        <w:ind w:left="-540" w:right="-1054" w:hanging="0"/>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pBdr>
          <w:bottom w:val="single" w:sz="4" w:space="1" w:color="000000"/>
        </w:pBdr>
        <w:jc w:val="both"/>
        <w:rPr>
          <w:rFonts w:ascii="Calibri" w:hAnsi="Calibri" w:cs="Calibri"/>
          <w:b/>
          <w:b/>
          <w:sz w:val="28"/>
          <w:szCs w:val="28"/>
        </w:rPr>
      </w:pPr>
      <w:r>
        <w:rPr>
          <w:rFonts w:cs="Calibri" w:ascii="Calibri" w:hAnsi="Calibri"/>
          <w:b/>
          <w:sz w:val="28"/>
          <w:szCs w:val="28"/>
        </w:rPr>
        <w:t xml:space="preserve">ENTRE </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pPr>
      <w:r>
        <w:rPr>
          <w:rFonts w:cs="Calibri" w:ascii="Calibri" w:hAnsi="Calibri"/>
          <w:sz w:val="22"/>
          <w:szCs w:val="22"/>
        </w:rPr>
        <w:t xml:space="preserve">La Société Europcar France, société par actions simplifiée unipersonnelle, dont le siège est situé au Bâtiment L - Parc d’affaires « Le Val Saint-Quentin » - 2, rue René Caudron, 78 960 VOISINS-LE-BRETONNEUX, représentée par Monsieur _______, en qualité de Directeur des Ressources Humaines,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D’une part,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tabs>
          <w:tab w:val="left" w:pos="3075" w:leader="none"/>
        </w:tabs>
        <w:jc w:val="both"/>
        <w:rPr>
          <w:rFonts w:ascii="Calibri" w:hAnsi="Calibri" w:cs="Calibri"/>
          <w:sz w:val="22"/>
          <w:szCs w:val="22"/>
        </w:rPr>
      </w:pPr>
      <w:r>
        <w:rPr>
          <w:rFonts w:cs="Calibri" w:ascii="Calibri" w:hAnsi="Calibri"/>
          <w:sz w:val="22"/>
          <w:szCs w:val="22"/>
        </w:rPr>
        <w:tab/>
      </w:r>
    </w:p>
    <w:p>
      <w:pPr>
        <w:pStyle w:val="Normal"/>
        <w:pBdr>
          <w:bottom w:val="single" w:sz="4" w:space="1" w:color="000000"/>
        </w:pBdr>
        <w:jc w:val="both"/>
        <w:rPr>
          <w:rFonts w:ascii="Calibri" w:hAnsi="Calibri" w:cs="Calibri"/>
          <w:sz w:val="22"/>
          <w:szCs w:val="22"/>
        </w:rPr>
      </w:pPr>
      <w:r>
        <w:rPr>
          <w:rFonts w:cs="Calibri" w:ascii="Calibri" w:hAnsi="Calibri"/>
          <w:b/>
          <w:sz w:val="28"/>
          <w:szCs w:val="22"/>
        </w:rPr>
        <w:t xml:space="preserve">ET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Les organisations syndicales représentatives suivantes :</w:t>
      </w:r>
    </w:p>
    <w:p>
      <w:pPr>
        <w:pStyle w:val="Normal"/>
        <w:jc w:val="both"/>
        <w:rPr>
          <w:rFonts w:ascii="Calibri" w:hAnsi="Calibri" w:cs="Calibri"/>
          <w:sz w:val="22"/>
          <w:szCs w:val="22"/>
        </w:rPr>
      </w:pPr>
      <w:r>
        <w:rPr>
          <w:rFonts w:cs="Calibri" w:ascii="Calibri" w:hAnsi="Calibri"/>
          <w:sz w:val="22"/>
          <w:szCs w:val="22"/>
        </w:rPr>
      </w:r>
    </w:p>
    <w:p>
      <w:pPr>
        <w:pStyle w:val="Normal"/>
        <w:ind w:left="405" w:hanging="0"/>
        <w:jc w:val="both"/>
        <w:rPr>
          <w:rFonts w:ascii="Calibri" w:hAnsi="Calibri" w:cs="Calibri"/>
          <w:sz w:val="8"/>
          <w:szCs w:val="8"/>
        </w:rPr>
      </w:pPr>
      <w:r>
        <w:rPr>
          <w:rFonts w:cs="Calibri" w:ascii="Calibri" w:hAnsi="Calibri"/>
          <w:sz w:val="8"/>
          <w:szCs w:val="8"/>
        </w:rPr>
      </w:r>
    </w:p>
    <w:p>
      <w:pPr>
        <w:pStyle w:val="Normal"/>
        <w:numPr>
          <w:ilvl w:val="0"/>
          <w:numId w:val="2"/>
        </w:numPr>
        <w:jc w:val="both"/>
        <w:rPr>
          <w:rFonts w:ascii="Calibri" w:hAnsi="Calibri" w:cs="Calibri"/>
          <w:sz w:val="22"/>
          <w:szCs w:val="22"/>
        </w:rPr>
      </w:pPr>
      <w:r>
        <w:rPr>
          <w:rFonts w:cs="Calibri" w:ascii="Calibri" w:hAnsi="Calibri"/>
          <w:sz w:val="22"/>
          <w:szCs w:val="22"/>
        </w:rPr>
        <w:t>Le syndicat C.F.D.T., représenté par Monsieur _______et Monsieur _______, en qualité de Délégués syndicaux,</w:t>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4"/>
        </w:numPr>
        <w:jc w:val="both"/>
        <w:rPr/>
      </w:pPr>
      <w:r>
        <w:rPr>
          <w:rFonts w:cs="Calibri" w:ascii="Calibri" w:hAnsi="Calibri"/>
          <w:sz w:val="22"/>
          <w:szCs w:val="22"/>
        </w:rPr>
        <w:t xml:space="preserve">Le Syndicat C.G.T., représenté par Monsieur _______et Monsieur _______, en qualité de Délégués Syndicaux, </w:t>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4"/>
        </w:numPr>
        <w:jc w:val="both"/>
        <w:rPr/>
      </w:pPr>
      <w:r>
        <w:rPr>
          <w:rFonts w:cs="Calibri" w:ascii="Calibri" w:hAnsi="Calibri"/>
          <w:sz w:val="22"/>
          <w:szCs w:val="22"/>
        </w:rPr>
        <w:t>Le Syndicat F.O., représenté par Monsieur _______et Monsieur _______, en qualité de Délégués Syndicaux,</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D’autre part.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sz w:val="28"/>
          <w:szCs w:val="22"/>
        </w:rPr>
      </w:pPr>
      <w:r>
        <w:rPr>
          <w:rFonts w:cs="Calibri" w:ascii="Calibri" w:hAnsi="Calibri"/>
          <w:b/>
          <w:sz w:val="28"/>
          <w:szCs w:val="22"/>
        </w:rPr>
      </w:r>
    </w:p>
    <w:p>
      <w:pPr>
        <w:pStyle w:val="Normal"/>
        <w:jc w:val="both"/>
        <w:rPr>
          <w:rFonts w:ascii="Calibri" w:hAnsi="Calibri" w:cs="Calibri"/>
          <w:b/>
          <w:b/>
          <w:color w:val="006600"/>
          <w:sz w:val="28"/>
          <w:szCs w:val="22"/>
        </w:rPr>
      </w:pPr>
      <w:r>
        <w:rPr>
          <w:rFonts w:cs="Calibri" w:ascii="Calibri" w:hAnsi="Calibri"/>
          <w:b/>
          <w:sz w:val="28"/>
          <w:szCs w:val="22"/>
        </w:rPr>
        <w:t xml:space="preserve">PREAMBULE </w:t>
      </w:r>
    </w:p>
    <w:p>
      <w:pPr>
        <w:pStyle w:val="Normal"/>
        <w:jc w:val="both"/>
        <w:rPr>
          <w:rFonts w:ascii="Calibri" w:hAnsi="Calibri" w:cs="Calibri"/>
          <w:b/>
          <w:b/>
          <w:color w:val="006600"/>
          <w:sz w:val="22"/>
          <w:szCs w:val="22"/>
        </w:rPr>
      </w:pPr>
      <w:r>
        <w:rPr>
          <w:rFonts w:cs="Calibri" w:ascii="Calibri" w:hAnsi="Calibri"/>
          <w:b/>
          <w:color w:val="006600"/>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Dans le cadre du projet de déménagement du Siège social d’Europcar France à intervenir, la Direction a, conformément aux informations présentées au Comité Social et Economique, initié des discussions avec les Organisations Syndicales Représentatives visant à définir des mesures d’accompagnement destinées à faciliter les temps de trajet éventuels des collaborateurs et à favoriser un équilibre entre la vie professionnelle et la vie personnelle.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Au terme des discussions intervenues, les Organisations Syndicales Représentatives ont sollicité un assouplissement des plages variables actuellement mises en place au sein du Siège Social et ceci afin de donner une plus grande latitude aux collaborateurs, dont le temps de travail est en décompte horaires, quant à leurs heures d’arrivées et de départ de la Société.</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C’est dans ce contexte qu’une négociation à ce titre a été entreprise lors des réunions en date des 27 juillet et 29 septembre derniers afin de réviser l’article 6 de l’accord collectif d’aménagement et de réduction du temps de travail conclu au sein d’Europcar France en date du 28 juin 2000.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Le présent avenant se substitue à toutes les dispositions conventionnelles, toutes autres pratiques et usages en vigueur antérieurement dans l’Entreprise ayant le même objet.</w:t>
      </w:r>
    </w:p>
    <w:p>
      <w:pPr>
        <w:pStyle w:val="Normal"/>
        <w:kinsoku w:val="false"/>
        <w:overflowPunct w:val="false"/>
        <w:spacing w:lineRule="exact" w:line="255"/>
        <w:ind w:left="144" w:hanging="0"/>
        <w:jc w:val="both"/>
        <w:textAlignment w:val="baseline"/>
        <w:rPr>
          <w:rFonts w:ascii="Calibri Light" w:hAnsi="Calibri Light" w:cs="Calibri Light"/>
          <w:color w:val="7030A0"/>
          <w:sz w:val="22"/>
          <w:szCs w:val="22"/>
        </w:rPr>
      </w:pPr>
      <w:r>
        <w:rPr>
          <w:rFonts w:cs="Calibri Light" w:ascii="Calibri Light" w:hAnsi="Calibri Light"/>
          <w:color w:val="7030A0"/>
          <w:sz w:val="22"/>
          <w:szCs w:val="22"/>
        </w:rPr>
      </w:r>
    </w:p>
    <w:p>
      <w:pPr>
        <w:pStyle w:val="Normal"/>
        <w:jc w:val="both"/>
        <w:rPr>
          <w:rFonts w:ascii="Calibri" w:hAnsi="Calibri" w:cs="Calibri"/>
          <w:color w:val="4472C4"/>
          <w:sz w:val="22"/>
          <w:szCs w:val="22"/>
        </w:rPr>
      </w:pPr>
      <w:r>
        <w:rPr>
          <w:rFonts w:cs="Calibri" w:ascii="Calibri" w:hAnsi="Calibri"/>
          <w:color w:val="4472C4"/>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jc w:val="both"/>
        <w:rPr>
          <w:rFonts w:ascii="Calibri" w:hAnsi="Calibri" w:cs="Calibri"/>
          <w:color w:val="70AD47"/>
          <w:sz w:val="22"/>
          <w:szCs w:val="22"/>
        </w:rPr>
      </w:pPr>
      <w:r>
        <w:rPr>
          <w:rFonts w:cs="Calibri" w:ascii="Calibri" w:hAnsi="Calibri"/>
          <w:color w:val="70AD47"/>
          <w:sz w:val="22"/>
          <w:szCs w:val="22"/>
        </w:rPr>
      </w:r>
    </w:p>
    <w:p>
      <w:pPr>
        <w:pStyle w:val="Normal"/>
        <w:pBdr>
          <w:bottom w:val="single" w:sz="4" w:space="1" w:color="000000"/>
        </w:pBdr>
        <w:jc w:val="both"/>
        <w:rPr>
          <w:rFonts w:ascii="Calibri" w:hAnsi="Calibri" w:cs="Calibri"/>
          <w:color w:val="70AD47"/>
          <w:sz w:val="22"/>
          <w:szCs w:val="22"/>
        </w:rPr>
      </w:pPr>
      <w:r>
        <w:rPr>
          <w:rFonts w:cs="Calibri" w:ascii="Calibri" w:hAnsi="Calibri"/>
          <w:color w:val="70AD47"/>
          <w:sz w:val="22"/>
          <w:szCs w:val="22"/>
        </w:rPr>
      </w:r>
    </w:p>
    <w:p>
      <w:pPr>
        <w:pStyle w:val="Normal"/>
        <w:pBdr>
          <w:bottom w:val="single" w:sz="4" w:space="1" w:color="000000"/>
        </w:pBdr>
        <w:jc w:val="both"/>
        <w:rPr>
          <w:rFonts w:ascii="Calibri" w:hAnsi="Calibri" w:cs="Calibri"/>
          <w:b/>
          <w:b/>
          <w:sz w:val="28"/>
          <w:szCs w:val="22"/>
        </w:rPr>
      </w:pPr>
      <w:r>
        <w:rPr>
          <w:rFonts w:cs="Calibri" w:ascii="Calibri" w:hAnsi="Calibri"/>
          <w:b/>
          <w:sz w:val="28"/>
          <w:szCs w:val="22"/>
        </w:rPr>
        <w:t xml:space="preserve">IL A ETE ARRETE ET CONVENU CE QUI SUIT : </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Eras Light ITC" w:hAnsi="Eras Light ITC" w:cs="Eras Light ITC"/>
          <w:sz w:val="22"/>
          <w:szCs w:val="22"/>
        </w:rPr>
      </w:pPr>
      <w:r>
        <w:rPr>
          <w:rFonts w:cs="Eras Light ITC" w:ascii="Eras Light ITC" w:hAnsi="Eras Light ITC"/>
          <w:sz w:val="22"/>
          <w:szCs w:val="22"/>
        </w:rPr>
      </w:r>
    </w:p>
    <w:p>
      <w:pPr>
        <w:pStyle w:val="Normal"/>
        <w:jc w:val="both"/>
        <w:rPr/>
      </w:pPr>
      <w:r>
        <w:rPr>
          <w:rFonts w:cs="Calibri" w:ascii="Calibri" w:hAnsi="Calibri"/>
          <w:b/>
          <w:sz w:val="22"/>
          <w:szCs w:val="22"/>
        </w:rPr>
        <w:t xml:space="preserve">ARTICLE 1 – MODIFICATION DE L’ARTICLE 6 DE L’ACCORD COLLECTIF D’AMENAGEMENT ET DE REDUCTION DU TEMPS DE TRAVAIL DU 28 JUIN 2000 </w:t>
      </w:r>
    </w:p>
    <w:p>
      <w:pPr>
        <w:pStyle w:val="Normal"/>
        <w:jc w:val="both"/>
        <w:rPr>
          <w:rFonts w:ascii="Eras Light ITC" w:hAnsi="Eras Light ITC" w:cs="Eras Light ITC"/>
          <w:b/>
          <w:b/>
          <w:sz w:val="22"/>
          <w:szCs w:val="22"/>
        </w:rPr>
      </w:pPr>
      <w:r>
        <w:rPr>
          <w:rFonts w:cs="Eras Light ITC" w:ascii="Eras Light ITC" w:hAnsi="Eras Light ITC"/>
          <w:b/>
          <w:sz w:val="22"/>
          <w:szCs w:val="22"/>
        </w:rPr>
      </w:r>
    </w:p>
    <w:p>
      <w:pPr>
        <w:pStyle w:val="Normal"/>
        <w:jc w:val="both"/>
        <w:rPr>
          <w:rFonts w:ascii="Calibri" w:hAnsi="Calibri" w:cs="Calibri"/>
          <w:sz w:val="22"/>
          <w:szCs w:val="22"/>
        </w:rPr>
      </w:pPr>
      <w:r>
        <w:rPr>
          <w:rFonts w:cs="Calibri" w:ascii="Calibri" w:hAnsi="Calibri"/>
          <w:sz w:val="22"/>
          <w:szCs w:val="22"/>
        </w:rPr>
        <w:t>L’article 6 de l’accord collectif d’aménagement et de réduction du temps de travail en date du 28 juin 2000 intitulé « </w:t>
      </w:r>
      <w:r>
        <w:rPr>
          <w:rFonts w:cs="Calibri" w:ascii="Calibri" w:hAnsi="Calibri"/>
          <w:i/>
          <w:color w:val="006666"/>
          <w:sz w:val="22"/>
          <w:szCs w:val="22"/>
        </w:rPr>
        <w:t>Horaires individualisés applicables aux personnels employés, agents de maîtrise et cadres (en horaires 37 heures et qui ne sont pas au forfait annuels en jours) du Siège social </w:t>
      </w:r>
      <w:r>
        <w:rPr>
          <w:rFonts w:cs="Calibri" w:ascii="Calibri" w:hAnsi="Calibri"/>
          <w:sz w:val="22"/>
          <w:szCs w:val="22"/>
        </w:rPr>
        <w:t xml:space="preserve">» est modifié comme suit :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Sansinterligne"/>
        <w:jc w:val="both"/>
        <w:rPr>
          <w:rFonts w:cs="Calibri"/>
          <w:b/>
          <w:b/>
        </w:rPr>
      </w:pPr>
      <w:r>
        <w:rPr>
          <w:rFonts w:cs="Calibri"/>
          <w:b/>
          <w:color w:val="006666"/>
          <w:sz w:val="20"/>
          <w:szCs w:val="20"/>
        </w:rPr>
        <w:t>ARTICLE</w:t>
      </w:r>
      <w:r>
        <w:rPr>
          <w:rFonts w:cs="Calibri"/>
          <w:b/>
          <w:sz w:val="20"/>
          <w:szCs w:val="20"/>
        </w:rPr>
        <w:t xml:space="preserve"> </w:t>
      </w:r>
      <w:r>
        <w:rPr>
          <w:rFonts w:cs="Calibri"/>
          <w:b/>
          <w:color w:val="006666"/>
        </w:rPr>
        <w:t>6.1.</w:t>
      </w:r>
      <w:r>
        <w:rPr>
          <w:rFonts w:cs="Calibri"/>
          <w:b/>
        </w:rPr>
        <w:t xml:space="preserve"> – </w:t>
      </w:r>
      <w:r>
        <w:rPr>
          <w:rFonts w:cs="Calibri"/>
          <w:b/>
          <w:u w:val="single" w:color="006666"/>
        </w:rPr>
        <w:t xml:space="preserve">L’horaire individualisé </w:t>
      </w:r>
    </w:p>
    <w:p>
      <w:pPr>
        <w:pStyle w:val="Sansinterligne"/>
        <w:jc w:val="both"/>
        <w:rPr>
          <w:rFonts w:cs="Calibri"/>
          <w:b/>
          <w:b/>
        </w:rPr>
      </w:pPr>
      <w:r>
        <w:rPr>
          <w:rFonts w:cs="Calibri"/>
          <w:b/>
        </w:rPr>
      </w:r>
    </w:p>
    <w:p>
      <w:pPr>
        <w:pStyle w:val="Sansinterligne"/>
        <w:jc w:val="both"/>
        <w:rPr>
          <w:rFonts w:cs="Calibri"/>
        </w:rPr>
      </w:pPr>
      <w:r>
        <w:rPr>
          <w:rFonts w:cs="Calibri"/>
        </w:rPr>
        <w:t xml:space="preserve">Cet horaire donne aux salariés concernés, en accord avec leur hiérarchie, la possibilité d’aménager leur heure d’arrivée au travail ainsi que leur heure de départ en fonction de leur organisation personnelle tout en satisfaisant aux exigences que requièrent les missions du service duquel ils dépendent. </w:t>
      </w:r>
    </w:p>
    <w:p>
      <w:pPr>
        <w:pStyle w:val="Sansinterligne"/>
        <w:jc w:val="both"/>
        <w:rPr>
          <w:rFonts w:cs="Calibri"/>
        </w:rPr>
      </w:pPr>
      <w:r>
        <w:rPr>
          <w:rFonts w:cs="Calibri"/>
        </w:rPr>
      </w:r>
    </w:p>
    <w:p>
      <w:pPr>
        <w:pStyle w:val="Sansinterligne"/>
        <w:jc w:val="both"/>
        <w:rPr>
          <w:rFonts w:cs="Calibri"/>
        </w:rPr>
      </w:pPr>
      <w:r>
        <w:rPr>
          <w:rFonts w:cs="Calibri"/>
        </w:rPr>
      </w:r>
    </w:p>
    <w:p>
      <w:pPr>
        <w:pStyle w:val="Sansinterligne"/>
        <w:jc w:val="both"/>
        <w:rPr>
          <w:rFonts w:cs="Calibri"/>
          <w:b/>
          <w:b/>
        </w:rPr>
      </w:pPr>
      <w:r>
        <w:rPr>
          <w:rFonts w:cs="Calibri"/>
          <w:b/>
          <w:color w:val="006666"/>
          <w:sz w:val="20"/>
          <w:szCs w:val="20"/>
        </w:rPr>
        <w:t>ARTICLE</w:t>
      </w:r>
      <w:r>
        <w:rPr>
          <w:rFonts w:cs="Calibri"/>
          <w:b/>
          <w:sz w:val="20"/>
          <w:szCs w:val="20"/>
        </w:rPr>
        <w:t xml:space="preserve"> </w:t>
      </w:r>
      <w:r>
        <w:rPr>
          <w:rFonts w:cs="Calibri"/>
          <w:b/>
          <w:color w:val="006666"/>
        </w:rPr>
        <w:t>6.2.</w:t>
      </w:r>
      <w:r>
        <w:rPr>
          <w:rFonts w:cs="Calibri"/>
          <w:b/>
        </w:rPr>
        <w:t xml:space="preserve"> – </w:t>
      </w:r>
      <w:r>
        <w:rPr>
          <w:rFonts w:cs="Calibri"/>
          <w:b/>
          <w:u w:val="single" w:color="006666"/>
        </w:rPr>
        <w:t>Les plages mobiles</w:t>
      </w:r>
    </w:p>
    <w:p>
      <w:pPr>
        <w:pStyle w:val="Sansinterligne"/>
        <w:jc w:val="both"/>
        <w:rPr>
          <w:rFonts w:cs="Calibri"/>
          <w:b/>
          <w:b/>
        </w:rPr>
      </w:pPr>
      <w:r>
        <w:rPr>
          <w:rFonts w:cs="Calibri"/>
          <w:b/>
        </w:rPr>
      </w:r>
    </w:p>
    <w:p>
      <w:pPr>
        <w:pStyle w:val="Sansinterligne"/>
        <w:jc w:val="both"/>
        <w:rPr>
          <w:rFonts w:cs="Calibri"/>
        </w:rPr>
      </w:pPr>
      <w:r>
        <w:rPr>
          <w:rFonts w:cs="Calibri"/>
        </w:rPr>
        <w:t>Sous réserve d’intégrer les exigences horaires requises, qui devront être précisées par le responsable hiérarchique, chacun a la faculté de :</w:t>
      </w:r>
    </w:p>
    <w:p>
      <w:pPr>
        <w:pStyle w:val="Sansinterligne"/>
        <w:jc w:val="both"/>
        <w:rPr>
          <w:rFonts w:cs="Calibri"/>
          <w:sz w:val="16"/>
        </w:rPr>
      </w:pPr>
      <w:r>
        <w:rPr>
          <w:rFonts w:cs="Calibri"/>
          <w:sz w:val="16"/>
        </w:rPr>
      </w:r>
    </w:p>
    <w:p>
      <w:pPr>
        <w:pStyle w:val="Sansinterligne"/>
        <w:numPr>
          <w:ilvl w:val="0"/>
          <w:numId w:val="6"/>
        </w:numPr>
        <w:jc w:val="both"/>
        <w:rPr>
          <w:rFonts w:cs="Calibri"/>
        </w:rPr>
      </w:pPr>
      <w:r>
        <w:rPr>
          <w:rFonts w:cs="Calibri"/>
        </w:rPr>
        <w:t>prendre son travail entre 7h30 et 9h45 ;</w:t>
      </w:r>
    </w:p>
    <w:p>
      <w:pPr>
        <w:pStyle w:val="Sansinterligne"/>
        <w:ind w:left="720" w:hanging="0"/>
        <w:jc w:val="both"/>
        <w:rPr>
          <w:rFonts w:cs="Calibri"/>
          <w:sz w:val="12"/>
          <w:szCs w:val="12"/>
        </w:rPr>
      </w:pPr>
      <w:r>
        <w:rPr>
          <w:rFonts w:cs="Calibri"/>
          <w:sz w:val="12"/>
          <w:szCs w:val="12"/>
        </w:rPr>
      </w:r>
    </w:p>
    <w:p>
      <w:pPr>
        <w:pStyle w:val="Sansinterligne"/>
        <w:numPr>
          <w:ilvl w:val="0"/>
          <w:numId w:val="6"/>
        </w:numPr>
        <w:jc w:val="both"/>
        <w:rPr>
          <w:rFonts w:cs="Calibri"/>
        </w:rPr>
      </w:pPr>
      <w:r>
        <w:rPr>
          <w:rFonts w:cs="Calibri"/>
        </w:rPr>
        <w:t>quitter son travail entre 16h et 18h45 ;</w:t>
      </w:r>
    </w:p>
    <w:p>
      <w:pPr>
        <w:pStyle w:val="Sansinterligne"/>
        <w:ind w:left="720" w:hanging="0"/>
        <w:jc w:val="both"/>
        <w:rPr>
          <w:rFonts w:cs="Calibri"/>
          <w:sz w:val="12"/>
          <w:szCs w:val="12"/>
        </w:rPr>
      </w:pPr>
      <w:r>
        <w:rPr>
          <w:rFonts w:cs="Calibri"/>
          <w:sz w:val="12"/>
          <w:szCs w:val="12"/>
        </w:rPr>
      </w:r>
    </w:p>
    <w:p>
      <w:pPr>
        <w:pStyle w:val="Sansinterligne"/>
        <w:numPr>
          <w:ilvl w:val="0"/>
          <w:numId w:val="6"/>
        </w:numPr>
        <w:jc w:val="both"/>
        <w:rPr/>
      </w:pPr>
      <w:r>
        <w:rPr>
          <w:rFonts w:cs="Calibri"/>
        </w:rPr>
        <w:t xml:space="preserve">disposer d’un temps de pause déjeuner pouvant aller d’une durée d’au moins 45 minutes à 1 heure 30 entre 12h et 13h45.  </w:t>
      </w:r>
    </w:p>
    <w:p>
      <w:pPr>
        <w:pStyle w:val="Sansinterligne"/>
        <w:jc w:val="both"/>
        <w:rPr>
          <w:rFonts w:cs="Calibri"/>
        </w:rPr>
      </w:pPr>
      <w:r>
        <w:rPr>
          <w:rFonts w:cs="Calibri"/>
        </w:rPr>
      </w:r>
    </w:p>
    <w:p>
      <w:pPr>
        <w:pStyle w:val="Sansinterligne"/>
        <w:jc w:val="both"/>
        <w:rPr>
          <w:rFonts w:cs="Calibri"/>
        </w:rPr>
      </w:pPr>
      <w:r>
        <w:rPr>
          <w:rFonts w:cs="Calibri"/>
        </w:rPr>
      </w:r>
    </w:p>
    <w:p>
      <w:pPr>
        <w:pStyle w:val="Sansinterligne"/>
        <w:jc w:val="both"/>
        <w:rPr/>
      </w:pPr>
      <w:r>
        <w:rPr>
          <w:rFonts w:cs="Calibri"/>
          <w:b/>
          <w:color w:val="006666"/>
          <w:sz w:val="20"/>
          <w:szCs w:val="20"/>
        </w:rPr>
        <w:t>ARTICLE</w:t>
      </w:r>
      <w:r>
        <w:rPr>
          <w:rFonts w:cs="Calibri"/>
          <w:b/>
          <w:sz w:val="20"/>
          <w:szCs w:val="20"/>
        </w:rPr>
        <w:t xml:space="preserve"> </w:t>
      </w:r>
      <w:r>
        <w:rPr>
          <w:rFonts w:cs="Calibri"/>
          <w:b/>
          <w:color w:val="006666"/>
        </w:rPr>
        <w:t>6.3.</w:t>
      </w:r>
      <w:r>
        <w:rPr>
          <w:rFonts w:cs="Calibri"/>
          <w:b/>
        </w:rPr>
        <w:t xml:space="preserve"> – </w:t>
      </w:r>
      <w:r>
        <w:rPr>
          <w:rFonts w:cs="Calibri"/>
          <w:b/>
          <w:u w:val="single" w:color="006666"/>
        </w:rPr>
        <w:t xml:space="preserve">Les plages fixes </w:t>
      </w:r>
    </w:p>
    <w:p>
      <w:pPr>
        <w:pStyle w:val="Sansinterligne"/>
        <w:jc w:val="both"/>
        <w:rPr>
          <w:rFonts w:cs="Calibri"/>
          <w:b/>
          <w:b/>
          <w:u w:val="single" w:color="006666"/>
        </w:rPr>
      </w:pPr>
      <w:r>
        <w:rPr>
          <w:rFonts w:cs="Calibri"/>
          <w:b/>
          <w:u w:val="single" w:color="006666"/>
        </w:rPr>
      </w:r>
    </w:p>
    <w:p>
      <w:pPr>
        <w:pStyle w:val="Sansinterligne"/>
        <w:jc w:val="both"/>
        <w:rPr/>
      </w:pPr>
      <w:r>
        <w:rPr>
          <w:rFonts w:cs="Calibri"/>
        </w:rPr>
        <w:t>La présence au travail est obligatoire, sauf utilisation du crédit d’heures selon les modalités définies au paragraphe 6.6 entre :</w:t>
      </w:r>
    </w:p>
    <w:p>
      <w:pPr>
        <w:pStyle w:val="Sansinterligne"/>
        <w:jc w:val="both"/>
        <w:rPr>
          <w:rFonts w:cs="Calibri"/>
          <w:sz w:val="16"/>
          <w:szCs w:val="16"/>
        </w:rPr>
      </w:pPr>
      <w:r>
        <w:rPr>
          <w:rFonts w:cs="Calibri"/>
          <w:sz w:val="16"/>
          <w:szCs w:val="16"/>
        </w:rPr>
      </w:r>
    </w:p>
    <w:p>
      <w:pPr>
        <w:pStyle w:val="Sansinterligne"/>
        <w:numPr>
          <w:ilvl w:val="0"/>
          <w:numId w:val="5"/>
        </w:numPr>
        <w:jc w:val="both"/>
        <w:rPr>
          <w:rFonts w:cs="Calibri"/>
        </w:rPr>
      </w:pPr>
      <w:r>
        <w:rPr>
          <w:rFonts w:cs="Calibri"/>
        </w:rPr>
        <w:t xml:space="preserve">9h45 et 12h ; </w:t>
      </w:r>
    </w:p>
    <w:p>
      <w:pPr>
        <w:pStyle w:val="Sansinterligne"/>
        <w:ind w:left="720" w:hanging="0"/>
        <w:jc w:val="both"/>
        <w:rPr>
          <w:rFonts w:cs="Calibri"/>
          <w:sz w:val="12"/>
          <w:szCs w:val="12"/>
        </w:rPr>
      </w:pPr>
      <w:r>
        <w:rPr>
          <w:rFonts w:cs="Calibri"/>
          <w:sz w:val="12"/>
          <w:szCs w:val="12"/>
        </w:rPr>
      </w:r>
    </w:p>
    <w:p>
      <w:pPr>
        <w:pStyle w:val="Sansinterligne"/>
        <w:numPr>
          <w:ilvl w:val="0"/>
          <w:numId w:val="5"/>
        </w:numPr>
        <w:jc w:val="both"/>
        <w:rPr>
          <w:rFonts w:cs="Calibri"/>
        </w:rPr>
      </w:pPr>
      <w:r>
        <w:rPr>
          <w:rFonts w:cs="Calibri"/>
        </w:rPr>
        <w:t xml:space="preserve">13h45 et 16h. </w:t>
      </w:r>
    </w:p>
    <w:p>
      <w:pPr>
        <w:pStyle w:val="Sansinterligne"/>
        <w:jc w:val="both"/>
        <w:rPr>
          <w:rFonts w:cs="Calibri"/>
        </w:rPr>
      </w:pPr>
      <w:r>
        <w:rPr>
          <w:rFonts w:cs="Calibri"/>
        </w:rPr>
      </w:r>
    </w:p>
    <w:p>
      <w:pPr>
        <w:pStyle w:val="Sansinterligne"/>
        <w:jc w:val="both"/>
        <w:rPr>
          <w:rFonts w:cs="Calibri"/>
        </w:rPr>
      </w:pPr>
      <w:r>
        <w:rPr>
          <w:rFonts w:cs="Calibri"/>
        </w:rPr>
      </w:r>
    </w:p>
    <w:p>
      <w:pPr>
        <w:pStyle w:val="Sansinterligne"/>
        <w:jc w:val="both"/>
        <w:rPr>
          <w:rFonts w:cs="Calibri"/>
        </w:rPr>
      </w:pPr>
      <w:r>
        <w:rPr>
          <w:rFonts w:cs="Calibri"/>
        </w:rPr>
      </w:r>
    </w:p>
    <w:p>
      <w:pPr>
        <w:pStyle w:val="Sansinterligne"/>
        <w:jc w:val="both"/>
        <w:rPr>
          <w:rFonts w:cs="Calibri"/>
        </w:rPr>
      </w:pPr>
      <w:r>
        <w:rPr>
          <w:rFonts w:cs="Calibri"/>
        </w:rPr>
      </w:r>
    </w:p>
    <w:p>
      <w:pPr>
        <w:pStyle w:val="Sansinterligne"/>
        <w:jc w:val="both"/>
        <w:rPr/>
      </w:pPr>
      <w:r>
        <w:rPr>
          <w:rFonts w:cs="Calibri"/>
          <w:b/>
          <w:color w:val="006666"/>
          <w:sz w:val="20"/>
          <w:szCs w:val="20"/>
        </w:rPr>
        <w:t>ARTICLE</w:t>
      </w:r>
      <w:r>
        <w:rPr>
          <w:rFonts w:cs="Calibri"/>
          <w:b/>
          <w:sz w:val="20"/>
          <w:szCs w:val="20"/>
        </w:rPr>
        <w:t xml:space="preserve"> </w:t>
      </w:r>
      <w:r>
        <w:rPr>
          <w:rFonts w:cs="Calibri"/>
          <w:b/>
          <w:color w:val="006666"/>
        </w:rPr>
        <w:t>6.4.</w:t>
      </w:r>
      <w:r>
        <w:rPr>
          <w:rFonts w:cs="Calibri"/>
          <w:b/>
        </w:rPr>
        <w:t xml:space="preserve"> – </w:t>
      </w:r>
      <w:r>
        <w:rPr>
          <w:rFonts w:cs="Calibri"/>
          <w:b/>
          <w:u w:val="single" w:color="006666"/>
        </w:rPr>
        <w:t>Durée du travail</w:t>
      </w:r>
      <w:r>
        <w:rPr>
          <w:rFonts w:cs="Calibri"/>
          <w:b/>
        </w:rPr>
        <w:t xml:space="preserve"> </w:t>
      </w:r>
    </w:p>
    <w:p>
      <w:pPr>
        <w:pStyle w:val="Sansinterligne"/>
        <w:jc w:val="both"/>
        <w:rPr>
          <w:rFonts w:cs="Calibri"/>
          <w:b/>
          <w:b/>
        </w:rPr>
      </w:pPr>
      <w:r>
        <w:rPr>
          <w:rFonts w:cs="Calibri"/>
          <w:b/>
        </w:rPr>
      </w:r>
    </w:p>
    <w:p>
      <w:pPr>
        <w:pStyle w:val="Sansinterligne"/>
        <w:jc w:val="both"/>
        <w:rPr/>
      </w:pPr>
      <w:r>
        <w:rPr>
          <w:rFonts w:cs="Calibri"/>
        </w:rPr>
        <w:t xml:space="preserve">A l’exception des cadres concernés et maintenus à 37 heures (en référence à l’article 3.2.2 de l’accord collectif d’aménagement et de réduction du temps de travail en date du 28 juin 2000), la durée du travail est de 35 heures effectives répartie sur 5 jours, du lundi au vendredi et la durée moyenne quotidienne de travail est de ce fait de 7 heures. </w:t>
      </w:r>
    </w:p>
    <w:p>
      <w:pPr>
        <w:pStyle w:val="Sansinterligne"/>
        <w:jc w:val="both"/>
        <w:rPr>
          <w:rFonts w:cs="Calibri"/>
        </w:rPr>
      </w:pPr>
      <w:r>
        <w:rPr>
          <w:rFonts w:cs="Calibri"/>
        </w:rPr>
      </w:r>
    </w:p>
    <w:p>
      <w:pPr>
        <w:pStyle w:val="Sansinterligne"/>
        <w:jc w:val="both"/>
        <w:rPr>
          <w:rFonts w:cs="Calibri"/>
        </w:rPr>
      </w:pPr>
      <w:r>
        <w:rPr>
          <w:rFonts w:cs="Calibri"/>
        </w:rPr>
        <w:t xml:space="preserve">L’horaire individualisé permet de faire plus ou moins de 7 heures (7 heures 24 minutes pour les cadres concernés), sous réserve du respect des conditions suivantes : </w:t>
      </w:r>
    </w:p>
    <w:p>
      <w:pPr>
        <w:pStyle w:val="Sansinterligne"/>
        <w:jc w:val="both"/>
        <w:rPr>
          <w:rFonts w:cs="Calibri"/>
          <w:sz w:val="16"/>
          <w:szCs w:val="16"/>
        </w:rPr>
      </w:pPr>
      <w:r>
        <w:rPr>
          <w:rFonts w:cs="Calibri"/>
          <w:sz w:val="16"/>
          <w:szCs w:val="16"/>
        </w:rPr>
      </w:r>
    </w:p>
    <w:p>
      <w:pPr>
        <w:pStyle w:val="Sansinterligne"/>
        <w:numPr>
          <w:ilvl w:val="0"/>
          <w:numId w:val="7"/>
        </w:numPr>
        <w:jc w:val="both"/>
        <w:rPr>
          <w:rFonts w:cs="Calibri"/>
        </w:rPr>
      </w:pPr>
      <w:r>
        <w:rPr>
          <w:rFonts w:cs="Calibri"/>
        </w:rPr>
        <w:t xml:space="preserve">être présent durant les plages fixes, sauf absences justifiées, autorisées par le responsable de service et enregistrées par le service Paie et Administration du personnel ; </w:t>
      </w:r>
    </w:p>
    <w:p>
      <w:pPr>
        <w:pStyle w:val="Sansinterligne"/>
        <w:ind w:left="720" w:hanging="0"/>
        <w:jc w:val="both"/>
        <w:rPr>
          <w:rFonts w:cs="Calibri"/>
          <w:sz w:val="12"/>
          <w:szCs w:val="12"/>
        </w:rPr>
      </w:pPr>
      <w:r>
        <w:rPr>
          <w:rFonts w:cs="Calibri"/>
          <w:sz w:val="12"/>
          <w:szCs w:val="12"/>
        </w:rPr>
      </w:r>
    </w:p>
    <w:p>
      <w:pPr>
        <w:pStyle w:val="Sansinterligne"/>
        <w:numPr>
          <w:ilvl w:val="0"/>
          <w:numId w:val="7"/>
        </w:numPr>
        <w:jc w:val="both"/>
        <w:rPr>
          <w:rFonts w:cs="Calibri"/>
        </w:rPr>
      </w:pPr>
      <w:r>
        <w:rPr>
          <w:rFonts w:cs="Calibri"/>
        </w:rPr>
        <w:t xml:space="preserve">assurer au poste de travail les présences nécessaires fixées par le responsable de service durant les plages mobiles ; </w:t>
      </w:r>
    </w:p>
    <w:p>
      <w:pPr>
        <w:pStyle w:val="Sansinterligne"/>
        <w:ind w:left="720" w:hanging="0"/>
        <w:jc w:val="both"/>
        <w:rPr>
          <w:rFonts w:cs="Calibri"/>
          <w:sz w:val="12"/>
          <w:szCs w:val="12"/>
        </w:rPr>
      </w:pPr>
      <w:r>
        <w:rPr>
          <w:rFonts w:cs="Calibri"/>
          <w:sz w:val="12"/>
          <w:szCs w:val="12"/>
        </w:rPr>
      </w:r>
    </w:p>
    <w:p>
      <w:pPr>
        <w:pStyle w:val="Sansinterligne"/>
        <w:numPr>
          <w:ilvl w:val="0"/>
          <w:numId w:val="7"/>
        </w:numPr>
        <w:jc w:val="both"/>
        <w:rPr>
          <w:rFonts w:cs="Calibri"/>
        </w:rPr>
      </w:pPr>
      <w:r>
        <w:rPr>
          <w:rFonts w:cs="Calibri"/>
        </w:rPr>
        <w:t>respecter, lors du déjeuner, la pause minimum de 45 min ;</w:t>
      </w:r>
    </w:p>
    <w:p>
      <w:pPr>
        <w:pStyle w:val="Sansinterligne"/>
        <w:ind w:left="720" w:hanging="0"/>
        <w:jc w:val="both"/>
        <w:rPr>
          <w:rFonts w:cs="Calibri"/>
          <w:sz w:val="12"/>
          <w:szCs w:val="12"/>
        </w:rPr>
      </w:pPr>
      <w:r>
        <w:rPr>
          <w:rFonts w:cs="Calibri"/>
          <w:sz w:val="12"/>
          <w:szCs w:val="12"/>
        </w:rPr>
      </w:r>
    </w:p>
    <w:p>
      <w:pPr>
        <w:pStyle w:val="Sansinterligne"/>
        <w:numPr>
          <w:ilvl w:val="0"/>
          <w:numId w:val="7"/>
        </w:numPr>
        <w:jc w:val="both"/>
        <w:rPr>
          <w:rFonts w:cs="Calibri"/>
        </w:rPr>
      </w:pPr>
      <w:r>
        <w:rPr>
          <w:rFonts w:cs="Calibri"/>
        </w:rPr>
        <w:t xml:space="preserve">ne pas effectuer plus de 10 heures de travail effectif par jour ; </w:t>
      </w:r>
    </w:p>
    <w:p>
      <w:pPr>
        <w:pStyle w:val="Sansinterligne"/>
        <w:ind w:left="720" w:hanging="0"/>
        <w:jc w:val="both"/>
        <w:rPr>
          <w:rFonts w:cs="Calibri"/>
          <w:sz w:val="12"/>
          <w:szCs w:val="12"/>
        </w:rPr>
      </w:pPr>
      <w:r>
        <w:rPr>
          <w:rFonts w:cs="Calibri"/>
          <w:sz w:val="12"/>
          <w:szCs w:val="12"/>
        </w:rPr>
      </w:r>
    </w:p>
    <w:p>
      <w:pPr>
        <w:pStyle w:val="Sansinterligne"/>
        <w:numPr>
          <w:ilvl w:val="0"/>
          <w:numId w:val="7"/>
        </w:numPr>
        <w:jc w:val="both"/>
        <w:rPr>
          <w:rFonts w:cs="Calibri"/>
        </w:rPr>
      </w:pPr>
      <w:r>
        <w:rPr>
          <w:rFonts w:cs="Calibri"/>
        </w:rPr>
        <w:t>exercer son activité professionnelle pendant 5 jours par semaine pour les salariés à temps complet.</w:t>
      </w:r>
    </w:p>
    <w:p>
      <w:pPr>
        <w:pStyle w:val="Sansinterligne"/>
        <w:jc w:val="both"/>
        <w:rPr>
          <w:rFonts w:cs="Calibri"/>
        </w:rPr>
      </w:pPr>
      <w:r>
        <w:rPr>
          <w:rFonts w:cs="Calibri"/>
        </w:rPr>
      </w:r>
    </w:p>
    <w:p>
      <w:pPr>
        <w:pStyle w:val="Sansinterligne"/>
        <w:jc w:val="both"/>
        <w:rPr>
          <w:rFonts w:cs="Calibri"/>
        </w:rPr>
      </w:pPr>
      <w:r>
        <w:rPr>
          <w:rFonts w:cs="Calibri"/>
        </w:rPr>
      </w:r>
    </w:p>
    <w:p>
      <w:pPr>
        <w:pStyle w:val="Sansinterligne"/>
        <w:jc w:val="both"/>
        <w:rPr>
          <w:rFonts w:cs="Calibri"/>
          <w:b/>
          <w:b/>
        </w:rPr>
      </w:pPr>
      <w:r>
        <w:rPr>
          <w:rFonts w:cs="Calibri"/>
          <w:b/>
          <w:color w:val="006666"/>
          <w:sz w:val="20"/>
          <w:szCs w:val="20"/>
        </w:rPr>
        <w:t>ARTICLE</w:t>
      </w:r>
      <w:r>
        <w:rPr>
          <w:rFonts w:cs="Calibri"/>
          <w:b/>
          <w:sz w:val="20"/>
          <w:szCs w:val="20"/>
        </w:rPr>
        <w:t xml:space="preserve"> </w:t>
      </w:r>
      <w:r>
        <w:rPr>
          <w:rFonts w:cs="Calibri"/>
          <w:b/>
          <w:color w:val="006666"/>
        </w:rPr>
        <w:t>6.5.</w:t>
      </w:r>
      <w:r>
        <w:rPr>
          <w:rFonts w:cs="Calibri"/>
          <w:b/>
        </w:rPr>
        <w:t xml:space="preserve"> – </w:t>
      </w:r>
      <w:r>
        <w:rPr>
          <w:rFonts w:cs="Calibri"/>
          <w:b/>
          <w:u w:val="single" w:color="006666"/>
        </w:rPr>
        <w:t>Pointage</w:t>
      </w:r>
      <w:r>
        <w:rPr>
          <w:rFonts w:cs="Calibri"/>
          <w:b/>
        </w:rPr>
        <w:t> </w:t>
      </w:r>
    </w:p>
    <w:p>
      <w:pPr>
        <w:pStyle w:val="Sansinterligne"/>
        <w:jc w:val="both"/>
        <w:rPr>
          <w:rFonts w:cs="Calibri"/>
          <w:b/>
          <w:b/>
        </w:rPr>
      </w:pPr>
      <w:r>
        <w:rPr>
          <w:rFonts w:cs="Calibri"/>
          <w:b/>
        </w:rPr>
      </w:r>
    </w:p>
    <w:p>
      <w:pPr>
        <w:pStyle w:val="Sansinterligne"/>
        <w:jc w:val="both"/>
        <w:rPr/>
      </w:pPr>
      <w:r>
        <w:rPr>
          <w:rFonts w:cs="Calibri"/>
        </w:rPr>
        <w:t>Chacun dispose d’un badge à lecture optique qui doit toujours être conservé sur soi, n’être utilisé que par son titulaire, le numéro d’identification étant celui du salarié.</w:t>
      </w:r>
    </w:p>
    <w:p>
      <w:pPr>
        <w:pStyle w:val="Sansinterligne"/>
        <w:jc w:val="both"/>
        <w:rPr>
          <w:rFonts w:cs="Calibri"/>
        </w:rPr>
      </w:pPr>
      <w:r>
        <w:rPr>
          <w:rFonts w:cs="Calibri"/>
        </w:rPr>
      </w:r>
    </w:p>
    <w:p>
      <w:pPr>
        <w:pStyle w:val="Sansinterligne"/>
        <w:jc w:val="both"/>
        <w:rPr/>
      </w:pPr>
      <w:r>
        <w:rPr>
          <w:rFonts w:cs="Calibri"/>
        </w:rPr>
        <w:t xml:space="preserve">Le pointage, à l’arrivée le matin, à la sortie et au retour de la pause déjeuner, et au départ le soir, est obligatoire. </w:t>
      </w:r>
    </w:p>
    <w:p>
      <w:pPr>
        <w:pStyle w:val="Sansinterligne"/>
        <w:jc w:val="both"/>
        <w:rPr>
          <w:rFonts w:cs="Calibri"/>
        </w:rPr>
      </w:pPr>
      <w:r>
        <w:rPr>
          <w:rFonts w:cs="Calibri"/>
        </w:rPr>
      </w:r>
    </w:p>
    <w:p>
      <w:pPr>
        <w:pStyle w:val="Sansinterligne"/>
        <w:jc w:val="both"/>
        <w:rPr>
          <w:rFonts w:cs="Calibri"/>
        </w:rPr>
      </w:pPr>
      <w:r>
        <w:rPr>
          <w:rFonts w:cs="Calibri"/>
        </w:rPr>
        <w:t xml:space="preserve">Lorsque le total mensuel des heures effectuées ne correspond pas à l’horaire réglementaire, un solde positif ou négatif peut en résulter. </w:t>
      </w:r>
    </w:p>
    <w:p>
      <w:pPr>
        <w:pStyle w:val="Sansinterligne"/>
        <w:jc w:val="both"/>
        <w:rPr>
          <w:rFonts w:cs="Calibri"/>
        </w:rPr>
      </w:pPr>
      <w:r>
        <w:rPr>
          <w:rFonts w:cs="Calibri"/>
        </w:rPr>
      </w:r>
    </w:p>
    <w:p>
      <w:pPr>
        <w:pStyle w:val="Sansinterligne"/>
        <w:jc w:val="both"/>
        <w:rPr>
          <w:rFonts w:cs="Calibri"/>
        </w:rPr>
      </w:pPr>
      <w:r>
        <w:rPr>
          <w:rFonts w:cs="Calibri"/>
        </w:rPr>
        <w:t xml:space="preserve">Le solde résultant en fin de mois ne peut dépasser 6 heures. Que ce solde soit positif ou négatif, il devra être régularisé le mois suivant, dans les conditions prévues ci-après. </w:t>
      </w:r>
    </w:p>
    <w:p>
      <w:pPr>
        <w:pStyle w:val="Sansinterligne"/>
        <w:jc w:val="both"/>
        <w:rPr>
          <w:rFonts w:cs="Calibri"/>
        </w:rPr>
      </w:pPr>
      <w:r>
        <w:rPr>
          <w:rFonts w:cs="Calibri"/>
        </w:rPr>
      </w:r>
    </w:p>
    <w:p>
      <w:pPr>
        <w:pStyle w:val="Sansinterligne"/>
        <w:jc w:val="both"/>
        <w:rPr/>
      </w:pPr>
      <w:r>
        <w:rPr>
          <w:rFonts w:cs="Calibri"/>
        </w:rPr>
        <w:t xml:space="preserve">Le temps de travail doit être effectué dans la  plage 7h30 – 18h45 ; au-delà de cette plage ce temps est considéré comme non ordonné par l’employeur, sauf exception validée par la hiérarchique et la Direction des Ressources Humaines. </w:t>
      </w:r>
    </w:p>
    <w:p>
      <w:pPr>
        <w:pStyle w:val="Sansinterligne"/>
        <w:jc w:val="both"/>
        <w:rPr>
          <w:rFonts w:cs="Calibri"/>
        </w:rPr>
      </w:pPr>
      <w:r>
        <w:rPr>
          <w:rFonts w:cs="Calibri"/>
        </w:rPr>
      </w:r>
    </w:p>
    <w:p>
      <w:pPr>
        <w:pStyle w:val="Sansinterligne"/>
        <w:jc w:val="both"/>
        <w:rPr>
          <w:rFonts w:cs="Calibri"/>
        </w:rPr>
      </w:pPr>
      <w:r>
        <w:rPr>
          <w:rFonts w:cs="Calibri"/>
        </w:rPr>
        <w:t xml:space="preserve">Lorsque la durée effective de la pause repas est inférieure à 45 minutes, c’est cette durée de 45 min qui, forfaitairement, est enregistrée. </w:t>
      </w:r>
    </w:p>
    <w:p>
      <w:pPr>
        <w:pStyle w:val="Sansinterligne"/>
        <w:jc w:val="both"/>
        <w:rPr>
          <w:rFonts w:cs="Calibri"/>
        </w:rPr>
      </w:pPr>
      <w:r>
        <w:rPr>
          <w:rFonts w:cs="Calibri"/>
        </w:rPr>
      </w:r>
    </w:p>
    <w:p>
      <w:pPr>
        <w:pStyle w:val="Sansinterligne"/>
        <w:jc w:val="both"/>
        <w:rPr>
          <w:rFonts w:cs="Calibri"/>
        </w:rPr>
      </w:pPr>
      <w:r>
        <w:rPr>
          <w:rFonts w:cs="Calibri"/>
        </w:rPr>
        <w:t xml:space="preserve">Lorsqu’il y a absence de pointage entre 12h et 13h45, le système débite automatiquement 1h30. </w:t>
      </w:r>
    </w:p>
    <w:p>
      <w:pPr>
        <w:pStyle w:val="Sansinterligne"/>
        <w:jc w:val="both"/>
        <w:rPr/>
      </w:pPr>
      <w:r>
        <w:rPr>
          <w:rFonts w:cs="Calibri"/>
          <w:b/>
          <w:color w:val="006666"/>
        </w:rPr>
        <w:t>6.5.1.</w:t>
      </w:r>
      <w:r>
        <w:rPr>
          <w:rFonts w:cs="Calibri"/>
          <w:b/>
        </w:rPr>
        <w:t xml:space="preserve"> – </w:t>
      </w:r>
      <w:r>
        <w:rPr>
          <w:rFonts w:cs="Calibri"/>
          <w:b/>
          <w:u w:val="single" w:color="006666"/>
        </w:rPr>
        <w:t>Omission de pointage</w:t>
      </w:r>
      <w:r>
        <w:rPr>
          <w:rFonts w:cs="Calibri"/>
          <w:b/>
        </w:rPr>
        <w:t xml:space="preserve"> </w:t>
      </w:r>
    </w:p>
    <w:p>
      <w:pPr>
        <w:pStyle w:val="Sansinterligne"/>
        <w:jc w:val="both"/>
        <w:rPr>
          <w:rFonts w:cs="Calibri"/>
          <w:b/>
          <w:b/>
        </w:rPr>
      </w:pPr>
      <w:r>
        <w:rPr>
          <w:rFonts w:cs="Calibri"/>
          <w:b/>
        </w:rPr>
      </w:r>
    </w:p>
    <w:p>
      <w:pPr>
        <w:pStyle w:val="Sansinterligne"/>
        <w:jc w:val="both"/>
        <w:rPr/>
      </w:pPr>
      <w:r>
        <w:rPr>
          <w:rFonts w:cs="Calibri"/>
        </w:rPr>
        <w:t>L’omission de pointage ne permet pas l’enregistrement de temps de travail et signale une absence dans le système.</w:t>
      </w:r>
    </w:p>
    <w:p>
      <w:pPr>
        <w:pStyle w:val="Sansinterligne"/>
        <w:jc w:val="both"/>
        <w:rPr>
          <w:rFonts w:cs="Calibri"/>
        </w:rPr>
      </w:pPr>
      <w:r>
        <w:rPr>
          <w:rFonts w:cs="Calibri"/>
        </w:rPr>
      </w:r>
    </w:p>
    <w:p>
      <w:pPr>
        <w:pStyle w:val="Sansinterligne"/>
        <w:jc w:val="both"/>
        <w:rPr/>
      </w:pPr>
      <w:r>
        <w:rPr>
          <w:rFonts w:cs="Calibri"/>
        </w:rPr>
        <w:t xml:space="preserve">Le salarié ayant omis de badger doit impérativement régulariser la situation auprès de son manager. </w:t>
      </w:r>
    </w:p>
    <w:p>
      <w:pPr>
        <w:pStyle w:val="Sansinterligne"/>
        <w:jc w:val="both"/>
        <w:rPr>
          <w:rFonts w:cs="Calibri"/>
        </w:rPr>
      </w:pPr>
      <w:r>
        <w:rPr>
          <w:rFonts w:cs="Calibri"/>
        </w:rPr>
      </w:r>
    </w:p>
    <w:p>
      <w:pPr>
        <w:pStyle w:val="Sansinterligne"/>
        <w:jc w:val="both"/>
        <w:rPr>
          <w:rFonts w:cs="Calibri"/>
        </w:rPr>
      </w:pPr>
      <w:r>
        <w:rPr>
          <w:rFonts w:cs="Calibri"/>
        </w:rPr>
      </w:r>
    </w:p>
    <w:p>
      <w:pPr>
        <w:pStyle w:val="Sansinterligne"/>
        <w:jc w:val="both"/>
        <w:rPr>
          <w:rFonts w:cs="Calibri"/>
          <w:b/>
          <w:b/>
        </w:rPr>
      </w:pPr>
      <w:r>
        <w:rPr>
          <w:rFonts w:cs="Calibri"/>
          <w:b/>
          <w:color w:val="006666"/>
        </w:rPr>
        <w:t>6.5.2.</w:t>
      </w:r>
      <w:r>
        <w:rPr>
          <w:rFonts w:cs="Calibri"/>
          <w:b/>
        </w:rPr>
        <w:t xml:space="preserve"> – </w:t>
      </w:r>
      <w:r>
        <w:rPr>
          <w:rFonts w:cs="Calibri"/>
          <w:b/>
          <w:u w:val="single" w:color="006666"/>
        </w:rPr>
        <w:t>Retard</w:t>
      </w:r>
    </w:p>
    <w:p>
      <w:pPr>
        <w:pStyle w:val="Sansinterligne"/>
        <w:jc w:val="both"/>
        <w:rPr>
          <w:rFonts w:cs="Calibri"/>
          <w:b/>
          <w:b/>
        </w:rPr>
      </w:pPr>
      <w:r>
        <w:rPr>
          <w:rFonts w:cs="Calibri"/>
          <w:b/>
        </w:rPr>
      </w:r>
    </w:p>
    <w:p>
      <w:pPr>
        <w:pStyle w:val="Sansinterligne"/>
        <w:jc w:val="both"/>
        <w:rPr>
          <w:rFonts w:cs="Calibri"/>
        </w:rPr>
      </w:pPr>
      <w:r>
        <w:rPr>
          <w:rFonts w:cs="Calibri"/>
        </w:rPr>
        <w:t xml:space="preserve">Toute arrivée après 9h45 et 13h45 est considérée comme un retard et doit être justifiée. </w:t>
      </w:r>
    </w:p>
    <w:p>
      <w:pPr>
        <w:pStyle w:val="Sansinterligne"/>
        <w:jc w:val="both"/>
        <w:rPr>
          <w:rFonts w:cs="Calibri"/>
        </w:rPr>
      </w:pPr>
      <w:r>
        <w:rPr>
          <w:rFonts w:cs="Calibri"/>
        </w:rPr>
      </w:r>
    </w:p>
    <w:p>
      <w:pPr>
        <w:pStyle w:val="Sansinterligne"/>
        <w:jc w:val="both"/>
        <w:rPr>
          <w:rFonts w:cs="Calibri"/>
        </w:rPr>
      </w:pPr>
      <w:r>
        <w:rPr>
          <w:rFonts w:cs="Calibri"/>
        </w:rPr>
      </w:r>
    </w:p>
    <w:p>
      <w:pPr>
        <w:pStyle w:val="Sansinterligne"/>
        <w:jc w:val="both"/>
        <w:rPr/>
      </w:pPr>
      <w:r>
        <w:rPr>
          <w:rFonts w:cs="Calibri"/>
          <w:b/>
          <w:color w:val="006666"/>
        </w:rPr>
        <w:t>6.5.3.</w:t>
      </w:r>
      <w:r>
        <w:rPr>
          <w:rFonts w:cs="Calibri"/>
          <w:b/>
        </w:rPr>
        <w:t xml:space="preserve"> – </w:t>
      </w:r>
      <w:r>
        <w:rPr>
          <w:rFonts w:cs="Calibri"/>
          <w:b/>
          <w:u w:val="single" w:color="006666"/>
        </w:rPr>
        <w:t>Absence</w:t>
      </w:r>
      <w:r>
        <w:rPr>
          <w:rFonts w:cs="Calibri"/>
          <w:b/>
        </w:rPr>
        <w:t xml:space="preserve"> </w:t>
      </w:r>
    </w:p>
    <w:p>
      <w:pPr>
        <w:pStyle w:val="Sansinterligne"/>
        <w:jc w:val="both"/>
        <w:rPr>
          <w:rFonts w:cs="Calibri"/>
          <w:b/>
          <w:b/>
        </w:rPr>
      </w:pPr>
      <w:r>
        <w:rPr>
          <w:rFonts w:cs="Calibri"/>
          <w:b/>
        </w:rPr>
      </w:r>
    </w:p>
    <w:p>
      <w:pPr>
        <w:pStyle w:val="Sansinterligne"/>
        <w:jc w:val="both"/>
        <w:rPr>
          <w:rFonts w:cs="Calibri"/>
        </w:rPr>
      </w:pPr>
      <w:r>
        <w:rPr>
          <w:rFonts w:cs="Calibri"/>
        </w:rPr>
        <w:t xml:space="preserve">Les absences pour congé, maladie, maternité, accident, formation et tout autre évènement sont comptabilisées sur la base de 7h00 par jour (7 h 24 minutes pour les cadres concernés). </w:t>
      </w:r>
    </w:p>
    <w:p>
      <w:pPr>
        <w:pStyle w:val="Sansinterligne"/>
        <w:jc w:val="both"/>
        <w:rPr>
          <w:rFonts w:cs="Calibri"/>
        </w:rPr>
      </w:pPr>
      <w:r>
        <w:rPr>
          <w:rFonts w:cs="Calibri"/>
        </w:rPr>
      </w:r>
    </w:p>
    <w:p>
      <w:pPr>
        <w:pStyle w:val="Sansinterligne"/>
        <w:jc w:val="both"/>
        <w:rPr>
          <w:rFonts w:cs="Calibri"/>
        </w:rPr>
      </w:pPr>
      <w:r>
        <w:rPr>
          <w:rFonts w:cs="Calibri"/>
        </w:rPr>
        <w:t xml:space="preserve">Seules les absences assimilées, par la loi ou la convention collective, à du travail effectif (formation, médecine du travail, heures de délégation, déplacement professionnel) ouvriront droit le cas échéant, en cas de dépassement de l’horaire de référence, aux majorations en vigueur. </w:t>
      </w:r>
    </w:p>
    <w:p>
      <w:pPr>
        <w:pStyle w:val="Sansinterligne"/>
        <w:jc w:val="both"/>
        <w:rPr>
          <w:rFonts w:cs="Calibri"/>
        </w:rPr>
      </w:pPr>
      <w:r>
        <w:rPr>
          <w:rFonts w:cs="Calibri"/>
        </w:rPr>
      </w:r>
    </w:p>
    <w:p>
      <w:pPr>
        <w:pStyle w:val="Sansinterligne"/>
        <w:jc w:val="both"/>
        <w:rPr>
          <w:rFonts w:cs="Calibri"/>
        </w:rPr>
      </w:pPr>
      <w:r>
        <w:rPr>
          <w:rFonts w:cs="Calibri"/>
        </w:rPr>
      </w:r>
    </w:p>
    <w:p>
      <w:pPr>
        <w:pStyle w:val="Sansinterligne"/>
        <w:jc w:val="both"/>
        <w:rPr/>
      </w:pPr>
      <w:r>
        <w:rPr>
          <w:rFonts w:cs="Calibri"/>
          <w:b/>
          <w:color w:val="006666"/>
          <w:sz w:val="20"/>
          <w:szCs w:val="20"/>
        </w:rPr>
        <w:t>ARTICLE</w:t>
      </w:r>
      <w:r>
        <w:rPr>
          <w:rFonts w:cs="Calibri"/>
          <w:b/>
          <w:sz w:val="20"/>
          <w:szCs w:val="20"/>
        </w:rPr>
        <w:t xml:space="preserve"> </w:t>
      </w:r>
      <w:r>
        <w:rPr>
          <w:rFonts w:cs="Calibri"/>
          <w:b/>
          <w:color w:val="006666"/>
        </w:rPr>
        <w:t>6.6.</w:t>
      </w:r>
      <w:r>
        <w:rPr>
          <w:rFonts w:cs="Calibri"/>
          <w:b/>
        </w:rPr>
        <w:t xml:space="preserve"> – </w:t>
      </w:r>
      <w:r>
        <w:rPr>
          <w:rFonts w:cs="Calibri"/>
          <w:b/>
          <w:u w:val="single" w:color="006666"/>
        </w:rPr>
        <w:t>Utilisation du crédit d’heures</w:t>
      </w:r>
      <w:r>
        <w:rPr>
          <w:rFonts w:cs="Calibri"/>
          <w:b/>
        </w:rPr>
        <w:t xml:space="preserve"> </w:t>
      </w:r>
    </w:p>
    <w:p>
      <w:pPr>
        <w:pStyle w:val="Sansinterligne"/>
        <w:jc w:val="both"/>
        <w:rPr>
          <w:rFonts w:cs="Calibri"/>
          <w:b/>
          <w:b/>
        </w:rPr>
      </w:pPr>
      <w:r>
        <w:rPr>
          <w:rFonts w:cs="Calibri"/>
          <w:b/>
        </w:rPr>
      </w:r>
    </w:p>
    <w:p>
      <w:pPr>
        <w:pStyle w:val="Sansinterligne"/>
        <w:jc w:val="both"/>
        <w:rPr>
          <w:rFonts w:cs="Calibri"/>
        </w:rPr>
      </w:pPr>
      <w:r>
        <w:rPr>
          <w:rFonts w:cs="Calibri"/>
        </w:rPr>
        <w:t xml:space="preserve">Chaque mois, à l’exception des cadres, les personnels employés et agents de maitrise, auxquels s’appliquent les dispositions de l’horaire individualisé, peuvent être autorisés à prendre 3 heures 30 maximum sur une journée. </w:t>
      </w:r>
    </w:p>
    <w:p>
      <w:pPr>
        <w:pStyle w:val="Sansinterligne"/>
        <w:jc w:val="both"/>
        <w:rPr>
          <w:rFonts w:cs="Calibri"/>
        </w:rPr>
      </w:pPr>
      <w:r>
        <w:rPr>
          <w:rFonts w:cs="Calibri"/>
        </w:rPr>
      </w:r>
    </w:p>
    <w:p>
      <w:pPr>
        <w:pStyle w:val="Sansinterligne"/>
        <w:jc w:val="both"/>
        <w:rPr>
          <w:rFonts w:cs="Calibri"/>
        </w:rPr>
      </w:pPr>
      <w:r>
        <w:rPr>
          <w:rFonts w:cs="Calibri"/>
        </w:rPr>
        <w:t xml:space="preserve">La durée de cette absence, lors de sa demande, doit avoir son équivalent en termes de crédit d’heures positif. </w:t>
      </w:r>
    </w:p>
    <w:p>
      <w:pPr>
        <w:pStyle w:val="Sansinterligne"/>
        <w:jc w:val="both"/>
        <w:rPr>
          <w:rFonts w:cs="Calibri"/>
        </w:rPr>
      </w:pPr>
      <w:r>
        <w:rPr>
          <w:rFonts w:cs="Calibri"/>
        </w:rPr>
      </w:r>
    </w:p>
    <w:p>
      <w:pPr>
        <w:pStyle w:val="Sansinterligne"/>
        <w:jc w:val="both"/>
        <w:rPr/>
      </w:pPr>
      <w:r>
        <w:rPr>
          <w:rFonts w:cs="Calibri"/>
        </w:rPr>
        <w:t xml:space="preserve">Préalablement à la prise de crédit d’heures, le responsable hiérarchique doit donner son accord sur la plateforme RH dédiée. Ces crédits d’heures peuvent être pris n’importe quel jour ouvré de la semaine, le matin ou l’après-midi. </w:t>
      </w:r>
    </w:p>
    <w:p>
      <w:pPr>
        <w:pStyle w:val="Sansinterligne"/>
        <w:jc w:val="both"/>
        <w:rPr>
          <w:rFonts w:cs="Calibri"/>
        </w:rPr>
      </w:pPr>
      <w:r>
        <w:rPr>
          <w:rFonts w:cs="Calibri"/>
        </w:rPr>
      </w:r>
    </w:p>
    <w:p>
      <w:pPr>
        <w:pStyle w:val="Sansinterligne"/>
        <w:jc w:val="both"/>
        <w:rPr>
          <w:rFonts w:cs="Calibri"/>
        </w:rPr>
      </w:pPr>
      <w:r>
        <w:rPr>
          <w:rFonts w:cs="Calibri"/>
        </w:rPr>
        <w:t>Le responsable hiérarchique décidera d’accorder ou non cette autorisation d’utilisation d’un crédit d’heures en fonction des nécessités du service, la seule constitution d’un crédit ne valant pas autorisation.</w:t>
      </w:r>
    </w:p>
    <w:p>
      <w:pPr>
        <w:pStyle w:val="Sansinterligne"/>
        <w:jc w:val="both"/>
        <w:rPr>
          <w:rFonts w:cs="Calibri"/>
        </w:rPr>
      </w:pPr>
      <w:r>
        <w:rPr>
          <w:rFonts w:cs="Calibri"/>
        </w:rPr>
      </w:r>
    </w:p>
    <w:p>
      <w:pPr>
        <w:pStyle w:val="Sansinterligne"/>
        <w:jc w:val="both"/>
        <w:rPr>
          <w:rFonts w:cs="Calibri"/>
        </w:rPr>
      </w:pPr>
      <w:r>
        <w:rPr>
          <w:rFonts w:cs="Calibri"/>
        </w:rPr>
        <w:t xml:space="preserve">Lorsque plusieurs demandes parviennent au responsable hiérarchique et que  seule une partie de ces demandes peuvent recevoir une suite favorable, le responsable hiérarchique doit motiver sa réponse en prenant en considération les critères suivants selon l’ordre ci-après : </w:t>
      </w:r>
    </w:p>
    <w:p>
      <w:pPr>
        <w:pStyle w:val="Sansinterligne"/>
        <w:jc w:val="both"/>
        <w:rPr>
          <w:rFonts w:cs="Calibri"/>
          <w:sz w:val="16"/>
          <w:szCs w:val="16"/>
        </w:rPr>
      </w:pPr>
      <w:r>
        <w:rPr>
          <w:rFonts w:cs="Calibri"/>
          <w:sz w:val="16"/>
          <w:szCs w:val="16"/>
        </w:rPr>
      </w:r>
    </w:p>
    <w:p>
      <w:pPr>
        <w:pStyle w:val="Sansinterligne"/>
        <w:numPr>
          <w:ilvl w:val="0"/>
          <w:numId w:val="3"/>
        </w:numPr>
        <w:jc w:val="both"/>
        <w:rPr>
          <w:rFonts w:cs="Calibri"/>
        </w:rPr>
      </w:pPr>
      <w:r>
        <w:rPr>
          <w:rFonts w:cs="Calibri"/>
        </w:rPr>
        <w:t xml:space="preserve">possibilité pour chaque membre de l’équipe de pouvoir, à tour de rôle, bénéficier de cette disposition ; </w:t>
      </w:r>
    </w:p>
    <w:p>
      <w:pPr>
        <w:pStyle w:val="Sansinterligne"/>
        <w:ind w:left="720" w:hanging="0"/>
        <w:jc w:val="both"/>
        <w:rPr>
          <w:rFonts w:cs="Calibri"/>
          <w:sz w:val="12"/>
          <w:szCs w:val="12"/>
        </w:rPr>
      </w:pPr>
      <w:r>
        <w:rPr>
          <w:rFonts w:cs="Calibri"/>
          <w:sz w:val="12"/>
          <w:szCs w:val="12"/>
        </w:rPr>
      </w:r>
    </w:p>
    <w:p>
      <w:pPr>
        <w:pStyle w:val="Sansinterligne"/>
        <w:numPr>
          <w:ilvl w:val="0"/>
          <w:numId w:val="3"/>
        </w:numPr>
        <w:jc w:val="both"/>
        <w:rPr>
          <w:rFonts w:cs="Calibri"/>
        </w:rPr>
      </w:pPr>
      <w:r>
        <w:rPr>
          <w:rFonts w:cs="Calibri"/>
        </w:rPr>
        <w:t>nombre d’enfants à charge et, à nombre équivalent, priorité est donnée au père ou à la mère élevant seul son ou ses enfants ;</w:t>
      </w:r>
    </w:p>
    <w:p>
      <w:pPr>
        <w:pStyle w:val="Sansinterligne"/>
        <w:ind w:left="720" w:hanging="0"/>
        <w:jc w:val="both"/>
        <w:rPr>
          <w:rFonts w:cs="Calibri"/>
          <w:sz w:val="12"/>
          <w:szCs w:val="12"/>
        </w:rPr>
      </w:pPr>
      <w:r>
        <w:rPr>
          <w:rFonts w:cs="Calibri"/>
          <w:sz w:val="12"/>
          <w:szCs w:val="12"/>
        </w:rPr>
      </w:r>
    </w:p>
    <w:p>
      <w:pPr>
        <w:pStyle w:val="Sansinterligne"/>
        <w:numPr>
          <w:ilvl w:val="0"/>
          <w:numId w:val="3"/>
        </w:numPr>
        <w:jc w:val="both"/>
        <w:rPr>
          <w:rFonts w:cs="Calibri"/>
        </w:rPr>
      </w:pPr>
      <w:r>
        <w:rPr>
          <w:rFonts w:cs="Calibri"/>
        </w:rPr>
        <w:t xml:space="preserve">ancienneté des demandeurs dans la société. </w:t>
      </w:r>
    </w:p>
    <w:p>
      <w:pPr>
        <w:pStyle w:val="Sansinterligne"/>
        <w:jc w:val="both"/>
        <w:rPr>
          <w:rFonts w:cs="Calibri"/>
        </w:rPr>
      </w:pPr>
      <w:r>
        <w:rPr>
          <w:rFonts w:cs="Calibri"/>
        </w:rPr>
      </w:r>
    </w:p>
    <w:p>
      <w:pPr>
        <w:pStyle w:val="Sansinterligne"/>
        <w:jc w:val="both"/>
        <w:rPr>
          <w:rFonts w:cs="Calibri"/>
        </w:rPr>
      </w:pPr>
      <w:r>
        <w:rPr>
          <w:rFonts w:cs="Calibri"/>
        </w:rPr>
        <w:t>Cette disposition n’est pas cumulable avec celle autorisant une franchise lors du départ anticipé le jour de noël ou du 31 décembre.</w:t>
      </w:r>
    </w:p>
    <w:p>
      <w:pPr>
        <w:pStyle w:val="Sansinterligne"/>
        <w:jc w:val="both"/>
        <w:rPr>
          <w:rFonts w:cs="Calibri"/>
        </w:rPr>
      </w:pPr>
      <w:r>
        <w:rPr>
          <w:rFonts w:cs="Calibri"/>
        </w:rPr>
      </w:r>
    </w:p>
    <w:p>
      <w:pPr>
        <w:pStyle w:val="Sansinterligne"/>
        <w:jc w:val="both"/>
        <w:rPr>
          <w:rFonts w:cs="Calibri"/>
        </w:rPr>
      </w:pPr>
      <w:r>
        <w:rPr>
          <w:rFonts w:cs="Calibri"/>
        </w:rPr>
        <w:t xml:space="preserve">Cette disposition n’est pas cumulable avec celle autorisant une franchise de 3 heures 30, lors du départ en congé payé principal annuel. </w:t>
      </w:r>
    </w:p>
    <w:p>
      <w:pPr>
        <w:pStyle w:val="Sansinterligne"/>
        <w:jc w:val="both"/>
        <w:rPr>
          <w:rFonts w:cs="Calibri"/>
        </w:rPr>
      </w:pPr>
      <w:r>
        <w:rPr>
          <w:rFonts w:cs="Calibri"/>
        </w:rPr>
      </w:r>
    </w:p>
    <w:p>
      <w:pPr>
        <w:pStyle w:val="Sansinterligne"/>
        <w:jc w:val="both"/>
        <w:rPr/>
      </w:pPr>
      <w:r>
        <w:rPr>
          <w:rFonts w:cs="Calibri"/>
        </w:rPr>
        <w:t xml:space="preserve">Cette disposition n’est pas applicable lorsque le salarié qui prétend en bénéficier n’a pas badgé au cours du mois cible écoulé, sauf cas de force majeure, reconnu comme tel par la Direction des Ressources Humaines et la hiérarchie. </w:t>
      </w:r>
    </w:p>
    <w:p>
      <w:pPr>
        <w:pStyle w:val="Sansinterligne"/>
        <w:jc w:val="both"/>
        <w:rPr>
          <w:rFonts w:cs="Calibri"/>
        </w:rPr>
      </w:pPr>
      <w:r>
        <w:rPr>
          <w:rFonts w:cs="Calibri"/>
        </w:rPr>
      </w:r>
    </w:p>
    <w:p>
      <w:pPr>
        <w:pStyle w:val="Sansinterligne"/>
        <w:jc w:val="both"/>
        <w:rPr/>
      </w:pPr>
      <w:r>
        <w:rPr>
          <w:rFonts w:cs="Calibri"/>
        </w:rPr>
        <w:t>Chacun a la possibilité de connaître à tout moment la situation de son compte horaire en consultant la badgeuse ou le portail RH dédié.</w:t>
      </w:r>
    </w:p>
    <w:p>
      <w:pPr>
        <w:pStyle w:val="Sansinterligne"/>
        <w:tabs>
          <w:tab w:val="left" w:pos="3656" w:leader="none"/>
        </w:tabs>
        <w:jc w:val="both"/>
        <w:rPr>
          <w:rFonts w:cs="Calibri"/>
        </w:rPr>
      </w:pPr>
      <w:r>
        <w:rPr>
          <w:rFonts w:cs="Calibri"/>
        </w:rPr>
        <w:tab/>
      </w:r>
    </w:p>
    <w:p>
      <w:pPr>
        <w:pStyle w:val="Sansinterligne"/>
        <w:jc w:val="both"/>
        <w:rPr>
          <w:rFonts w:cs="Calibri"/>
        </w:rPr>
      </w:pPr>
      <w:r>
        <w:rPr>
          <w:rFonts w:cs="Calibri"/>
        </w:rPr>
      </w:r>
    </w:p>
    <w:p>
      <w:pPr>
        <w:pStyle w:val="Sansinterligne"/>
        <w:jc w:val="both"/>
        <w:rPr/>
      </w:pPr>
      <w:r>
        <w:rPr>
          <w:rFonts w:cs="Calibri"/>
          <w:b/>
          <w:color w:val="006666"/>
          <w:sz w:val="20"/>
          <w:szCs w:val="20"/>
        </w:rPr>
        <w:t>ARTICLE</w:t>
      </w:r>
      <w:r>
        <w:rPr>
          <w:rFonts w:cs="Calibri"/>
          <w:b/>
          <w:sz w:val="20"/>
          <w:szCs w:val="20"/>
        </w:rPr>
        <w:t xml:space="preserve"> </w:t>
      </w:r>
      <w:r>
        <w:rPr>
          <w:rFonts w:cs="Calibri"/>
          <w:b/>
          <w:color w:val="006666"/>
        </w:rPr>
        <w:t>6.7.</w:t>
      </w:r>
      <w:r>
        <w:rPr>
          <w:rFonts w:cs="Calibri"/>
          <w:b/>
        </w:rPr>
        <w:t xml:space="preserve"> – </w:t>
      </w:r>
      <w:r>
        <w:rPr>
          <w:rFonts w:cs="Calibri"/>
          <w:b/>
          <w:u w:val="single" w:color="006666"/>
        </w:rPr>
        <w:t>Heures supplémentaires</w:t>
      </w:r>
      <w:r>
        <w:rPr>
          <w:rFonts w:cs="Calibri"/>
          <w:b/>
        </w:rPr>
        <w:t xml:space="preserve"> </w:t>
      </w:r>
    </w:p>
    <w:p>
      <w:pPr>
        <w:pStyle w:val="Sansinterligne"/>
        <w:jc w:val="both"/>
        <w:rPr>
          <w:rFonts w:cs="Calibri"/>
          <w:b/>
          <w:b/>
        </w:rPr>
      </w:pPr>
      <w:r>
        <w:rPr>
          <w:rFonts w:cs="Calibri"/>
          <w:b/>
        </w:rPr>
      </w:r>
    </w:p>
    <w:p>
      <w:pPr>
        <w:pStyle w:val="Sansinterligne"/>
        <w:jc w:val="both"/>
        <w:rPr/>
      </w:pPr>
      <w:r>
        <w:rPr>
          <w:rFonts w:cs="Calibri"/>
        </w:rPr>
        <w:t xml:space="preserve">Seules les heures supplémentaires effectuées à titre exceptionnel et à la demande écrite et préalable de la hiérarchie, approuvée par la Direction des Ressources Humaines, seront considérées et rémunérées comme telles. </w:t>
      </w:r>
    </w:p>
    <w:p>
      <w:pPr>
        <w:pStyle w:val="Sansinterligne"/>
        <w:jc w:val="both"/>
        <w:rPr>
          <w:rFonts w:cs="Calibri"/>
        </w:rPr>
      </w:pPr>
      <w:r>
        <w:rPr>
          <w:rFonts w:cs="Calibri"/>
        </w:rPr>
      </w:r>
    </w:p>
    <w:p>
      <w:pPr>
        <w:pStyle w:val="Sansinterligne"/>
        <w:jc w:val="both"/>
        <w:rPr>
          <w:rFonts w:cs="Calibri"/>
        </w:rPr>
      </w:pPr>
      <w:r>
        <w:rPr>
          <w:rFonts w:cs="Calibri"/>
        </w:rPr>
        <w:t xml:space="preserve">Si, par ailleurs, elles ont été enregistrées dans le cadre de l’horaire variable, elles seront défalquées du crédit d’heures. </w:t>
      </w:r>
    </w:p>
    <w:p>
      <w:pPr>
        <w:pStyle w:val="Sansinterligne"/>
        <w:jc w:val="both"/>
        <w:rPr>
          <w:rFonts w:cs="Calibri"/>
        </w:rPr>
      </w:pPr>
      <w:r>
        <w:rPr>
          <w:rFonts w:cs="Calibri"/>
        </w:rPr>
      </w:r>
    </w:p>
    <w:p>
      <w:pPr>
        <w:pStyle w:val="Sansinterligne"/>
        <w:jc w:val="both"/>
        <w:rPr>
          <w:rFonts w:cs="Calibri"/>
        </w:rPr>
      </w:pPr>
      <w:r>
        <w:rPr>
          <w:rFonts w:cs="Calibri"/>
        </w:rPr>
      </w:r>
    </w:p>
    <w:p>
      <w:pPr>
        <w:pStyle w:val="Sansinterligne"/>
        <w:jc w:val="both"/>
        <w:rPr>
          <w:rFonts w:cs="Calibri"/>
          <w:b/>
          <w:b/>
        </w:rPr>
      </w:pPr>
      <w:r>
        <w:rPr>
          <w:rFonts w:cs="Calibri"/>
          <w:b/>
          <w:color w:val="006666"/>
          <w:sz w:val="20"/>
          <w:szCs w:val="20"/>
        </w:rPr>
        <w:t>ARTICLE</w:t>
      </w:r>
      <w:r>
        <w:rPr>
          <w:rFonts w:cs="Calibri"/>
          <w:b/>
          <w:sz w:val="20"/>
          <w:szCs w:val="20"/>
        </w:rPr>
        <w:t xml:space="preserve"> </w:t>
      </w:r>
      <w:r>
        <w:rPr>
          <w:rFonts w:cs="Calibri"/>
          <w:b/>
          <w:color w:val="006666"/>
        </w:rPr>
        <w:t>6.8.</w:t>
      </w:r>
      <w:r>
        <w:rPr>
          <w:rFonts w:cs="Calibri"/>
          <w:b/>
        </w:rPr>
        <w:t xml:space="preserve"> – </w:t>
      </w:r>
      <w:r>
        <w:rPr>
          <w:rFonts w:cs="Calibri"/>
          <w:b/>
          <w:u w:val="single" w:color="006666"/>
        </w:rPr>
        <w:t>Horaires fixes</w:t>
      </w:r>
    </w:p>
    <w:p>
      <w:pPr>
        <w:pStyle w:val="Sansinterligne"/>
        <w:jc w:val="both"/>
        <w:rPr>
          <w:rFonts w:cs="Calibri"/>
          <w:b/>
          <w:b/>
        </w:rPr>
      </w:pPr>
      <w:r>
        <w:rPr>
          <w:rFonts w:cs="Calibri"/>
          <w:b/>
        </w:rPr>
      </w:r>
    </w:p>
    <w:p>
      <w:pPr>
        <w:pStyle w:val="Sansinterligne"/>
        <w:jc w:val="both"/>
        <w:rPr>
          <w:rFonts w:cs="Calibri"/>
        </w:rPr>
      </w:pPr>
      <w:r>
        <w:rPr>
          <w:rFonts w:cs="Calibri"/>
        </w:rPr>
        <w:t xml:space="preserve">Les membres du personnel en régime 35 heures hebdomadaires et horaires fixes effectuent 7h de travail par jour. </w:t>
      </w:r>
    </w:p>
    <w:p>
      <w:pPr>
        <w:pStyle w:val="Sansinterligne"/>
        <w:jc w:val="both"/>
        <w:rPr>
          <w:rFonts w:cs="Calibri"/>
        </w:rPr>
      </w:pPr>
      <w:r>
        <w:rPr>
          <w:rFonts w:cs="Calibri"/>
        </w:rPr>
      </w:r>
    </w:p>
    <w:p>
      <w:pPr>
        <w:pStyle w:val="Sansinterligne"/>
        <w:jc w:val="both"/>
        <w:rPr>
          <w:rFonts w:cs="Calibri"/>
        </w:rPr>
      </w:pPr>
      <w:r>
        <w:rPr>
          <w:rFonts w:cs="Calibri"/>
        </w:rPr>
        <w:t xml:space="preserve">Ils sont soumis, comme tous les autres membres du personnel, à l’obligation du pointage, selon les horaires fixes de leur service. </w:t>
      </w:r>
    </w:p>
    <w:p>
      <w:pPr>
        <w:pStyle w:val="Sansinterligne"/>
        <w:jc w:val="both"/>
        <w:rPr>
          <w:rFonts w:cs="Calibri"/>
        </w:rPr>
      </w:pPr>
      <w:r>
        <w:rPr>
          <w:rFonts w:cs="Calibri"/>
        </w:rPr>
      </w:r>
    </w:p>
    <w:p>
      <w:pPr>
        <w:pStyle w:val="Sansinterligne"/>
        <w:jc w:val="both"/>
        <w:rPr/>
      </w:pPr>
      <w:r>
        <w:rPr>
          <w:rFonts w:cs="Calibri"/>
        </w:rPr>
        <w:t>Le temps de pause repas ainsi que les absences sont décomptées dans des conditions analogues à celles mentionnées pour l’horaire variable.</w:t>
      </w:r>
    </w:p>
    <w:p>
      <w:pPr>
        <w:pStyle w:val="Sansinterligne"/>
        <w:jc w:val="both"/>
        <w:rPr>
          <w:rFonts w:cs="Calibri"/>
        </w:rPr>
      </w:pPr>
      <w:r>
        <w:rPr>
          <w:rFonts w:cs="Calibri"/>
        </w:rPr>
      </w:r>
    </w:p>
    <w:p>
      <w:pPr>
        <w:pStyle w:val="Sansinterligne"/>
        <w:jc w:val="both"/>
        <w:rPr>
          <w:rFonts w:cs="Calibri"/>
        </w:rPr>
      </w:pPr>
      <w:r>
        <w:rPr>
          <w:rFonts w:cs="Calibri"/>
        </w:rPr>
        <w:t>L’omission de pointage entraîne des conséquences analogues à celles mentionnées pour l’horaire variable.</w:t>
      </w:r>
    </w:p>
    <w:p>
      <w:pPr>
        <w:pStyle w:val="Sansinterligne"/>
        <w:jc w:val="both"/>
        <w:rPr>
          <w:rFonts w:cs="Calibri"/>
        </w:rPr>
      </w:pPr>
      <w:r>
        <w:rPr>
          <w:rFonts w:cs="Calibri"/>
        </w:rPr>
      </w:r>
    </w:p>
    <w:p>
      <w:pPr>
        <w:pStyle w:val="Sansinterligne"/>
        <w:jc w:val="both"/>
        <w:rPr>
          <w:rFonts w:cs="Calibri"/>
        </w:rPr>
      </w:pPr>
      <w:r>
        <w:rPr>
          <w:rFonts w:cs="Calibri"/>
        </w:rPr>
      </w:r>
    </w:p>
    <w:p>
      <w:pPr>
        <w:pStyle w:val="Sansinterligne"/>
        <w:jc w:val="both"/>
        <w:rPr/>
      </w:pPr>
      <w:r>
        <w:rPr>
          <w:rFonts w:cs="Calibri"/>
          <w:b/>
          <w:color w:val="006666"/>
          <w:sz w:val="20"/>
          <w:szCs w:val="20"/>
        </w:rPr>
        <w:t>ARTICLE</w:t>
      </w:r>
      <w:r>
        <w:rPr>
          <w:rFonts w:cs="Calibri"/>
          <w:b/>
          <w:sz w:val="20"/>
          <w:szCs w:val="20"/>
        </w:rPr>
        <w:t xml:space="preserve"> </w:t>
      </w:r>
      <w:r>
        <w:rPr>
          <w:rFonts w:cs="Calibri"/>
          <w:b/>
          <w:color w:val="006666"/>
        </w:rPr>
        <w:t>6.9.</w:t>
      </w:r>
      <w:r>
        <w:rPr>
          <w:rFonts w:cs="Calibri"/>
          <w:b/>
        </w:rPr>
        <w:t xml:space="preserve"> – </w:t>
      </w:r>
      <w:r>
        <w:rPr>
          <w:rFonts w:cs="Calibri"/>
          <w:b/>
          <w:u w:val="single" w:color="006666"/>
        </w:rPr>
        <w:t xml:space="preserve">Considérations générales </w:t>
      </w:r>
    </w:p>
    <w:p>
      <w:pPr>
        <w:pStyle w:val="Sansinterligne"/>
        <w:jc w:val="both"/>
        <w:rPr>
          <w:rFonts w:cs="Calibri"/>
          <w:b/>
          <w:b/>
          <w:u w:val="single" w:color="006666"/>
        </w:rPr>
      </w:pPr>
      <w:r>
        <w:rPr>
          <w:rFonts w:cs="Calibri"/>
          <w:b/>
          <w:u w:val="single" w:color="006666"/>
        </w:rPr>
      </w:r>
    </w:p>
    <w:p>
      <w:pPr>
        <w:pStyle w:val="Sansinterligne"/>
        <w:jc w:val="both"/>
        <w:rPr>
          <w:rFonts w:cs="Calibri"/>
        </w:rPr>
      </w:pPr>
      <w:r>
        <w:rPr>
          <w:rFonts w:cs="Calibri"/>
        </w:rPr>
        <w:t xml:space="preserve">Le système des horaires individualisés repose sur la responsabilisation et la confiance. Tout abus ou fraude sera considéré comme une faute. </w:t>
      </w:r>
    </w:p>
    <w:p>
      <w:pPr>
        <w:pStyle w:val="Sansinterligne"/>
        <w:jc w:val="both"/>
        <w:rPr>
          <w:rFonts w:cs="Calibri"/>
        </w:rPr>
      </w:pPr>
      <w:r>
        <w:rPr>
          <w:rFonts w:cs="Calibri"/>
        </w:rPr>
      </w:r>
    </w:p>
    <w:p>
      <w:pPr>
        <w:pStyle w:val="Sansinterligne"/>
        <w:jc w:val="both"/>
        <w:rPr>
          <w:rFonts w:cs="Calibri"/>
        </w:rPr>
      </w:pPr>
      <w:r>
        <w:rPr>
          <w:rFonts w:cs="Calibri"/>
        </w:rPr>
        <w:t xml:space="preserve">Il importe que chacun organise son travail et se coordonne avec ses collègues de façon à maintenir une permanence dans le service, permanence dont le responsable hiérarchique est le garant afin d’assurer plus généralement l’efficacité de l’organisation dont il a la charge. </w:t>
      </w:r>
    </w:p>
    <w:p>
      <w:pPr>
        <w:pStyle w:val="Sansinterligne"/>
        <w:jc w:val="both"/>
        <w:rPr>
          <w:rFonts w:cs="Calibri"/>
        </w:rPr>
      </w:pPr>
      <w:r>
        <w:rPr>
          <w:rFonts w:cs="Calibri"/>
        </w:rPr>
      </w:r>
    </w:p>
    <w:p>
      <w:pPr>
        <w:pStyle w:val="Sansinterligne"/>
        <w:jc w:val="both"/>
        <w:rPr/>
      </w:pPr>
      <w:r>
        <w:rPr>
          <w:rFonts w:cs="Calibri"/>
        </w:rPr>
        <w:t xml:space="preserve">En effet, dans la mesure où l’organisation du travail s’opposerait à l’application de l’horaire individualisé, compte tenu de considérations individuelles, les responsables de service rechercheront, avec l’aide de la Direction des Ressources Humaines, une solution qui ne pénalise pas la bonne marche des services.  </w:t>
      </w:r>
    </w:p>
    <w:p>
      <w:pPr>
        <w:pStyle w:val="Sansinterligne"/>
        <w:jc w:val="both"/>
        <w:rPr>
          <w:rFonts w:cs="Calibri"/>
        </w:rPr>
      </w:pPr>
      <w:r>
        <w:rPr>
          <w:rFonts w:cs="Calibri"/>
        </w:rPr>
      </w:r>
    </w:p>
    <w:p>
      <w:pPr>
        <w:pStyle w:val="Normal"/>
        <w:tabs>
          <w:tab w:val="left" w:pos="2940" w:leader="none"/>
        </w:tabs>
        <w:jc w:val="both"/>
        <w:rPr>
          <w:rFonts w:ascii="Calibri" w:hAnsi="Calibri" w:cs="Calibri"/>
          <w:color w:val="000000"/>
          <w:sz w:val="22"/>
          <w:szCs w:val="22"/>
        </w:rPr>
      </w:pPr>
      <w:r>
        <w:rPr>
          <w:rFonts w:cs="Calibri" w:ascii="Calibri" w:hAnsi="Calibri"/>
          <w:color w:val="000000"/>
          <w:sz w:val="22"/>
          <w:szCs w:val="22"/>
        </w:rPr>
      </w:r>
    </w:p>
    <w:p>
      <w:pPr>
        <w:pStyle w:val="Normal"/>
        <w:jc w:val="both"/>
        <w:rPr/>
      </w:pPr>
      <w:r>
        <w:rPr>
          <w:rFonts w:cs="Calibri" w:ascii="Calibri" w:hAnsi="Calibri"/>
          <w:b/>
          <w:sz w:val="22"/>
          <w:szCs w:val="20"/>
        </w:rPr>
        <w:t>ARTICLE 2. DISPOSITIONS FINALES</w:t>
      </w:r>
    </w:p>
    <w:p>
      <w:pPr>
        <w:pStyle w:val="Normal"/>
        <w:tabs>
          <w:tab w:val="left" w:pos="2940" w:leader="none"/>
        </w:tabs>
        <w:jc w:val="both"/>
        <w:rPr>
          <w:rFonts w:ascii="Calibri" w:hAnsi="Calibri" w:cs="Calibri"/>
          <w:b/>
          <w:b/>
          <w:color w:val="0000FF"/>
          <w:sz w:val="28"/>
          <w:szCs w:val="22"/>
        </w:rPr>
      </w:pPr>
      <w:r>
        <w:rPr>
          <w:rFonts w:cs="Calibri" w:ascii="Calibri" w:hAnsi="Calibri"/>
          <w:b/>
          <w:color w:val="0000FF"/>
          <w:sz w:val="28"/>
          <w:szCs w:val="22"/>
        </w:rPr>
      </w:r>
    </w:p>
    <w:p>
      <w:pPr>
        <w:pStyle w:val="Normal"/>
        <w:jc w:val="both"/>
        <w:rPr>
          <w:rFonts w:ascii="Calibri" w:hAnsi="Calibri" w:cs="Calibri"/>
          <w:b/>
          <w:b/>
          <w:sz w:val="20"/>
          <w:szCs w:val="20"/>
        </w:rPr>
      </w:pPr>
      <w:r>
        <w:rPr>
          <w:rFonts w:eastAsia="Calibri" w:cs="Calibri" w:ascii="Calibri" w:hAnsi="Calibri"/>
          <w:color w:val="FF00FF"/>
          <w:sz w:val="22"/>
          <w:szCs w:val="22"/>
        </w:rPr>
        <w:t xml:space="preserve"> </w:t>
      </w:r>
      <w:r>
        <w:rPr>
          <w:rFonts w:cs="Calibri" w:ascii="Calibri" w:hAnsi="Calibri"/>
          <w:b/>
          <w:color w:val="006666"/>
          <w:sz w:val="20"/>
          <w:szCs w:val="20"/>
        </w:rPr>
        <w:t>ARTICLE 2.1.</w:t>
      </w:r>
      <w:r>
        <w:rPr>
          <w:rFonts w:cs="Calibri" w:ascii="Calibri" w:hAnsi="Calibri"/>
          <w:b/>
          <w:sz w:val="20"/>
          <w:szCs w:val="20"/>
        </w:rPr>
        <w:t xml:space="preserve"> – </w:t>
      </w:r>
      <w:r>
        <w:rPr>
          <w:rFonts w:cs="Calibri" w:ascii="Calibri" w:hAnsi="Calibri"/>
          <w:b/>
          <w:sz w:val="20"/>
          <w:szCs w:val="20"/>
          <w:u w:val="single" w:color="006666"/>
        </w:rPr>
        <w:t>DUREE ET ENTREE EN VIGUEUR</w:t>
      </w:r>
    </w:p>
    <w:p>
      <w:pPr>
        <w:pStyle w:val="Normal"/>
        <w:jc w:val="both"/>
        <w:rPr>
          <w:rFonts w:ascii="Calibri" w:hAnsi="Calibri" w:cs="Calibri"/>
          <w:b/>
          <w:b/>
          <w:color w:val="FF00FF"/>
          <w:sz w:val="22"/>
          <w:szCs w:val="22"/>
        </w:rPr>
      </w:pPr>
      <w:r>
        <w:rPr>
          <w:rFonts w:cs="Calibri" w:ascii="Calibri" w:hAnsi="Calibri"/>
          <w:b/>
          <w:color w:val="FF00FF"/>
          <w:sz w:val="22"/>
          <w:szCs w:val="22"/>
        </w:rPr>
      </w:r>
    </w:p>
    <w:p>
      <w:pPr>
        <w:pStyle w:val="Normal"/>
        <w:jc w:val="both"/>
        <w:rPr/>
      </w:pPr>
      <w:r>
        <w:rPr>
          <w:rFonts w:cs="Calibri" w:ascii="Calibri" w:hAnsi="Calibri"/>
          <w:color w:val="000000"/>
          <w:sz w:val="22"/>
          <w:szCs w:val="22"/>
        </w:rPr>
        <w:t xml:space="preserve">Le présent accord est établi pour une durée indéterminée et entrera en vigueur  après accomplissement des formalités de dépôt telles que précisées en article 2.2 du présent accord. </w:t>
      </w:r>
    </w:p>
    <w:p>
      <w:pPr>
        <w:pStyle w:val="Normal"/>
        <w:jc w:val="both"/>
        <w:rPr>
          <w:rFonts w:ascii="Calibri" w:hAnsi="Calibri" w:cs="Calibri"/>
          <w:b/>
          <w:b/>
          <w:color w:val="000000"/>
          <w:sz w:val="20"/>
          <w:szCs w:val="20"/>
          <w:highlight w:val="lightGray"/>
        </w:rPr>
      </w:pPr>
      <w:r>
        <w:rPr>
          <w:rFonts w:cs="Calibri" w:ascii="Calibri" w:hAnsi="Calibri"/>
          <w:b/>
          <w:color w:val="000000"/>
          <w:sz w:val="20"/>
          <w:szCs w:val="20"/>
          <w:highlight w:val="lightGray"/>
        </w:rPr>
      </w:r>
    </w:p>
    <w:p>
      <w:pPr>
        <w:pStyle w:val="Normal"/>
        <w:jc w:val="both"/>
        <w:rPr>
          <w:rFonts w:ascii="Calibri" w:hAnsi="Calibri" w:cs="Calibri"/>
          <w:b/>
          <w:b/>
          <w:sz w:val="20"/>
          <w:szCs w:val="20"/>
          <w:highlight w:val="lightGray"/>
        </w:rPr>
      </w:pPr>
      <w:r>
        <w:rPr>
          <w:rFonts w:cs="Calibri" w:ascii="Calibri" w:hAnsi="Calibri"/>
          <w:b/>
          <w:sz w:val="20"/>
          <w:szCs w:val="20"/>
          <w:highlight w:val="lightGray"/>
        </w:rPr>
      </w:r>
    </w:p>
    <w:p>
      <w:pPr>
        <w:pStyle w:val="Normal"/>
        <w:jc w:val="both"/>
        <w:rPr>
          <w:rFonts w:ascii="Calibri" w:hAnsi="Calibri" w:cs="Calibri"/>
          <w:b/>
          <w:b/>
          <w:sz w:val="20"/>
          <w:szCs w:val="20"/>
        </w:rPr>
      </w:pPr>
      <w:r>
        <w:rPr>
          <w:rFonts w:cs="Calibri" w:ascii="Calibri" w:hAnsi="Calibri"/>
          <w:b/>
          <w:color w:val="006666"/>
          <w:sz w:val="20"/>
          <w:szCs w:val="20"/>
        </w:rPr>
        <w:t>ARTICLE 2.2.</w:t>
      </w:r>
      <w:r>
        <w:rPr>
          <w:rFonts w:cs="Calibri" w:ascii="Calibri" w:hAnsi="Calibri"/>
          <w:b/>
          <w:sz w:val="20"/>
          <w:szCs w:val="20"/>
        </w:rPr>
        <w:t xml:space="preserve"> – </w:t>
      </w:r>
      <w:r>
        <w:rPr>
          <w:rFonts w:cs="Calibri" w:ascii="Calibri" w:hAnsi="Calibri"/>
          <w:b/>
          <w:sz w:val="20"/>
          <w:szCs w:val="20"/>
          <w:u w:val="single" w:color="006666"/>
        </w:rPr>
        <w:t>DEPOT DE L’ACCORD</w:t>
      </w:r>
    </w:p>
    <w:p>
      <w:pPr>
        <w:pStyle w:val="Normal"/>
        <w:jc w:val="both"/>
        <w:rPr>
          <w:rFonts w:ascii="Calibri" w:hAnsi="Calibri" w:cs="Calibri"/>
          <w:b/>
          <w:b/>
          <w:sz w:val="20"/>
          <w:szCs w:val="20"/>
          <w:highlight w:val="lightGray"/>
        </w:rPr>
      </w:pPr>
      <w:r>
        <w:rPr>
          <w:rFonts w:cs="Calibri" w:ascii="Calibri" w:hAnsi="Calibri"/>
          <w:b/>
          <w:sz w:val="20"/>
          <w:szCs w:val="20"/>
          <w:highlight w:val="lightGray"/>
        </w:rPr>
      </w:r>
    </w:p>
    <w:p>
      <w:pPr>
        <w:pStyle w:val="Normal"/>
        <w:jc w:val="both"/>
        <w:rPr/>
      </w:pPr>
      <w:r>
        <w:rPr>
          <w:rFonts w:cs="Calibri" w:ascii="Calibri" w:hAnsi="Calibri"/>
          <w:sz w:val="22"/>
          <w:szCs w:val="20"/>
        </w:rPr>
        <w:t>La Direction d’Europcar France notifiera sans délai par mail avec accusé de réception, le présent accord à l’ensemble des Organisations Syndicales Représentatives au sein de la Société.</w:t>
      </w:r>
    </w:p>
    <w:p>
      <w:pPr>
        <w:pStyle w:val="Normal"/>
        <w:jc w:val="both"/>
        <w:rPr>
          <w:rFonts w:ascii="Calibri" w:hAnsi="Calibri" w:cs="Calibri"/>
          <w:sz w:val="22"/>
          <w:szCs w:val="20"/>
        </w:rPr>
      </w:pPr>
      <w:r>
        <w:rPr>
          <w:rFonts w:cs="Calibri" w:ascii="Calibri" w:hAnsi="Calibri"/>
          <w:sz w:val="22"/>
          <w:szCs w:val="20"/>
        </w:rPr>
      </w:r>
    </w:p>
    <w:p>
      <w:pPr>
        <w:pStyle w:val="Normal"/>
        <w:jc w:val="both"/>
        <w:rPr>
          <w:rFonts w:ascii="Calibri" w:hAnsi="Calibri" w:cs="Calibri"/>
          <w:sz w:val="22"/>
          <w:szCs w:val="20"/>
        </w:rPr>
      </w:pPr>
      <w:r>
        <w:rPr>
          <w:rFonts w:cs="Calibri" w:ascii="Calibri" w:hAnsi="Calibri"/>
          <w:sz w:val="22"/>
          <w:szCs w:val="20"/>
        </w:rPr>
        <w:t>Conformément aux dispositions légalement prévues, le présent accord fera l’objet d’un dépôt auprès du Greffe de Conseil de Prud’hommes dont relève le Siège Social de la Société. Le présent accord sera également téléchargé sur la plateforme en ligne Télé-Accords.</w:t>
      </w:r>
    </w:p>
    <w:p>
      <w:pPr>
        <w:pStyle w:val="Normal"/>
        <w:jc w:val="both"/>
        <w:rPr>
          <w:rFonts w:ascii="Calibri" w:hAnsi="Calibri" w:cs="Calibri"/>
          <w:b/>
          <w:b/>
          <w:sz w:val="20"/>
          <w:szCs w:val="20"/>
          <w:highlight w:val="lightGray"/>
        </w:rPr>
      </w:pPr>
      <w:r>
        <w:rPr>
          <w:rFonts w:cs="Calibri" w:ascii="Calibri" w:hAnsi="Calibri"/>
          <w:b/>
          <w:sz w:val="20"/>
          <w:szCs w:val="20"/>
          <w:highlight w:val="lightGray"/>
        </w:rPr>
      </w:r>
    </w:p>
    <w:p>
      <w:pPr>
        <w:pStyle w:val="Normal"/>
        <w:jc w:val="both"/>
        <w:rPr>
          <w:rFonts w:ascii="Calibri" w:hAnsi="Calibri" w:cs="Calibri"/>
          <w:b/>
          <w:b/>
          <w:sz w:val="20"/>
          <w:szCs w:val="20"/>
          <w:highlight w:val="lightGray"/>
        </w:rPr>
      </w:pPr>
      <w:r>
        <w:rPr>
          <w:rFonts w:cs="Calibri" w:ascii="Calibri" w:hAnsi="Calibri"/>
          <w:b/>
          <w:sz w:val="20"/>
          <w:szCs w:val="20"/>
          <w:highlight w:val="lightGray"/>
        </w:rPr>
      </w:r>
    </w:p>
    <w:p>
      <w:pPr>
        <w:pStyle w:val="Normal"/>
        <w:jc w:val="both"/>
        <w:rPr>
          <w:rFonts w:ascii="Calibri" w:hAnsi="Calibri" w:cs="Calibri"/>
          <w:b/>
          <w:b/>
          <w:sz w:val="20"/>
          <w:szCs w:val="20"/>
          <w:u w:val="single" w:color="006666"/>
        </w:rPr>
      </w:pPr>
      <w:r>
        <w:rPr>
          <w:rFonts w:cs="Calibri" w:ascii="Calibri" w:hAnsi="Calibri"/>
          <w:b/>
          <w:color w:val="006666"/>
          <w:sz w:val="20"/>
          <w:szCs w:val="20"/>
        </w:rPr>
        <w:t>ARTICLE 2.3.</w:t>
      </w:r>
      <w:r>
        <w:rPr>
          <w:rFonts w:cs="Calibri" w:ascii="Calibri" w:hAnsi="Calibri"/>
          <w:b/>
          <w:sz w:val="20"/>
          <w:szCs w:val="20"/>
        </w:rPr>
        <w:t xml:space="preserve"> – </w:t>
      </w:r>
      <w:r>
        <w:rPr>
          <w:rFonts w:cs="Calibri" w:ascii="Calibri" w:hAnsi="Calibri"/>
          <w:b/>
          <w:sz w:val="20"/>
          <w:szCs w:val="20"/>
          <w:u w:val="single" w:color="006666"/>
        </w:rPr>
        <w:t>REVISION DE L’ACCORD</w:t>
      </w:r>
    </w:p>
    <w:p>
      <w:pPr>
        <w:pStyle w:val="Normal"/>
        <w:jc w:val="both"/>
        <w:rPr>
          <w:rFonts w:ascii="Calibri" w:hAnsi="Calibri" w:cs="Calibri"/>
          <w:b/>
          <w:b/>
          <w:sz w:val="20"/>
          <w:szCs w:val="20"/>
          <w:u w:val="single" w:color="006666"/>
        </w:rPr>
      </w:pPr>
      <w:r>
        <w:rPr>
          <w:rFonts w:cs="Calibri" w:ascii="Calibri" w:hAnsi="Calibri"/>
          <w:b/>
          <w:sz w:val="20"/>
          <w:szCs w:val="20"/>
          <w:u w:val="single" w:color="006666"/>
        </w:rPr>
      </w:r>
    </w:p>
    <w:p>
      <w:pPr>
        <w:pStyle w:val="Normal"/>
        <w:jc w:val="both"/>
        <w:rPr>
          <w:rFonts w:ascii="Calibri" w:hAnsi="Calibri" w:cs="Calibri"/>
          <w:sz w:val="22"/>
          <w:szCs w:val="22"/>
        </w:rPr>
      </w:pPr>
      <w:r>
        <w:rPr>
          <w:rFonts w:cs="Calibri" w:ascii="Calibri" w:hAnsi="Calibri"/>
          <w:sz w:val="22"/>
          <w:szCs w:val="22"/>
        </w:rPr>
        <w:t>Le présent accord pourra faire l’objet d’une demande de révision ou de dénonciation, conformément aux dispositions légales en vigueur. L’avenant de révision éventuellement conclu sera notifié aux autorités compétentes et fera l’objet des mêmes mesures de publicité que le présent accord.</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En cas de modifications d’ordre légal ou réglementaire susceptibles d’avoir des conséquences sur l’accord, les parties signataires se rencontreront dans le mois suivant la publication de ces textes pour définir la suite à donner à l’accord. </w:t>
      </w:r>
    </w:p>
    <w:p>
      <w:pPr>
        <w:pStyle w:val="Normal"/>
        <w:jc w:val="both"/>
        <w:rPr>
          <w:rFonts w:ascii="Calibri" w:hAnsi="Calibri" w:cs="Calibri"/>
          <w:sz w:val="22"/>
          <w:szCs w:val="20"/>
          <w:highlight w:val="lightGray"/>
        </w:rPr>
      </w:pPr>
      <w:r>
        <w:rPr>
          <w:rFonts w:cs="Calibri" w:ascii="Calibri" w:hAnsi="Calibri"/>
          <w:sz w:val="22"/>
          <w:szCs w:val="20"/>
          <w:highlight w:val="lightGray"/>
        </w:rPr>
      </w:r>
    </w:p>
    <w:p>
      <w:pPr>
        <w:pStyle w:val="Normal"/>
        <w:jc w:val="both"/>
        <w:rPr>
          <w:rFonts w:ascii="Calibri" w:hAnsi="Calibri" w:cs="Calibri"/>
          <w:sz w:val="22"/>
          <w:szCs w:val="20"/>
          <w:highlight w:val="lightGray"/>
        </w:rPr>
      </w:pPr>
      <w:r>
        <w:rPr>
          <w:rFonts w:cs="Calibri" w:ascii="Calibri" w:hAnsi="Calibri"/>
          <w:sz w:val="22"/>
          <w:szCs w:val="20"/>
          <w:highlight w:val="lightGray"/>
        </w:rPr>
      </w:r>
    </w:p>
    <w:p>
      <w:pPr>
        <w:pStyle w:val="Normal"/>
        <w:jc w:val="both"/>
        <w:rPr>
          <w:rFonts w:ascii="Calibri" w:hAnsi="Calibri" w:cs="Calibri"/>
          <w:b/>
          <w:b/>
          <w:sz w:val="20"/>
          <w:szCs w:val="20"/>
        </w:rPr>
      </w:pPr>
      <w:r>
        <w:rPr>
          <w:rFonts w:cs="Calibri" w:ascii="Calibri" w:hAnsi="Calibri"/>
          <w:b/>
          <w:color w:val="006666"/>
          <w:sz w:val="20"/>
          <w:szCs w:val="20"/>
        </w:rPr>
        <w:t>ARTICLE 2.4.</w:t>
      </w:r>
      <w:r>
        <w:rPr>
          <w:rFonts w:cs="Calibri" w:ascii="Calibri" w:hAnsi="Calibri"/>
          <w:b/>
          <w:sz w:val="20"/>
          <w:szCs w:val="20"/>
        </w:rPr>
        <w:t xml:space="preserve"> – </w:t>
      </w:r>
      <w:r>
        <w:rPr>
          <w:rFonts w:cs="Calibri" w:ascii="Calibri" w:hAnsi="Calibri"/>
          <w:b/>
          <w:sz w:val="20"/>
          <w:szCs w:val="20"/>
          <w:u w:val="single" w:color="006666"/>
        </w:rPr>
        <w:t>CLAUSE DE SUIVI ET REVOYURE</w:t>
      </w:r>
    </w:p>
    <w:p>
      <w:pPr>
        <w:pStyle w:val="Normal"/>
        <w:jc w:val="both"/>
        <w:rPr>
          <w:rFonts w:ascii="Calibri" w:hAnsi="Calibri" w:cs="Calibri"/>
          <w:b/>
          <w:b/>
          <w:sz w:val="20"/>
          <w:szCs w:val="20"/>
        </w:rPr>
      </w:pPr>
      <w:r>
        <w:rPr>
          <w:rFonts w:cs="Calibri" w:ascii="Calibri" w:hAnsi="Calibri"/>
          <w:b/>
          <w:sz w:val="20"/>
          <w:szCs w:val="20"/>
        </w:rPr>
      </w:r>
    </w:p>
    <w:p>
      <w:pPr>
        <w:pStyle w:val="Normal"/>
        <w:jc w:val="both"/>
        <w:rPr>
          <w:rFonts w:ascii="Calibri" w:hAnsi="Calibri" w:cs="Calibri"/>
          <w:sz w:val="22"/>
          <w:szCs w:val="22"/>
        </w:rPr>
      </w:pPr>
      <w:r>
        <w:rPr>
          <w:rFonts w:cs="Calibri" w:ascii="Calibri" w:hAnsi="Calibri"/>
          <w:sz w:val="22"/>
          <w:szCs w:val="22"/>
        </w:rPr>
        <w:t xml:space="preserve">Pour assurer l’efficacité de l’objet du présent accord, un suivi de sa mise en œuvre sera réalisé.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0"/>
          <w:highlight w:val="lightGray"/>
        </w:rPr>
      </w:pPr>
      <w:r>
        <w:rPr>
          <w:rFonts w:cs="Calibri" w:ascii="Calibri" w:hAnsi="Calibri"/>
          <w:sz w:val="22"/>
          <w:szCs w:val="22"/>
        </w:rPr>
        <w:t xml:space="preserve">En outre et dans le cas où les parties l’estimeraient nécessaire, elles se rencontreront, afin d’envisager les éventuelles dispositions à modifier ou intégrer au présent accord. </w:t>
      </w:r>
    </w:p>
    <w:p>
      <w:pPr>
        <w:pStyle w:val="Normal"/>
        <w:jc w:val="both"/>
        <w:rPr>
          <w:rFonts w:ascii="Calibri" w:hAnsi="Calibri" w:cs="Calibri"/>
          <w:b/>
          <w:b/>
          <w:sz w:val="22"/>
          <w:szCs w:val="20"/>
          <w:highlight w:val="lightGray"/>
        </w:rPr>
      </w:pPr>
      <w:r>
        <w:rPr>
          <w:rFonts w:cs="Calibri" w:ascii="Calibri" w:hAnsi="Calibri"/>
          <w:b/>
          <w:sz w:val="22"/>
          <w:szCs w:val="20"/>
          <w:highlight w:val="lightGray"/>
        </w:rPr>
      </w:r>
    </w:p>
    <w:p>
      <w:pPr>
        <w:pStyle w:val="Normal"/>
        <w:jc w:val="both"/>
        <w:rPr>
          <w:rFonts w:ascii="Calibri" w:hAnsi="Calibri" w:cs="Calibri"/>
          <w:b/>
          <w:b/>
          <w:sz w:val="22"/>
          <w:szCs w:val="20"/>
        </w:rPr>
      </w:pPr>
      <w:r>
        <w:rPr>
          <w:rFonts w:cs="Calibri" w:ascii="Calibri" w:hAnsi="Calibri"/>
          <w:b/>
          <w:sz w:val="22"/>
          <w:szCs w:val="20"/>
        </w:rPr>
      </w:r>
    </w:p>
    <w:p>
      <w:pPr>
        <w:pStyle w:val="Normal"/>
        <w:jc w:val="both"/>
        <w:rPr>
          <w:rFonts w:ascii="Calibri" w:hAnsi="Calibri" w:cs="Calibri"/>
          <w:sz w:val="22"/>
          <w:szCs w:val="20"/>
        </w:rPr>
      </w:pPr>
      <w:r>
        <w:rPr>
          <w:rFonts w:cs="Calibri" w:ascii="Calibri" w:hAnsi="Calibri"/>
          <w:sz w:val="22"/>
          <w:szCs w:val="20"/>
        </w:rPr>
        <w:t xml:space="preserve">Le présent accord est fait en nombre suffisant pour remise à chacune des parties. </w:t>
      </w:r>
    </w:p>
    <w:p>
      <w:pPr>
        <w:pStyle w:val="Normal"/>
        <w:jc w:val="both"/>
        <w:rPr>
          <w:rFonts w:ascii="Calibri" w:hAnsi="Calibri" w:cs="Calibri"/>
          <w:sz w:val="22"/>
          <w:szCs w:val="20"/>
        </w:rPr>
      </w:pPr>
      <w:r>
        <w:rPr>
          <w:rFonts w:cs="Calibri" w:ascii="Calibri" w:hAnsi="Calibri"/>
          <w:sz w:val="22"/>
          <w:szCs w:val="20"/>
        </w:rPr>
      </w:r>
    </w:p>
    <w:p>
      <w:pPr>
        <w:pStyle w:val="Normal"/>
        <w:jc w:val="both"/>
        <w:rPr>
          <w:rFonts w:ascii="Calibri" w:hAnsi="Calibri" w:cs="Calibri"/>
          <w:sz w:val="22"/>
          <w:szCs w:val="20"/>
        </w:rPr>
      </w:pPr>
      <w:r>
        <w:rPr>
          <w:rFonts w:cs="Calibri" w:ascii="Calibri" w:hAnsi="Calibri"/>
          <w:sz w:val="22"/>
          <w:szCs w:val="20"/>
        </w:rPr>
        <w:t xml:space="preserve">Son existence figurera aux emplacements réservés à la communication avec le personnel. </w:t>
      </w:r>
    </w:p>
    <w:p>
      <w:pPr>
        <w:pStyle w:val="Normal"/>
        <w:jc w:val="both"/>
        <w:rPr>
          <w:rFonts w:ascii="Calibri" w:hAnsi="Calibri" w:cs="Calibri"/>
          <w:sz w:val="22"/>
          <w:szCs w:val="20"/>
        </w:rPr>
      </w:pPr>
      <w:r>
        <w:rPr>
          <w:rFonts w:cs="Calibri" w:ascii="Calibri" w:hAnsi="Calibri"/>
          <w:sz w:val="22"/>
          <w:szCs w:val="20"/>
        </w:rPr>
      </w:r>
    </w:p>
    <w:p>
      <w:pPr>
        <w:pStyle w:val="Normal"/>
        <w:jc w:val="both"/>
        <w:rPr>
          <w:rFonts w:ascii="Calibri" w:hAnsi="Calibri" w:cs="Calibri"/>
          <w:sz w:val="22"/>
          <w:szCs w:val="20"/>
        </w:rPr>
      </w:pPr>
      <w:r>
        <w:rPr>
          <w:rFonts w:cs="Calibri" w:ascii="Calibri" w:hAnsi="Calibri"/>
          <w:sz w:val="22"/>
          <w:szCs w:val="20"/>
        </w:rPr>
      </w:r>
    </w:p>
    <w:p>
      <w:pPr>
        <w:pStyle w:val="Normal"/>
        <w:ind w:left="4395" w:right="-514" w:hanging="0"/>
        <w:jc w:val="both"/>
        <w:rPr>
          <w:rFonts w:ascii="Calibri" w:hAnsi="Calibri" w:cs="Calibri"/>
          <w:sz w:val="22"/>
          <w:szCs w:val="20"/>
        </w:rPr>
      </w:pPr>
      <w:r>
        <w:rPr>
          <w:rFonts w:cs="Calibri" w:ascii="Calibri" w:hAnsi="Calibri"/>
          <w:sz w:val="22"/>
          <w:szCs w:val="20"/>
        </w:rPr>
        <w:t>Fait en 5 exemplaires, dont deux pour les formalités de publicité</w:t>
      </w:r>
    </w:p>
    <w:p>
      <w:pPr>
        <w:pStyle w:val="Normal"/>
        <w:ind w:left="4395" w:hanging="0"/>
        <w:jc w:val="both"/>
        <w:rPr>
          <w:rFonts w:ascii="Calibri" w:hAnsi="Calibri" w:cs="Calibri"/>
          <w:sz w:val="22"/>
          <w:szCs w:val="20"/>
        </w:rPr>
      </w:pPr>
      <w:r>
        <w:rPr>
          <w:rFonts w:cs="Calibri" w:ascii="Calibri" w:hAnsi="Calibri"/>
          <w:sz w:val="22"/>
          <w:szCs w:val="20"/>
        </w:rPr>
      </w:r>
    </w:p>
    <w:p>
      <w:pPr>
        <w:pStyle w:val="Normal"/>
        <w:ind w:left="4395" w:right="-514" w:hanging="0"/>
        <w:jc w:val="both"/>
        <w:rPr/>
      </w:pPr>
      <w:r>
        <w:rPr>
          <w:rFonts w:cs="Calibri" w:ascii="Calibri" w:hAnsi="Calibri"/>
          <w:sz w:val="22"/>
          <w:szCs w:val="20"/>
        </w:rPr>
        <w:t>A Voisins-le-Bretonneux, le _____________</w:t>
      </w:r>
    </w:p>
    <w:p>
      <w:pPr>
        <w:pStyle w:val="Normal"/>
        <w:jc w:val="both"/>
        <w:rPr>
          <w:rFonts w:ascii="Calibri" w:hAnsi="Calibri" w:cs="Calibri"/>
          <w:b/>
          <w:b/>
          <w:sz w:val="20"/>
          <w:szCs w:val="20"/>
        </w:rPr>
      </w:pPr>
      <w:r>
        <w:rPr>
          <w:rFonts w:cs="Calibri" w:ascii="Calibri" w:hAnsi="Calibri"/>
          <w:b/>
          <w:sz w:val="20"/>
          <w:szCs w:val="20"/>
        </w:rPr>
      </w:r>
    </w:p>
    <w:p>
      <w:pPr>
        <w:pStyle w:val="Normal"/>
        <w:jc w:val="both"/>
        <w:rPr>
          <w:rFonts w:ascii="Calibri" w:hAnsi="Calibri" w:cs="Calibri"/>
          <w:b/>
          <w:b/>
          <w:sz w:val="20"/>
          <w:szCs w:val="20"/>
        </w:rPr>
      </w:pPr>
      <w:r>
        <w:rPr>
          <w:rFonts w:cs="Calibri" w:ascii="Calibri" w:hAnsi="Calibri"/>
          <w:b/>
          <w:sz w:val="20"/>
          <w:szCs w:val="20"/>
        </w:rPr>
        <w:t>Pour la Société Europcar France</w:t>
        <w:tab/>
        <w:tab/>
        <w:tab/>
        <w:tab/>
        <w:tab/>
        <w:t xml:space="preserve">Pour le Syndicat C.F.D.T. </w:t>
      </w:r>
    </w:p>
    <w:p>
      <w:pPr>
        <w:pStyle w:val="Normal"/>
        <w:jc w:val="both"/>
        <w:rPr>
          <w:rFonts w:ascii="Calibri" w:hAnsi="Calibri" w:cs="Calibri"/>
          <w:sz w:val="20"/>
          <w:szCs w:val="20"/>
        </w:rPr>
      </w:pPr>
      <w:r>
        <w:rPr>
          <w:rFonts w:cs="Calibri" w:ascii="Calibri" w:hAnsi="Calibri"/>
          <w:sz w:val="20"/>
          <w:szCs w:val="20"/>
        </w:rPr>
        <w:t xml:space="preserve">Monsieur </w:t>
      </w:r>
      <w:r>
        <w:rPr>
          <w:rFonts w:cs="Calibri" w:ascii="Calibri" w:hAnsi="Calibri"/>
          <w:sz w:val="22"/>
          <w:szCs w:val="22"/>
        </w:rPr>
        <w:t>_______</w:t>
        <w:tab/>
      </w:r>
      <w:r>
        <w:rPr>
          <w:rFonts w:cs="Calibri" w:ascii="Calibri" w:hAnsi="Calibri"/>
          <w:sz w:val="20"/>
          <w:szCs w:val="20"/>
        </w:rPr>
        <w:tab/>
        <w:tab/>
        <w:tab/>
        <w:tab/>
        <w:tab/>
        <w:t xml:space="preserve">Monsieur </w:t>
      </w:r>
      <w:r>
        <w:rPr>
          <w:rFonts w:cs="Calibri" w:ascii="Calibri" w:hAnsi="Calibri"/>
          <w:sz w:val="22"/>
          <w:szCs w:val="22"/>
        </w:rPr>
        <w:t>_______</w:t>
      </w:r>
    </w:p>
    <w:p>
      <w:pPr>
        <w:pStyle w:val="Normal"/>
        <w:jc w:val="both"/>
        <w:rPr>
          <w:rFonts w:ascii="Calibri" w:hAnsi="Calibri" w:cs="Calibri"/>
          <w:sz w:val="20"/>
          <w:szCs w:val="20"/>
        </w:rPr>
      </w:pPr>
      <w:r>
        <w:rPr>
          <w:rFonts w:cs="Calibri" w:ascii="Calibri" w:hAnsi="Calibri"/>
          <w:sz w:val="20"/>
          <w:szCs w:val="20"/>
        </w:rPr>
        <w:t xml:space="preserve">Directeur des Ressources Humaines </w:t>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tab/>
        <w:tab/>
        <w:tab/>
        <w:tab/>
        <w:tab/>
        <w:tab/>
        <w:tab/>
        <w:tab/>
        <w:t xml:space="preserve">Monsieur </w:t>
      </w:r>
      <w:r>
        <w:rPr>
          <w:rFonts w:cs="Calibri" w:ascii="Calibri" w:hAnsi="Calibri"/>
          <w:sz w:val="22"/>
          <w:szCs w:val="22"/>
        </w:rPr>
        <w:t>_______</w:t>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8"/>
          <w:szCs w:val="8"/>
        </w:rPr>
      </w:pPr>
      <w:r>
        <w:rPr>
          <w:rFonts w:cs="Calibri" w:ascii="Calibri" w:hAnsi="Calibri"/>
          <w:sz w:val="8"/>
          <w:szCs w:val="8"/>
        </w:rPr>
      </w:r>
    </w:p>
    <w:p>
      <w:pPr>
        <w:pStyle w:val="Normal"/>
        <w:jc w:val="both"/>
        <w:rPr>
          <w:rFonts w:ascii="Calibri" w:hAnsi="Calibri" w:cs="Calibri"/>
          <w:b/>
          <w:b/>
          <w:sz w:val="20"/>
          <w:szCs w:val="20"/>
        </w:rPr>
      </w:pPr>
      <w:r>
        <w:rPr>
          <w:rFonts w:cs="Calibri" w:ascii="Calibri" w:hAnsi="Calibri"/>
          <w:b/>
          <w:sz w:val="20"/>
          <w:szCs w:val="20"/>
        </w:rPr>
        <w:tab/>
        <w:tab/>
        <w:tab/>
        <w:tab/>
        <w:tab/>
        <w:tab/>
        <w:tab/>
        <w:tab/>
        <w:t xml:space="preserve">Pour le Syndicat F.O. </w:t>
        <w:tab/>
        <w:tab/>
      </w:r>
    </w:p>
    <w:p>
      <w:pPr>
        <w:pStyle w:val="Normal"/>
        <w:ind w:left="4956" w:firstLine="708"/>
        <w:jc w:val="both"/>
        <w:rPr>
          <w:rFonts w:ascii="Calibri" w:hAnsi="Calibri" w:cs="Calibri"/>
          <w:sz w:val="20"/>
          <w:szCs w:val="20"/>
        </w:rPr>
      </w:pPr>
      <w:r>
        <w:rPr>
          <w:rFonts w:cs="Calibri" w:ascii="Calibri" w:hAnsi="Calibri"/>
          <w:sz w:val="20"/>
          <w:szCs w:val="20"/>
        </w:rPr>
        <w:t xml:space="preserve">Monsieur </w:t>
      </w:r>
      <w:r>
        <w:rPr>
          <w:rFonts w:cs="Calibri" w:ascii="Calibri" w:hAnsi="Calibri"/>
          <w:sz w:val="22"/>
          <w:szCs w:val="22"/>
        </w:rPr>
        <w:t>_______</w:t>
      </w:r>
    </w:p>
    <w:p>
      <w:pPr>
        <w:pStyle w:val="Normal"/>
        <w:jc w:val="both"/>
        <w:rPr>
          <w:rFonts w:ascii="Calibri" w:hAnsi="Calibri" w:cs="Calibri"/>
          <w:sz w:val="20"/>
          <w:szCs w:val="20"/>
        </w:rPr>
      </w:pPr>
      <w:r>
        <w:rPr>
          <w:rFonts w:cs="Calibri" w:ascii="Calibri" w:hAnsi="Calibri"/>
          <w:sz w:val="20"/>
          <w:szCs w:val="20"/>
        </w:rPr>
      </w:r>
    </w:p>
    <w:p>
      <w:pPr>
        <w:pStyle w:val="Normal"/>
        <w:ind w:left="4956" w:firstLine="708"/>
        <w:jc w:val="both"/>
        <w:rPr>
          <w:rFonts w:ascii="Calibri" w:hAnsi="Calibri" w:cs="Calibri"/>
          <w:sz w:val="20"/>
          <w:szCs w:val="20"/>
        </w:rPr>
      </w:pPr>
      <w:r>
        <w:rPr>
          <w:rFonts w:cs="Calibri" w:ascii="Calibri" w:hAnsi="Calibri"/>
          <w:sz w:val="20"/>
          <w:szCs w:val="20"/>
        </w:rPr>
      </w:r>
    </w:p>
    <w:p>
      <w:pPr>
        <w:pStyle w:val="Normal"/>
        <w:ind w:left="4956" w:firstLine="708"/>
        <w:jc w:val="both"/>
        <w:rPr>
          <w:rFonts w:ascii="Calibri" w:hAnsi="Calibri" w:cs="Calibri"/>
          <w:sz w:val="20"/>
          <w:szCs w:val="20"/>
        </w:rPr>
      </w:pPr>
      <w:r>
        <w:rPr>
          <w:rFonts w:cs="Calibri" w:ascii="Calibri" w:hAnsi="Calibri"/>
          <w:sz w:val="20"/>
          <w:szCs w:val="20"/>
        </w:rPr>
        <w:t xml:space="preserve">Monsieur </w:t>
      </w:r>
      <w:r>
        <w:rPr>
          <w:rFonts w:cs="Calibri" w:ascii="Calibri" w:hAnsi="Calibri"/>
          <w:sz w:val="22"/>
          <w:szCs w:val="22"/>
        </w:rPr>
        <w:t>_______</w:t>
      </w:r>
    </w:p>
    <w:p>
      <w:pPr>
        <w:pStyle w:val="Normal"/>
        <w:jc w:val="both"/>
        <w:rPr>
          <w:rFonts w:ascii="Calibri" w:hAnsi="Calibri" w:cs="Calibri"/>
          <w:sz w:val="20"/>
          <w:szCs w:val="20"/>
        </w:rPr>
      </w:pPr>
      <w:r>
        <w:rPr>
          <w:rFonts w:cs="Calibri" w:ascii="Calibri" w:hAnsi="Calibri"/>
          <w:sz w:val="20"/>
          <w:szCs w:val="20"/>
        </w:rPr>
        <w:tab/>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b/>
          <w:b/>
          <w:sz w:val="20"/>
          <w:szCs w:val="20"/>
        </w:rPr>
      </w:pPr>
      <w:r>
        <w:rPr>
          <w:rFonts w:cs="Calibri" w:ascii="Calibri" w:hAnsi="Calibri"/>
          <w:b/>
          <w:sz w:val="20"/>
          <w:szCs w:val="20"/>
        </w:rPr>
        <w:tab/>
        <w:tab/>
        <w:tab/>
        <w:tab/>
        <w:tab/>
        <w:tab/>
        <w:tab/>
        <w:tab/>
        <w:t xml:space="preserve">Pour le Syndicat C.G.T. </w:t>
        <w:tab/>
        <w:tab/>
      </w:r>
    </w:p>
    <w:p>
      <w:pPr>
        <w:pStyle w:val="Normal"/>
        <w:ind w:left="4956" w:firstLine="708"/>
        <w:jc w:val="both"/>
        <w:rPr>
          <w:rFonts w:ascii="Calibri" w:hAnsi="Calibri" w:cs="Calibri"/>
          <w:sz w:val="20"/>
          <w:szCs w:val="20"/>
        </w:rPr>
      </w:pPr>
      <w:r>
        <w:rPr>
          <w:rFonts w:cs="Calibri" w:ascii="Calibri" w:hAnsi="Calibri"/>
          <w:sz w:val="20"/>
          <w:szCs w:val="20"/>
        </w:rPr>
        <w:t xml:space="preserve">Monsieur </w:t>
      </w:r>
      <w:r>
        <w:rPr>
          <w:rFonts w:cs="Calibri" w:ascii="Calibri" w:hAnsi="Calibri"/>
          <w:sz w:val="22"/>
          <w:szCs w:val="22"/>
        </w:rPr>
        <w:t>_______</w:t>
      </w:r>
    </w:p>
    <w:p>
      <w:pPr>
        <w:pStyle w:val="Normal"/>
        <w:ind w:left="4956" w:firstLine="708"/>
        <w:jc w:val="both"/>
        <w:rPr>
          <w:rFonts w:ascii="Calibri" w:hAnsi="Calibri" w:cs="Calibri"/>
          <w:sz w:val="20"/>
          <w:szCs w:val="20"/>
        </w:rPr>
      </w:pPr>
      <w:r>
        <w:rPr>
          <w:rFonts w:cs="Calibri" w:ascii="Calibri" w:hAnsi="Calibri"/>
          <w:sz w:val="20"/>
          <w:szCs w:val="20"/>
        </w:rPr>
      </w:r>
    </w:p>
    <w:p>
      <w:pPr>
        <w:pStyle w:val="Normal"/>
        <w:ind w:left="4956" w:firstLine="708"/>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r>
    </w:p>
    <w:p>
      <w:pPr>
        <w:pStyle w:val="Normal"/>
        <w:ind w:left="4956" w:firstLine="708"/>
        <w:jc w:val="both"/>
        <w:rPr>
          <w:rFonts w:ascii="Calibri" w:hAnsi="Calibri" w:cs="Calibri"/>
          <w:sz w:val="20"/>
          <w:szCs w:val="20"/>
        </w:rPr>
      </w:pPr>
      <w:r>
        <w:rPr>
          <w:rFonts w:cs="Calibri" w:ascii="Calibri" w:hAnsi="Calibri"/>
          <w:sz w:val="20"/>
          <w:szCs w:val="20"/>
        </w:rPr>
        <w:t xml:space="preserve">Monsieur </w:t>
      </w:r>
      <w:r>
        <w:rPr>
          <w:rFonts w:cs="Calibri" w:ascii="Calibri" w:hAnsi="Calibri"/>
          <w:sz w:val="22"/>
          <w:szCs w:val="22"/>
        </w:rPr>
        <w:t>_______</w:t>
      </w:r>
    </w:p>
    <w:p>
      <w:pPr>
        <w:pStyle w:val="Normal"/>
        <w:ind w:left="4956" w:firstLine="708"/>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r>
    </w:p>
    <w:sectPr>
      <w:headerReference w:type="default" r:id="rId2"/>
      <w:footerReference w:type="default" r:id="rId3"/>
      <w:type w:val="nextPage"/>
      <w:pgSz w:w="11906" w:h="16838"/>
      <w:pgMar w:left="1800" w:right="1800" w:header="720" w:top="1440" w:footer="272" w:bottom="9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Gothic">
    <w:charset w:val="00"/>
    <w:family w:val="swiss"/>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Liberation Sans">
    <w:altName w:val="Arial"/>
    <w:charset w:val="01"/>
    <w:family w:val="swiss"/>
    <w:pitch w:val="variable"/>
  </w:font>
  <w:font w:name="Calibri">
    <w:charset w:val="00"/>
    <w:family w:val="swiss"/>
    <w:pitch w:val="variable"/>
  </w:font>
  <w:font w:name="Calibri Light">
    <w:charset w:val="00"/>
    <w:family w:val="swiss"/>
    <w:pitch w:val="variable"/>
  </w:font>
  <w:font w:name="Eras Light ITC">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bottom w:val="single" w:sz="6" w:space="1" w:color="000000"/>
      </w:pBdr>
      <w:rPr/>
    </w:pPr>
    <w:r>
      <w:rPr/>
      <mc:AlternateContent>
        <mc:Choice Requires="wps">
          <w:drawing>
            <wp:anchor behindDoc="1" distT="0" distB="0" distL="114935" distR="114935" simplePos="0" locked="0" layoutInCell="1" allowOverlap="1" relativeHeight="10">
              <wp:simplePos x="0" y="0"/>
              <wp:positionH relativeFrom="page">
                <wp:posOffset>6705600</wp:posOffset>
              </wp:positionH>
              <wp:positionV relativeFrom="page">
                <wp:posOffset>10280015</wp:posOffset>
              </wp:positionV>
              <wp:extent cx="566420" cy="192405"/>
              <wp:effectExtent l="0" t="0" r="0" b="0"/>
              <wp:wrapNone/>
              <wp:docPr id="3" name=""/>
              <a:graphic xmlns:a="http://schemas.openxmlformats.org/drawingml/2006/main">
                <a:graphicData uri="http://schemas.microsoft.com/office/word/2010/wordprocessingShape">
                  <wps:wsp>
                    <wps:cNvSpPr txBox="1"/>
                    <wps:spPr>
                      <a:xfrm rot="10800000">
                        <a:off x="0" y="0"/>
                        <a:ext cx="565920" cy="191880"/>
                      </a:xfrm>
                      <a:prstGeom prst="rect">
                        <a:avLst/>
                      </a:prstGeom>
                      <a:noFill/>
                      <a:ln>
                        <a:noFill/>
                      </a:ln>
                    </wps:spPr>
                    <wps:txbx>
                      <w:txbxContent>
                        <w:p>
                          <w:pPr>
                            <w:overflowPunct w:val="false"/>
                            <w:bidi w:val="0"/>
                            <w:jc w:val="center"/>
                            <w:rPr/>
                          </w:pPr>
                          <w:r>
                            <w:rPr>
                              <w:sz w:val="22"/>
                              <w:szCs w:val="24"/>
                              <w:rFonts w:ascii="Calibri" w:hAnsi="Calibri" w:eastAsia="Times New Roman" w:cs="Calibri"/>
                              <w:color w:val="006666"/>
                              <w:lang w:val="en-GB" w:bidi="ar-SA"/>
                            </w:rPr>
                            <w:t>1</w:t>
                          </w:r>
                        </w:p>
                      </w:txbxContent>
                    </wps:txbx>
                    <wps:bodyPr wrap="square" tIns="0" bIns="0">
                      <a:noAutofit/>
                    </wps:bodyPr>
                  </wps:wsp>
                </a:graphicData>
              </a:graphic>
            </wp:anchor>
          </w:drawing>
        </mc:Choice>
        <mc:Fallback>
          <w:pict>
            <v:shape id="shape_0" stroked="f" style="position:absolute;margin-left:528pt;margin-top:809.45pt;width:44.5pt;height:15.05pt;rotation:180;mso-position-horizontal-relative:page;mso-position-vertical-relative:page" type="shapetype_202">
              <v:textbox>
                <w:txbxContent>
                  <w:p>
                    <w:pPr>
                      <w:overflowPunct w:val="false"/>
                      <w:bidi w:val="0"/>
                      <w:jc w:val="center"/>
                      <w:rPr/>
                    </w:pPr>
                    <w:r>
                      <w:rPr>
                        <w:sz w:val="22"/>
                        <w:szCs w:val="24"/>
                        <w:rFonts w:ascii="Calibri" w:hAnsi="Calibri" w:eastAsia="Times New Roman" w:cs="Calibri"/>
                        <w:color w:val="006666"/>
                        <w:lang w:val="en-GB" w:bidi="ar-SA"/>
                      </w:rPr>
                      <w:t>1</w:t>
                    </w:r>
                  </w:p>
                </w:txbxContent>
              </v:textbox>
              <w10:wrap type="square"/>
              <v:fill o:detectmouseclick="t" on="false"/>
              <v:stroke color="#3465a4" joinstyle="round" endcap="flat"/>
            </v:shape>
          </w:pict>
        </mc:Fallback>
      </mc:AlternateContent>
    </w:r>
  </w:p>
  <w:p>
    <w:pPr>
      <w:pStyle w:val="Footer"/>
      <w:rPr>
        <w:rFonts w:ascii="Calibri" w:hAnsi="Calibri" w:cs="Calibri"/>
        <w:color w:val="008080"/>
        <w:sz w:val="10"/>
      </w:rPr>
    </w:pPr>
    <w:r>
      <w:rPr>
        <w:rFonts w:cs="Calibri" w:ascii="Calibri" w:hAnsi="Calibri"/>
        <w:color w:val="008080"/>
        <w:sz w:val="10"/>
      </w:rPr>
    </w:r>
  </w:p>
  <w:p>
    <w:pPr>
      <w:pStyle w:val="Footer"/>
      <w:rPr>
        <w:rFonts w:ascii="Calibri" w:hAnsi="Calibri" w:cs="Calibri"/>
        <w:color w:val="006666"/>
        <w:sz w:val="20"/>
      </w:rPr>
    </w:pPr>
    <w:r>
      <w:rPr>
        <w:rFonts w:cs="Calibri" w:ascii="Calibri" w:hAnsi="Calibri"/>
        <w:color w:val="006666"/>
        <w:sz w:val="20"/>
      </w:rPr>
      <w:t xml:space="preserve">Avenant n°1 à l’Accord collectif d’aménagement et de réduction du temps de travail –                Europcar France  </w:t>
    </w:r>
  </w:p>
  <w:p>
    <w:pPr>
      <w:pStyle w:val="Footer"/>
      <w:rPr>
        <w:rFonts w:ascii="Calibri" w:hAnsi="Calibri" w:cs="Calibri"/>
        <w:color w:val="006666"/>
        <w:sz w:val="20"/>
      </w:rPr>
    </w:pPr>
    <w:r>
      <w:rPr>
        <w:rFonts w:cs="Calibri" w:ascii="Calibri" w:hAnsi="Calibri"/>
        <w:color w:val="006666"/>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720" w:hanging="0"/>
      <w:rPr>
        <w:lang w:val="en-GB" w:eastAsia="en-GB"/>
      </w:rPr>
    </w:pPr>
    <w:r>
      <w:rPr>
        <w:lang w:val="en-GB" w:eastAsia="en-GB"/>
      </w:rPr>
      <w:drawing>
        <wp:anchor behindDoc="0" distT="0" distB="0" distL="114935" distR="114935" simplePos="0" locked="0" layoutInCell="1" allowOverlap="1" relativeHeight="18">
          <wp:simplePos x="0" y="0"/>
          <wp:positionH relativeFrom="column">
            <wp:posOffset>-668020</wp:posOffset>
          </wp:positionH>
          <wp:positionV relativeFrom="paragraph">
            <wp:posOffset>-86360</wp:posOffset>
          </wp:positionV>
          <wp:extent cx="1752600" cy="876300"/>
          <wp:effectExtent l="0" t="0" r="0" b="0"/>
          <wp:wrapTight wrapText="bothSides">
            <wp:wrapPolygon edited="0">
              <wp:start x="-117" y="0"/>
              <wp:lineTo x="-117" y="21358"/>
              <wp:lineTo x="21600" y="21358"/>
              <wp:lineTo x="21600" y="0"/>
              <wp:lineTo x="-117" y="0"/>
            </wp:wrapPolygon>
          </wp:wrapTight>
          <wp:docPr id="2"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descr=""/>
                  <pic:cNvPicPr>
                    <a:picLocks noChangeAspect="1" noChangeArrowheads="1"/>
                  </pic:cNvPicPr>
                </pic:nvPicPr>
                <pic:blipFill>
                  <a:blip r:embed="rId1"/>
                  <a:srcRect l="-20" t="-41" r="-20" b="-41"/>
                  <a:stretch>
                    <a:fillRect/>
                  </a:stretch>
                </pic:blipFill>
                <pic:spPr bwMode="auto">
                  <a:xfrm>
                    <a:off x="0" y="0"/>
                    <a:ext cx="1752600" cy="876300"/>
                  </a:xfrm>
                  <a:prstGeom prst="rect">
                    <a:avLst/>
                  </a:prstGeom>
                </pic:spPr>
              </pic:pic>
            </a:graphicData>
          </a:graphic>
        </wp:anchor>
      </w:drawing>
    </w:r>
  </w:p>
  <w:p>
    <w:pPr>
      <w:pStyle w:val="Header"/>
      <w:ind w:left="-720" w:hanging="0"/>
      <w:rPr>
        <w:rFonts w:ascii="Century Gothic" w:hAnsi="Century Gothic" w:cs="Calibri Light"/>
        <w:color w:val="10AFA3"/>
        <w:sz w:val="36"/>
        <w:szCs w:val="32"/>
        <w:lang w:val="en-GB" w:eastAsia="en-GB"/>
      </w:rPr>
    </w:pPr>
    <w:r>
      <w:rPr>
        <w:rFonts w:cs="Calibri Light" w:ascii="Century Gothic" w:hAnsi="Century Gothic"/>
        <w:color w:val="10AFA3"/>
        <w:sz w:val="36"/>
        <w:szCs w:val="32"/>
        <w:lang w:val="en-GB" w:eastAsia="en-GB"/>
      </w:rPr>
    </w:r>
  </w:p>
  <w:p>
    <w:pPr>
      <w:pStyle w:val="Header"/>
      <w:ind w:left="-720" w:hanging="0"/>
      <w:rPr>
        <w:rFonts w:ascii="Century Gothic" w:hAnsi="Century Gothic" w:cs="Calibri Light"/>
        <w:color w:val="10AFA3"/>
        <w:sz w:val="36"/>
        <w:szCs w:val="32"/>
        <w:lang w:val="en-GB" w:eastAsia="en-GB"/>
      </w:rPr>
    </w:pPr>
    <w:r>
      <w:rPr>
        <w:rFonts w:cs="Calibri Light" w:ascii="Century Gothic" w:hAnsi="Century Gothic"/>
        <w:color w:val="10AFA3"/>
        <w:sz w:val="36"/>
        <w:szCs w:val="32"/>
        <w:lang w:val="en-GB" w:eastAsia="en-GB"/>
      </w:rPr>
    </w:r>
  </w:p>
  <w:p>
    <w:pPr>
      <w:pStyle w:val="Header"/>
      <w:ind w:left="-720" w:hanging="0"/>
      <w:rPr>
        <w:rFonts w:ascii="Century Gothic" w:hAnsi="Century Gothic" w:cs="Calibri Light"/>
        <w:color w:val="10AFA3"/>
        <w:sz w:val="36"/>
        <w:szCs w:val="32"/>
        <w:lang w:val="en-GB" w:eastAsia="en-GB"/>
      </w:rPr>
    </w:pPr>
    <w:r>
      <w:rPr>
        <w:rFonts w:cs="Calibri Light" w:ascii="Century Gothic" w:hAnsi="Century Gothic"/>
        <w:color w:val="10AFA3"/>
        <w:sz w:val="36"/>
        <w:szCs w:val="32"/>
        <w:lang w:val="en-GB" w:eastAsia="en-GB"/>
      </w:rPr>
      <w:t>France</w:t>
    </w:r>
  </w:p>
  <w:p>
    <w:pPr>
      <w:pStyle w:val="Header"/>
      <w:ind w:left="-720" w:hanging="0"/>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Article %1. "/>
      <w:lvlJc w:val="left"/>
      <w:pPr>
        <w:ind w:left="360" w:hanging="360"/>
      </w:pPr>
      <w:rPr/>
    </w:lvl>
    <w:lvl w:ilvl="1">
      <w:start w:val="1"/>
      <w:pStyle w:val="Heading2"/>
      <w:numFmt w:val="decimal"/>
      <w:lvlText w:val="%1.%2"/>
      <w:lvlJc w:val="left"/>
      <w:pPr>
        <w:ind w:left="576" w:hanging="576"/>
      </w:pPr>
      <w:rPr/>
    </w:lvl>
    <w:lvl w:ilvl="2">
      <w:start w:val="1"/>
      <w:pStyle w:val="Heading3"/>
      <w:numFmt w:val="decimal"/>
      <w:lvlText w:val="%1.%2.%3"/>
      <w:lvlJc w:val="left"/>
      <w:pPr>
        <w:ind w:left="720" w:hanging="720"/>
      </w:pPr>
      <w:rPr/>
    </w:lvl>
    <w:lvl w:ilvl="3">
      <w:start w:val="1"/>
      <w:pStyle w:val="Heading4"/>
      <w:numFmt w:val="decimal"/>
      <w:lvlText w:val="%1.%2.%3.%4"/>
      <w:lvlJc w:val="left"/>
      <w:pPr>
        <w:ind w:left="864" w:hanging="864"/>
      </w:pPr>
      <w:rPr/>
    </w:lvl>
    <w:lvl w:ilvl="4">
      <w:start w:val="1"/>
      <w:pStyle w:val="Heading5"/>
      <w:numFmt w:val="decimal"/>
      <w:lvlText w:val="%1.%2.%3.%4.%5"/>
      <w:lvlJc w:val="left"/>
      <w:pPr>
        <w:ind w:left="1008" w:hanging="1008"/>
      </w:pPr>
      <w:rPr/>
    </w:lvl>
    <w:lvl w:ilvl="5">
      <w:start w:val="1"/>
      <w:pStyle w:val="Heading6"/>
      <w:numFmt w:val="decimal"/>
      <w:lvlText w:val="%1.%2.%3.%4.%5.%6"/>
      <w:lvlJc w:val="left"/>
      <w:pPr>
        <w:ind w:left="1152" w:hanging="1152"/>
      </w:pPr>
      <w:rPr/>
    </w:lvl>
    <w:lvl w:ilvl="6">
      <w:start w:val="1"/>
      <w:pStyle w:val="Heading7"/>
      <w:numFmt w:val="decimal"/>
      <w:lvlText w:val="%1.%2.%3.%4.%5.%6.%7"/>
      <w:lvlJc w:val="left"/>
      <w:pPr>
        <w:ind w:left="1296" w:hanging="1296"/>
      </w:pPr>
      <w:rPr/>
    </w:lvl>
    <w:lvl w:ilvl="7">
      <w:start w:val="1"/>
      <w:pStyle w:val="Heading8"/>
      <w:numFmt w:val="decimal"/>
      <w:lvlText w:val="%1.%2.%3.%4.%5.%6.%7.%8"/>
      <w:lvlJc w:val="left"/>
      <w:pPr>
        <w:ind w:left="1440" w:hanging="1440"/>
      </w:pPr>
      <w:rPr/>
    </w:lvl>
    <w:lvl w:ilvl="8">
      <w:start w:val="1"/>
      <w:pStyle w:val="Heading9"/>
      <w:numFmt w:val="decimal"/>
      <w:lvlText w:val="%1.%2.%3.%4.%5.%6.%7.%8.%9"/>
      <w:lvlJc w:val="left"/>
      <w:pPr>
        <w:ind w:left="1584" w:hanging="1584"/>
      </w:pPr>
      <w:rPr/>
    </w:lvl>
  </w:abstractNum>
  <w:abstractNum w:abstractNumId="2">
    <w:lvl w:ilvl="0">
      <w:start w:val="1"/>
      <w:numFmt w:val="bullet"/>
      <w:lvlText w:val=""/>
      <w:lvlJc w:val="left"/>
      <w:pPr>
        <w:tabs>
          <w:tab w:val="num" w:pos="765"/>
        </w:tabs>
        <w:ind w:left="765" w:hanging="360"/>
      </w:pPr>
      <w:rPr>
        <w:rFonts w:ascii="Symbol" w:hAnsi="Symbol" w:cs="Symbol" w:hint="default"/>
        <w:sz w:val="22"/>
        <w:szCs w:val="22"/>
        <w:rFonts w:cs="Symbol"/>
      </w:rPr>
    </w:lvl>
  </w:abstractNum>
  <w:abstractNum w:abstractNumId="3">
    <w:lvl w:ilvl="0">
      <w:start w:val="1"/>
      <w:numFmt w:val="bullet"/>
      <w:lvlText w:val="-"/>
      <w:lvlJc w:val="left"/>
      <w:pPr>
        <w:ind w:left="720" w:hanging="360"/>
      </w:pPr>
      <w:rPr>
        <w:rFonts w:ascii="Times New Roman" w:hAnsi="Times New Roman" w:cs="Times New Roman" w:hint="default"/>
        <w:rFonts w:cs="Times New Roman"/>
        <w:color w:val="006666"/>
      </w:rPr>
    </w:lvl>
  </w:abstractNum>
  <w:abstractNum w:abstractNumId="4">
    <w:lvl w:ilvl="0">
      <w:start w:val="1"/>
      <w:numFmt w:val="bullet"/>
      <w:lvlText w:val=""/>
      <w:lvlJc w:val="left"/>
      <w:pPr>
        <w:ind w:left="720" w:hanging="360"/>
      </w:pPr>
      <w:rPr>
        <w:rFonts w:ascii="Symbol" w:hAnsi="Symbol" w:cs="Symbol" w:hint="default"/>
        <w:sz w:val="22"/>
        <w:szCs w:val="22"/>
        <w:rFonts w:cs="Symbol"/>
        <w:color w:val="000000"/>
      </w:rPr>
    </w:lvl>
  </w:abstractNum>
  <w:abstractNum w:abstractNumId="5">
    <w:lvl w:ilvl="0">
      <w:start w:val="1"/>
      <w:numFmt w:val="bullet"/>
      <w:lvlText w:val="-"/>
      <w:lvlJc w:val="left"/>
      <w:pPr>
        <w:ind w:left="720" w:hanging="360"/>
      </w:pPr>
      <w:rPr>
        <w:rFonts w:ascii="Times New Roman" w:hAnsi="Times New Roman" w:cs="Times New Roman" w:hint="default"/>
        <w:rFonts w:cs="Times New Roman"/>
        <w:color w:val="006666"/>
      </w:rPr>
    </w:lvl>
  </w:abstractNum>
  <w:abstractNum w:abstractNumId="6">
    <w:lvl w:ilvl="0">
      <w:start w:val="1"/>
      <w:numFmt w:val="bullet"/>
      <w:lvlText w:val="-"/>
      <w:lvlJc w:val="left"/>
      <w:pPr>
        <w:ind w:left="720" w:hanging="360"/>
      </w:pPr>
      <w:rPr>
        <w:rFonts w:ascii="Times New Roman" w:hAnsi="Times New Roman" w:cs="Times New Roman" w:hint="default"/>
        <w:rFonts w:cs="Times New Roman"/>
        <w:color w:val="006666"/>
      </w:rPr>
    </w:lvl>
  </w:abstractNum>
  <w:abstractNum w:abstractNumId="7">
    <w:lvl w:ilvl="0">
      <w:start w:val="1"/>
      <w:numFmt w:val="bullet"/>
      <w:lvlText w:val="-"/>
      <w:lvlJc w:val="left"/>
      <w:pPr>
        <w:ind w:left="720" w:hanging="360"/>
      </w:pPr>
      <w:rPr>
        <w:rFonts w:ascii="Times New Roman" w:hAnsi="Times New Roman" w:cs="Times New Roman" w:hint="default"/>
        <w:rFonts w:cs="Times New Roman"/>
        <w:color w:val="006666"/>
      </w:rPr>
    </w:lvl>
  </w:abstractNum>
  <w:abstractNum w:abstractNumId="8">
    <w:lvl w:ilvl="0">
      <w:start w:val="1"/>
      <w:numFmt w:val="bullet"/>
      <w:lvlText w:val="−"/>
      <w:lvlJc w:val="left"/>
      <w:pPr>
        <w:tabs>
          <w:tab w:val="num" w:pos="284"/>
        </w:tabs>
        <w:ind w:left="284" w:hanging="284"/>
      </w:pPr>
      <w:rPr>
        <w:rFonts w:ascii="Arial" w:hAnsi="Arial" w:cs="Arial" w:hint="default"/>
        <w:sz w:val="22"/>
        <w:rFonts w:cs="Arial"/>
      </w:rPr>
    </w:lvl>
    <w:lvl w:ilvl="1">
      <w:start w:val="1"/>
      <w:numFmt w:val="bullet"/>
      <w:lvlText w:val="−"/>
      <w:lvlJc w:val="left"/>
      <w:pPr>
        <w:tabs>
          <w:tab w:val="num" w:pos="1986"/>
        </w:tabs>
        <w:ind w:left="1986" w:hanging="284"/>
      </w:pPr>
      <w:rPr>
        <w:rFonts w:ascii="Arial" w:hAnsi="Arial" w:cs="Arial" w:hint="default"/>
        <w:sz w:val="20"/>
        <w:rFonts w:cs="Aria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Times New Roman" w:hAnsi="Times New Roman" w:cs="Times New Roman" w:hint="default"/>
        <w:rFonts w:cs="Times New Roman"/>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val="true"/>
      <w:numPr>
        <w:ilvl w:val="0"/>
        <w:numId w:val="1"/>
      </w:numPr>
      <w:spacing w:lineRule="auto" w:line="288" w:before="200" w:after="240"/>
      <w:jc w:val="both"/>
      <w:outlineLvl w:val="0"/>
    </w:pPr>
    <w:rPr>
      <w:rFonts w:ascii="Century Gothic" w:hAnsi="Century Gothic" w:eastAsia="Times New Roman" w:cs="Times New Roman"/>
      <w:b/>
      <w:color w:val="031F73"/>
      <w:sz w:val="28"/>
      <w:szCs w:val="32"/>
    </w:rPr>
  </w:style>
  <w:style w:type="paragraph" w:styleId="Heading2">
    <w:name w:val="Heading 2"/>
    <w:basedOn w:val="Normal"/>
    <w:next w:val="Normal"/>
    <w:qFormat/>
    <w:pPr>
      <w:keepNext w:val="true"/>
      <w:numPr>
        <w:ilvl w:val="1"/>
        <w:numId w:val="1"/>
      </w:numPr>
      <w:spacing w:lineRule="auto" w:line="288" w:before="240" w:after="120"/>
      <w:jc w:val="both"/>
      <w:outlineLvl w:val="1"/>
    </w:pPr>
    <w:rPr>
      <w:rFonts w:ascii="Century Gothic" w:hAnsi="Century Gothic" w:eastAsia="Times New Roman" w:cs="Times New Roman"/>
      <w:b/>
      <w:color w:val="031F73"/>
      <w:szCs w:val="26"/>
    </w:rPr>
  </w:style>
  <w:style w:type="paragraph" w:styleId="Heading3">
    <w:name w:val="Heading 3"/>
    <w:basedOn w:val="Normal"/>
    <w:next w:val="Normal"/>
    <w:qFormat/>
    <w:pPr>
      <w:keepNext w:val="true"/>
      <w:numPr>
        <w:ilvl w:val="2"/>
        <w:numId w:val="1"/>
      </w:numPr>
      <w:spacing w:lineRule="auto" w:line="288" w:before="360" w:after="200"/>
      <w:jc w:val="both"/>
      <w:outlineLvl w:val="2"/>
    </w:pPr>
    <w:rPr>
      <w:rFonts w:ascii="Century Gothic" w:hAnsi="Century Gothic" w:eastAsia="Times New Roman" w:cs="Times New Roman"/>
      <w:b/>
      <w:color w:val="376DB3"/>
      <w:sz w:val="28"/>
    </w:rPr>
  </w:style>
  <w:style w:type="paragraph" w:styleId="Heading4">
    <w:name w:val="Heading 4"/>
    <w:basedOn w:val="Normal"/>
    <w:next w:val="Normal"/>
    <w:qFormat/>
    <w:pPr>
      <w:keepNext w:val="true"/>
      <w:numPr>
        <w:ilvl w:val="3"/>
        <w:numId w:val="1"/>
      </w:numPr>
      <w:spacing w:lineRule="auto" w:line="288" w:before="240" w:after="200"/>
      <w:jc w:val="both"/>
      <w:outlineLvl w:val="3"/>
    </w:pPr>
    <w:rPr>
      <w:rFonts w:ascii="Century Gothic" w:hAnsi="Century Gothic" w:eastAsia="Times New Roman" w:cs="Times New Roman"/>
      <w:b/>
      <w:iCs/>
      <w:color w:val="376DB3"/>
      <w:sz w:val="20"/>
      <w:szCs w:val="22"/>
    </w:rPr>
  </w:style>
  <w:style w:type="paragraph" w:styleId="Heading5">
    <w:name w:val="Heading 5"/>
    <w:basedOn w:val="Normal"/>
    <w:next w:val="Normal"/>
    <w:qFormat/>
    <w:pPr>
      <w:keepNext w:val="true"/>
      <w:numPr>
        <w:ilvl w:val="4"/>
        <w:numId w:val="1"/>
      </w:numPr>
      <w:spacing w:lineRule="auto" w:line="288" w:before="180" w:after="200"/>
      <w:jc w:val="both"/>
      <w:outlineLvl w:val="4"/>
    </w:pPr>
    <w:rPr>
      <w:rFonts w:ascii="Century Gothic" w:hAnsi="Century Gothic" w:eastAsia="Times New Roman" w:cs="Times New Roman"/>
      <w:color w:val="9ECABF"/>
      <w:sz w:val="20"/>
      <w:szCs w:val="22"/>
    </w:rPr>
  </w:style>
  <w:style w:type="paragraph" w:styleId="Heading6">
    <w:name w:val="Heading 6"/>
    <w:basedOn w:val="Normal"/>
    <w:next w:val="Normal"/>
    <w:qFormat/>
    <w:pPr>
      <w:keepNext w:val="true"/>
      <w:numPr>
        <w:ilvl w:val="5"/>
        <w:numId w:val="1"/>
      </w:numPr>
      <w:spacing w:lineRule="auto" w:line="288" w:before="180" w:after="200"/>
      <w:jc w:val="both"/>
      <w:outlineLvl w:val="5"/>
    </w:pPr>
    <w:rPr>
      <w:rFonts w:ascii="Century Gothic" w:hAnsi="Century Gothic" w:eastAsia="Times New Roman" w:cs="Times New Roman"/>
      <w:color w:val="9ECABF"/>
      <w:sz w:val="18"/>
      <w:szCs w:val="22"/>
    </w:rPr>
  </w:style>
  <w:style w:type="paragraph" w:styleId="Heading7">
    <w:name w:val="Heading 7"/>
    <w:basedOn w:val="Normal"/>
    <w:next w:val="Normal"/>
    <w:qFormat/>
    <w:pPr>
      <w:keepNext w:val="true"/>
      <w:numPr>
        <w:ilvl w:val="6"/>
        <w:numId w:val="1"/>
      </w:numPr>
      <w:spacing w:lineRule="auto" w:line="288" w:before="180" w:after="200"/>
      <w:jc w:val="both"/>
      <w:outlineLvl w:val="6"/>
    </w:pPr>
    <w:rPr>
      <w:rFonts w:ascii="Century Gothic" w:hAnsi="Century Gothic" w:eastAsia="Times New Roman" w:cs="Times New Roman"/>
      <w:iCs/>
      <w:color w:val="9ECABF"/>
      <w:sz w:val="18"/>
      <w:szCs w:val="22"/>
    </w:rPr>
  </w:style>
  <w:style w:type="paragraph" w:styleId="Heading8">
    <w:name w:val="Heading 8"/>
    <w:basedOn w:val="Normal"/>
    <w:next w:val="Normal"/>
    <w:qFormat/>
    <w:pPr>
      <w:keepNext w:val="true"/>
      <w:numPr>
        <w:ilvl w:val="7"/>
        <w:numId w:val="1"/>
      </w:numPr>
      <w:spacing w:lineRule="auto" w:line="288" w:before="180" w:after="200"/>
      <w:jc w:val="both"/>
      <w:outlineLvl w:val="7"/>
    </w:pPr>
    <w:rPr>
      <w:rFonts w:ascii="Century Gothic" w:hAnsi="Century Gothic" w:eastAsia="Times New Roman" w:cs="Times New Roman"/>
      <w:color w:val="9ECABF"/>
      <w:sz w:val="18"/>
      <w:szCs w:val="21"/>
    </w:rPr>
  </w:style>
  <w:style w:type="paragraph" w:styleId="Heading9">
    <w:name w:val="Heading 9"/>
    <w:basedOn w:val="Normal"/>
    <w:next w:val="Normal"/>
    <w:qFormat/>
    <w:pPr>
      <w:keepNext w:val="true"/>
      <w:numPr>
        <w:ilvl w:val="8"/>
        <w:numId w:val="1"/>
      </w:numPr>
      <w:spacing w:lineRule="auto" w:line="288" w:before="180" w:after="200"/>
      <w:jc w:val="both"/>
      <w:outlineLvl w:val="8"/>
    </w:pPr>
    <w:rPr>
      <w:rFonts w:ascii="Century Gothic" w:hAnsi="Century Gothic" w:eastAsia="Times New Roman" w:cs="Times New Roman"/>
      <w:iCs/>
      <w:color w:val="9ECABF"/>
      <w:sz w:val="18"/>
      <w:szCs w:val="21"/>
    </w:rPr>
  </w:style>
  <w:style w:type="character" w:styleId="WW8Num1z0">
    <w:name w:val="WW8Num1z0"/>
    <w:qFormat/>
    <w:rPr>
      <w:rFonts w:ascii="Symbol" w:hAnsi="Symbol" w:cs="Symbol"/>
      <w:sz w:val="22"/>
      <w:szCs w:val="22"/>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Times New Roman" w:hAnsi="Times New Roman" w:cs="Times New Roman"/>
      <w:color w:val="00666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color w:val="000000"/>
      <w:sz w:val="22"/>
      <w:szCs w:val="22"/>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cs="Times New Roman"/>
      <w:color w:val="00666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cs="Times New Roman"/>
      <w:color w:val="00666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7z0">
    <w:name w:val="WW8Num7z0"/>
    <w:qFormat/>
    <w:rPr>
      <w:rFonts w:ascii="Times New Roman" w:hAnsi="Times New Roman" w:cs="Times New Roman"/>
      <w:color w:val="006666"/>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Arial" w:hAnsi="Arial" w:cs="Arial"/>
      <w:sz w:val="22"/>
    </w:rPr>
  </w:style>
  <w:style w:type="character" w:styleId="WW8Num8z1">
    <w:name w:val="WW8Num8z1"/>
    <w:qFormat/>
    <w:rPr>
      <w:rFonts w:ascii="Arial" w:hAnsi="Arial" w:cs="Arial"/>
      <w:sz w:val="20"/>
    </w:rPr>
  </w:style>
  <w:style w:type="character" w:styleId="WW8Num8z2">
    <w:name w:val="WW8Num8z2"/>
    <w:qFormat/>
    <w:rPr>
      <w:rFonts w:ascii="Wingdings" w:hAnsi="Wingdings" w:cs="Wingdings"/>
    </w:rPr>
  </w:style>
  <w:style w:type="character" w:styleId="WW8Num8z3">
    <w:name w:val="WW8Num8z3"/>
    <w:qFormat/>
    <w:rPr>
      <w:rFonts w:ascii="Times New Roman" w:hAnsi="Times New Roman" w:eastAsia="Times New Roman" w:cs="Times New Roman"/>
    </w:rPr>
  </w:style>
  <w:style w:type="character" w:styleId="WW8Num8z4">
    <w:name w:val="WW8Num8z4"/>
    <w:qFormat/>
    <w:rPr>
      <w:rFonts w:ascii="Courier New" w:hAnsi="Courier New" w:cs="Courier New"/>
    </w:rPr>
  </w:style>
  <w:style w:type="character" w:styleId="WW8Num8z6">
    <w:name w:val="WW8Num8z6"/>
    <w:qFormat/>
    <w:rPr>
      <w:rFonts w:ascii="Symbol" w:hAnsi="Symbol" w:cs="Symbol"/>
    </w:rPr>
  </w:style>
  <w:style w:type="character" w:styleId="WW8Num9z0">
    <w:name w:val="WW8Num9z0"/>
    <w:qFormat/>
    <w:rPr>
      <w:rFonts w:ascii="Times New Roman" w:hAnsi="Times New Roman" w:cs="Times New Roman"/>
      <w:color w:val="006666"/>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cs="Times New Roman"/>
      <w:color w:val="006666"/>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Policepardfaut">
    <w:name w:val="Police par défaut"/>
    <w:qFormat/>
    <w:rPr/>
  </w:style>
  <w:style w:type="character" w:styleId="Txt">
    <w:name w:val="txt"/>
    <w:basedOn w:val="Policepardfaut"/>
    <w:qFormat/>
    <w:rPr/>
  </w:style>
  <w:style w:type="character" w:styleId="Appleconvertedspace">
    <w:name w:val="apple-converted-space"/>
    <w:basedOn w:val="Policepardfaut"/>
    <w:qFormat/>
    <w:rPr/>
  </w:style>
  <w:style w:type="character" w:styleId="InternetLink">
    <w:name w:val="Internet Link"/>
    <w:rPr>
      <w:color w:val="0000FF"/>
      <w:u w:val="single"/>
    </w:rPr>
  </w:style>
  <w:style w:type="character" w:styleId="Refdoc">
    <w:name w:val="refdoc"/>
    <w:basedOn w:val="Policepardfaut"/>
    <w:qFormat/>
    <w:rPr/>
  </w:style>
  <w:style w:type="character" w:styleId="ListepucesCar">
    <w:name w:val="Liste à puces Car"/>
    <w:qFormat/>
    <w:rPr>
      <w:rFonts w:ascii="Arial" w:hAnsi="Arial" w:eastAsia="Calibri" w:cs="Arial"/>
      <w:sz w:val="22"/>
      <w:szCs w:val="22"/>
    </w:rPr>
  </w:style>
  <w:style w:type="character" w:styleId="FootnoteCharacters">
    <w:name w:val="Footnote Characters"/>
    <w:qFormat/>
    <w:rPr>
      <w:rFonts w:cs="Times New Roman"/>
      <w:vertAlign w:val="superscript"/>
    </w:rPr>
  </w:style>
  <w:style w:type="character" w:styleId="NotedebasdepageCar">
    <w:name w:val="Note de bas de page Car"/>
    <w:qFormat/>
    <w:rPr>
      <w:rFonts w:ascii="Arial" w:hAnsi="Arial" w:eastAsia="Calibri" w:cs="Arial"/>
      <w:i/>
      <w:sz w:val="14"/>
      <w:szCs w:val="22"/>
      <w:lang w:val="fr-FR" w:bidi="ar-SA"/>
    </w:rPr>
  </w:style>
  <w:style w:type="character" w:styleId="TextedebullesCar">
    <w:name w:val="Texte de bulles Car"/>
    <w:qFormat/>
    <w:rPr>
      <w:rFonts w:ascii="Segoe UI" w:hAnsi="Segoe UI" w:cs="Segoe UI"/>
      <w:sz w:val="18"/>
      <w:szCs w:val="18"/>
    </w:rPr>
  </w:style>
  <w:style w:type="character" w:styleId="Qwart">
    <w:name w:val="qw-art"/>
    <w:qFormat/>
    <w:rPr/>
  </w:style>
  <w:style w:type="character" w:styleId="Titre1Car">
    <w:name w:val="Titre 1 Car"/>
    <w:qFormat/>
    <w:rPr>
      <w:rFonts w:ascii="Century Gothic" w:hAnsi="Century Gothic" w:cs="Century Gothic"/>
      <w:b/>
      <w:color w:val="031F73"/>
      <w:sz w:val="28"/>
      <w:szCs w:val="32"/>
    </w:rPr>
  </w:style>
  <w:style w:type="character" w:styleId="Titre2Car">
    <w:name w:val="Titre 2 Car"/>
    <w:qFormat/>
    <w:rPr>
      <w:rFonts w:ascii="Century Gothic" w:hAnsi="Century Gothic" w:cs="Century Gothic"/>
      <w:b/>
      <w:color w:val="031F73"/>
      <w:sz w:val="24"/>
      <w:szCs w:val="26"/>
    </w:rPr>
  </w:style>
  <w:style w:type="character" w:styleId="Titre3Car">
    <w:name w:val="Titre 3 Car"/>
    <w:qFormat/>
    <w:rPr>
      <w:rFonts w:ascii="Century Gothic" w:hAnsi="Century Gothic" w:cs="Century Gothic"/>
      <w:b/>
      <w:color w:val="376DB3"/>
      <w:sz w:val="28"/>
      <w:szCs w:val="24"/>
    </w:rPr>
  </w:style>
  <w:style w:type="character" w:styleId="Titre4Car">
    <w:name w:val="Titre 4 Car"/>
    <w:qFormat/>
    <w:rPr>
      <w:rFonts w:ascii="Century Gothic" w:hAnsi="Century Gothic" w:cs="Century Gothic"/>
      <w:b/>
      <w:iCs/>
      <w:color w:val="376DB3"/>
      <w:szCs w:val="22"/>
    </w:rPr>
  </w:style>
  <w:style w:type="character" w:styleId="Titre5Car">
    <w:name w:val="Titre 5 Car"/>
    <w:qFormat/>
    <w:rPr>
      <w:rFonts w:ascii="Century Gothic" w:hAnsi="Century Gothic" w:cs="Century Gothic"/>
      <w:color w:val="9ECABF"/>
      <w:szCs w:val="22"/>
    </w:rPr>
  </w:style>
  <w:style w:type="character" w:styleId="Titre6Car">
    <w:name w:val="Titre 6 Car"/>
    <w:qFormat/>
    <w:rPr>
      <w:rFonts w:ascii="Century Gothic" w:hAnsi="Century Gothic" w:cs="Century Gothic"/>
      <w:color w:val="9ECABF"/>
      <w:sz w:val="18"/>
      <w:szCs w:val="22"/>
    </w:rPr>
  </w:style>
  <w:style w:type="character" w:styleId="Titre7Car">
    <w:name w:val="Titre 7 Car"/>
    <w:qFormat/>
    <w:rPr>
      <w:rFonts w:ascii="Century Gothic" w:hAnsi="Century Gothic" w:cs="Century Gothic"/>
      <w:iCs/>
      <w:color w:val="9ECABF"/>
      <w:sz w:val="18"/>
      <w:szCs w:val="22"/>
    </w:rPr>
  </w:style>
  <w:style w:type="character" w:styleId="Titre8Car">
    <w:name w:val="Titre 8 Car"/>
    <w:qFormat/>
    <w:rPr>
      <w:rFonts w:ascii="Century Gothic" w:hAnsi="Century Gothic" w:cs="Century Gothic"/>
      <w:color w:val="9ECABF"/>
      <w:sz w:val="18"/>
      <w:szCs w:val="21"/>
    </w:rPr>
  </w:style>
  <w:style w:type="character" w:styleId="Titre9Car">
    <w:name w:val="Titre 9 Car"/>
    <w:qFormat/>
    <w:rPr>
      <w:rFonts w:ascii="Century Gothic" w:hAnsi="Century Gothic" w:cs="Century Gothic"/>
      <w:iCs/>
      <w:color w:val="9ECABF"/>
      <w:sz w:val="18"/>
      <w:szCs w:val="21"/>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Spacing">
    <w:name w:val="No Spacing"/>
    <w:qFormat/>
    <w:pPr>
      <w:widowControl/>
    </w:pPr>
    <w:rPr>
      <w:rFonts w:ascii="Calibri" w:hAnsi="Calibri" w:eastAsia="Times New Roman" w:cs="Calibri"/>
      <w:color w:val="auto"/>
      <w:sz w:val="22"/>
      <w:szCs w:val="22"/>
      <w:lang w:val="fr-FR" w:bidi="ar-SA" w:eastAsia="zh-CN"/>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NormalWeb">
    <w:name w:val="Normal (Web)"/>
    <w:basedOn w:val="Normal"/>
    <w:qFormat/>
    <w:pPr>
      <w:spacing w:before="280" w:after="280"/>
    </w:pPr>
    <w:rPr/>
  </w:style>
  <w:style w:type="paragraph" w:styleId="Listepuces">
    <w:name w:val="Liste à puces"/>
    <w:basedOn w:val="Normal"/>
    <w:qFormat/>
    <w:pPr>
      <w:keepLines/>
      <w:numPr>
        <w:ilvl w:val="0"/>
        <w:numId w:val="8"/>
      </w:numPr>
      <w:tabs>
        <w:tab w:val="left" w:pos="1134" w:leader="none"/>
      </w:tabs>
      <w:spacing w:lineRule="atLeast" w:line="280" w:before="180" w:after="0"/>
      <w:jc w:val="both"/>
    </w:pPr>
    <w:rPr>
      <w:rFonts w:ascii="Arial" w:hAnsi="Arial" w:eastAsia="Calibri" w:cs="Arial"/>
      <w:sz w:val="22"/>
      <w:szCs w:val="22"/>
    </w:rPr>
  </w:style>
  <w:style w:type="paragraph" w:styleId="ListParagraph">
    <w:name w:val="List Paragraph"/>
    <w:basedOn w:val="Normal"/>
    <w:qFormat/>
    <w:pPr>
      <w:keepLines/>
      <w:spacing w:before="240" w:after="0"/>
      <w:ind w:left="708" w:hanging="0"/>
      <w:jc w:val="both"/>
    </w:pPr>
    <w:rPr>
      <w:rFonts w:ascii="Arial" w:hAnsi="Arial" w:eastAsia="Calibri" w:cs="Arial"/>
      <w:sz w:val="22"/>
      <w:szCs w:val="20"/>
    </w:rPr>
  </w:style>
  <w:style w:type="paragraph" w:styleId="Footnote">
    <w:name w:val="Footnote Text"/>
    <w:basedOn w:val="Normal"/>
    <w:pPr>
      <w:keepLines/>
      <w:spacing w:lineRule="atLeast" w:line="240" w:before="120" w:after="0"/>
      <w:ind w:left="993" w:hanging="142"/>
      <w:jc w:val="both"/>
    </w:pPr>
    <w:rPr>
      <w:rFonts w:ascii="Arial" w:hAnsi="Arial" w:eastAsia="Calibri" w:cs="Arial"/>
      <w:i/>
      <w:sz w:val="14"/>
      <w:szCs w:val="22"/>
    </w:rPr>
  </w:style>
  <w:style w:type="paragraph" w:styleId="Paragraphedeliste">
    <w:name w:val="Paragraphe de liste"/>
    <w:basedOn w:val="Normal"/>
    <w:qFormat/>
    <w:pPr>
      <w:ind w:left="708" w:hanging="0"/>
    </w:pPr>
    <w:rPr/>
  </w:style>
  <w:style w:type="paragraph" w:styleId="Textedebulles">
    <w:name w:val="Texte de bulles"/>
    <w:basedOn w:val="Normal"/>
    <w:qFormat/>
    <w:pPr/>
    <w:rPr>
      <w:rFonts w:ascii="Segoe UI" w:hAnsi="Segoe UI" w:cs="Segoe UI"/>
      <w:sz w:val="18"/>
      <w:szCs w:val="18"/>
    </w:rPr>
  </w:style>
  <w:style w:type="paragraph" w:styleId="Sansinterligne">
    <w:name w:val="Sans interligne"/>
    <w:qFormat/>
    <w:pPr>
      <w:widowControl/>
    </w:pPr>
    <w:rPr>
      <w:rFonts w:ascii="Calibri" w:hAnsi="Calibri" w:eastAsia="Calibri" w:cs="Calibri"/>
      <w:color w:val="auto"/>
      <w:sz w:val="22"/>
      <w:szCs w:val="22"/>
      <w:lang w:val="fr-FR"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2020-10-28T17:22:00Z</dcterms:created>
  <dc:creator/>
  <dc:description/>
  <dc:language>en-GB</dc:language>
  <cp:lastModifiedBy/>
  <cp:lastPrinted>2020-10-05T16:00:00Z</cp:lastPrinted>
  <dcterms:modified xsi:type="dcterms:W3CDTF">2020-10-28T17:22:00Z</dcterms:modified>
  <cp:revision>2</cp:revision>
  <dc:subject/>
  <dc:title>PREAMUBULE</dc:title>
</cp:coreProperties>
</file>