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0F6" w:rsidRPr="00F71EBA" w:rsidRDefault="00EB63AB" w:rsidP="00A84C3E">
      <w:pPr>
        <w:jc w:val="center"/>
        <w:rPr>
          <w:sz w:val="20"/>
          <w:szCs w:val="20"/>
        </w:rPr>
      </w:pPr>
      <w:bookmarkStart w:id="0" w:name="_GoBack"/>
      <w:bookmarkEnd w:id="0"/>
      <w:r w:rsidRPr="00F71EBA">
        <w:rPr>
          <w:noProof/>
          <w:sz w:val="20"/>
          <w:szCs w:val="20"/>
        </w:rPr>
        <w:drawing>
          <wp:inline distT="0" distB="0" distL="0" distR="0">
            <wp:extent cx="1047750" cy="495300"/>
            <wp:effectExtent l="0" t="0" r="0" b="0"/>
            <wp:docPr id="1" name="Image 1" descr="logoon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n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0" cy="495300"/>
                    </a:xfrm>
                    <a:prstGeom prst="rect">
                      <a:avLst/>
                    </a:prstGeom>
                    <a:noFill/>
                    <a:ln>
                      <a:noFill/>
                    </a:ln>
                  </pic:spPr>
                </pic:pic>
              </a:graphicData>
            </a:graphic>
          </wp:inline>
        </w:drawing>
      </w:r>
    </w:p>
    <w:p w:rsidR="009C00F6" w:rsidRPr="00F71EBA" w:rsidRDefault="009C00F6" w:rsidP="009C00F6">
      <w:pPr>
        <w:pBdr>
          <w:top w:val="single" w:sz="4" w:space="1" w:color="auto"/>
          <w:left w:val="single" w:sz="4" w:space="4" w:color="auto"/>
          <w:bottom w:val="single" w:sz="4" w:space="1" w:color="auto"/>
          <w:right w:val="single" w:sz="4" w:space="4" w:color="auto"/>
        </w:pBdr>
        <w:rPr>
          <w:sz w:val="20"/>
          <w:szCs w:val="20"/>
        </w:rPr>
      </w:pPr>
    </w:p>
    <w:p w:rsidR="009C00F6" w:rsidRPr="00F71EBA" w:rsidRDefault="00CA6FF4" w:rsidP="009C00F6">
      <w:pPr>
        <w:pBdr>
          <w:top w:val="single" w:sz="4" w:space="1" w:color="auto"/>
          <w:left w:val="single" w:sz="4" w:space="4" w:color="auto"/>
          <w:bottom w:val="single" w:sz="4" w:space="1" w:color="auto"/>
          <w:right w:val="single" w:sz="4" w:space="4" w:color="auto"/>
        </w:pBdr>
        <w:jc w:val="center"/>
        <w:rPr>
          <w:b/>
          <w:bCs/>
          <w:sz w:val="20"/>
          <w:szCs w:val="20"/>
        </w:rPr>
      </w:pPr>
      <w:r w:rsidRPr="00F71EBA">
        <w:rPr>
          <w:b/>
          <w:bCs/>
          <w:sz w:val="20"/>
          <w:szCs w:val="20"/>
        </w:rPr>
        <w:t>ACCORD</w:t>
      </w:r>
      <w:r w:rsidR="009C00F6" w:rsidRPr="00F71EBA">
        <w:rPr>
          <w:b/>
          <w:bCs/>
          <w:sz w:val="20"/>
          <w:szCs w:val="20"/>
        </w:rPr>
        <w:t xml:space="preserve"> REGIONAL</w:t>
      </w:r>
      <w:r w:rsidRPr="00F71EBA">
        <w:rPr>
          <w:b/>
          <w:bCs/>
          <w:sz w:val="20"/>
          <w:szCs w:val="20"/>
        </w:rPr>
        <w:t xml:space="preserve"> </w:t>
      </w:r>
    </w:p>
    <w:p w:rsidR="009C00F6" w:rsidRPr="00F71EBA" w:rsidRDefault="00604F49" w:rsidP="009C00F6">
      <w:pPr>
        <w:pBdr>
          <w:top w:val="single" w:sz="4" w:space="1" w:color="auto"/>
          <w:left w:val="single" w:sz="4" w:space="4" w:color="auto"/>
          <w:bottom w:val="single" w:sz="4" w:space="1" w:color="auto"/>
          <w:right w:val="single" w:sz="4" w:space="4" w:color="auto"/>
        </w:pBdr>
        <w:jc w:val="center"/>
        <w:rPr>
          <w:b/>
          <w:bCs/>
          <w:sz w:val="20"/>
          <w:szCs w:val="20"/>
        </w:rPr>
      </w:pPr>
      <w:r w:rsidRPr="00F71EBA">
        <w:rPr>
          <w:b/>
          <w:bCs/>
          <w:sz w:val="20"/>
          <w:szCs w:val="20"/>
        </w:rPr>
        <w:t>RELATIF A LA MISE EN PLAC</w:t>
      </w:r>
      <w:r w:rsidR="009C00F6" w:rsidRPr="00F71EBA">
        <w:rPr>
          <w:b/>
          <w:bCs/>
          <w:sz w:val="20"/>
          <w:szCs w:val="20"/>
        </w:rPr>
        <w:t xml:space="preserve">E D'UNE </w:t>
      </w:r>
      <w:r w:rsidR="00CA6FF4" w:rsidRPr="00F71EBA">
        <w:rPr>
          <w:b/>
          <w:bCs/>
          <w:sz w:val="20"/>
          <w:szCs w:val="20"/>
        </w:rPr>
        <w:t xml:space="preserve"> PRIME DE RESULTAT</w:t>
      </w:r>
    </w:p>
    <w:p w:rsidR="000A16B5" w:rsidRPr="00F71EBA" w:rsidRDefault="000A16B5" w:rsidP="009C00F6">
      <w:pPr>
        <w:pBdr>
          <w:top w:val="single" w:sz="4" w:space="1" w:color="auto"/>
          <w:left w:val="single" w:sz="4" w:space="4" w:color="auto"/>
          <w:bottom w:val="single" w:sz="4" w:space="1" w:color="auto"/>
          <w:right w:val="single" w:sz="4" w:space="4" w:color="auto"/>
        </w:pBdr>
        <w:rPr>
          <w:sz w:val="20"/>
          <w:szCs w:val="20"/>
        </w:rPr>
      </w:pPr>
    </w:p>
    <w:p w:rsidR="009C00F6" w:rsidRPr="00F71EBA" w:rsidRDefault="009C00F6">
      <w:pPr>
        <w:rPr>
          <w:sz w:val="20"/>
          <w:szCs w:val="20"/>
        </w:rPr>
      </w:pPr>
    </w:p>
    <w:p w:rsidR="00CA6FF4" w:rsidRPr="00F71EBA" w:rsidRDefault="00CA6FF4">
      <w:pPr>
        <w:rPr>
          <w:sz w:val="20"/>
          <w:szCs w:val="20"/>
        </w:rPr>
      </w:pPr>
      <w:r w:rsidRPr="00F71EBA">
        <w:rPr>
          <w:sz w:val="20"/>
          <w:szCs w:val="20"/>
        </w:rPr>
        <w:t>Entre</w:t>
      </w:r>
    </w:p>
    <w:p w:rsidR="009C00F6" w:rsidRPr="00F71EBA" w:rsidRDefault="009C00F6">
      <w:pPr>
        <w:rPr>
          <w:sz w:val="20"/>
          <w:szCs w:val="20"/>
        </w:rPr>
      </w:pPr>
    </w:p>
    <w:p w:rsidR="00CA6FF4" w:rsidRPr="00F71EBA" w:rsidRDefault="00CA6FF4" w:rsidP="000D2D0E">
      <w:pPr>
        <w:jc w:val="both"/>
        <w:rPr>
          <w:sz w:val="20"/>
          <w:szCs w:val="20"/>
        </w:rPr>
      </w:pPr>
      <w:r w:rsidRPr="00F71EBA">
        <w:rPr>
          <w:sz w:val="20"/>
          <w:szCs w:val="20"/>
        </w:rPr>
        <w:t xml:space="preserve">La Direction </w:t>
      </w:r>
      <w:r w:rsidR="003B65FF" w:rsidRPr="00F71EBA">
        <w:rPr>
          <w:sz w:val="20"/>
          <w:szCs w:val="20"/>
        </w:rPr>
        <w:t>R</w:t>
      </w:r>
      <w:r w:rsidRPr="00F71EBA">
        <w:rPr>
          <w:sz w:val="20"/>
          <w:szCs w:val="20"/>
        </w:rPr>
        <w:t xml:space="preserve">égionale de Corse dont le siège social est situé Résidence la Pietrina, Avenue de la grande armée 20000 Ajaccio, représentée par </w:t>
      </w:r>
      <w:r w:rsidR="00DF1122">
        <w:rPr>
          <w:sz w:val="20"/>
          <w:szCs w:val="20"/>
        </w:rPr>
        <w:t xml:space="preserve">M.   </w:t>
      </w:r>
      <w:r w:rsidRPr="00F71EBA">
        <w:rPr>
          <w:sz w:val="20"/>
          <w:szCs w:val="20"/>
        </w:rPr>
        <w:t xml:space="preserve">en sa qualité de Directeur </w:t>
      </w:r>
      <w:r w:rsidR="003B65FF" w:rsidRPr="00F71EBA">
        <w:rPr>
          <w:sz w:val="20"/>
          <w:szCs w:val="20"/>
        </w:rPr>
        <w:t>R</w:t>
      </w:r>
      <w:r w:rsidRPr="00F71EBA">
        <w:rPr>
          <w:sz w:val="20"/>
          <w:szCs w:val="20"/>
        </w:rPr>
        <w:t>égional</w:t>
      </w:r>
    </w:p>
    <w:p w:rsidR="000D2D0E" w:rsidRPr="00F71EBA" w:rsidRDefault="00682AE0" w:rsidP="00682AE0">
      <w:pPr>
        <w:tabs>
          <w:tab w:val="left" w:pos="5100"/>
        </w:tabs>
        <w:jc w:val="both"/>
        <w:rPr>
          <w:sz w:val="20"/>
          <w:szCs w:val="20"/>
        </w:rPr>
      </w:pPr>
      <w:r w:rsidRPr="00F71EBA">
        <w:rPr>
          <w:sz w:val="20"/>
          <w:szCs w:val="20"/>
        </w:rPr>
        <w:tab/>
      </w:r>
    </w:p>
    <w:p w:rsidR="00CA6FF4" w:rsidRPr="00F71EBA" w:rsidRDefault="000D2D0E" w:rsidP="000D2D0E">
      <w:pPr>
        <w:jc w:val="both"/>
        <w:rPr>
          <w:sz w:val="20"/>
          <w:szCs w:val="20"/>
        </w:rPr>
      </w:pPr>
      <w:r w:rsidRPr="00F71EBA">
        <w:rPr>
          <w:sz w:val="20"/>
          <w:szCs w:val="20"/>
        </w:rPr>
        <w:tab/>
      </w:r>
      <w:r w:rsidRPr="00F71EBA">
        <w:rPr>
          <w:sz w:val="20"/>
          <w:szCs w:val="20"/>
        </w:rPr>
        <w:tab/>
      </w:r>
      <w:r w:rsidRPr="00F71EBA">
        <w:rPr>
          <w:sz w:val="20"/>
          <w:szCs w:val="20"/>
        </w:rPr>
        <w:tab/>
      </w:r>
      <w:r w:rsidRPr="00F71EBA">
        <w:rPr>
          <w:sz w:val="20"/>
          <w:szCs w:val="20"/>
        </w:rPr>
        <w:tab/>
      </w:r>
      <w:r w:rsidRPr="00F71EBA">
        <w:rPr>
          <w:sz w:val="20"/>
          <w:szCs w:val="20"/>
        </w:rPr>
        <w:tab/>
      </w:r>
      <w:r w:rsidRPr="00F71EBA">
        <w:rPr>
          <w:sz w:val="20"/>
          <w:szCs w:val="20"/>
        </w:rPr>
        <w:tab/>
      </w:r>
      <w:r w:rsidRPr="00F71EBA">
        <w:rPr>
          <w:sz w:val="20"/>
          <w:szCs w:val="20"/>
        </w:rPr>
        <w:tab/>
      </w:r>
      <w:r w:rsidRPr="00F71EBA">
        <w:rPr>
          <w:sz w:val="20"/>
          <w:szCs w:val="20"/>
        </w:rPr>
        <w:tab/>
      </w:r>
      <w:r w:rsidRPr="00F71EBA">
        <w:rPr>
          <w:sz w:val="20"/>
          <w:szCs w:val="20"/>
        </w:rPr>
        <w:tab/>
      </w:r>
      <w:r w:rsidR="00CA6FF4" w:rsidRPr="00F71EBA">
        <w:rPr>
          <w:sz w:val="20"/>
          <w:szCs w:val="20"/>
        </w:rPr>
        <w:t>D'une part</w:t>
      </w:r>
    </w:p>
    <w:p w:rsidR="00CA6FF4" w:rsidRPr="00F71EBA" w:rsidRDefault="00CA6FF4" w:rsidP="000D2D0E">
      <w:pPr>
        <w:jc w:val="both"/>
        <w:rPr>
          <w:sz w:val="20"/>
          <w:szCs w:val="20"/>
        </w:rPr>
      </w:pPr>
      <w:r w:rsidRPr="00F71EBA">
        <w:rPr>
          <w:sz w:val="20"/>
          <w:szCs w:val="20"/>
        </w:rPr>
        <w:t>Et</w:t>
      </w:r>
    </w:p>
    <w:p w:rsidR="00CA6FF4" w:rsidRPr="00F71EBA" w:rsidRDefault="00565610" w:rsidP="000D2D0E">
      <w:pPr>
        <w:jc w:val="both"/>
        <w:rPr>
          <w:sz w:val="20"/>
          <w:szCs w:val="20"/>
        </w:rPr>
      </w:pPr>
      <w:r w:rsidRPr="00F71EBA">
        <w:rPr>
          <w:sz w:val="20"/>
          <w:szCs w:val="20"/>
        </w:rPr>
        <w:t>L'</w:t>
      </w:r>
      <w:r w:rsidR="00CA6FF4" w:rsidRPr="00F71EBA">
        <w:rPr>
          <w:sz w:val="20"/>
          <w:szCs w:val="20"/>
        </w:rPr>
        <w:t>organisation syndicale représentative représentée par :</w:t>
      </w:r>
    </w:p>
    <w:p w:rsidR="00DF7FFB" w:rsidRPr="00F71EBA" w:rsidRDefault="00DF7FFB" w:rsidP="000D2D0E">
      <w:pPr>
        <w:jc w:val="both"/>
        <w:rPr>
          <w:sz w:val="20"/>
          <w:szCs w:val="20"/>
        </w:rPr>
      </w:pPr>
    </w:p>
    <w:p w:rsidR="00CA6FF4" w:rsidRPr="00F71EBA" w:rsidRDefault="00CA6FF4" w:rsidP="000D2D0E">
      <w:pPr>
        <w:jc w:val="both"/>
        <w:rPr>
          <w:sz w:val="20"/>
          <w:szCs w:val="20"/>
        </w:rPr>
      </w:pPr>
      <w:r w:rsidRPr="00F71EBA">
        <w:rPr>
          <w:sz w:val="20"/>
          <w:szCs w:val="20"/>
        </w:rPr>
        <w:t xml:space="preserve">- M. </w:t>
      </w:r>
      <w:r w:rsidR="00DF1122">
        <w:rPr>
          <w:sz w:val="20"/>
          <w:szCs w:val="20"/>
        </w:rPr>
        <w:t xml:space="preserve">  </w:t>
      </w:r>
      <w:r w:rsidRPr="00F71EBA">
        <w:rPr>
          <w:sz w:val="20"/>
          <w:szCs w:val="20"/>
        </w:rPr>
        <w:t>en sa qualité de délégué syndical de l'organisation syndicale STC</w:t>
      </w:r>
    </w:p>
    <w:p w:rsidR="00CA6FF4" w:rsidRPr="00F71EBA" w:rsidRDefault="00CA6FF4" w:rsidP="000D2D0E">
      <w:pPr>
        <w:jc w:val="both"/>
        <w:rPr>
          <w:sz w:val="20"/>
          <w:szCs w:val="20"/>
        </w:rPr>
      </w:pPr>
      <w:r w:rsidRPr="00F71EBA">
        <w:rPr>
          <w:sz w:val="20"/>
          <w:szCs w:val="20"/>
        </w:rPr>
        <w:t xml:space="preserve">- M. </w:t>
      </w:r>
      <w:r w:rsidR="00DF1122">
        <w:rPr>
          <w:sz w:val="20"/>
          <w:szCs w:val="20"/>
        </w:rPr>
        <w:t xml:space="preserve">  </w:t>
      </w:r>
      <w:r w:rsidRPr="00F71EBA">
        <w:rPr>
          <w:sz w:val="20"/>
          <w:szCs w:val="20"/>
        </w:rPr>
        <w:t>en sa qualité de délégué syndical de l'organisation syndicale STC</w:t>
      </w:r>
    </w:p>
    <w:p w:rsidR="00CD2170" w:rsidRDefault="00DF7FFB" w:rsidP="000D2D0E">
      <w:pPr>
        <w:jc w:val="both"/>
        <w:rPr>
          <w:sz w:val="20"/>
          <w:szCs w:val="20"/>
        </w:rPr>
      </w:pPr>
      <w:r w:rsidRPr="00F71EBA">
        <w:rPr>
          <w:sz w:val="20"/>
          <w:szCs w:val="20"/>
        </w:rPr>
        <w:tab/>
      </w:r>
      <w:r w:rsidRPr="00F71EBA">
        <w:rPr>
          <w:sz w:val="20"/>
          <w:szCs w:val="20"/>
        </w:rPr>
        <w:tab/>
      </w:r>
      <w:r w:rsidRPr="00F71EBA">
        <w:rPr>
          <w:sz w:val="20"/>
          <w:szCs w:val="20"/>
        </w:rPr>
        <w:tab/>
      </w:r>
      <w:r w:rsidRPr="00F71EBA">
        <w:rPr>
          <w:sz w:val="20"/>
          <w:szCs w:val="20"/>
        </w:rPr>
        <w:tab/>
      </w:r>
      <w:r w:rsidRPr="00F71EBA">
        <w:rPr>
          <w:sz w:val="20"/>
          <w:szCs w:val="20"/>
        </w:rPr>
        <w:tab/>
      </w:r>
      <w:r w:rsidRPr="00F71EBA">
        <w:rPr>
          <w:sz w:val="20"/>
          <w:szCs w:val="20"/>
        </w:rPr>
        <w:tab/>
      </w:r>
      <w:r w:rsidRPr="00F71EBA">
        <w:rPr>
          <w:sz w:val="20"/>
          <w:szCs w:val="20"/>
        </w:rPr>
        <w:tab/>
      </w:r>
      <w:r w:rsidRPr="00F71EBA">
        <w:rPr>
          <w:sz w:val="20"/>
          <w:szCs w:val="20"/>
        </w:rPr>
        <w:tab/>
      </w:r>
      <w:r w:rsidRPr="00F71EBA">
        <w:rPr>
          <w:sz w:val="20"/>
          <w:szCs w:val="20"/>
        </w:rPr>
        <w:tab/>
      </w:r>
    </w:p>
    <w:p w:rsidR="00CA6FF4" w:rsidRPr="00F71EBA" w:rsidRDefault="00CA6FF4" w:rsidP="00CD2170">
      <w:pPr>
        <w:ind w:left="5664" w:firstLine="708"/>
        <w:jc w:val="both"/>
        <w:rPr>
          <w:sz w:val="20"/>
          <w:szCs w:val="20"/>
        </w:rPr>
      </w:pPr>
      <w:r w:rsidRPr="00F71EBA">
        <w:rPr>
          <w:sz w:val="20"/>
          <w:szCs w:val="20"/>
        </w:rPr>
        <w:t>D'autre part.</w:t>
      </w:r>
    </w:p>
    <w:p w:rsidR="00DF7FFB" w:rsidRPr="00F71EBA" w:rsidRDefault="00B25F24" w:rsidP="00B25F24">
      <w:pPr>
        <w:tabs>
          <w:tab w:val="left" w:pos="4860"/>
        </w:tabs>
        <w:jc w:val="both"/>
        <w:rPr>
          <w:sz w:val="20"/>
          <w:szCs w:val="20"/>
        </w:rPr>
      </w:pPr>
      <w:r>
        <w:rPr>
          <w:sz w:val="20"/>
          <w:szCs w:val="20"/>
        </w:rPr>
        <w:tab/>
      </w:r>
    </w:p>
    <w:p w:rsidR="009D7279" w:rsidRPr="00F71EBA" w:rsidRDefault="009D7279" w:rsidP="000D2D0E">
      <w:pPr>
        <w:jc w:val="both"/>
        <w:rPr>
          <w:sz w:val="20"/>
          <w:szCs w:val="20"/>
          <w:u w:val="single"/>
        </w:rPr>
      </w:pPr>
      <w:r w:rsidRPr="00F71EBA">
        <w:rPr>
          <w:sz w:val="20"/>
          <w:szCs w:val="20"/>
          <w:u w:val="single"/>
        </w:rPr>
        <w:t>Préambule</w:t>
      </w:r>
    </w:p>
    <w:p w:rsidR="00C25AA2" w:rsidRPr="00F71EBA" w:rsidRDefault="00C25AA2" w:rsidP="000D2D0E">
      <w:pPr>
        <w:jc w:val="both"/>
        <w:rPr>
          <w:sz w:val="20"/>
          <w:szCs w:val="20"/>
        </w:rPr>
      </w:pPr>
    </w:p>
    <w:p w:rsidR="009D7279" w:rsidRPr="00F71EBA" w:rsidRDefault="009D7279" w:rsidP="0074253F">
      <w:pPr>
        <w:jc w:val="both"/>
        <w:rPr>
          <w:sz w:val="20"/>
          <w:szCs w:val="20"/>
        </w:rPr>
      </w:pPr>
      <w:r w:rsidRPr="00F71EBA">
        <w:rPr>
          <w:sz w:val="20"/>
          <w:szCs w:val="20"/>
        </w:rPr>
        <w:t>Sous réserve de la signature d'un accord régional d'établissement en définissant les modalités, le principe de cette prime de résultats est garanti sur la durée du Contrat Etat / ONF/ FNCOFOR 2012-2016, à hauteur minimum du montant dépensé en 2012. Pour 201</w:t>
      </w:r>
      <w:r w:rsidR="00732C2C">
        <w:rPr>
          <w:sz w:val="20"/>
          <w:szCs w:val="20"/>
        </w:rPr>
        <w:t>7</w:t>
      </w:r>
      <w:r w:rsidRPr="00F71EBA">
        <w:rPr>
          <w:sz w:val="20"/>
          <w:szCs w:val="20"/>
        </w:rPr>
        <w:t>, l'accord régional sera fixé pour une année.</w:t>
      </w:r>
    </w:p>
    <w:p w:rsidR="00C25AA2" w:rsidRPr="00F71EBA" w:rsidRDefault="00C25AA2" w:rsidP="000D2D0E">
      <w:pPr>
        <w:jc w:val="both"/>
        <w:rPr>
          <w:sz w:val="20"/>
          <w:szCs w:val="20"/>
        </w:rPr>
      </w:pPr>
    </w:p>
    <w:p w:rsidR="003C214E" w:rsidRPr="00F71EBA" w:rsidRDefault="004C4AE2" w:rsidP="003C214E">
      <w:pPr>
        <w:jc w:val="both"/>
        <w:rPr>
          <w:sz w:val="20"/>
          <w:szCs w:val="20"/>
        </w:rPr>
      </w:pPr>
      <w:r w:rsidRPr="00F71EBA">
        <w:rPr>
          <w:sz w:val="20"/>
          <w:szCs w:val="20"/>
        </w:rPr>
        <w:t>Une consultation de</w:t>
      </w:r>
      <w:r w:rsidR="003C214E" w:rsidRPr="00F71EBA">
        <w:rPr>
          <w:sz w:val="20"/>
          <w:szCs w:val="20"/>
        </w:rPr>
        <w:t xml:space="preserve"> </w:t>
      </w:r>
      <w:r w:rsidRPr="00F71EBA">
        <w:rPr>
          <w:sz w:val="20"/>
          <w:szCs w:val="20"/>
        </w:rPr>
        <w:t>l’organisation</w:t>
      </w:r>
      <w:r w:rsidR="003C214E" w:rsidRPr="00F71EBA">
        <w:rPr>
          <w:sz w:val="20"/>
          <w:szCs w:val="20"/>
        </w:rPr>
        <w:t xml:space="preserve"> syndicale a eu lieu le</w:t>
      </w:r>
      <w:r w:rsidR="003A638A" w:rsidRPr="00F71EBA">
        <w:rPr>
          <w:sz w:val="20"/>
          <w:szCs w:val="20"/>
        </w:rPr>
        <w:t xml:space="preserve"> </w:t>
      </w:r>
      <w:r w:rsidR="00732C2C">
        <w:rPr>
          <w:sz w:val="20"/>
          <w:szCs w:val="20"/>
        </w:rPr>
        <w:t>2</w:t>
      </w:r>
      <w:r w:rsidR="00B25F24">
        <w:rPr>
          <w:sz w:val="20"/>
          <w:szCs w:val="20"/>
        </w:rPr>
        <w:t>9</w:t>
      </w:r>
      <w:r w:rsidR="00732C2C">
        <w:rPr>
          <w:sz w:val="20"/>
          <w:szCs w:val="20"/>
        </w:rPr>
        <w:t>/0</w:t>
      </w:r>
      <w:r w:rsidR="00B25F24">
        <w:rPr>
          <w:sz w:val="20"/>
          <w:szCs w:val="20"/>
        </w:rPr>
        <w:t>8</w:t>
      </w:r>
      <w:r w:rsidR="00732C2C">
        <w:rPr>
          <w:sz w:val="20"/>
          <w:szCs w:val="20"/>
        </w:rPr>
        <w:t>/2017</w:t>
      </w:r>
      <w:r w:rsidR="003C214E" w:rsidRPr="00F71EBA">
        <w:rPr>
          <w:sz w:val="20"/>
          <w:szCs w:val="20"/>
        </w:rPr>
        <w:t xml:space="preserve">. </w:t>
      </w:r>
    </w:p>
    <w:p w:rsidR="003C214E" w:rsidRPr="00F71EBA" w:rsidRDefault="003C214E" w:rsidP="003C214E">
      <w:pPr>
        <w:jc w:val="both"/>
        <w:rPr>
          <w:sz w:val="20"/>
          <w:szCs w:val="20"/>
        </w:rPr>
      </w:pPr>
    </w:p>
    <w:p w:rsidR="00C25AA2" w:rsidRPr="00F71EBA" w:rsidRDefault="00C25AA2" w:rsidP="000D2D0E">
      <w:pPr>
        <w:jc w:val="both"/>
        <w:rPr>
          <w:sz w:val="20"/>
          <w:szCs w:val="20"/>
        </w:rPr>
      </w:pPr>
    </w:p>
    <w:p w:rsidR="00A84C3E" w:rsidRPr="00F71EBA" w:rsidRDefault="00A84C3E" w:rsidP="000D2D0E">
      <w:pPr>
        <w:jc w:val="both"/>
        <w:rPr>
          <w:sz w:val="20"/>
          <w:szCs w:val="20"/>
        </w:rPr>
      </w:pPr>
    </w:p>
    <w:p w:rsidR="00CA6FF4" w:rsidRPr="00F71EBA" w:rsidRDefault="00CA6FF4" w:rsidP="000D2D0E">
      <w:pPr>
        <w:jc w:val="both"/>
        <w:rPr>
          <w:b/>
          <w:bCs/>
          <w:sz w:val="20"/>
          <w:szCs w:val="20"/>
          <w:u w:val="single"/>
        </w:rPr>
      </w:pPr>
      <w:r w:rsidRPr="00F71EBA">
        <w:rPr>
          <w:b/>
          <w:bCs/>
          <w:sz w:val="20"/>
          <w:szCs w:val="20"/>
          <w:u w:val="single"/>
        </w:rPr>
        <w:t>Article 1 : objet de l'accord</w:t>
      </w:r>
    </w:p>
    <w:p w:rsidR="00C25AA2" w:rsidRPr="00F71EBA" w:rsidRDefault="00C25AA2" w:rsidP="000D2D0E">
      <w:pPr>
        <w:jc w:val="both"/>
        <w:rPr>
          <w:sz w:val="20"/>
          <w:szCs w:val="20"/>
        </w:rPr>
      </w:pPr>
    </w:p>
    <w:p w:rsidR="00A84C3E" w:rsidRPr="00F71EBA" w:rsidRDefault="00A84C3E" w:rsidP="000D2D0E">
      <w:pPr>
        <w:jc w:val="both"/>
        <w:rPr>
          <w:sz w:val="20"/>
          <w:szCs w:val="20"/>
        </w:rPr>
      </w:pPr>
    </w:p>
    <w:p w:rsidR="00CA6FF4" w:rsidRPr="00F71EBA" w:rsidRDefault="00CA6FF4" w:rsidP="007A20A4">
      <w:pPr>
        <w:jc w:val="both"/>
        <w:rPr>
          <w:sz w:val="20"/>
          <w:szCs w:val="20"/>
        </w:rPr>
      </w:pPr>
      <w:r w:rsidRPr="00F71EBA">
        <w:rPr>
          <w:sz w:val="20"/>
          <w:szCs w:val="20"/>
        </w:rPr>
        <w:t>Le présent accord a pour objet de fixer les modalités de mise en place de la prime de résultats, au titre de l'exercice 201</w:t>
      </w:r>
      <w:r w:rsidR="00732C2C">
        <w:rPr>
          <w:sz w:val="20"/>
          <w:szCs w:val="20"/>
        </w:rPr>
        <w:t>7</w:t>
      </w:r>
      <w:r w:rsidRPr="00F71EBA">
        <w:rPr>
          <w:sz w:val="20"/>
          <w:szCs w:val="20"/>
        </w:rPr>
        <w:t>, versée sous la forme d'un acompte en 201</w:t>
      </w:r>
      <w:r w:rsidR="00732C2C">
        <w:rPr>
          <w:sz w:val="20"/>
          <w:szCs w:val="20"/>
        </w:rPr>
        <w:t>7</w:t>
      </w:r>
      <w:r w:rsidRPr="00F71EBA">
        <w:rPr>
          <w:sz w:val="20"/>
          <w:szCs w:val="20"/>
        </w:rPr>
        <w:t xml:space="preserve"> et soldée en 201</w:t>
      </w:r>
      <w:r w:rsidR="00732C2C">
        <w:rPr>
          <w:sz w:val="20"/>
          <w:szCs w:val="20"/>
        </w:rPr>
        <w:t>8</w:t>
      </w:r>
      <w:r w:rsidRPr="00F71EBA">
        <w:rPr>
          <w:sz w:val="20"/>
          <w:szCs w:val="20"/>
        </w:rPr>
        <w:t>, dans le cadre des dispositions de l'article</w:t>
      </w:r>
      <w:r w:rsidR="007D5BEF" w:rsidRPr="00F71EBA">
        <w:rPr>
          <w:sz w:val="20"/>
          <w:szCs w:val="20"/>
        </w:rPr>
        <w:t xml:space="preserve"> 47</w:t>
      </w:r>
      <w:r w:rsidRPr="00F71EBA">
        <w:rPr>
          <w:sz w:val="20"/>
          <w:szCs w:val="20"/>
        </w:rPr>
        <w:t xml:space="preserve"> du titre de la convention collective régionale en date du</w:t>
      </w:r>
      <w:r w:rsidR="00DA7EBE" w:rsidRPr="00F71EBA">
        <w:rPr>
          <w:sz w:val="20"/>
          <w:szCs w:val="20"/>
        </w:rPr>
        <w:t xml:space="preserve"> </w:t>
      </w:r>
      <w:r w:rsidR="00C25AA2" w:rsidRPr="00F71EBA">
        <w:rPr>
          <w:sz w:val="20"/>
          <w:szCs w:val="20"/>
        </w:rPr>
        <w:t>27 juin 2008.</w:t>
      </w:r>
    </w:p>
    <w:p w:rsidR="003243AA" w:rsidRPr="00F71EBA" w:rsidRDefault="003243AA" w:rsidP="007A20A4">
      <w:pPr>
        <w:jc w:val="both"/>
        <w:rPr>
          <w:sz w:val="20"/>
          <w:szCs w:val="20"/>
        </w:rPr>
      </w:pPr>
    </w:p>
    <w:p w:rsidR="00CA6FF4" w:rsidRPr="00F71EBA" w:rsidRDefault="00CA6FF4" w:rsidP="000D2D0E">
      <w:pPr>
        <w:jc w:val="both"/>
        <w:rPr>
          <w:sz w:val="20"/>
          <w:szCs w:val="20"/>
        </w:rPr>
      </w:pPr>
      <w:r w:rsidRPr="00F71EBA">
        <w:rPr>
          <w:sz w:val="20"/>
          <w:szCs w:val="20"/>
        </w:rPr>
        <w:t>La mise en place de cette prime a pour objectif de renforcer la responsabilisation collective et individuelle des salariés en vue d'atteindre les objectifs définis au niveau de la direction régionale de Corse.</w:t>
      </w:r>
    </w:p>
    <w:p w:rsidR="00CA6FF4" w:rsidRPr="00F71EBA" w:rsidRDefault="00CA6FF4" w:rsidP="000D2D0E">
      <w:pPr>
        <w:jc w:val="both"/>
        <w:rPr>
          <w:sz w:val="20"/>
          <w:szCs w:val="20"/>
        </w:rPr>
      </w:pPr>
      <w:r w:rsidRPr="00F71EBA">
        <w:rPr>
          <w:sz w:val="20"/>
          <w:szCs w:val="20"/>
        </w:rPr>
        <w:t>La direction souhaite responsabiliser l'ensemble des salariés et récompenser la performance collective.</w:t>
      </w:r>
    </w:p>
    <w:p w:rsidR="002A504D" w:rsidRPr="00F71EBA" w:rsidRDefault="002A504D" w:rsidP="000D2D0E">
      <w:pPr>
        <w:jc w:val="both"/>
        <w:rPr>
          <w:sz w:val="20"/>
          <w:szCs w:val="20"/>
        </w:rPr>
      </w:pPr>
    </w:p>
    <w:p w:rsidR="00CA6FF4" w:rsidRPr="00F71EBA" w:rsidRDefault="00783686" w:rsidP="000D2D0E">
      <w:pPr>
        <w:jc w:val="both"/>
        <w:rPr>
          <w:sz w:val="20"/>
          <w:szCs w:val="20"/>
        </w:rPr>
      </w:pPr>
      <w:r w:rsidRPr="00F71EBA">
        <w:rPr>
          <w:sz w:val="20"/>
          <w:szCs w:val="20"/>
        </w:rPr>
        <w:t>La prime de résultat est liée aux résultats obtenus en matière de réalisation et production de travaux forestiers en forêt territoriale et en matière de réalisation et production d'activités dans le domaine concurrentiel (travaux et autres services réalisés par les salariés relevant de la convention collective)</w:t>
      </w:r>
    </w:p>
    <w:p w:rsidR="002A504D" w:rsidRPr="00F71EBA" w:rsidRDefault="002A504D" w:rsidP="000D2D0E">
      <w:pPr>
        <w:jc w:val="both"/>
        <w:rPr>
          <w:sz w:val="20"/>
          <w:szCs w:val="20"/>
        </w:rPr>
      </w:pPr>
    </w:p>
    <w:p w:rsidR="002A504D" w:rsidRPr="00F71EBA" w:rsidRDefault="002A504D" w:rsidP="000D2D0E">
      <w:pPr>
        <w:jc w:val="both"/>
        <w:rPr>
          <w:sz w:val="20"/>
          <w:szCs w:val="20"/>
        </w:rPr>
      </w:pPr>
    </w:p>
    <w:p w:rsidR="00783686" w:rsidRPr="00F71EBA" w:rsidRDefault="00783686" w:rsidP="000D2D0E">
      <w:pPr>
        <w:jc w:val="both"/>
        <w:rPr>
          <w:b/>
          <w:bCs/>
          <w:sz w:val="20"/>
          <w:szCs w:val="20"/>
          <w:u w:val="single"/>
        </w:rPr>
      </w:pPr>
      <w:r w:rsidRPr="00F71EBA">
        <w:rPr>
          <w:b/>
          <w:bCs/>
          <w:sz w:val="20"/>
          <w:szCs w:val="20"/>
          <w:u w:val="single"/>
        </w:rPr>
        <w:t>Article 2 : Champ d'application</w:t>
      </w:r>
    </w:p>
    <w:p w:rsidR="00370C0C" w:rsidRPr="00F71EBA" w:rsidRDefault="00370C0C" w:rsidP="000D2D0E">
      <w:pPr>
        <w:jc w:val="both"/>
        <w:rPr>
          <w:sz w:val="20"/>
          <w:szCs w:val="20"/>
        </w:rPr>
      </w:pPr>
    </w:p>
    <w:p w:rsidR="00A84C3E" w:rsidRPr="00F71EBA" w:rsidRDefault="00A84C3E" w:rsidP="000D2D0E">
      <w:pPr>
        <w:jc w:val="both"/>
        <w:rPr>
          <w:sz w:val="20"/>
          <w:szCs w:val="20"/>
        </w:rPr>
      </w:pPr>
    </w:p>
    <w:p w:rsidR="00783686" w:rsidRPr="00F71EBA" w:rsidRDefault="00783686" w:rsidP="000D2D0E">
      <w:pPr>
        <w:jc w:val="both"/>
        <w:rPr>
          <w:sz w:val="20"/>
          <w:szCs w:val="20"/>
        </w:rPr>
      </w:pPr>
      <w:r w:rsidRPr="00F71EBA">
        <w:rPr>
          <w:sz w:val="20"/>
          <w:szCs w:val="20"/>
        </w:rPr>
        <w:t>Le présent accord s'applique à l'ensemble des salariés contractuels de droit privé ouvriers forestiers de l'Office National des Forêts à l'exclusion de toutes les autres catégories de salariés.</w:t>
      </w:r>
    </w:p>
    <w:p w:rsidR="00783686" w:rsidRPr="00F71EBA" w:rsidRDefault="00783686" w:rsidP="000D2D0E">
      <w:pPr>
        <w:jc w:val="both"/>
        <w:rPr>
          <w:sz w:val="20"/>
          <w:szCs w:val="20"/>
        </w:rPr>
      </w:pPr>
      <w:r w:rsidRPr="00F71EBA">
        <w:rPr>
          <w:sz w:val="20"/>
          <w:szCs w:val="20"/>
        </w:rPr>
        <w:t>Sont cependant exclus du présent dispositif les "postes emplois tuilés" dans la mesure où ils bénéficient d'un dispositif similaire mis en place par l'accord national</w:t>
      </w:r>
      <w:r w:rsidR="00EF7C98">
        <w:rPr>
          <w:sz w:val="20"/>
          <w:szCs w:val="20"/>
        </w:rPr>
        <w:t>, modifié,</w:t>
      </w:r>
      <w:r w:rsidRPr="00F71EBA">
        <w:rPr>
          <w:sz w:val="20"/>
          <w:szCs w:val="20"/>
        </w:rPr>
        <w:t xml:space="preserve"> </w:t>
      </w:r>
      <w:r w:rsidR="00EF7C98">
        <w:rPr>
          <w:sz w:val="20"/>
          <w:szCs w:val="20"/>
        </w:rPr>
        <w:t>en</w:t>
      </w:r>
      <w:r w:rsidRPr="00F71EBA">
        <w:rPr>
          <w:sz w:val="20"/>
          <w:szCs w:val="20"/>
        </w:rPr>
        <w:t xml:space="preserve"> date du 24 juillet 2002.</w:t>
      </w:r>
    </w:p>
    <w:p w:rsidR="00EF7C98" w:rsidRDefault="00EF7C98" w:rsidP="000D2D0E">
      <w:pPr>
        <w:jc w:val="both"/>
        <w:rPr>
          <w:b/>
          <w:bCs/>
          <w:sz w:val="20"/>
          <w:szCs w:val="20"/>
          <w:u w:val="single"/>
        </w:rPr>
      </w:pPr>
    </w:p>
    <w:p w:rsidR="00EF7C98" w:rsidRDefault="00EF7C98" w:rsidP="000D2D0E">
      <w:pPr>
        <w:jc w:val="both"/>
        <w:rPr>
          <w:b/>
          <w:bCs/>
          <w:sz w:val="20"/>
          <w:szCs w:val="20"/>
          <w:u w:val="single"/>
        </w:rPr>
      </w:pPr>
    </w:p>
    <w:p w:rsidR="00783686" w:rsidRPr="00F71EBA" w:rsidRDefault="00783686" w:rsidP="000D2D0E">
      <w:pPr>
        <w:jc w:val="both"/>
        <w:rPr>
          <w:b/>
          <w:bCs/>
          <w:sz w:val="20"/>
          <w:szCs w:val="20"/>
          <w:u w:val="single"/>
        </w:rPr>
      </w:pPr>
      <w:r w:rsidRPr="00F71EBA">
        <w:rPr>
          <w:b/>
          <w:bCs/>
          <w:sz w:val="20"/>
          <w:szCs w:val="20"/>
          <w:u w:val="single"/>
        </w:rPr>
        <w:t>Article 3 : Calcul de la prime de résultats</w:t>
      </w:r>
    </w:p>
    <w:p w:rsidR="00370C0C" w:rsidRPr="00F71EBA" w:rsidRDefault="00370C0C" w:rsidP="000D2D0E">
      <w:pPr>
        <w:jc w:val="both"/>
        <w:rPr>
          <w:sz w:val="20"/>
          <w:szCs w:val="20"/>
        </w:rPr>
      </w:pPr>
    </w:p>
    <w:p w:rsidR="00A84C3E" w:rsidRPr="00F71EBA" w:rsidRDefault="00A84C3E" w:rsidP="000D2D0E">
      <w:pPr>
        <w:jc w:val="both"/>
        <w:rPr>
          <w:sz w:val="20"/>
          <w:szCs w:val="20"/>
        </w:rPr>
      </w:pPr>
    </w:p>
    <w:p w:rsidR="00783686" w:rsidRPr="00F71EBA" w:rsidRDefault="00783686" w:rsidP="000D2D0E">
      <w:pPr>
        <w:jc w:val="both"/>
        <w:rPr>
          <w:sz w:val="20"/>
          <w:szCs w:val="20"/>
        </w:rPr>
      </w:pPr>
      <w:r w:rsidRPr="00F71EBA">
        <w:rPr>
          <w:sz w:val="20"/>
          <w:szCs w:val="20"/>
        </w:rPr>
        <w:t xml:space="preserve">La prime de résultat sera versée au </w:t>
      </w:r>
      <w:r w:rsidRPr="00F71EBA">
        <w:rPr>
          <w:sz w:val="20"/>
          <w:szCs w:val="20"/>
          <w:u w:val="single"/>
        </w:rPr>
        <w:t xml:space="preserve">prorata du temps de présence </w:t>
      </w:r>
      <w:r w:rsidRPr="00F71EBA">
        <w:rPr>
          <w:sz w:val="20"/>
          <w:szCs w:val="20"/>
        </w:rPr>
        <w:t>de l'ouvrier forestier l'année considérée.</w:t>
      </w:r>
    </w:p>
    <w:p w:rsidR="00DE1379" w:rsidRPr="00F71EBA" w:rsidRDefault="00DE1379" w:rsidP="000D2D0E">
      <w:pPr>
        <w:jc w:val="both"/>
        <w:rPr>
          <w:sz w:val="20"/>
          <w:szCs w:val="20"/>
        </w:rPr>
      </w:pPr>
    </w:p>
    <w:p w:rsidR="00783686" w:rsidRPr="00F71EBA" w:rsidRDefault="00783686" w:rsidP="000D2D0E">
      <w:pPr>
        <w:jc w:val="both"/>
        <w:rPr>
          <w:sz w:val="20"/>
          <w:szCs w:val="20"/>
        </w:rPr>
      </w:pPr>
      <w:r w:rsidRPr="00F71EBA">
        <w:rPr>
          <w:sz w:val="20"/>
          <w:szCs w:val="20"/>
        </w:rPr>
        <w:t>Le montant de la prime versée à chaque salarié bénéficiaire est fixé selon les modalités définies au présent article.</w:t>
      </w:r>
    </w:p>
    <w:p w:rsidR="0074253F" w:rsidRPr="00F71EBA" w:rsidRDefault="0074253F" w:rsidP="000D2D0E">
      <w:pPr>
        <w:jc w:val="both"/>
        <w:rPr>
          <w:sz w:val="20"/>
          <w:szCs w:val="20"/>
        </w:rPr>
      </w:pPr>
    </w:p>
    <w:p w:rsidR="00DE1379" w:rsidRPr="00F71EBA" w:rsidRDefault="00DE1379" w:rsidP="000D2D0E">
      <w:pPr>
        <w:jc w:val="both"/>
        <w:rPr>
          <w:sz w:val="20"/>
          <w:szCs w:val="20"/>
        </w:rPr>
      </w:pPr>
      <w:r w:rsidRPr="00F71EBA">
        <w:rPr>
          <w:sz w:val="20"/>
          <w:szCs w:val="20"/>
        </w:rPr>
        <w:tab/>
      </w:r>
    </w:p>
    <w:p w:rsidR="00DE1379" w:rsidRPr="00F71EBA" w:rsidRDefault="00DE1379" w:rsidP="0074253F">
      <w:pPr>
        <w:pBdr>
          <w:bottom w:val="single" w:sz="4" w:space="1" w:color="auto"/>
        </w:pBdr>
        <w:jc w:val="both"/>
        <w:rPr>
          <w:b/>
          <w:bCs/>
          <w:sz w:val="20"/>
          <w:szCs w:val="20"/>
        </w:rPr>
      </w:pPr>
      <w:r w:rsidRPr="00F71EBA">
        <w:rPr>
          <w:sz w:val="20"/>
          <w:szCs w:val="20"/>
        </w:rPr>
        <w:tab/>
      </w:r>
      <w:r w:rsidR="00783686" w:rsidRPr="00F71EBA">
        <w:rPr>
          <w:b/>
          <w:bCs/>
          <w:sz w:val="20"/>
          <w:szCs w:val="20"/>
        </w:rPr>
        <w:t>3.1</w:t>
      </w:r>
      <w:r w:rsidR="00FD5616" w:rsidRPr="00F71EBA">
        <w:rPr>
          <w:b/>
          <w:bCs/>
          <w:sz w:val="20"/>
          <w:szCs w:val="20"/>
        </w:rPr>
        <w:t xml:space="preserve"> -  </w:t>
      </w:r>
      <w:r w:rsidR="00FD5616" w:rsidRPr="00F71EBA">
        <w:rPr>
          <w:b/>
          <w:bCs/>
          <w:smallCaps/>
          <w:sz w:val="20"/>
          <w:szCs w:val="20"/>
        </w:rPr>
        <w:t>l</w:t>
      </w:r>
      <w:r w:rsidR="00783686" w:rsidRPr="00F71EBA">
        <w:rPr>
          <w:b/>
          <w:bCs/>
          <w:smallCaps/>
          <w:sz w:val="20"/>
          <w:szCs w:val="20"/>
        </w:rPr>
        <w:t>a part structure</w:t>
      </w:r>
      <w:r w:rsidR="00783686" w:rsidRPr="00F71EBA">
        <w:rPr>
          <w:b/>
          <w:bCs/>
          <w:sz w:val="20"/>
          <w:szCs w:val="20"/>
        </w:rPr>
        <w:t xml:space="preserve"> </w:t>
      </w:r>
    </w:p>
    <w:p w:rsidR="0074253F" w:rsidRPr="00F71EBA" w:rsidRDefault="0074253F" w:rsidP="0074253F">
      <w:pPr>
        <w:jc w:val="both"/>
        <w:rPr>
          <w:sz w:val="20"/>
          <w:szCs w:val="20"/>
        </w:rPr>
      </w:pPr>
    </w:p>
    <w:p w:rsidR="0074253F" w:rsidRPr="00F71EBA" w:rsidRDefault="0074253F" w:rsidP="000D2D0E">
      <w:pPr>
        <w:jc w:val="both"/>
        <w:rPr>
          <w:sz w:val="20"/>
          <w:szCs w:val="20"/>
        </w:rPr>
      </w:pPr>
    </w:p>
    <w:p w:rsidR="00783686" w:rsidRPr="00F71EBA" w:rsidRDefault="00783686" w:rsidP="000D2D0E">
      <w:pPr>
        <w:jc w:val="both"/>
        <w:rPr>
          <w:sz w:val="20"/>
          <w:szCs w:val="20"/>
        </w:rPr>
      </w:pPr>
      <w:r w:rsidRPr="00F71EBA">
        <w:rPr>
          <w:sz w:val="20"/>
          <w:szCs w:val="20"/>
        </w:rPr>
        <w:t xml:space="preserve">Cette part de prime revêt un caractère obligatoire et non négociable. Elle est basée sur des critères économiques, ce niveau représente </w:t>
      </w:r>
      <w:r w:rsidRPr="00F71EBA">
        <w:rPr>
          <w:b/>
          <w:bCs/>
          <w:sz w:val="20"/>
          <w:szCs w:val="20"/>
        </w:rPr>
        <w:t>20%</w:t>
      </w:r>
      <w:r w:rsidRPr="00F71EBA">
        <w:rPr>
          <w:sz w:val="20"/>
          <w:szCs w:val="20"/>
        </w:rPr>
        <w:t xml:space="preserve"> du montant de la prime.</w:t>
      </w:r>
    </w:p>
    <w:p w:rsidR="00DE1379" w:rsidRPr="00F71EBA" w:rsidRDefault="00DE1379" w:rsidP="000D2D0E">
      <w:pPr>
        <w:jc w:val="both"/>
        <w:rPr>
          <w:sz w:val="20"/>
          <w:szCs w:val="20"/>
        </w:rPr>
      </w:pPr>
    </w:p>
    <w:p w:rsidR="00783686" w:rsidRPr="00F71EBA" w:rsidRDefault="00783686" w:rsidP="000D2D0E">
      <w:pPr>
        <w:jc w:val="both"/>
        <w:rPr>
          <w:b/>
          <w:bCs/>
          <w:sz w:val="20"/>
          <w:szCs w:val="20"/>
        </w:rPr>
      </w:pPr>
      <w:r w:rsidRPr="00F71EBA">
        <w:rPr>
          <w:b/>
          <w:bCs/>
          <w:sz w:val="20"/>
          <w:szCs w:val="20"/>
        </w:rPr>
        <w:t>a) Détermination</w:t>
      </w:r>
      <w:r w:rsidR="00337F21" w:rsidRPr="00F71EBA">
        <w:rPr>
          <w:b/>
          <w:bCs/>
          <w:sz w:val="20"/>
          <w:szCs w:val="20"/>
        </w:rPr>
        <w:t xml:space="preserve"> et indicateurs retenus</w:t>
      </w:r>
    </w:p>
    <w:p w:rsidR="00DE1379" w:rsidRPr="00F71EBA" w:rsidRDefault="00DE1379" w:rsidP="000D2D0E">
      <w:pPr>
        <w:jc w:val="both"/>
        <w:rPr>
          <w:sz w:val="20"/>
          <w:szCs w:val="20"/>
        </w:rPr>
      </w:pPr>
    </w:p>
    <w:p w:rsidR="00337F21" w:rsidRPr="00F71EBA" w:rsidRDefault="00783686" w:rsidP="00337F21">
      <w:pPr>
        <w:jc w:val="both"/>
        <w:rPr>
          <w:sz w:val="20"/>
          <w:szCs w:val="20"/>
        </w:rPr>
      </w:pPr>
      <w:r w:rsidRPr="00F71EBA">
        <w:rPr>
          <w:sz w:val="20"/>
          <w:szCs w:val="20"/>
        </w:rPr>
        <w:t>Elle sera composée</w:t>
      </w:r>
      <w:r w:rsidR="00337F21" w:rsidRPr="00F71EBA">
        <w:rPr>
          <w:sz w:val="20"/>
          <w:szCs w:val="20"/>
        </w:rPr>
        <w:t xml:space="preserve"> :</w:t>
      </w:r>
    </w:p>
    <w:p w:rsidR="00337F21" w:rsidRPr="00F71EBA" w:rsidRDefault="00337F21" w:rsidP="00337F21">
      <w:pPr>
        <w:jc w:val="both"/>
        <w:rPr>
          <w:sz w:val="20"/>
          <w:szCs w:val="20"/>
        </w:rPr>
      </w:pPr>
    </w:p>
    <w:p w:rsidR="00337F21" w:rsidRPr="00F71EBA" w:rsidRDefault="0074253F" w:rsidP="007A7B4C">
      <w:pPr>
        <w:numPr>
          <w:ilvl w:val="0"/>
          <w:numId w:val="5"/>
        </w:numPr>
        <w:jc w:val="both"/>
        <w:rPr>
          <w:sz w:val="20"/>
          <w:szCs w:val="20"/>
        </w:rPr>
      </w:pPr>
      <w:r w:rsidRPr="00F71EBA">
        <w:rPr>
          <w:sz w:val="20"/>
          <w:szCs w:val="20"/>
        </w:rPr>
        <w:t xml:space="preserve">pour moitié, </w:t>
      </w:r>
      <w:r w:rsidR="00695946" w:rsidRPr="00F71EBA">
        <w:rPr>
          <w:sz w:val="20"/>
          <w:szCs w:val="20"/>
        </w:rPr>
        <w:t xml:space="preserve">représentant 10% de la prime, </w:t>
      </w:r>
      <w:r w:rsidRPr="00F71EBA">
        <w:rPr>
          <w:sz w:val="20"/>
          <w:szCs w:val="20"/>
        </w:rPr>
        <w:t>d'une part</w:t>
      </w:r>
      <w:r w:rsidR="004C4AE2" w:rsidRPr="00F71EBA">
        <w:rPr>
          <w:sz w:val="20"/>
          <w:szCs w:val="20"/>
        </w:rPr>
        <w:t xml:space="preserve"> structure nationale</w:t>
      </w:r>
      <w:r w:rsidRPr="00F71EBA">
        <w:rPr>
          <w:sz w:val="20"/>
          <w:szCs w:val="20"/>
        </w:rPr>
        <w:t xml:space="preserve"> liée </w:t>
      </w:r>
      <w:r w:rsidR="00337F21" w:rsidRPr="00F71EBA">
        <w:rPr>
          <w:sz w:val="20"/>
          <w:szCs w:val="20"/>
        </w:rPr>
        <w:t>aux</w:t>
      </w:r>
      <w:r w:rsidRPr="00F71EBA">
        <w:rPr>
          <w:sz w:val="20"/>
          <w:szCs w:val="20"/>
        </w:rPr>
        <w:t xml:space="preserve"> valeurs ajoutées </w:t>
      </w:r>
      <w:r w:rsidR="00695946" w:rsidRPr="00F71EBA">
        <w:rPr>
          <w:sz w:val="20"/>
          <w:szCs w:val="20"/>
        </w:rPr>
        <w:t>de</w:t>
      </w:r>
      <w:r w:rsidRPr="00F71EBA">
        <w:rPr>
          <w:sz w:val="20"/>
          <w:szCs w:val="20"/>
        </w:rPr>
        <w:t xml:space="preserve"> la</w:t>
      </w:r>
      <w:r w:rsidR="007A7B4C" w:rsidRPr="00F71EBA">
        <w:rPr>
          <w:sz w:val="20"/>
          <w:szCs w:val="20"/>
        </w:rPr>
        <w:t xml:space="preserve"> totalité des </w:t>
      </w:r>
      <w:r w:rsidR="004C4AE2" w:rsidRPr="00F71EBA">
        <w:rPr>
          <w:sz w:val="20"/>
          <w:szCs w:val="20"/>
        </w:rPr>
        <w:t>DT et DR</w:t>
      </w:r>
      <w:r w:rsidR="007A7B4C" w:rsidRPr="00F71EBA">
        <w:rPr>
          <w:sz w:val="20"/>
          <w:szCs w:val="20"/>
        </w:rPr>
        <w:t xml:space="preserve"> </w:t>
      </w:r>
      <w:r w:rsidRPr="00F71EBA">
        <w:rPr>
          <w:sz w:val="20"/>
          <w:szCs w:val="20"/>
        </w:rPr>
        <w:t>de l'ONF au niveau national,</w:t>
      </w:r>
    </w:p>
    <w:p w:rsidR="00337F21" w:rsidRPr="00F71EBA" w:rsidRDefault="00337F21" w:rsidP="00337F21">
      <w:pPr>
        <w:jc w:val="both"/>
        <w:rPr>
          <w:sz w:val="20"/>
          <w:szCs w:val="20"/>
        </w:rPr>
      </w:pPr>
    </w:p>
    <w:p w:rsidR="00337F21" w:rsidRPr="00F71EBA" w:rsidRDefault="00337F21" w:rsidP="00337F21">
      <w:pPr>
        <w:jc w:val="both"/>
        <w:rPr>
          <w:sz w:val="20"/>
          <w:szCs w:val="20"/>
        </w:rPr>
      </w:pPr>
      <w:r w:rsidRPr="00F71EBA">
        <w:rPr>
          <w:sz w:val="20"/>
          <w:szCs w:val="20"/>
        </w:rPr>
        <w:t xml:space="preserve">Indicateur : </w:t>
      </w:r>
      <w:r w:rsidR="00695946" w:rsidRPr="00F71EBA">
        <w:rPr>
          <w:sz w:val="20"/>
          <w:szCs w:val="20"/>
        </w:rPr>
        <w:t xml:space="preserve">moyenne des </w:t>
      </w:r>
      <w:r w:rsidR="004C4AE2" w:rsidRPr="00F71EBA">
        <w:rPr>
          <w:sz w:val="20"/>
          <w:szCs w:val="20"/>
        </w:rPr>
        <w:t>pourcentages d’atteinte de la valeur ajoutée (y compris produits de cession des bâtiments et subventions)  des 9 DT et des 5 DR.</w:t>
      </w:r>
      <w:r w:rsidR="00695946" w:rsidRPr="00F71EBA">
        <w:rPr>
          <w:sz w:val="20"/>
          <w:szCs w:val="20"/>
        </w:rPr>
        <w:t xml:space="preserve"> </w:t>
      </w:r>
    </w:p>
    <w:p w:rsidR="004C4AE2" w:rsidRPr="00F71EBA" w:rsidRDefault="004C4AE2" w:rsidP="00337F21">
      <w:pPr>
        <w:jc w:val="both"/>
        <w:rPr>
          <w:sz w:val="20"/>
          <w:szCs w:val="20"/>
        </w:rPr>
      </w:pPr>
    </w:p>
    <w:p w:rsidR="00783686" w:rsidRPr="00F71EBA" w:rsidRDefault="0074253F" w:rsidP="00337F21">
      <w:pPr>
        <w:numPr>
          <w:ilvl w:val="0"/>
          <w:numId w:val="4"/>
        </w:numPr>
        <w:jc w:val="both"/>
        <w:rPr>
          <w:sz w:val="20"/>
          <w:szCs w:val="20"/>
        </w:rPr>
      </w:pPr>
      <w:r w:rsidRPr="00F71EBA">
        <w:rPr>
          <w:sz w:val="20"/>
          <w:szCs w:val="20"/>
        </w:rPr>
        <w:t xml:space="preserve">pour l'autre moitié, </w:t>
      </w:r>
      <w:r w:rsidR="00695946" w:rsidRPr="00F71EBA">
        <w:rPr>
          <w:sz w:val="20"/>
          <w:szCs w:val="20"/>
        </w:rPr>
        <w:t xml:space="preserve">représentant 10% de la prime, </w:t>
      </w:r>
      <w:r w:rsidRPr="00F71EBA">
        <w:rPr>
          <w:sz w:val="20"/>
          <w:szCs w:val="20"/>
        </w:rPr>
        <w:t>d'une part</w:t>
      </w:r>
      <w:r w:rsidR="004C4AE2" w:rsidRPr="00F71EBA">
        <w:rPr>
          <w:sz w:val="20"/>
          <w:szCs w:val="20"/>
        </w:rPr>
        <w:t xml:space="preserve"> structure régionale </w:t>
      </w:r>
      <w:r w:rsidRPr="00F71EBA">
        <w:rPr>
          <w:sz w:val="20"/>
          <w:szCs w:val="20"/>
        </w:rPr>
        <w:t xml:space="preserve">liée </w:t>
      </w:r>
      <w:r w:rsidR="004C4AE2" w:rsidRPr="00F71EBA">
        <w:rPr>
          <w:sz w:val="20"/>
          <w:szCs w:val="20"/>
        </w:rPr>
        <w:t>à la valeur ajoutée</w:t>
      </w:r>
      <w:r w:rsidRPr="00F71EBA">
        <w:rPr>
          <w:sz w:val="20"/>
          <w:szCs w:val="20"/>
        </w:rPr>
        <w:t xml:space="preserve"> de la</w:t>
      </w:r>
      <w:r w:rsidR="00783686" w:rsidRPr="00F71EBA">
        <w:rPr>
          <w:sz w:val="20"/>
          <w:szCs w:val="20"/>
        </w:rPr>
        <w:t xml:space="preserve"> D</w:t>
      </w:r>
      <w:r w:rsidRPr="00F71EBA">
        <w:rPr>
          <w:sz w:val="20"/>
          <w:szCs w:val="20"/>
        </w:rPr>
        <w:t xml:space="preserve">irection </w:t>
      </w:r>
      <w:r w:rsidR="003B65FF" w:rsidRPr="00F71EBA">
        <w:rPr>
          <w:sz w:val="20"/>
          <w:szCs w:val="20"/>
        </w:rPr>
        <w:t>R</w:t>
      </w:r>
      <w:r w:rsidRPr="00F71EBA">
        <w:rPr>
          <w:sz w:val="20"/>
          <w:szCs w:val="20"/>
        </w:rPr>
        <w:t>égionale.</w:t>
      </w:r>
    </w:p>
    <w:p w:rsidR="00EF7C98" w:rsidRDefault="00EF7C98" w:rsidP="00337F21">
      <w:pPr>
        <w:jc w:val="both"/>
        <w:rPr>
          <w:sz w:val="20"/>
          <w:szCs w:val="20"/>
        </w:rPr>
      </w:pPr>
    </w:p>
    <w:p w:rsidR="00A877F2" w:rsidRPr="00F71EBA" w:rsidRDefault="00565610" w:rsidP="00337F21">
      <w:pPr>
        <w:jc w:val="both"/>
        <w:rPr>
          <w:sz w:val="20"/>
          <w:szCs w:val="20"/>
        </w:rPr>
      </w:pPr>
      <w:r w:rsidRPr="00F71EBA">
        <w:rPr>
          <w:sz w:val="20"/>
          <w:szCs w:val="20"/>
        </w:rPr>
        <w:t>I</w:t>
      </w:r>
      <w:r w:rsidR="00783686" w:rsidRPr="00F71EBA">
        <w:rPr>
          <w:sz w:val="20"/>
          <w:szCs w:val="20"/>
        </w:rPr>
        <w:t xml:space="preserve">ndicateur </w:t>
      </w:r>
      <w:r w:rsidR="00695946" w:rsidRPr="00F71EBA">
        <w:rPr>
          <w:sz w:val="20"/>
          <w:szCs w:val="20"/>
        </w:rPr>
        <w:t xml:space="preserve">: </w:t>
      </w:r>
      <w:r w:rsidR="004C4AE2" w:rsidRPr="00F71EBA">
        <w:rPr>
          <w:sz w:val="20"/>
          <w:szCs w:val="20"/>
        </w:rPr>
        <w:t>valeur ajoutée (y compris produits de cession de bâtiments et subventions) de la DR.</w:t>
      </w:r>
    </w:p>
    <w:p w:rsidR="00337F21" w:rsidRPr="00F71EBA" w:rsidRDefault="00337F21" w:rsidP="00337F21">
      <w:pPr>
        <w:jc w:val="both"/>
        <w:rPr>
          <w:sz w:val="20"/>
          <w:szCs w:val="20"/>
        </w:rPr>
      </w:pPr>
    </w:p>
    <w:p w:rsidR="00337F21" w:rsidRPr="00F71EBA" w:rsidRDefault="00337F21" w:rsidP="00337F21">
      <w:pPr>
        <w:jc w:val="both"/>
        <w:rPr>
          <w:sz w:val="20"/>
          <w:szCs w:val="20"/>
        </w:rPr>
      </w:pPr>
      <w:r w:rsidRPr="00F71EBA">
        <w:rPr>
          <w:sz w:val="20"/>
          <w:szCs w:val="20"/>
        </w:rPr>
        <w:tab/>
        <w:t xml:space="preserve">Ces indicateurs de la part structure sont calculés au plan national, </w:t>
      </w:r>
      <w:r w:rsidR="00695946" w:rsidRPr="00F71EBA">
        <w:rPr>
          <w:sz w:val="20"/>
          <w:szCs w:val="20"/>
        </w:rPr>
        <w:t>validés par la Direction Economique et Financière, courant avril 201</w:t>
      </w:r>
      <w:r w:rsidR="00732C2C">
        <w:rPr>
          <w:sz w:val="20"/>
          <w:szCs w:val="20"/>
        </w:rPr>
        <w:t>8</w:t>
      </w:r>
      <w:r w:rsidR="00695946" w:rsidRPr="00F71EBA">
        <w:rPr>
          <w:sz w:val="20"/>
          <w:szCs w:val="20"/>
        </w:rPr>
        <w:t>, à partir des résultats 201</w:t>
      </w:r>
      <w:r w:rsidR="00732C2C">
        <w:rPr>
          <w:sz w:val="20"/>
          <w:szCs w:val="20"/>
        </w:rPr>
        <w:t>7</w:t>
      </w:r>
      <w:r w:rsidR="00695946" w:rsidRPr="00F71EBA">
        <w:rPr>
          <w:sz w:val="20"/>
          <w:szCs w:val="20"/>
        </w:rPr>
        <w:t>.</w:t>
      </w:r>
      <w:r w:rsidR="004C4AE2" w:rsidRPr="00F71EBA">
        <w:rPr>
          <w:sz w:val="20"/>
          <w:szCs w:val="20"/>
        </w:rPr>
        <w:t xml:space="preserve"> </w:t>
      </w:r>
    </w:p>
    <w:p w:rsidR="00695946" w:rsidRPr="00F71EBA" w:rsidRDefault="00695946" w:rsidP="00337F21">
      <w:pPr>
        <w:jc w:val="both"/>
        <w:rPr>
          <w:sz w:val="20"/>
          <w:szCs w:val="20"/>
        </w:rPr>
      </w:pPr>
    </w:p>
    <w:p w:rsidR="00337F21" w:rsidRPr="00F71EBA" w:rsidRDefault="00337F21" w:rsidP="00337F21">
      <w:pPr>
        <w:jc w:val="both"/>
        <w:rPr>
          <w:sz w:val="20"/>
          <w:szCs w:val="20"/>
        </w:rPr>
      </w:pPr>
    </w:p>
    <w:p w:rsidR="00337F21" w:rsidRPr="00F71EBA" w:rsidRDefault="00337F21" w:rsidP="00337F21">
      <w:pPr>
        <w:jc w:val="both"/>
        <w:rPr>
          <w:b/>
          <w:bCs/>
          <w:sz w:val="20"/>
          <w:szCs w:val="20"/>
        </w:rPr>
      </w:pPr>
      <w:r w:rsidRPr="00F71EBA">
        <w:rPr>
          <w:b/>
          <w:bCs/>
          <w:sz w:val="20"/>
          <w:szCs w:val="20"/>
        </w:rPr>
        <w:t>b) mise en œuvre</w:t>
      </w:r>
    </w:p>
    <w:p w:rsidR="00337F21" w:rsidRPr="00F71EBA" w:rsidRDefault="00337F21" w:rsidP="00337F21">
      <w:pPr>
        <w:jc w:val="both"/>
        <w:rPr>
          <w:sz w:val="20"/>
          <w:szCs w:val="20"/>
        </w:rPr>
      </w:pPr>
    </w:p>
    <w:p w:rsidR="007A20A4" w:rsidRPr="00F71EBA" w:rsidRDefault="007A20A4" w:rsidP="00337F21">
      <w:pPr>
        <w:jc w:val="both"/>
        <w:rPr>
          <w:sz w:val="20"/>
          <w:szCs w:val="20"/>
        </w:rPr>
      </w:pPr>
      <w:r w:rsidRPr="00F71EBA">
        <w:rPr>
          <w:sz w:val="20"/>
          <w:szCs w:val="20"/>
        </w:rPr>
        <w:tab/>
      </w:r>
      <w:r w:rsidR="004C4AE2" w:rsidRPr="00F71EBA">
        <w:rPr>
          <w:sz w:val="20"/>
          <w:szCs w:val="20"/>
        </w:rPr>
        <w:t>La détermination du montant alloué pour</w:t>
      </w:r>
      <w:r w:rsidRPr="00F71EBA">
        <w:rPr>
          <w:sz w:val="20"/>
          <w:szCs w:val="20"/>
        </w:rPr>
        <w:t xml:space="preserve"> la part structure est réalisé sur la base du tableau suivant :</w:t>
      </w:r>
    </w:p>
    <w:p w:rsidR="007A20A4" w:rsidRPr="00F71EBA" w:rsidRDefault="007A20A4" w:rsidP="00337F21">
      <w:pPr>
        <w:jc w:val="both"/>
        <w:rPr>
          <w:sz w:val="20"/>
          <w:szCs w:val="20"/>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2776"/>
        <w:gridCol w:w="1050"/>
        <w:gridCol w:w="1636"/>
        <w:gridCol w:w="1573"/>
      </w:tblGrid>
      <w:tr w:rsidR="007A20A4" w:rsidRPr="00F71EBA" w:rsidTr="00E60829">
        <w:tc>
          <w:tcPr>
            <w:tcW w:w="1718" w:type="dxa"/>
            <w:tcBorders>
              <w:top w:val="nil"/>
              <w:left w:val="nil"/>
              <w:right w:val="nil"/>
            </w:tcBorders>
            <w:shd w:val="clear" w:color="auto" w:fill="auto"/>
          </w:tcPr>
          <w:p w:rsidR="007A20A4" w:rsidRPr="00F71EBA" w:rsidRDefault="007A20A4" w:rsidP="008E4039">
            <w:pPr>
              <w:jc w:val="center"/>
              <w:rPr>
                <w:rFonts w:ascii="Arial" w:hAnsi="Arial" w:cs="Arial"/>
                <w:b/>
                <w:sz w:val="20"/>
                <w:szCs w:val="20"/>
              </w:rPr>
            </w:pPr>
          </w:p>
        </w:tc>
        <w:tc>
          <w:tcPr>
            <w:tcW w:w="2776" w:type="dxa"/>
            <w:tcBorders>
              <w:top w:val="nil"/>
              <w:left w:val="nil"/>
              <w:right w:val="single" w:sz="8" w:space="0" w:color="auto"/>
            </w:tcBorders>
            <w:shd w:val="clear" w:color="auto" w:fill="auto"/>
          </w:tcPr>
          <w:p w:rsidR="007A20A4" w:rsidRPr="00F71EBA" w:rsidRDefault="007A20A4" w:rsidP="008E4039">
            <w:pPr>
              <w:jc w:val="center"/>
              <w:rPr>
                <w:rFonts w:ascii="Arial" w:hAnsi="Arial" w:cs="Arial"/>
                <w:b/>
                <w:sz w:val="20"/>
                <w:szCs w:val="20"/>
              </w:rPr>
            </w:pPr>
          </w:p>
        </w:tc>
        <w:tc>
          <w:tcPr>
            <w:tcW w:w="4259" w:type="dxa"/>
            <w:gridSpan w:val="3"/>
            <w:tcBorders>
              <w:top w:val="single" w:sz="8" w:space="0" w:color="auto"/>
              <w:left w:val="single" w:sz="8" w:space="0" w:color="auto"/>
              <w:right w:val="single" w:sz="8" w:space="0" w:color="auto"/>
            </w:tcBorders>
            <w:shd w:val="clear" w:color="auto" w:fill="auto"/>
            <w:vAlign w:val="center"/>
          </w:tcPr>
          <w:p w:rsidR="007A20A4" w:rsidRPr="00F71EBA" w:rsidRDefault="007A20A4" w:rsidP="008E4039">
            <w:pPr>
              <w:jc w:val="center"/>
              <w:rPr>
                <w:rFonts w:ascii="Arial" w:hAnsi="Arial" w:cs="Arial"/>
                <w:b/>
                <w:sz w:val="20"/>
                <w:szCs w:val="20"/>
              </w:rPr>
            </w:pPr>
            <w:r w:rsidRPr="00F71EBA">
              <w:rPr>
                <w:rFonts w:ascii="Arial" w:hAnsi="Arial" w:cs="Arial"/>
                <w:b/>
                <w:sz w:val="20"/>
                <w:szCs w:val="20"/>
              </w:rPr>
              <w:t>Atteinte des résultats</w:t>
            </w:r>
          </w:p>
        </w:tc>
      </w:tr>
      <w:tr w:rsidR="007A20A4" w:rsidRPr="00F71EBA" w:rsidTr="00E60829">
        <w:tc>
          <w:tcPr>
            <w:tcW w:w="1718" w:type="dxa"/>
            <w:shd w:val="clear" w:color="auto" w:fill="auto"/>
          </w:tcPr>
          <w:p w:rsidR="007A20A4" w:rsidRPr="00F71EBA" w:rsidRDefault="007A20A4" w:rsidP="008E4039">
            <w:pPr>
              <w:jc w:val="center"/>
              <w:rPr>
                <w:rFonts w:ascii="Arial" w:hAnsi="Arial" w:cs="Arial"/>
                <w:b/>
                <w:sz w:val="20"/>
                <w:szCs w:val="20"/>
              </w:rPr>
            </w:pPr>
            <w:r w:rsidRPr="00F71EBA">
              <w:rPr>
                <w:rFonts w:ascii="Arial" w:hAnsi="Arial" w:cs="Arial"/>
                <w:b/>
                <w:sz w:val="20"/>
                <w:szCs w:val="20"/>
              </w:rPr>
              <w:t>Part structure</w:t>
            </w:r>
          </w:p>
        </w:tc>
        <w:tc>
          <w:tcPr>
            <w:tcW w:w="2776" w:type="dxa"/>
            <w:tcBorders>
              <w:right w:val="single" w:sz="8" w:space="0" w:color="auto"/>
            </w:tcBorders>
            <w:shd w:val="clear" w:color="auto" w:fill="auto"/>
          </w:tcPr>
          <w:p w:rsidR="007A20A4" w:rsidRPr="00F71EBA" w:rsidRDefault="00695946" w:rsidP="008E4039">
            <w:pPr>
              <w:jc w:val="center"/>
              <w:rPr>
                <w:rFonts w:ascii="Arial" w:hAnsi="Arial" w:cs="Arial"/>
                <w:b/>
                <w:sz w:val="20"/>
                <w:szCs w:val="20"/>
              </w:rPr>
            </w:pPr>
            <w:r w:rsidRPr="00F71EBA">
              <w:rPr>
                <w:rFonts w:ascii="Arial" w:hAnsi="Arial" w:cs="Arial"/>
                <w:b/>
                <w:sz w:val="20"/>
                <w:szCs w:val="20"/>
              </w:rPr>
              <w:t>Modalités de calcul</w:t>
            </w:r>
          </w:p>
        </w:tc>
        <w:tc>
          <w:tcPr>
            <w:tcW w:w="1050" w:type="dxa"/>
            <w:tcBorders>
              <w:left w:val="single" w:sz="8" w:space="0" w:color="auto"/>
            </w:tcBorders>
            <w:shd w:val="clear" w:color="auto" w:fill="auto"/>
          </w:tcPr>
          <w:p w:rsidR="007A20A4" w:rsidRPr="00F71EBA" w:rsidRDefault="007A20A4" w:rsidP="00F71EBA">
            <w:pPr>
              <w:jc w:val="center"/>
              <w:rPr>
                <w:rFonts w:ascii="Arial" w:hAnsi="Arial" w:cs="Arial"/>
                <w:b/>
                <w:sz w:val="20"/>
                <w:szCs w:val="20"/>
              </w:rPr>
            </w:pPr>
            <w:r w:rsidRPr="00F71EBA">
              <w:rPr>
                <w:rFonts w:ascii="Arial" w:hAnsi="Arial" w:cs="Arial"/>
                <w:b/>
                <w:sz w:val="20"/>
                <w:szCs w:val="20"/>
              </w:rPr>
              <w:t>&lt; 9</w:t>
            </w:r>
            <w:r w:rsidR="00F71EBA" w:rsidRPr="00F71EBA">
              <w:rPr>
                <w:rFonts w:ascii="Arial" w:hAnsi="Arial" w:cs="Arial"/>
                <w:b/>
                <w:sz w:val="20"/>
                <w:szCs w:val="20"/>
              </w:rPr>
              <w:t>4</w:t>
            </w:r>
            <w:r w:rsidRPr="00F71EBA">
              <w:rPr>
                <w:rFonts w:ascii="Arial" w:hAnsi="Arial" w:cs="Arial"/>
                <w:b/>
                <w:sz w:val="20"/>
                <w:szCs w:val="20"/>
              </w:rPr>
              <w:t>%</w:t>
            </w:r>
          </w:p>
        </w:tc>
        <w:tc>
          <w:tcPr>
            <w:tcW w:w="1636" w:type="dxa"/>
            <w:shd w:val="clear" w:color="auto" w:fill="auto"/>
          </w:tcPr>
          <w:p w:rsidR="007A20A4" w:rsidRPr="00F71EBA" w:rsidRDefault="007A20A4" w:rsidP="00F71EBA">
            <w:pPr>
              <w:jc w:val="center"/>
              <w:rPr>
                <w:rFonts w:ascii="Arial" w:hAnsi="Arial" w:cs="Arial"/>
                <w:b/>
                <w:sz w:val="20"/>
                <w:szCs w:val="20"/>
              </w:rPr>
            </w:pPr>
            <w:r w:rsidRPr="00F71EBA">
              <w:rPr>
                <w:rFonts w:ascii="Arial" w:hAnsi="Arial" w:cs="Arial"/>
                <w:b/>
                <w:sz w:val="20"/>
                <w:szCs w:val="20"/>
              </w:rPr>
              <w:t>≥ 9</w:t>
            </w:r>
            <w:r w:rsidR="00F71EBA" w:rsidRPr="00F71EBA">
              <w:rPr>
                <w:rFonts w:ascii="Arial" w:hAnsi="Arial" w:cs="Arial"/>
                <w:b/>
                <w:sz w:val="20"/>
                <w:szCs w:val="20"/>
              </w:rPr>
              <w:t>4</w:t>
            </w:r>
            <w:r w:rsidRPr="00F71EBA">
              <w:rPr>
                <w:rFonts w:ascii="Arial" w:hAnsi="Arial" w:cs="Arial"/>
                <w:b/>
                <w:sz w:val="20"/>
                <w:szCs w:val="20"/>
              </w:rPr>
              <w:t>% et &lt; 10</w:t>
            </w:r>
            <w:r w:rsidR="00F71EBA" w:rsidRPr="00F71EBA">
              <w:rPr>
                <w:rFonts w:ascii="Arial" w:hAnsi="Arial" w:cs="Arial"/>
                <w:b/>
                <w:sz w:val="20"/>
                <w:szCs w:val="20"/>
              </w:rPr>
              <w:t>4</w:t>
            </w:r>
            <w:r w:rsidRPr="00F71EBA">
              <w:rPr>
                <w:rFonts w:ascii="Arial" w:hAnsi="Arial" w:cs="Arial"/>
                <w:b/>
                <w:sz w:val="20"/>
                <w:szCs w:val="20"/>
              </w:rPr>
              <w:t>%</w:t>
            </w:r>
          </w:p>
        </w:tc>
        <w:tc>
          <w:tcPr>
            <w:tcW w:w="1573" w:type="dxa"/>
            <w:tcBorders>
              <w:right w:val="single" w:sz="8" w:space="0" w:color="auto"/>
            </w:tcBorders>
            <w:shd w:val="clear" w:color="auto" w:fill="auto"/>
          </w:tcPr>
          <w:p w:rsidR="007A20A4" w:rsidRPr="00F71EBA" w:rsidRDefault="007A20A4" w:rsidP="00F71EBA">
            <w:pPr>
              <w:jc w:val="center"/>
              <w:rPr>
                <w:rFonts w:ascii="Arial" w:hAnsi="Arial" w:cs="Arial"/>
                <w:b/>
                <w:sz w:val="20"/>
                <w:szCs w:val="20"/>
              </w:rPr>
            </w:pPr>
            <w:r w:rsidRPr="00F71EBA">
              <w:rPr>
                <w:rFonts w:ascii="Arial" w:hAnsi="Arial" w:cs="Arial"/>
                <w:b/>
                <w:sz w:val="20"/>
                <w:szCs w:val="20"/>
              </w:rPr>
              <w:t>≥ 10</w:t>
            </w:r>
            <w:r w:rsidR="00F71EBA" w:rsidRPr="00F71EBA">
              <w:rPr>
                <w:rFonts w:ascii="Arial" w:hAnsi="Arial" w:cs="Arial"/>
                <w:b/>
                <w:sz w:val="20"/>
                <w:szCs w:val="20"/>
              </w:rPr>
              <w:t>4</w:t>
            </w:r>
            <w:r w:rsidRPr="00F71EBA">
              <w:rPr>
                <w:rFonts w:ascii="Arial" w:hAnsi="Arial" w:cs="Arial"/>
                <w:b/>
                <w:sz w:val="20"/>
                <w:szCs w:val="20"/>
              </w:rPr>
              <w:t>%</w:t>
            </w:r>
          </w:p>
        </w:tc>
      </w:tr>
      <w:tr w:rsidR="007A20A4" w:rsidRPr="00F71EBA" w:rsidTr="00E60829">
        <w:tc>
          <w:tcPr>
            <w:tcW w:w="1718" w:type="dxa"/>
            <w:shd w:val="clear" w:color="auto" w:fill="auto"/>
          </w:tcPr>
          <w:p w:rsidR="007A20A4" w:rsidRPr="00F71EBA" w:rsidRDefault="00695946" w:rsidP="00695946">
            <w:pPr>
              <w:jc w:val="both"/>
              <w:rPr>
                <w:rFonts w:ascii="Arial" w:hAnsi="Arial" w:cs="Arial"/>
                <w:b/>
                <w:sz w:val="20"/>
                <w:szCs w:val="20"/>
              </w:rPr>
            </w:pPr>
            <w:r w:rsidRPr="00F71EBA">
              <w:rPr>
                <w:rFonts w:ascii="Arial" w:hAnsi="Arial" w:cs="Arial"/>
                <w:b/>
                <w:sz w:val="20"/>
                <w:szCs w:val="20"/>
              </w:rPr>
              <w:t>Part structure nationale (OF hors ATX) 10%</w:t>
            </w:r>
          </w:p>
        </w:tc>
        <w:tc>
          <w:tcPr>
            <w:tcW w:w="2776" w:type="dxa"/>
            <w:tcBorders>
              <w:right w:val="single" w:sz="8" w:space="0" w:color="auto"/>
            </w:tcBorders>
            <w:shd w:val="clear" w:color="auto" w:fill="auto"/>
            <w:vAlign w:val="center"/>
          </w:tcPr>
          <w:p w:rsidR="007A20A4" w:rsidRPr="00F71EBA" w:rsidRDefault="00695946" w:rsidP="00F71EBA">
            <w:pPr>
              <w:jc w:val="center"/>
              <w:rPr>
                <w:rFonts w:ascii="Arial" w:hAnsi="Arial" w:cs="Arial"/>
                <w:sz w:val="20"/>
                <w:szCs w:val="20"/>
              </w:rPr>
            </w:pPr>
            <w:r w:rsidRPr="00F71EBA">
              <w:rPr>
                <w:rFonts w:ascii="Arial" w:hAnsi="Arial" w:cs="Arial"/>
                <w:sz w:val="20"/>
                <w:szCs w:val="20"/>
              </w:rPr>
              <w:t xml:space="preserve">Moyenne des </w:t>
            </w:r>
            <w:r w:rsidR="00F71EBA" w:rsidRPr="00F71EBA">
              <w:rPr>
                <w:rFonts w:ascii="Arial" w:hAnsi="Arial" w:cs="Arial"/>
                <w:sz w:val="20"/>
                <w:szCs w:val="20"/>
              </w:rPr>
              <w:t xml:space="preserve">pourcentages d’atteinte de la valeur ajoutée </w:t>
            </w:r>
            <w:r w:rsidRPr="00F71EBA">
              <w:rPr>
                <w:rFonts w:ascii="Arial" w:hAnsi="Arial" w:cs="Arial"/>
                <w:sz w:val="20"/>
                <w:szCs w:val="20"/>
              </w:rPr>
              <w:t xml:space="preserve">des 9 DT et </w:t>
            </w:r>
            <w:r w:rsidR="00F71EBA" w:rsidRPr="00F71EBA">
              <w:rPr>
                <w:rFonts w:ascii="Arial" w:hAnsi="Arial" w:cs="Arial"/>
                <w:sz w:val="20"/>
                <w:szCs w:val="20"/>
              </w:rPr>
              <w:t>des 5 DR</w:t>
            </w:r>
          </w:p>
        </w:tc>
        <w:tc>
          <w:tcPr>
            <w:tcW w:w="1050" w:type="dxa"/>
            <w:tcBorders>
              <w:left w:val="single" w:sz="8" w:space="0" w:color="auto"/>
            </w:tcBorders>
            <w:shd w:val="clear" w:color="auto" w:fill="auto"/>
            <w:vAlign w:val="center"/>
          </w:tcPr>
          <w:p w:rsidR="007A20A4" w:rsidRPr="00F71EBA" w:rsidRDefault="007A20A4" w:rsidP="008E4039">
            <w:pPr>
              <w:jc w:val="center"/>
              <w:rPr>
                <w:rFonts w:ascii="Arial" w:hAnsi="Arial" w:cs="Arial"/>
                <w:sz w:val="20"/>
                <w:szCs w:val="20"/>
              </w:rPr>
            </w:pPr>
            <w:r w:rsidRPr="00F71EBA">
              <w:rPr>
                <w:rFonts w:ascii="Arial" w:hAnsi="Arial" w:cs="Arial"/>
                <w:sz w:val="20"/>
                <w:szCs w:val="20"/>
              </w:rPr>
              <w:t>0</w:t>
            </w:r>
          </w:p>
        </w:tc>
        <w:tc>
          <w:tcPr>
            <w:tcW w:w="1636" w:type="dxa"/>
            <w:shd w:val="clear" w:color="auto" w:fill="auto"/>
            <w:vAlign w:val="center"/>
          </w:tcPr>
          <w:p w:rsidR="007A20A4" w:rsidRPr="00F71EBA" w:rsidRDefault="007A20A4" w:rsidP="008E4039">
            <w:pPr>
              <w:jc w:val="center"/>
              <w:rPr>
                <w:rFonts w:ascii="Arial" w:hAnsi="Arial" w:cs="Arial"/>
                <w:sz w:val="20"/>
                <w:szCs w:val="20"/>
              </w:rPr>
            </w:pPr>
            <w:r w:rsidRPr="00F71EBA">
              <w:rPr>
                <w:rFonts w:ascii="Arial" w:hAnsi="Arial" w:cs="Arial"/>
                <w:sz w:val="20"/>
                <w:szCs w:val="20"/>
              </w:rPr>
              <w:t>Linéaire</w:t>
            </w:r>
          </w:p>
        </w:tc>
        <w:tc>
          <w:tcPr>
            <w:tcW w:w="1573" w:type="dxa"/>
            <w:tcBorders>
              <w:right w:val="single" w:sz="8" w:space="0" w:color="auto"/>
            </w:tcBorders>
            <w:shd w:val="clear" w:color="auto" w:fill="auto"/>
            <w:vAlign w:val="center"/>
          </w:tcPr>
          <w:p w:rsidR="007A20A4" w:rsidRPr="00F71EBA" w:rsidRDefault="007A20A4" w:rsidP="008E4039">
            <w:pPr>
              <w:jc w:val="center"/>
              <w:rPr>
                <w:rFonts w:ascii="Arial" w:hAnsi="Arial" w:cs="Arial"/>
                <w:sz w:val="20"/>
                <w:szCs w:val="20"/>
              </w:rPr>
            </w:pPr>
            <w:r w:rsidRPr="00F71EBA">
              <w:rPr>
                <w:rFonts w:ascii="Arial" w:hAnsi="Arial" w:cs="Arial"/>
                <w:sz w:val="20"/>
                <w:szCs w:val="20"/>
              </w:rPr>
              <w:t>100%</w:t>
            </w:r>
          </w:p>
        </w:tc>
      </w:tr>
      <w:tr w:rsidR="007A20A4" w:rsidRPr="00F71EBA" w:rsidTr="00E60829">
        <w:tc>
          <w:tcPr>
            <w:tcW w:w="1718" w:type="dxa"/>
            <w:shd w:val="clear" w:color="auto" w:fill="auto"/>
          </w:tcPr>
          <w:p w:rsidR="007A20A4" w:rsidRPr="00F71EBA" w:rsidRDefault="00E60829" w:rsidP="008E4039">
            <w:pPr>
              <w:jc w:val="both"/>
              <w:rPr>
                <w:rFonts w:ascii="Arial" w:hAnsi="Arial" w:cs="Arial"/>
                <w:b/>
                <w:sz w:val="20"/>
                <w:szCs w:val="20"/>
              </w:rPr>
            </w:pPr>
            <w:r w:rsidRPr="00F71EBA">
              <w:rPr>
                <w:rFonts w:ascii="Arial" w:hAnsi="Arial" w:cs="Arial"/>
                <w:b/>
                <w:sz w:val="20"/>
                <w:szCs w:val="20"/>
              </w:rPr>
              <w:t>Part structure régionale (OF hors ATX) 10%</w:t>
            </w:r>
            <w:r w:rsidR="007A20A4" w:rsidRPr="00F71EBA">
              <w:rPr>
                <w:rFonts w:ascii="Arial" w:hAnsi="Arial" w:cs="Arial"/>
                <w:b/>
                <w:sz w:val="20"/>
                <w:szCs w:val="20"/>
              </w:rPr>
              <w:t xml:space="preserve"> </w:t>
            </w:r>
          </w:p>
        </w:tc>
        <w:tc>
          <w:tcPr>
            <w:tcW w:w="2776" w:type="dxa"/>
            <w:tcBorders>
              <w:right w:val="single" w:sz="8" w:space="0" w:color="auto"/>
            </w:tcBorders>
            <w:shd w:val="clear" w:color="auto" w:fill="auto"/>
            <w:vAlign w:val="center"/>
          </w:tcPr>
          <w:p w:rsidR="007A20A4" w:rsidRPr="00F71EBA" w:rsidRDefault="00F71EBA" w:rsidP="008E4039">
            <w:pPr>
              <w:jc w:val="center"/>
              <w:rPr>
                <w:rFonts w:ascii="Arial" w:hAnsi="Arial" w:cs="Arial"/>
                <w:sz w:val="20"/>
                <w:szCs w:val="20"/>
              </w:rPr>
            </w:pPr>
            <w:r w:rsidRPr="00F71EBA">
              <w:rPr>
                <w:rFonts w:ascii="Arial" w:hAnsi="Arial" w:cs="Arial"/>
                <w:sz w:val="20"/>
                <w:szCs w:val="20"/>
              </w:rPr>
              <w:t>Valeur ajoutée (y compris produits de cession de bâtiments et subventions)</w:t>
            </w:r>
            <w:r w:rsidR="00E60829" w:rsidRPr="00F71EBA">
              <w:rPr>
                <w:rFonts w:ascii="Arial" w:hAnsi="Arial" w:cs="Arial"/>
                <w:sz w:val="20"/>
                <w:szCs w:val="20"/>
              </w:rPr>
              <w:t xml:space="preserve"> de la DR</w:t>
            </w:r>
            <w:r w:rsidR="007A20A4" w:rsidRPr="00F71EBA">
              <w:rPr>
                <w:rFonts w:ascii="Arial" w:hAnsi="Arial" w:cs="Arial"/>
                <w:sz w:val="20"/>
                <w:szCs w:val="20"/>
              </w:rPr>
              <w:t xml:space="preserve"> </w:t>
            </w:r>
          </w:p>
        </w:tc>
        <w:tc>
          <w:tcPr>
            <w:tcW w:w="1050" w:type="dxa"/>
            <w:tcBorders>
              <w:left w:val="single" w:sz="8" w:space="0" w:color="auto"/>
              <w:bottom w:val="single" w:sz="8" w:space="0" w:color="auto"/>
            </w:tcBorders>
            <w:shd w:val="clear" w:color="auto" w:fill="auto"/>
            <w:vAlign w:val="center"/>
          </w:tcPr>
          <w:p w:rsidR="007A20A4" w:rsidRPr="00F71EBA" w:rsidRDefault="007A20A4" w:rsidP="008E4039">
            <w:pPr>
              <w:jc w:val="center"/>
              <w:rPr>
                <w:rFonts w:ascii="Arial" w:hAnsi="Arial" w:cs="Arial"/>
                <w:sz w:val="20"/>
                <w:szCs w:val="20"/>
              </w:rPr>
            </w:pPr>
            <w:r w:rsidRPr="00F71EBA">
              <w:rPr>
                <w:rFonts w:ascii="Arial" w:hAnsi="Arial" w:cs="Arial"/>
                <w:sz w:val="20"/>
                <w:szCs w:val="20"/>
              </w:rPr>
              <w:t>0</w:t>
            </w:r>
          </w:p>
        </w:tc>
        <w:tc>
          <w:tcPr>
            <w:tcW w:w="1636" w:type="dxa"/>
            <w:tcBorders>
              <w:bottom w:val="single" w:sz="8" w:space="0" w:color="auto"/>
            </w:tcBorders>
            <w:shd w:val="clear" w:color="auto" w:fill="auto"/>
            <w:vAlign w:val="center"/>
          </w:tcPr>
          <w:p w:rsidR="007A20A4" w:rsidRPr="00F71EBA" w:rsidRDefault="007A20A4" w:rsidP="008E4039">
            <w:pPr>
              <w:jc w:val="center"/>
              <w:rPr>
                <w:rFonts w:ascii="Arial" w:hAnsi="Arial" w:cs="Arial"/>
                <w:sz w:val="20"/>
                <w:szCs w:val="20"/>
              </w:rPr>
            </w:pPr>
            <w:r w:rsidRPr="00F71EBA">
              <w:rPr>
                <w:rFonts w:ascii="Arial" w:hAnsi="Arial" w:cs="Arial"/>
                <w:sz w:val="20"/>
                <w:szCs w:val="20"/>
              </w:rPr>
              <w:t>Linéaire</w:t>
            </w:r>
          </w:p>
        </w:tc>
        <w:tc>
          <w:tcPr>
            <w:tcW w:w="1573" w:type="dxa"/>
            <w:tcBorders>
              <w:bottom w:val="single" w:sz="8" w:space="0" w:color="auto"/>
              <w:right w:val="single" w:sz="8" w:space="0" w:color="auto"/>
            </w:tcBorders>
            <w:shd w:val="clear" w:color="auto" w:fill="auto"/>
            <w:vAlign w:val="center"/>
          </w:tcPr>
          <w:p w:rsidR="007A20A4" w:rsidRPr="00F71EBA" w:rsidRDefault="007A20A4" w:rsidP="008E4039">
            <w:pPr>
              <w:jc w:val="center"/>
              <w:rPr>
                <w:rFonts w:ascii="Arial" w:hAnsi="Arial" w:cs="Arial"/>
                <w:sz w:val="20"/>
                <w:szCs w:val="20"/>
              </w:rPr>
            </w:pPr>
            <w:r w:rsidRPr="00F71EBA">
              <w:rPr>
                <w:rFonts w:ascii="Arial" w:hAnsi="Arial" w:cs="Arial"/>
                <w:sz w:val="20"/>
                <w:szCs w:val="20"/>
              </w:rPr>
              <w:t>100%</w:t>
            </w:r>
          </w:p>
        </w:tc>
      </w:tr>
    </w:tbl>
    <w:p w:rsidR="007A20A4" w:rsidRPr="00F71EBA" w:rsidRDefault="007A20A4" w:rsidP="00337F21">
      <w:pPr>
        <w:jc w:val="both"/>
        <w:rPr>
          <w:sz w:val="20"/>
          <w:szCs w:val="20"/>
        </w:rPr>
      </w:pPr>
    </w:p>
    <w:p w:rsidR="00337F21" w:rsidRPr="00F71EBA" w:rsidRDefault="00337F21" w:rsidP="00337F21">
      <w:pPr>
        <w:jc w:val="both"/>
        <w:rPr>
          <w:sz w:val="20"/>
          <w:szCs w:val="20"/>
        </w:rPr>
      </w:pPr>
    </w:p>
    <w:p w:rsidR="00F1346D" w:rsidRPr="00F71EBA" w:rsidRDefault="007A20A4" w:rsidP="00F71EBA">
      <w:pPr>
        <w:ind w:firstLine="708"/>
        <w:jc w:val="both"/>
        <w:rPr>
          <w:sz w:val="20"/>
          <w:szCs w:val="20"/>
        </w:rPr>
      </w:pPr>
      <w:r w:rsidRPr="00F71EBA">
        <w:rPr>
          <w:sz w:val="20"/>
          <w:szCs w:val="20"/>
        </w:rPr>
        <w:t xml:space="preserve">La détermination des enveloppes allouées est réalisée par </w:t>
      </w:r>
      <w:r w:rsidR="00F71EBA" w:rsidRPr="00F71EBA">
        <w:rPr>
          <w:sz w:val="20"/>
          <w:szCs w:val="20"/>
        </w:rPr>
        <w:t>la Direction générale</w:t>
      </w:r>
      <w:r w:rsidRPr="00F71EBA">
        <w:rPr>
          <w:sz w:val="20"/>
          <w:szCs w:val="20"/>
        </w:rPr>
        <w:t xml:space="preserve"> qui les notifie aux directions territoriales et régionales dans le mois qui suit l'arrêt des comptes analytiques de l'activité travaux et des agences travaux territoriales de l'ONF</w:t>
      </w:r>
      <w:r w:rsidR="00876AC9" w:rsidRPr="00F71EBA">
        <w:rPr>
          <w:sz w:val="20"/>
          <w:szCs w:val="20"/>
        </w:rPr>
        <w:t>.</w:t>
      </w:r>
    </w:p>
    <w:p w:rsidR="007A20A4" w:rsidRDefault="007A20A4" w:rsidP="007A20A4">
      <w:pPr>
        <w:jc w:val="both"/>
        <w:rPr>
          <w:sz w:val="20"/>
          <w:szCs w:val="20"/>
        </w:rPr>
      </w:pPr>
    </w:p>
    <w:p w:rsidR="00CD2170" w:rsidRDefault="00CD2170" w:rsidP="007A20A4">
      <w:pPr>
        <w:jc w:val="both"/>
        <w:rPr>
          <w:sz w:val="20"/>
          <w:szCs w:val="20"/>
        </w:rPr>
      </w:pPr>
    </w:p>
    <w:p w:rsidR="00CD2170" w:rsidRDefault="00CD2170" w:rsidP="007A20A4">
      <w:pPr>
        <w:jc w:val="both"/>
        <w:rPr>
          <w:sz w:val="20"/>
          <w:szCs w:val="20"/>
        </w:rPr>
      </w:pPr>
    </w:p>
    <w:p w:rsidR="00CD2170" w:rsidRDefault="00CD2170" w:rsidP="007A20A4">
      <w:pPr>
        <w:jc w:val="both"/>
        <w:rPr>
          <w:sz w:val="20"/>
          <w:szCs w:val="20"/>
        </w:rPr>
      </w:pPr>
    </w:p>
    <w:p w:rsidR="00CD2170" w:rsidRDefault="00CD2170" w:rsidP="007A20A4">
      <w:pPr>
        <w:jc w:val="both"/>
        <w:rPr>
          <w:sz w:val="20"/>
          <w:szCs w:val="20"/>
        </w:rPr>
      </w:pPr>
    </w:p>
    <w:p w:rsidR="00EF7C98" w:rsidRPr="00F71EBA" w:rsidRDefault="00EF7C98" w:rsidP="000D2D0E">
      <w:pPr>
        <w:jc w:val="both"/>
        <w:rPr>
          <w:sz w:val="20"/>
          <w:szCs w:val="20"/>
        </w:rPr>
      </w:pPr>
    </w:p>
    <w:p w:rsidR="00876AC9" w:rsidRPr="00F71EBA" w:rsidRDefault="00FD5616" w:rsidP="007A20A4">
      <w:pPr>
        <w:pBdr>
          <w:bottom w:val="single" w:sz="4" w:space="1" w:color="auto"/>
        </w:pBdr>
        <w:jc w:val="both"/>
        <w:rPr>
          <w:b/>
          <w:bCs/>
          <w:sz w:val="20"/>
          <w:szCs w:val="20"/>
        </w:rPr>
      </w:pPr>
      <w:r w:rsidRPr="00F71EBA">
        <w:rPr>
          <w:b/>
          <w:bCs/>
          <w:sz w:val="20"/>
          <w:szCs w:val="20"/>
        </w:rPr>
        <w:tab/>
      </w:r>
      <w:r w:rsidR="00876AC9" w:rsidRPr="00F71EBA">
        <w:rPr>
          <w:b/>
          <w:bCs/>
          <w:sz w:val="20"/>
          <w:szCs w:val="20"/>
        </w:rPr>
        <w:t>3.2</w:t>
      </w:r>
      <w:r w:rsidRPr="00F71EBA">
        <w:rPr>
          <w:b/>
          <w:bCs/>
          <w:sz w:val="20"/>
          <w:szCs w:val="20"/>
        </w:rPr>
        <w:t xml:space="preserve"> - </w:t>
      </w:r>
      <w:r w:rsidRPr="00F71EBA">
        <w:rPr>
          <w:b/>
          <w:bCs/>
          <w:smallCaps/>
          <w:sz w:val="20"/>
          <w:szCs w:val="20"/>
        </w:rPr>
        <w:t>l</w:t>
      </w:r>
      <w:r w:rsidR="00337F21" w:rsidRPr="00F71EBA">
        <w:rPr>
          <w:b/>
          <w:bCs/>
          <w:smallCaps/>
          <w:sz w:val="20"/>
          <w:szCs w:val="20"/>
        </w:rPr>
        <w:t xml:space="preserve">a part </w:t>
      </w:r>
      <w:r w:rsidR="00EB7AFE" w:rsidRPr="00F71EBA">
        <w:rPr>
          <w:b/>
          <w:bCs/>
          <w:smallCaps/>
          <w:sz w:val="20"/>
          <w:szCs w:val="20"/>
        </w:rPr>
        <w:t>de proximité</w:t>
      </w:r>
      <w:r w:rsidR="00EB7AFE" w:rsidRPr="00F71EBA">
        <w:rPr>
          <w:b/>
          <w:bCs/>
          <w:sz w:val="20"/>
          <w:szCs w:val="20"/>
        </w:rPr>
        <w:t xml:space="preserve"> </w:t>
      </w:r>
      <w:r w:rsidR="00876AC9" w:rsidRPr="00F71EBA">
        <w:rPr>
          <w:b/>
          <w:bCs/>
          <w:smallCaps/>
          <w:sz w:val="20"/>
          <w:szCs w:val="20"/>
        </w:rPr>
        <w:t>et la part</w:t>
      </w:r>
      <w:r w:rsidR="00EB7AFE" w:rsidRPr="00F71EBA">
        <w:rPr>
          <w:b/>
          <w:bCs/>
          <w:sz w:val="20"/>
          <w:szCs w:val="20"/>
        </w:rPr>
        <w:t xml:space="preserve"> </w:t>
      </w:r>
      <w:r w:rsidR="00EB7AFE" w:rsidRPr="00F71EBA">
        <w:rPr>
          <w:b/>
          <w:bCs/>
          <w:smallCaps/>
          <w:sz w:val="20"/>
          <w:szCs w:val="20"/>
        </w:rPr>
        <w:t>intermédiaire</w:t>
      </w:r>
      <w:r w:rsidRPr="00F71EBA">
        <w:rPr>
          <w:b/>
          <w:bCs/>
          <w:sz w:val="20"/>
          <w:szCs w:val="20"/>
        </w:rPr>
        <w:tab/>
        <w:t xml:space="preserve">        </w:t>
      </w:r>
    </w:p>
    <w:p w:rsidR="00F07549" w:rsidRPr="00F71EBA" w:rsidRDefault="00F07549" w:rsidP="000D2D0E">
      <w:pPr>
        <w:jc w:val="both"/>
        <w:rPr>
          <w:sz w:val="20"/>
          <w:szCs w:val="20"/>
        </w:rPr>
      </w:pPr>
    </w:p>
    <w:p w:rsidR="00F07549" w:rsidRPr="00F71EBA" w:rsidRDefault="00F07549" w:rsidP="000D2D0E">
      <w:pPr>
        <w:jc w:val="both"/>
        <w:rPr>
          <w:sz w:val="20"/>
          <w:szCs w:val="20"/>
        </w:rPr>
      </w:pPr>
    </w:p>
    <w:p w:rsidR="00876AC9" w:rsidRPr="00F71EBA" w:rsidRDefault="00337F21" w:rsidP="00337F21">
      <w:pPr>
        <w:jc w:val="both"/>
        <w:rPr>
          <w:i/>
          <w:sz w:val="20"/>
          <w:szCs w:val="20"/>
          <w:u w:val="single"/>
        </w:rPr>
      </w:pPr>
      <w:r w:rsidRPr="00F71EBA">
        <w:rPr>
          <w:sz w:val="20"/>
          <w:szCs w:val="20"/>
        </w:rPr>
        <w:t xml:space="preserve">La </w:t>
      </w:r>
      <w:r w:rsidR="00876AC9" w:rsidRPr="00F71EBA">
        <w:rPr>
          <w:sz w:val="20"/>
          <w:szCs w:val="20"/>
        </w:rPr>
        <w:t xml:space="preserve">part </w:t>
      </w:r>
      <w:r w:rsidR="003A638A" w:rsidRPr="00F71EBA">
        <w:rPr>
          <w:sz w:val="20"/>
          <w:szCs w:val="20"/>
        </w:rPr>
        <w:t xml:space="preserve">proximité </w:t>
      </w:r>
      <w:r w:rsidRPr="00F71EBA">
        <w:rPr>
          <w:sz w:val="20"/>
          <w:szCs w:val="20"/>
        </w:rPr>
        <w:t>est facultative</w:t>
      </w:r>
      <w:r w:rsidR="00876AC9" w:rsidRPr="00F71EBA">
        <w:rPr>
          <w:sz w:val="20"/>
          <w:szCs w:val="20"/>
        </w:rPr>
        <w:t xml:space="preserve"> : </w:t>
      </w:r>
      <w:r w:rsidR="00876AC9" w:rsidRPr="00F71EBA">
        <w:rPr>
          <w:i/>
          <w:sz w:val="20"/>
          <w:szCs w:val="20"/>
          <w:u w:val="single"/>
        </w:rPr>
        <w:t>non retenue pour la DR Corse</w:t>
      </w:r>
    </w:p>
    <w:p w:rsidR="007A20A4" w:rsidRPr="00F71EBA" w:rsidRDefault="007A20A4" w:rsidP="000D2D0E">
      <w:pPr>
        <w:jc w:val="both"/>
        <w:rPr>
          <w:sz w:val="20"/>
          <w:szCs w:val="20"/>
        </w:rPr>
      </w:pPr>
    </w:p>
    <w:p w:rsidR="00876AC9" w:rsidRPr="00F71EBA" w:rsidRDefault="00337F21" w:rsidP="00337F21">
      <w:pPr>
        <w:jc w:val="both"/>
        <w:rPr>
          <w:b/>
          <w:bCs/>
          <w:sz w:val="20"/>
          <w:szCs w:val="20"/>
        </w:rPr>
      </w:pPr>
      <w:r w:rsidRPr="00F71EBA">
        <w:rPr>
          <w:b/>
          <w:bCs/>
          <w:sz w:val="20"/>
          <w:szCs w:val="20"/>
        </w:rPr>
        <w:t xml:space="preserve">La part </w:t>
      </w:r>
      <w:r w:rsidR="003A638A" w:rsidRPr="00F71EBA">
        <w:rPr>
          <w:b/>
          <w:bCs/>
          <w:sz w:val="20"/>
          <w:szCs w:val="20"/>
        </w:rPr>
        <w:t>intermédiaire</w:t>
      </w:r>
      <w:r w:rsidRPr="00F71EBA">
        <w:rPr>
          <w:b/>
          <w:bCs/>
          <w:sz w:val="20"/>
          <w:szCs w:val="20"/>
        </w:rPr>
        <w:t xml:space="preserve"> est</w:t>
      </w:r>
      <w:r w:rsidR="00876AC9" w:rsidRPr="00F71EBA">
        <w:rPr>
          <w:b/>
          <w:bCs/>
          <w:sz w:val="20"/>
          <w:szCs w:val="20"/>
        </w:rPr>
        <w:t xml:space="preserve"> obligatoire</w:t>
      </w:r>
      <w:r w:rsidRPr="00F71EBA">
        <w:rPr>
          <w:b/>
          <w:bCs/>
          <w:sz w:val="20"/>
          <w:szCs w:val="20"/>
        </w:rPr>
        <w:t>.</w:t>
      </w:r>
    </w:p>
    <w:p w:rsidR="00F07549" w:rsidRPr="00F71EBA" w:rsidRDefault="00F07549" w:rsidP="000D2D0E">
      <w:pPr>
        <w:jc w:val="both"/>
        <w:rPr>
          <w:sz w:val="20"/>
          <w:szCs w:val="20"/>
        </w:rPr>
      </w:pPr>
    </w:p>
    <w:p w:rsidR="00876AC9" w:rsidRPr="00F71EBA" w:rsidRDefault="00876AC9" w:rsidP="00F71EBA">
      <w:pPr>
        <w:ind w:firstLine="708"/>
        <w:jc w:val="both"/>
        <w:rPr>
          <w:sz w:val="20"/>
          <w:szCs w:val="20"/>
        </w:rPr>
      </w:pPr>
      <w:r w:rsidRPr="00F71EBA">
        <w:rPr>
          <w:sz w:val="20"/>
          <w:szCs w:val="20"/>
        </w:rPr>
        <w:t>Pour cette part de prime les critères retenus figurent ci-dessous. Elle est basée sur des critères quantitatifs et d'efficacité</w:t>
      </w:r>
      <w:r w:rsidR="001A2060" w:rsidRPr="00F71EBA">
        <w:rPr>
          <w:sz w:val="20"/>
          <w:szCs w:val="20"/>
        </w:rPr>
        <w:t xml:space="preserve">. Cette partie représente </w:t>
      </w:r>
      <w:r w:rsidR="001A2060" w:rsidRPr="00F71EBA">
        <w:rPr>
          <w:b/>
          <w:bCs/>
          <w:sz w:val="20"/>
          <w:szCs w:val="20"/>
        </w:rPr>
        <w:t>80%</w:t>
      </w:r>
      <w:r w:rsidR="001A2060" w:rsidRPr="00F71EBA">
        <w:rPr>
          <w:sz w:val="20"/>
          <w:szCs w:val="20"/>
        </w:rPr>
        <w:t xml:space="preserve"> du montant de la prime.</w:t>
      </w:r>
    </w:p>
    <w:p w:rsidR="00F07549" w:rsidRDefault="00F07549" w:rsidP="000D2D0E">
      <w:pPr>
        <w:jc w:val="both"/>
        <w:rPr>
          <w:sz w:val="20"/>
          <w:szCs w:val="20"/>
        </w:rPr>
      </w:pPr>
    </w:p>
    <w:p w:rsidR="00CD2170" w:rsidRPr="00F71EBA" w:rsidRDefault="00CD2170" w:rsidP="000D2D0E">
      <w:pPr>
        <w:jc w:val="both"/>
        <w:rPr>
          <w:sz w:val="20"/>
          <w:szCs w:val="20"/>
        </w:rPr>
      </w:pPr>
    </w:p>
    <w:p w:rsidR="001A2060" w:rsidRPr="00F71EBA" w:rsidRDefault="001A2060" w:rsidP="000D2D0E">
      <w:pPr>
        <w:jc w:val="both"/>
        <w:rPr>
          <w:b/>
          <w:bCs/>
          <w:sz w:val="20"/>
          <w:szCs w:val="20"/>
          <w:u w:val="single"/>
        </w:rPr>
      </w:pPr>
      <w:r w:rsidRPr="00F71EBA">
        <w:rPr>
          <w:b/>
          <w:bCs/>
          <w:sz w:val="20"/>
          <w:szCs w:val="20"/>
          <w:u w:val="single"/>
        </w:rPr>
        <w:t>a) Détermination</w:t>
      </w:r>
    </w:p>
    <w:p w:rsidR="00F07549" w:rsidRPr="00F71EBA" w:rsidRDefault="00F07549" w:rsidP="000D2D0E">
      <w:pPr>
        <w:jc w:val="both"/>
        <w:rPr>
          <w:sz w:val="20"/>
          <w:szCs w:val="20"/>
        </w:rPr>
      </w:pPr>
    </w:p>
    <w:p w:rsidR="00F07549" w:rsidRPr="00F71EBA" w:rsidRDefault="001A2060" w:rsidP="000D2D0E">
      <w:pPr>
        <w:jc w:val="both"/>
        <w:rPr>
          <w:sz w:val="20"/>
          <w:szCs w:val="20"/>
        </w:rPr>
      </w:pPr>
      <w:r w:rsidRPr="00F71EBA">
        <w:rPr>
          <w:sz w:val="20"/>
          <w:szCs w:val="20"/>
        </w:rPr>
        <w:t xml:space="preserve">La part </w:t>
      </w:r>
      <w:r w:rsidR="00E60829" w:rsidRPr="00F71EBA">
        <w:rPr>
          <w:sz w:val="20"/>
          <w:szCs w:val="20"/>
        </w:rPr>
        <w:t>intermédiaire</w:t>
      </w:r>
      <w:r w:rsidRPr="00F71EBA">
        <w:rPr>
          <w:sz w:val="20"/>
          <w:szCs w:val="20"/>
        </w:rPr>
        <w:t xml:space="preserve"> est définie au niveau </w:t>
      </w:r>
      <w:r w:rsidR="00E60829" w:rsidRPr="00F71EBA">
        <w:rPr>
          <w:sz w:val="20"/>
          <w:szCs w:val="20"/>
        </w:rPr>
        <w:t>de l’Unité de production.</w:t>
      </w:r>
    </w:p>
    <w:p w:rsidR="001754BF" w:rsidRPr="00F71EBA" w:rsidRDefault="001754BF" w:rsidP="000D2D0E">
      <w:pPr>
        <w:jc w:val="both"/>
        <w:rPr>
          <w:sz w:val="20"/>
          <w:szCs w:val="20"/>
        </w:rPr>
      </w:pPr>
    </w:p>
    <w:p w:rsidR="003243AA" w:rsidRPr="00F71EBA" w:rsidRDefault="003243AA" w:rsidP="000D2D0E">
      <w:pPr>
        <w:jc w:val="both"/>
        <w:rPr>
          <w:sz w:val="20"/>
          <w:szCs w:val="20"/>
        </w:rPr>
      </w:pPr>
    </w:p>
    <w:p w:rsidR="001754BF" w:rsidRPr="00F71EBA" w:rsidRDefault="00393EF2" w:rsidP="001754BF">
      <w:pPr>
        <w:jc w:val="both"/>
        <w:rPr>
          <w:sz w:val="20"/>
          <w:szCs w:val="20"/>
        </w:rPr>
      </w:pPr>
      <w:r w:rsidRPr="00F71EBA">
        <w:rPr>
          <w:b/>
          <w:bCs/>
          <w:sz w:val="20"/>
          <w:szCs w:val="20"/>
          <w:u w:val="single"/>
        </w:rPr>
        <w:t>b) Indicateurs </w:t>
      </w:r>
      <w:r w:rsidR="00EB7AFE" w:rsidRPr="00F71EBA">
        <w:rPr>
          <w:b/>
          <w:bCs/>
          <w:sz w:val="20"/>
          <w:szCs w:val="20"/>
          <w:u w:val="single"/>
        </w:rPr>
        <w:t xml:space="preserve">retenus </w:t>
      </w:r>
      <w:r w:rsidRPr="00F71EBA">
        <w:rPr>
          <w:b/>
          <w:bCs/>
          <w:sz w:val="20"/>
          <w:szCs w:val="20"/>
          <w:u w:val="single"/>
        </w:rPr>
        <w:t>:</w:t>
      </w:r>
    </w:p>
    <w:p w:rsidR="001A2060" w:rsidRPr="00F71EBA" w:rsidRDefault="001A2060" w:rsidP="000D2D0E">
      <w:pPr>
        <w:jc w:val="both"/>
        <w:rPr>
          <w:b/>
          <w:bCs/>
          <w:sz w:val="20"/>
          <w:szCs w:val="20"/>
          <w:u w:val="single"/>
        </w:rPr>
      </w:pPr>
    </w:p>
    <w:p w:rsidR="009D7279" w:rsidRPr="00F71EBA" w:rsidRDefault="009D7279" w:rsidP="001754BF">
      <w:pPr>
        <w:numPr>
          <w:ilvl w:val="0"/>
          <w:numId w:val="1"/>
        </w:numPr>
        <w:tabs>
          <w:tab w:val="clear" w:pos="720"/>
        </w:tabs>
        <w:jc w:val="both"/>
        <w:rPr>
          <w:sz w:val="20"/>
          <w:szCs w:val="20"/>
        </w:rPr>
      </w:pPr>
      <w:r w:rsidRPr="00F71EBA">
        <w:rPr>
          <w:sz w:val="20"/>
          <w:szCs w:val="20"/>
        </w:rPr>
        <w:t xml:space="preserve">Heures réalisées / Heures prévues par chantier </w:t>
      </w:r>
      <w:r w:rsidR="00247BA2" w:rsidRPr="00F71EBA">
        <w:rPr>
          <w:sz w:val="20"/>
          <w:szCs w:val="20"/>
        </w:rPr>
        <w:tab/>
      </w:r>
      <w:r w:rsidR="00EF7C98">
        <w:rPr>
          <w:sz w:val="20"/>
          <w:szCs w:val="20"/>
        </w:rPr>
        <w:tab/>
      </w:r>
      <w:r w:rsidRPr="00F71EBA">
        <w:rPr>
          <w:sz w:val="20"/>
          <w:szCs w:val="20"/>
        </w:rPr>
        <w:t xml:space="preserve">à hauteur de </w:t>
      </w:r>
      <w:r w:rsidR="00F71EBA" w:rsidRPr="00F71EBA">
        <w:rPr>
          <w:sz w:val="20"/>
          <w:szCs w:val="20"/>
        </w:rPr>
        <w:t>20</w:t>
      </w:r>
      <w:r w:rsidRPr="00F71EBA">
        <w:rPr>
          <w:sz w:val="20"/>
          <w:szCs w:val="20"/>
        </w:rPr>
        <w:t xml:space="preserve"> points</w:t>
      </w:r>
    </w:p>
    <w:p w:rsidR="001754BF" w:rsidRPr="00F71EBA" w:rsidRDefault="001754BF" w:rsidP="001754BF">
      <w:pPr>
        <w:ind w:left="720"/>
        <w:jc w:val="both"/>
        <w:rPr>
          <w:sz w:val="20"/>
          <w:szCs w:val="20"/>
        </w:rPr>
      </w:pPr>
    </w:p>
    <w:p w:rsidR="002226DE" w:rsidRPr="00F71EBA" w:rsidRDefault="009D7279" w:rsidP="001754BF">
      <w:pPr>
        <w:numPr>
          <w:ilvl w:val="0"/>
          <w:numId w:val="1"/>
        </w:numPr>
        <w:tabs>
          <w:tab w:val="clear" w:pos="720"/>
        </w:tabs>
        <w:jc w:val="both"/>
        <w:rPr>
          <w:sz w:val="20"/>
          <w:szCs w:val="20"/>
        </w:rPr>
      </w:pPr>
      <w:r w:rsidRPr="00F71EBA">
        <w:rPr>
          <w:sz w:val="20"/>
          <w:szCs w:val="20"/>
        </w:rPr>
        <w:t>Taux de chantiers réalisés dans les délais</w:t>
      </w:r>
      <w:r w:rsidR="00DA7EBE" w:rsidRPr="00F71EBA">
        <w:rPr>
          <w:sz w:val="20"/>
          <w:szCs w:val="20"/>
        </w:rPr>
        <w:t>,</w:t>
      </w:r>
      <w:r w:rsidR="002226DE" w:rsidRPr="00F71EBA">
        <w:rPr>
          <w:sz w:val="20"/>
          <w:szCs w:val="20"/>
        </w:rPr>
        <w:t xml:space="preserve"> </w:t>
      </w:r>
    </w:p>
    <w:p w:rsidR="009D7279" w:rsidRPr="00F71EBA" w:rsidRDefault="00EA1D8F" w:rsidP="001754BF">
      <w:pPr>
        <w:ind w:left="360" w:hanging="360"/>
        <w:jc w:val="both"/>
        <w:rPr>
          <w:sz w:val="20"/>
          <w:szCs w:val="20"/>
        </w:rPr>
      </w:pPr>
      <w:r w:rsidRPr="00F71EBA">
        <w:rPr>
          <w:sz w:val="20"/>
          <w:szCs w:val="20"/>
        </w:rPr>
        <w:t xml:space="preserve">      </w:t>
      </w:r>
      <w:r w:rsidR="002226DE" w:rsidRPr="00F71EBA">
        <w:rPr>
          <w:sz w:val="20"/>
          <w:szCs w:val="20"/>
        </w:rPr>
        <w:t>sauf intempéries</w:t>
      </w:r>
      <w:r w:rsidR="009D7279" w:rsidRPr="00F71EBA">
        <w:rPr>
          <w:sz w:val="20"/>
          <w:szCs w:val="20"/>
        </w:rPr>
        <w:t xml:space="preserve"> </w:t>
      </w:r>
      <w:r w:rsidR="002226DE" w:rsidRPr="00F71EBA">
        <w:rPr>
          <w:sz w:val="20"/>
          <w:szCs w:val="20"/>
        </w:rPr>
        <w:t>et baisse importante de l’effectif</w:t>
      </w:r>
      <w:r w:rsidR="002226DE" w:rsidRPr="00F71EBA">
        <w:rPr>
          <w:sz w:val="20"/>
          <w:szCs w:val="20"/>
        </w:rPr>
        <w:tab/>
      </w:r>
      <w:r w:rsidR="00EF7C98">
        <w:rPr>
          <w:sz w:val="20"/>
          <w:szCs w:val="20"/>
        </w:rPr>
        <w:tab/>
      </w:r>
      <w:r w:rsidR="002226DE" w:rsidRPr="00F71EBA">
        <w:rPr>
          <w:sz w:val="20"/>
          <w:szCs w:val="20"/>
        </w:rPr>
        <w:t xml:space="preserve">à </w:t>
      </w:r>
      <w:r w:rsidR="009D7279" w:rsidRPr="00F71EBA">
        <w:rPr>
          <w:sz w:val="20"/>
          <w:szCs w:val="20"/>
        </w:rPr>
        <w:t xml:space="preserve">hauteur de </w:t>
      </w:r>
      <w:r w:rsidR="00F71EBA" w:rsidRPr="00F71EBA">
        <w:rPr>
          <w:sz w:val="20"/>
          <w:szCs w:val="20"/>
        </w:rPr>
        <w:t>20</w:t>
      </w:r>
      <w:r w:rsidR="009D7279" w:rsidRPr="00F71EBA">
        <w:rPr>
          <w:sz w:val="20"/>
          <w:szCs w:val="20"/>
        </w:rPr>
        <w:t xml:space="preserve"> points</w:t>
      </w:r>
    </w:p>
    <w:p w:rsidR="001754BF" w:rsidRPr="00F71EBA" w:rsidRDefault="001754BF" w:rsidP="001754BF">
      <w:pPr>
        <w:ind w:left="360" w:hanging="360"/>
        <w:jc w:val="both"/>
        <w:rPr>
          <w:sz w:val="20"/>
          <w:szCs w:val="20"/>
        </w:rPr>
      </w:pPr>
    </w:p>
    <w:p w:rsidR="00EF7C98" w:rsidRDefault="001754BF" w:rsidP="001754BF">
      <w:pPr>
        <w:numPr>
          <w:ilvl w:val="0"/>
          <w:numId w:val="1"/>
        </w:numPr>
        <w:tabs>
          <w:tab w:val="clear" w:pos="720"/>
        </w:tabs>
        <w:jc w:val="both"/>
        <w:rPr>
          <w:sz w:val="20"/>
          <w:szCs w:val="20"/>
        </w:rPr>
      </w:pPr>
      <w:r w:rsidRPr="00F71EBA">
        <w:rPr>
          <w:sz w:val="20"/>
          <w:szCs w:val="20"/>
        </w:rPr>
        <w:t xml:space="preserve">Nombre total de chantiers réceptionnés / Nombre total </w:t>
      </w:r>
    </w:p>
    <w:p w:rsidR="001754BF" w:rsidRPr="00F71EBA" w:rsidRDefault="001754BF" w:rsidP="00EF7C98">
      <w:pPr>
        <w:ind w:left="720"/>
        <w:jc w:val="both"/>
        <w:rPr>
          <w:sz w:val="20"/>
          <w:szCs w:val="20"/>
        </w:rPr>
      </w:pPr>
      <w:r w:rsidRPr="00F71EBA">
        <w:rPr>
          <w:sz w:val="20"/>
          <w:szCs w:val="20"/>
        </w:rPr>
        <w:t xml:space="preserve">de chantiers réceptionnés </w:t>
      </w:r>
      <w:r w:rsidR="00EF7C98">
        <w:rPr>
          <w:sz w:val="20"/>
          <w:szCs w:val="20"/>
        </w:rPr>
        <w:t xml:space="preserve">sans réserve ou observations </w:t>
      </w:r>
      <w:r w:rsidR="00EF7C98">
        <w:rPr>
          <w:sz w:val="20"/>
          <w:szCs w:val="20"/>
        </w:rPr>
        <w:tab/>
      </w:r>
      <w:r w:rsidRPr="00F71EBA">
        <w:rPr>
          <w:sz w:val="20"/>
          <w:szCs w:val="20"/>
        </w:rPr>
        <w:t xml:space="preserve">à hauteur de </w:t>
      </w:r>
      <w:r w:rsidR="00F71EBA" w:rsidRPr="00F71EBA">
        <w:rPr>
          <w:sz w:val="20"/>
          <w:szCs w:val="20"/>
        </w:rPr>
        <w:t>20</w:t>
      </w:r>
      <w:r w:rsidRPr="00F71EBA">
        <w:rPr>
          <w:sz w:val="20"/>
          <w:szCs w:val="20"/>
        </w:rPr>
        <w:t xml:space="preserve"> points</w:t>
      </w:r>
    </w:p>
    <w:p w:rsidR="001754BF" w:rsidRPr="00F71EBA" w:rsidRDefault="001754BF" w:rsidP="001754BF">
      <w:pPr>
        <w:ind w:left="720"/>
        <w:jc w:val="both"/>
        <w:rPr>
          <w:sz w:val="20"/>
          <w:szCs w:val="20"/>
        </w:rPr>
      </w:pPr>
    </w:p>
    <w:p w:rsidR="00481598" w:rsidRPr="00F71EBA" w:rsidRDefault="00481598" w:rsidP="001754BF">
      <w:pPr>
        <w:numPr>
          <w:ilvl w:val="0"/>
          <w:numId w:val="1"/>
        </w:numPr>
        <w:tabs>
          <w:tab w:val="clear" w:pos="720"/>
        </w:tabs>
        <w:jc w:val="both"/>
        <w:rPr>
          <w:sz w:val="20"/>
          <w:szCs w:val="20"/>
        </w:rPr>
      </w:pPr>
      <w:r w:rsidRPr="00F71EBA">
        <w:rPr>
          <w:sz w:val="20"/>
          <w:szCs w:val="20"/>
        </w:rPr>
        <w:t>Heu</w:t>
      </w:r>
      <w:r w:rsidR="00EF7C98">
        <w:rPr>
          <w:sz w:val="20"/>
          <w:szCs w:val="20"/>
        </w:rPr>
        <w:t>res travaillées / Heures payées</w:t>
      </w:r>
      <w:r w:rsidR="00EF7C98">
        <w:rPr>
          <w:sz w:val="20"/>
          <w:szCs w:val="20"/>
        </w:rPr>
        <w:tab/>
      </w:r>
      <w:r w:rsidRPr="00F71EBA">
        <w:rPr>
          <w:sz w:val="20"/>
          <w:szCs w:val="20"/>
        </w:rPr>
        <w:tab/>
      </w:r>
      <w:r w:rsidRPr="00F71EBA">
        <w:rPr>
          <w:sz w:val="20"/>
          <w:szCs w:val="20"/>
        </w:rPr>
        <w:tab/>
      </w:r>
      <w:r w:rsidRPr="00F71EBA">
        <w:rPr>
          <w:sz w:val="20"/>
          <w:szCs w:val="20"/>
        </w:rPr>
        <w:tab/>
        <w:t xml:space="preserve">à hauteur de </w:t>
      </w:r>
      <w:r w:rsidR="00F71EBA" w:rsidRPr="00F71EBA">
        <w:rPr>
          <w:sz w:val="20"/>
          <w:szCs w:val="20"/>
        </w:rPr>
        <w:t>20</w:t>
      </w:r>
      <w:r w:rsidRPr="00F71EBA">
        <w:rPr>
          <w:sz w:val="20"/>
          <w:szCs w:val="20"/>
        </w:rPr>
        <w:t xml:space="preserve"> points</w:t>
      </w:r>
    </w:p>
    <w:p w:rsidR="001754BF" w:rsidRPr="00F71EBA" w:rsidRDefault="001754BF" w:rsidP="001754BF">
      <w:pPr>
        <w:ind w:left="720"/>
        <w:jc w:val="both"/>
        <w:rPr>
          <w:sz w:val="20"/>
          <w:szCs w:val="20"/>
        </w:rPr>
      </w:pPr>
    </w:p>
    <w:p w:rsidR="001754BF" w:rsidRPr="00F71EBA" w:rsidRDefault="001754BF" w:rsidP="001754BF">
      <w:pPr>
        <w:ind w:left="5664"/>
        <w:jc w:val="both"/>
        <w:rPr>
          <w:sz w:val="20"/>
          <w:szCs w:val="20"/>
        </w:rPr>
      </w:pPr>
    </w:p>
    <w:p w:rsidR="001F52AD" w:rsidRPr="00F71EBA" w:rsidRDefault="003243AA" w:rsidP="000D2D0E">
      <w:pPr>
        <w:jc w:val="both"/>
        <w:rPr>
          <w:b/>
          <w:bCs/>
          <w:sz w:val="20"/>
          <w:szCs w:val="20"/>
          <w:u w:val="single"/>
        </w:rPr>
      </w:pPr>
      <w:r w:rsidRPr="00F71EBA">
        <w:rPr>
          <w:b/>
          <w:bCs/>
          <w:sz w:val="20"/>
          <w:szCs w:val="20"/>
          <w:u w:val="single"/>
        </w:rPr>
        <w:t>c</w:t>
      </w:r>
      <w:r w:rsidR="001F52AD" w:rsidRPr="00F71EBA">
        <w:rPr>
          <w:b/>
          <w:bCs/>
          <w:sz w:val="20"/>
          <w:szCs w:val="20"/>
          <w:u w:val="single"/>
        </w:rPr>
        <w:t>) Méthode de valorisation des résultats</w:t>
      </w:r>
    </w:p>
    <w:p w:rsidR="00F07549" w:rsidRPr="00F71EBA" w:rsidRDefault="00F07549" w:rsidP="000D2D0E">
      <w:pPr>
        <w:jc w:val="both"/>
        <w:rPr>
          <w:sz w:val="20"/>
          <w:szCs w:val="20"/>
        </w:rPr>
      </w:pPr>
    </w:p>
    <w:p w:rsidR="001F52AD" w:rsidRPr="00F71EBA" w:rsidRDefault="001F52AD" w:rsidP="000D2D0E">
      <w:pPr>
        <w:jc w:val="both"/>
        <w:rPr>
          <w:sz w:val="20"/>
          <w:szCs w:val="20"/>
        </w:rPr>
      </w:pPr>
      <w:r w:rsidRPr="00F71EBA">
        <w:rPr>
          <w:sz w:val="20"/>
          <w:szCs w:val="20"/>
        </w:rPr>
        <w:t>Pour chacun des 4 indicateurs, la répartition des points se fera comme suit :</w:t>
      </w:r>
    </w:p>
    <w:p w:rsidR="001F52AD" w:rsidRPr="00F71EBA" w:rsidRDefault="001F52AD" w:rsidP="000D2D0E">
      <w:pPr>
        <w:numPr>
          <w:ilvl w:val="0"/>
          <w:numId w:val="2"/>
        </w:numPr>
        <w:jc w:val="both"/>
        <w:rPr>
          <w:sz w:val="20"/>
          <w:szCs w:val="20"/>
        </w:rPr>
      </w:pPr>
      <w:r w:rsidRPr="00F71EBA">
        <w:rPr>
          <w:sz w:val="20"/>
          <w:szCs w:val="20"/>
        </w:rPr>
        <w:t>jusqu'à 30% : 0 point</w:t>
      </w:r>
    </w:p>
    <w:p w:rsidR="001F52AD" w:rsidRPr="00F71EBA" w:rsidRDefault="001F52AD" w:rsidP="000D2D0E">
      <w:pPr>
        <w:numPr>
          <w:ilvl w:val="0"/>
          <w:numId w:val="2"/>
        </w:numPr>
        <w:jc w:val="both"/>
        <w:rPr>
          <w:sz w:val="20"/>
          <w:szCs w:val="20"/>
        </w:rPr>
      </w:pPr>
      <w:r w:rsidRPr="00F71EBA">
        <w:rPr>
          <w:sz w:val="20"/>
          <w:szCs w:val="20"/>
        </w:rPr>
        <w:t>de 31 à 50% : 5 points</w:t>
      </w:r>
    </w:p>
    <w:p w:rsidR="001F52AD" w:rsidRPr="00F71EBA" w:rsidRDefault="001F52AD" w:rsidP="000D2D0E">
      <w:pPr>
        <w:numPr>
          <w:ilvl w:val="0"/>
          <w:numId w:val="2"/>
        </w:numPr>
        <w:jc w:val="both"/>
        <w:rPr>
          <w:sz w:val="20"/>
          <w:szCs w:val="20"/>
        </w:rPr>
      </w:pPr>
      <w:r w:rsidRPr="00F71EBA">
        <w:rPr>
          <w:sz w:val="20"/>
          <w:szCs w:val="20"/>
        </w:rPr>
        <w:t>de 51 à 70% : 15 points</w:t>
      </w:r>
    </w:p>
    <w:p w:rsidR="001F52AD" w:rsidRPr="00F71EBA" w:rsidRDefault="001F52AD" w:rsidP="000D2D0E">
      <w:pPr>
        <w:numPr>
          <w:ilvl w:val="0"/>
          <w:numId w:val="2"/>
        </w:numPr>
        <w:jc w:val="both"/>
        <w:rPr>
          <w:sz w:val="20"/>
          <w:szCs w:val="20"/>
        </w:rPr>
      </w:pPr>
      <w:r w:rsidRPr="00F71EBA">
        <w:rPr>
          <w:sz w:val="20"/>
          <w:szCs w:val="20"/>
        </w:rPr>
        <w:t>plus de 70% : 20 points</w:t>
      </w:r>
    </w:p>
    <w:p w:rsidR="00213BC4" w:rsidRPr="00F71EBA" w:rsidRDefault="00213BC4" w:rsidP="000D2D0E">
      <w:pPr>
        <w:jc w:val="both"/>
        <w:rPr>
          <w:sz w:val="20"/>
          <w:szCs w:val="20"/>
        </w:rPr>
      </w:pPr>
    </w:p>
    <w:p w:rsidR="00213BC4" w:rsidRPr="00F71EBA" w:rsidRDefault="00213BC4" w:rsidP="000D2D0E">
      <w:pPr>
        <w:jc w:val="both"/>
        <w:rPr>
          <w:sz w:val="20"/>
          <w:szCs w:val="20"/>
        </w:rPr>
      </w:pPr>
    </w:p>
    <w:p w:rsidR="00213BC4" w:rsidRPr="00F71EBA" w:rsidRDefault="001F52AD" w:rsidP="00A84C3E">
      <w:pPr>
        <w:jc w:val="both"/>
        <w:rPr>
          <w:b/>
          <w:bCs/>
          <w:sz w:val="20"/>
          <w:szCs w:val="20"/>
          <w:u w:val="single"/>
        </w:rPr>
      </w:pPr>
      <w:r w:rsidRPr="00F71EBA">
        <w:rPr>
          <w:b/>
          <w:bCs/>
          <w:sz w:val="20"/>
          <w:szCs w:val="20"/>
          <w:u w:val="single"/>
        </w:rPr>
        <w:t xml:space="preserve">Article 4 : </w:t>
      </w:r>
      <w:r w:rsidR="00A84C3E" w:rsidRPr="00F71EBA">
        <w:rPr>
          <w:b/>
          <w:bCs/>
          <w:sz w:val="20"/>
          <w:szCs w:val="20"/>
          <w:u w:val="single"/>
        </w:rPr>
        <w:t>Masse financière allouée à la prime de résultat</w:t>
      </w:r>
      <w:r w:rsidRPr="00F71EBA">
        <w:rPr>
          <w:b/>
          <w:bCs/>
          <w:sz w:val="20"/>
          <w:szCs w:val="20"/>
          <w:u w:val="single"/>
        </w:rPr>
        <w:t xml:space="preserve"> 201</w:t>
      </w:r>
      <w:r w:rsidR="00732C2C">
        <w:rPr>
          <w:b/>
          <w:bCs/>
          <w:sz w:val="20"/>
          <w:szCs w:val="20"/>
          <w:u w:val="single"/>
        </w:rPr>
        <w:t>7</w:t>
      </w:r>
    </w:p>
    <w:p w:rsidR="00213BC4" w:rsidRPr="00F71EBA" w:rsidRDefault="00213BC4" w:rsidP="000D2D0E">
      <w:pPr>
        <w:jc w:val="both"/>
        <w:rPr>
          <w:sz w:val="20"/>
          <w:szCs w:val="20"/>
        </w:rPr>
      </w:pPr>
    </w:p>
    <w:p w:rsidR="001F52AD" w:rsidRPr="00F71EBA" w:rsidRDefault="00A84C3E" w:rsidP="00A84C3E">
      <w:pPr>
        <w:jc w:val="both"/>
        <w:rPr>
          <w:sz w:val="20"/>
          <w:szCs w:val="20"/>
        </w:rPr>
      </w:pPr>
      <w:r w:rsidRPr="00F71EBA">
        <w:rPr>
          <w:sz w:val="20"/>
          <w:szCs w:val="20"/>
        </w:rPr>
        <w:t>L'enveloppe allouée à chaque direction territoriale et régionale s'appuie sur</w:t>
      </w:r>
      <w:r w:rsidR="001F52AD" w:rsidRPr="00F71EBA">
        <w:rPr>
          <w:sz w:val="20"/>
          <w:szCs w:val="20"/>
        </w:rPr>
        <w:t xml:space="preserve"> </w:t>
      </w:r>
      <w:r w:rsidRPr="00F71EBA">
        <w:rPr>
          <w:sz w:val="20"/>
          <w:szCs w:val="20"/>
        </w:rPr>
        <w:t xml:space="preserve">un montant moyen de </w:t>
      </w:r>
      <w:r w:rsidR="001754BF" w:rsidRPr="00F71EBA">
        <w:rPr>
          <w:sz w:val="20"/>
          <w:szCs w:val="20"/>
        </w:rPr>
        <w:t xml:space="preserve">560 </w:t>
      </w:r>
      <w:r w:rsidR="001F52AD" w:rsidRPr="00F71EBA">
        <w:rPr>
          <w:sz w:val="20"/>
          <w:szCs w:val="20"/>
        </w:rPr>
        <w:t xml:space="preserve">€ </w:t>
      </w:r>
      <w:r w:rsidRPr="00F71EBA">
        <w:rPr>
          <w:sz w:val="20"/>
          <w:szCs w:val="20"/>
        </w:rPr>
        <w:t>mult</w:t>
      </w:r>
      <w:r w:rsidR="00E35865" w:rsidRPr="00F71EBA">
        <w:rPr>
          <w:sz w:val="20"/>
          <w:szCs w:val="20"/>
        </w:rPr>
        <w:t>iplié par le nombre d'ETP</w:t>
      </w:r>
      <w:r w:rsidR="00EF7C98">
        <w:rPr>
          <w:sz w:val="20"/>
          <w:szCs w:val="20"/>
        </w:rPr>
        <w:t xml:space="preserve"> </w:t>
      </w:r>
      <w:r w:rsidR="00E35865" w:rsidRPr="00F71EBA">
        <w:rPr>
          <w:sz w:val="20"/>
          <w:szCs w:val="20"/>
        </w:rPr>
        <w:t>OF</w:t>
      </w:r>
      <w:r w:rsidR="00EB7AFE" w:rsidRPr="00F71EBA">
        <w:rPr>
          <w:sz w:val="20"/>
          <w:szCs w:val="20"/>
        </w:rPr>
        <w:t xml:space="preserve"> réalisé</w:t>
      </w:r>
      <w:r w:rsidR="00E35865" w:rsidRPr="00F71EBA">
        <w:rPr>
          <w:sz w:val="20"/>
          <w:szCs w:val="20"/>
        </w:rPr>
        <w:t xml:space="preserve"> </w:t>
      </w:r>
      <w:r w:rsidR="00EB7AFE" w:rsidRPr="00F71EBA">
        <w:rPr>
          <w:sz w:val="20"/>
          <w:szCs w:val="20"/>
        </w:rPr>
        <w:t xml:space="preserve">au cours de l’année </w:t>
      </w:r>
      <w:r w:rsidR="00E35865" w:rsidRPr="00F71EBA">
        <w:rPr>
          <w:sz w:val="20"/>
          <w:szCs w:val="20"/>
        </w:rPr>
        <w:t>201</w:t>
      </w:r>
      <w:r w:rsidR="00732C2C">
        <w:rPr>
          <w:sz w:val="20"/>
          <w:szCs w:val="20"/>
        </w:rPr>
        <w:t>7</w:t>
      </w:r>
      <w:r w:rsidRPr="00F71EBA">
        <w:rPr>
          <w:sz w:val="20"/>
          <w:szCs w:val="20"/>
        </w:rPr>
        <w:t>.</w:t>
      </w:r>
    </w:p>
    <w:p w:rsidR="00A84C3E" w:rsidRPr="00F71EBA" w:rsidRDefault="00A84C3E" w:rsidP="00A84C3E">
      <w:pPr>
        <w:jc w:val="both"/>
        <w:rPr>
          <w:sz w:val="20"/>
          <w:szCs w:val="20"/>
        </w:rPr>
      </w:pPr>
    </w:p>
    <w:p w:rsidR="00A84C3E" w:rsidRPr="00F71EBA" w:rsidRDefault="001754BF" w:rsidP="00A84C3E">
      <w:pPr>
        <w:jc w:val="both"/>
        <w:rPr>
          <w:sz w:val="20"/>
          <w:szCs w:val="20"/>
        </w:rPr>
      </w:pPr>
      <w:r w:rsidRPr="00F71EBA">
        <w:rPr>
          <w:sz w:val="20"/>
          <w:szCs w:val="20"/>
        </w:rPr>
        <w:t>S’y ajoute une</w:t>
      </w:r>
      <w:r w:rsidR="00A84C3E" w:rsidRPr="00F71EBA">
        <w:rPr>
          <w:sz w:val="20"/>
          <w:szCs w:val="20"/>
        </w:rPr>
        <w:t xml:space="preserve"> enveloppe, </w:t>
      </w:r>
      <w:r w:rsidRPr="00F71EBA">
        <w:rPr>
          <w:sz w:val="20"/>
          <w:szCs w:val="20"/>
        </w:rPr>
        <w:t>de 140 € maximum</w:t>
      </w:r>
      <w:r w:rsidR="00B25F24">
        <w:rPr>
          <w:sz w:val="20"/>
          <w:szCs w:val="20"/>
        </w:rPr>
        <w:t>,</w:t>
      </w:r>
      <w:r w:rsidRPr="00F71EBA">
        <w:rPr>
          <w:sz w:val="20"/>
          <w:szCs w:val="20"/>
        </w:rPr>
        <w:t xml:space="preserve"> pour les parts structure, nationale et régionale.</w:t>
      </w:r>
    </w:p>
    <w:p w:rsidR="001754BF" w:rsidRPr="00F71EBA" w:rsidRDefault="001754BF" w:rsidP="00A84C3E">
      <w:pPr>
        <w:jc w:val="both"/>
        <w:rPr>
          <w:sz w:val="20"/>
          <w:szCs w:val="20"/>
        </w:rPr>
      </w:pPr>
    </w:p>
    <w:p w:rsidR="003243AA" w:rsidRPr="00F71EBA" w:rsidRDefault="003243AA" w:rsidP="00A84C3E">
      <w:pPr>
        <w:jc w:val="both"/>
        <w:rPr>
          <w:sz w:val="20"/>
          <w:szCs w:val="20"/>
        </w:rPr>
      </w:pPr>
    </w:p>
    <w:p w:rsidR="001F52AD" w:rsidRPr="00F71EBA" w:rsidRDefault="001F52AD" w:rsidP="000D2D0E">
      <w:pPr>
        <w:jc w:val="both"/>
        <w:rPr>
          <w:b/>
          <w:bCs/>
          <w:sz w:val="20"/>
          <w:szCs w:val="20"/>
          <w:u w:val="single"/>
        </w:rPr>
      </w:pPr>
      <w:r w:rsidRPr="00F71EBA">
        <w:rPr>
          <w:b/>
          <w:bCs/>
          <w:sz w:val="20"/>
          <w:szCs w:val="20"/>
          <w:u w:val="single"/>
        </w:rPr>
        <w:t xml:space="preserve">Article 5 : Communication </w:t>
      </w:r>
      <w:r w:rsidR="00C53A06" w:rsidRPr="00F71EBA">
        <w:rPr>
          <w:b/>
          <w:bCs/>
          <w:sz w:val="20"/>
          <w:szCs w:val="20"/>
          <w:u w:val="single"/>
        </w:rPr>
        <w:t>des éléments de calcul</w:t>
      </w:r>
      <w:r w:rsidRPr="00F71EBA">
        <w:rPr>
          <w:b/>
          <w:bCs/>
          <w:sz w:val="20"/>
          <w:szCs w:val="20"/>
          <w:u w:val="single"/>
        </w:rPr>
        <w:t xml:space="preserve"> de la prime</w:t>
      </w:r>
    </w:p>
    <w:p w:rsidR="005C3261" w:rsidRPr="00F71EBA" w:rsidRDefault="005C3261" w:rsidP="000D2D0E">
      <w:pPr>
        <w:jc w:val="both"/>
        <w:rPr>
          <w:sz w:val="20"/>
          <w:szCs w:val="20"/>
        </w:rPr>
      </w:pPr>
    </w:p>
    <w:p w:rsidR="001F52AD" w:rsidRPr="00F71EBA" w:rsidRDefault="001F52AD" w:rsidP="000D2D0E">
      <w:pPr>
        <w:jc w:val="both"/>
        <w:rPr>
          <w:sz w:val="20"/>
          <w:szCs w:val="20"/>
        </w:rPr>
      </w:pPr>
      <w:r w:rsidRPr="00F71EBA">
        <w:rPr>
          <w:sz w:val="20"/>
          <w:szCs w:val="20"/>
        </w:rPr>
        <w:t xml:space="preserve">Dans un souci de clarté et de transparence, l'ensemble des calculs </w:t>
      </w:r>
      <w:r w:rsidR="005C3261" w:rsidRPr="00F71EBA">
        <w:rPr>
          <w:sz w:val="20"/>
          <w:szCs w:val="20"/>
        </w:rPr>
        <w:t>devra</w:t>
      </w:r>
      <w:r w:rsidR="00C53A06" w:rsidRPr="00F71EBA">
        <w:rPr>
          <w:sz w:val="20"/>
          <w:szCs w:val="20"/>
        </w:rPr>
        <w:t xml:space="preserve"> être mis à disposition des ouvriers forestiers qui en feront la demande par écrit le cas échéant.</w:t>
      </w:r>
    </w:p>
    <w:p w:rsidR="00B764D8" w:rsidRPr="00F71EBA" w:rsidRDefault="00B764D8" w:rsidP="000D2D0E">
      <w:pPr>
        <w:jc w:val="both"/>
        <w:rPr>
          <w:sz w:val="20"/>
          <w:szCs w:val="20"/>
        </w:rPr>
      </w:pPr>
    </w:p>
    <w:p w:rsidR="005C3261" w:rsidRPr="00F71EBA" w:rsidRDefault="005C3261" w:rsidP="000D2D0E">
      <w:pPr>
        <w:jc w:val="both"/>
        <w:rPr>
          <w:sz w:val="20"/>
          <w:szCs w:val="20"/>
        </w:rPr>
      </w:pPr>
    </w:p>
    <w:p w:rsidR="001F52AD" w:rsidRPr="00F71EBA" w:rsidRDefault="001F52AD" w:rsidP="000D2D0E">
      <w:pPr>
        <w:jc w:val="both"/>
        <w:rPr>
          <w:b/>
          <w:bCs/>
          <w:sz w:val="20"/>
          <w:szCs w:val="20"/>
          <w:u w:val="single"/>
        </w:rPr>
      </w:pPr>
      <w:r w:rsidRPr="00F71EBA">
        <w:rPr>
          <w:b/>
          <w:bCs/>
          <w:sz w:val="20"/>
          <w:szCs w:val="20"/>
          <w:u w:val="single"/>
        </w:rPr>
        <w:t>Article 6 : Versement de la prime de résultats</w:t>
      </w:r>
    </w:p>
    <w:p w:rsidR="005C3261" w:rsidRPr="00F71EBA" w:rsidRDefault="005C3261" w:rsidP="000D2D0E">
      <w:pPr>
        <w:jc w:val="both"/>
        <w:rPr>
          <w:sz w:val="20"/>
          <w:szCs w:val="20"/>
        </w:rPr>
      </w:pPr>
    </w:p>
    <w:p w:rsidR="00487B2A" w:rsidRPr="00F71EBA" w:rsidRDefault="001F52AD" w:rsidP="00A84C3E">
      <w:pPr>
        <w:jc w:val="both"/>
        <w:rPr>
          <w:sz w:val="20"/>
          <w:szCs w:val="20"/>
        </w:rPr>
      </w:pPr>
      <w:r w:rsidRPr="00F71EBA">
        <w:rPr>
          <w:sz w:val="20"/>
          <w:szCs w:val="20"/>
        </w:rPr>
        <w:t>Sous réserve de la signature du présent accord,</w:t>
      </w:r>
      <w:r w:rsidR="002359D1" w:rsidRPr="00F71EBA">
        <w:rPr>
          <w:sz w:val="20"/>
          <w:szCs w:val="20"/>
        </w:rPr>
        <w:t xml:space="preserve"> un acompte de 300 € sera versé, au plus tard, lors de la paye du mois </w:t>
      </w:r>
      <w:r w:rsidR="00732C2C">
        <w:rPr>
          <w:sz w:val="20"/>
          <w:szCs w:val="20"/>
        </w:rPr>
        <w:t>d’octobre</w:t>
      </w:r>
      <w:r w:rsidR="002359D1" w:rsidRPr="00F71EBA">
        <w:rPr>
          <w:sz w:val="20"/>
          <w:szCs w:val="20"/>
        </w:rPr>
        <w:t xml:space="preserve"> 201</w:t>
      </w:r>
      <w:r w:rsidR="00732C2C">
        <w:rPr>
          <w:sz w:val="20"/>
          <w:szCs w:val="20"/>
        </w:rPr>
        <w:t>7</w:t>
      </w:r>
      <w:r w:rsidR="002359D1" w:rsidRPr="00F71EBA">
        <w:rPr>
          <w:sz w:val="20"/>
          <w:szCs w:val="20"/>
        </w:rPr>
        <w:t>.</w:t>
      </w:r>
    </w:p>
    <w:p w:rsidR="001F52AD" w:rsidRPr="00F71EBA" w:rsidRDefault="00A323AF" w:rsidP="00A84C3E">
      <w:pPr>
        <w:jc w:val="both"/>
        <w:rPr>
          <w:sz w:val="20"/>
          <w:szCs w:val="20"/>
        </w:rPr>
      </w:pPr>
      <w:r w:rsidRPr="00F71EBA">
        <w:rPr>
          <w:sz w:val="20"/>
          <w:szCs w:val="20"/>
        </w:rPr>
        <w:t>Le solde de cette prim</w:t>
      </w:r>
      <w:r w:rsidR="001F52AD" w:rsidRPr="00F71EBA">
        <w:rPr>
          <w:sz w:val="20"/>
          <w:szCs w:val="20"/>
        </w:rPr>
        <w:t>e sera versé en mai 201</w:t>
      </w:r>
      <w:r w:rsidR="00732C2C">
        <w:rPr>
          <w:sz w:val="20"/>
          <w:szCs w:val="20"/>
        </w:rPr>
        <w:t>8</w:t>
      </w:r>
      <w:r w:rsidR="001754BF" w:rsidRPr="00F71EBA">
        <w:rPr>
          <w:sz w:val="20"/>
          <w:szCs w:val="20"/>
        </w:rPr>
        <w:t>, dès lors que la Direction générale aura communiqué les résultats de l’année 201</w:t>
      </w:r>
      <w:r w:rsidR="00732C2C">
        <w:rPr>
          <w:sz w:val="20"/>
          <w:szCs w:val="20"/>
        </w:rPr>
        <w:t>7</w:t>
      </w:r>
      <w:r w:rsidR="001754BF" w:rsidRPr="00F71EBA">
        <w:rPr>
          <w:sz w:val="20"/>
          <w:szCs w:val="20"/>
        </w:rPr>
        <w:t xml:space="preserve"> à la Direction régionale.</w:t>
      </w:r>
    </w:p>
    <w:p w:rsidR="005C3261" w:rsidRPr="00F71EBA" w:rsidRDefault="005C3261" w:rsidP="000D2D0E">
      <w:pPr>
        <w:jc w:val="both"/>
        <w:rPr>
          <w:b/>
          <w:bCs/>
          <w:sz w:val="20"/>
          <w:szCs w:val="20"/>
          <w:u w:val="single"/>
        </w:rPr>
      </w:pPr>
    </w:p>
    <w:p w:rsidR="00487B2A" w:rsidRDefault="00487B2A" w:rsidP="000D2D0E">
      <w:pPr>
        <w:jc w:val="both"/>
        <w:rPr>
          <w:b/>
          <w:bCs/>
          <w:sz w:val="20"/>
          <w:szCs w:val="20"/>
          <w:u w:val="single"/>
        </w:rPr>
      </w:pPr>
    </w:p>
    <w:p w:rsidR="00CD2170" w:rsidRDefault="00CD2170" w:rsidP="000D2D0E">
      <w:pPr>
        <w:jc w:val="both"/>
        <w:rPr>
          <w:b/>
          <w:bCs/>
          <w:sz w:val="20"/>
          <w:szCs w:val="20"/>
          <w:u w:val="single"/>
        </w:rPr>
      </w:pPr>
    </w:p>
    <w:p w:rsidR="00B25F24" w:rsidRDefault="00B25F24" w:rsidP="000D2D0E">
      <w:pPr>
        <w:jc w:val="both"/>
        <w:rPr>
          <w:b/>
          <w:bCs/>
          <w:sz w:val="20"/>
          <w:szCs w:val="20"/>
          <w:u w:val="single"/>
        </w:rPr>
      </w:pPr>
    </w:p>
    <w:p w:rsidR="00B25F24" w:rsidRDefault="00B25F24" w:rsidP="000D2D0E">
      <w:pPr>
        <w:jc w:val="both"/>
        <w:rPr>
          <w:b/>
          <w:bCs/>
          <w:sz w:val="20"/>
          <w:szCs w:val="20"/>
          <w:u w:val="single"/>
        </w:rPr>
      </w:pPr>
    </w:p>
    <w:p w:rsidR="001F52AD" w:rsidRPr="00F71EBA" w:rsidRDefault="001F52AD" w:rsidP="000D2D0E">
      <w:pPr>
        <w:jc w:val="both"/>
        <w:rPr>
          <w:b/>
          <w:bCs/>
          <w:sz w:val="20"/>
          <w:szCs w:val="20"/>
          <w:u w:val="single"/>
        </w:rPr>
      </w:pPr>
      <w:r w:rsidRPr="00F71EBA">
        <w:rPr>
          <w:b/>
          <w:bCs/>
          <w:sz w:val="20"/>
          <w:szCs w:val="20"/>
          <w:u w:val="single"/>
        </w:rPr>
        <w:t xml:space="preserve">Article </w:t>
      </w:r>
      <w:r w:rsidR="00C53A06" w:rsidRPr="00F71EBA">
        <w:rPr>
          <w:b/>
          <w:bCs/>
          <w:sz w:val="20"/>
          <w:szCs w:val="20"/>
          <w:u w:val="single"/>
        </w:rPr>
        <w:t>7 : Durée de l'accord</w:t>
      </w:r>
    </w:p>
    <w:p w:rsidR="005C3261" w:rsidRPr="00F71EBA" w:rsidRDefault="005C3261" w:rsidP="000D2D0E">
      <w:pPr>
        <w:jc w:val="both"/>
        <w:rPr>
          <w:sz w:val="20"/>
          <w:szCs w:val="20"/>
        </w:rPr>
      </w:pPr>
    </w:p>
    <w:p w:rsidR="00C53A06" w:rsidRPr="00F71EBA" w:rsidRDefault="00C53A06" w:rsidP="00A84C3E">
      <w:pPr>
        <w:jc w:val="both"/>
        <w:rPr>
          <w:sz w:val="20"/>
          <w:szCs w:val="20"/>
        </w:rPr>
      </w:pPr>
      <w:r w:rsidRPr="00F71EBA">
        <w:rPr>
          <w:sz w:val="20"/>
          <w:szCs w:val="20"/>
        </w:rPr>
        <w:t xml:space="preserve">Le présent accord est à durée déterminée, il est conclu pour une période d'un an, à compter de la date de la signature. Il entrera en vigueur le </w:t>
      </w:r>
      <w:r w:rsidR="00732C2C">
        <w:rPr>
          <w:sz w:val="20"/>
          <w:szCs w:val="20"/>
        </w:rPr>
        <w:t>1</w:t>
      </w:r>
      <w:r w:rsidR="00732C2C" w:rsidRPr="00732C2C">
        <w:rPr>
          <w:sz w:val="20"/>
          <w:szCs w:val="20"/>
          <w:vertAlign w:val="superscript"/>
        </w:rPr>
        <w:t>er</w:t>
      </w:r>
      <w:r w:rsidR="00732C2C">
        <w:rPr>
          <w:sz w:val="20"/>
          <w:szCs w:val="20"/>
        </w:rPr>
        <w:t xml:space="preserve"> octobre 2017</w:t>
      </w:r>
      <w:r w:rsidRPr="00F71EBA">
        <w:rPr>
          <w:sz w:val="20"/>
          <w:szCs w:val="20"/>
        </w:rPr>
        <w:t>.</w:t>
      </w:r>
    </w:p>
    <w:p w:rsidR="005C3261" w:rsidRPr="00F71EBA" w:rsidRDefault="004A2EE1" w:rsidP="00A84C3E">
      <w:pPr>
        <w:jc w:val="both"/>
        <w:rPr>
          <w:bCs/>
          <w:sz w:val="20"/>
          <w:szCs w:val="20"/>
        </w:rPr>
      </w:pPr>
      <w:r w:rsidRPr="00F71EBA">
        <w:rPr>
          <w:bCs/>
          <w:sz w:val="20"/>
          <w:szCs w:val="20"/>
        </w:rPr>
        <w:t>Au cas où l’accord national ne</w:t>
      </w:r>
      <w:r w:rsidR="002226DE" w:rsidRPr="00F71EBA">
        <w:rPr>
          <w:bCs/>
          <w:sz w:val="20"/>
          <w:szCs w:val="20"/>
        </w:rPr>
        <w:t xml:space="preserve"> sera</w:t>
      </w:r>
      <w:r w:rsidRPr="00F71EBA">
        <w:rPr>
          <w:bCs/>
          <w:sz w:val="20"/>
          <w:szCs w:val="20"/>
        </w:rPr>
        <w:t>it</w:t>
      </w:r>
      <w:r w:rsidR="002226DE" w:rsidRPr="00F71EBA">
        <w:rPr>
          <w:bCs/>
          <w:sz w:val="20"/>
          <w:szCs w:val="20"/>
        </w:rPr>
        <w:t xml:space="preserve"> pas re</w:t>
      </w:r>
      <w:r w:rsidRPr="00F71EBA">
        <w:rPr>
          <w:bCs/>
          <w:sz w:val="20"/>
          <w:szCs w:val="20"/>
        </w:rPr>
        <w:t>conduit</w:t>
      </w:r>
      <w:r w:rsidR="002226DE" w:rsidRPr="00F71EBA">
        <w:rPr>
          <w:bCs/>
          <w:sz w:val="20"/>
          <w:szCs w:val="20"/>
        </w:rPr>
        <w:t xml:space="preserve"> en 201</w:t>
      </w:r>
      <w:r w:rsidR="00732C2C">
        <w:rPr>
          <w:bCs/>
          <w:sz w:val="20"/>
          <w:szCs w:val="20"/>
        </w:rPr>
        <w:t>8</w:t>
      </w:r>
      <w:r w:rsidR="00A877F2" w:rsidRPr="00F71EBA">
        <w:rPr>
          <w:bCs/>
          <w:sz w:val="20"/>
          <w:szCs w:val="20"/>
        </w:rPr>
        <w:t xml:space="preserve">, </w:t>
      </w:r>
      <w:r w:rsidR="002226DE" w:rsidRPr="00F71EBA">
        <w:rPr>
          <w:bCs/>
          <w:sz w:val="20"/>
          <w:szCs w:val="20"/>
        </w:rPr>
        <w:t>l’accord régional de 2010 sera reconnu comme valide</w:t>
      </w:r>
      <w:r w:rsidR="00A877F2" w:rsidRPr="00F71EBA">
        <w:rPr>
          <w:bCs/>
          <w:sz w:val="20"/>
          <w:szCs w:val="20"/>
        </w:rPr>
        <w:t>.</w:t>
      </w:r>
    </w:p>
    <w:p w:rsidR="005C3261" w:rsidRPr="00F71EBA" w:rsidRDefault="005C3261" w:rsidP="000D2D0E">
      <w:pPr>
        <w:jc w:val="both"/>
        <w:rPr>
          <w:b/>
          <w:bCs/>
          <w:sz w:val="20"/>
          <w:szCs w:val="20"/>
          <w:u w:val="single"/>
        </w:rPr>
      </w:pPr>
    </w:p>
    <w:p w:rsidR="00A84C3E" w:rsidRPr="00F71EBA" w:rsidRDefault="00A84C3E" w:rsidP="000D2D0E">
      <w:pPr>
        <w:jc w:val="both"/>
        <w:rPr>
          <w:b/>
          <w:bCs/>
          <w:sz w:val="20"/>
          <w:szCs w:val="20"/>
          <w:u w:val="single"/>
        </w:rPr>
      </w:pPr>
    </w:p>
    <w:p w:rsidR="00C53A06" w:rsidRPr="00F71EBA" w:rsidRDefault="00C53A06" w:rsidP="000D2D0E">
      <w:pPr>
        <w:jc w:val="both"/>
        <w:rPr>
          <w:b/>
          <w:bCs/>
          <w:sz w:val="20"/>
          <w:szCs w:val="20"/>
          <w:u w:val="single"/>
        </w:rPr>
      </w:pPr>
      <w:r w:rsidRPr="00F71EBA">
        <w:rPr>
          <w:b/>
          <w:bCs/>
          <w:sz w:val="20"/>
          <w:szCs w:val="20"/>
          <w:u w:val="single"/>
        </w:rPr>
        <w:t>Article 8 : Communication de l'accord</w:t>
      </w:r>
    </w:p>
    <w:p w:rsidR="005C3261" w:rsidRPr="00F71EBA" w:rsidRDefault="005C3261" w:rsidP="000D2D0E">
      <w:pPr>
        <w:jc w:val="both"/>
        <w:rPr>
          <w:sz w:val="20"/>
          <w:szCs w:val="20"/>
        </w:rPr>
      </w:pPr>
    </w:p>
    <w:p w:rsidR="00C53A06" w:rsidRPr="00F71EBA" w:rsidRDefault="00C53A06" w:rsidP="000D2D0E">
      <w:pPr>
        <w:jc w:val="both"/>
        <w:rPr>
          <w:sz w:val="20"/>
          <w:szCs w:val="20"/>
        </w:rPr>
      </w:pPr>
      <w:r w:rsidRPr="00F71EBA">
        <w:rPr>
          <w:sz w:val="20"/>
          <w:szCs w:val="20"/>
        </w:rPr>
        <w:t>Le texte du présent accord, une fois signé, sera notifié à l'ensemble des organisations syndicales représentatives dans l'établissement. Il fera l'objet de publicité au terme du délai d'opposition. L'accord sera transmis à l'ensemble des salariés concernés, accompagné d'une note explicative.</w:t>
      </w:r>
    </w:p>
    <w:p w:rsidR="004A2EE1" w:rsidRPr="00F71EBA" w:rsidRDefault="004A2EE1" w:rsidP="000D2D0E">
      <w:pPr>
        <w:jc w:val="both"/>
        <w:rPr>
          <w:b/>
          <w:bCs/>
          <w:sz w:val="20"/>
          <w:szCs w:val="20"/>
          <w:u w:val="single"/>
        </w:rPr>
      </w:pPr>
    </w:p>
    <w:p w:rsidR="004A2EE1" w:rsidRPr="00F71EBA" w:rsidRDefault="004A2EE1" w:rsidP="000D2D0E">
      <w:pPr>
        <w:jc w:val="both"/>
        <w:rPr>
          <w:b/>
          <w:bCs/>
          <w:sz w:val="20"/>
          <w:szCs w:val="20"/>
          <w:u w:val="single"/>
        </w:rPr>
      </w:pPr>
    </w:p>
    <w:p w:rsidR="004A2EE1" w:rsidRPr="00F71EBA" w:rsidRDefault="00C53A06" w:rsidP="000D2D0E">
      <w:pPr>
        <w:jc w:val="both"/>
        <w:rPr>
          <w:b/>
          <w:bCs/>
          <w:sz w:val="20"/>
          <w:szCs w:val="20"/>
          <w:u w:val="single"/>
        </w:rPr>
      </w:pPr>
      <w:r w:rsidRPr="00F71EBA">
        <w:rPr>
          <w:b/>
          <w:bCs/>
          <w:sz w:val="20"/>
          <w:szCs w:val="20"/>
          <w:u w:val="single"/>
        </w:rPr>
        <w:t>Article 9 : Publicité</w:t>
      </w:r>
    </w:p>
    <w:p w:rsidR="005C3261" w:rsidRPr="00F71EBA" w:rsidRDefault="005C3261" w:rsidP="000D2D0E">
      <w:pPr>
        <w:jc w:val="both"/>
        <w:rPr>
          <w:sz w:val="20"/>
          <w:szCs w:val="20"/>
        </w:rPr>
      </w:pPr>
    </w:p>
    <w:p w:rsidR="00C53A06" w:rsidRPr="00F71EBA" w:rsidRDefault="00C53A06" w:rsidP="000D2D0E">
      <w:pPr>
        <w:jc w:val="both"/>
        <w:rPr>
          <w:sz w:val="20"/>
          <w:szCs w:val="20"/>
        </w:rPr>
      </w:pPr>
      <w:r w:rsidRPr="00F71EBA">
        <w:rPr>
          <w:sz w:val="20"/>
          <w:szCs w:val="20"/>
        </w:rPr>
        <w:t>Le présent accord donnera lieu au dépôt dans les conditions prévues aux articles L 223-6 et D 2231-2 du code du travail, à savoir, le dépôt en deux exemplaires, dont une version sur support papier signée par les parties et une version</w:t>
      </w:r>
      <w:r w:rsidR="00A212A7" w:rsidRPr="00F71EBA">
        <w:rPr>
          <w:sz w:val="20"/>
          <w:szCs w:val="20"/>
        </w:rPr>
        <w:t xml:space="preserve"> sur support électronique auprès</w:t>
      </w:r>
      <w:r w:rsidRPr="00F71EBA">
        <w:rPr>
          <w:sz w:val="20"/>
          <w:szCs w:val="20"/>
        </w:rPr>
        <w:t xml:space="preserve"> de la Direction régionale des Entreprises, de la Concurrence, de la Consommation, du Travail et de l'Emploi de Corse et au Conseil de prud'hommes de Corse.</w:t>
      </w:r>
    </w:p>
    <w:p w:rsidR="00C53A06" w:rsidRPr="00F71EBA" w:rsidRDefault="00C53A06" w:rsidP="000D2D0E">
      <w:pPr>
        <w:jc w:val="both"/>
        <w:rPr>
          <w:sz w:val="20"/>
          <w:szCs w:val="20"/>
        </w:rPr>
      </w:pPr>
    </w:p>
    <w:p w:rsidR="00A84C3E" w:rsidRPr="00F71EBA" w:rsidRDefault="00A84C3E" w:rsidP="000D2D0E">
      <w:pPr>
        <w:jc w:val="both"/>
        <w:rPr>
          <w:sz w:val="20"/>
          <w:szCs w:val="20"/>
        </w:rPr>
      </w:pPr>
    </w:p>
    <w:p w:rsidR="00C53A06" w:rsidRPr="00F71EBA" w:rsidRDefault="00C52BA0" w:rsidP="000D2D0E">
      <w:pPr>
        <w:jc w:val="both"/>
        <w:rPr>
          <w:sz w:val="20"/>
          <w:szCs w:val="20"/>
        </w:rPr>
      </w:pPr>
      <w:r w:rsidRPr="00F71EBA">
        <w:rPr>
          <w:sz w:val="20"/>
          <w:szCs w:val="20"/>
        </w:rPr>
        <w:t>Fait à</w:t>
      </w:r>
      <w:r w:rsidRPr="00F71EBA">
        <w:rPr>
          <w:sz w:val="20"/>
          <w:szCs w:val="20"/>
        </w:rPr>
        <w:tab/>
      </w:r>
      <w:r w:rsidR="00B25F24">
        <w:rPr>
          <w:sz w:val="20"/>
          <w:szCs w:val="20"/>
        </w:rPr>
        <w:t>CORTE</w:t>
      </w:r>
      <w:r w:rsidR="00732C2C">
        <w:rPr>
          <w:sz w:val="20"/>
          <w:szCs w:val="20"/>
        </w:rPr>
        <w:tab/>
      </w:r>
      <w:r w:rsidR="00564430" w:rsidRPr="00F71EBA">
        <w:rPr>
          <w:sz w:val="20"/>
          <w:szCs w:val="20"/>
        </w:rPr>
        <w:tab/>
      </w:r>
      <w:r w:rsidRPr="00F71EBA">
        <w:rPr>
          <w:sz w:val="20"/>
          <w:szCs w:val="20"/>
        </w:rPr>
        <w:tab/>
      </w:r>
      <w:r w:rsidRPr="00F71EBA">
        <w:rPr>
          <w:sz w:val="20"/>
          <w:szCs w:val="20"/>
        </w:rPr>
        <w:tab/>
      </w:r>
      <w:r w:rsidRPr="00F71EBA">
        <w:rPr>
          <w:sz w:val="20"/>
          <w:szCs w:val="20"/>
        </w:rPr>
        <w:tab/>
        <w:t>le</w:t>
      </w:r>
      <w:r w:rsidR="00E35865" w:rsidRPr="00F71EBA">
        <w:rPr>
          <w:sz w:val="20"/>
          <w:szCs w:val="20"/>
        </w:rPr>
        <w:t xml:space="preserve">      </w:t>
      </w:r>
      <w:r w:rsidR="00564430" w:rsidRPr="00F71EBA">
        <w:rPr>
          <w:sz w:val="20"/>
          <w:szCs w:val="20"/>
        </w:rPr>
        <w:t xml:space="preserve">     </w:t>
      </w:r>
      <w:r w:rsidR="00B25F24">
        <w:rPr>
          <w:sz w:val="20"/>
          <w:szCs w:val="20"/>
        </w:rPr>
        <w:t>28/09</w:t>
      </w:r>
      <w:r w:rsidR="00732C2C">
        <w:rPr>
          <w:sz w:val="20"/>
          <w:szCs w:val="20"/>
        </w:rPr>
        <w:t>/2017</w:t>
      </w:r>
    </w:p>
    <w:p w:rsidR="00F86E2E" w:rsidRPr="00F71EBA" w:rsidRDefault="00F86E2E" w:rsidP="000D2D0E">
      <w:pPr>
        <w:jc w:val="both"/>
        <w:rPr>
          <w:sz w:val="20"/>
          <w:szCs w:val="20"/>
        </w:rPr>
      </w:pPr>
    </w:p>
    <w:p w:rsidR="00F86E2E" w:rsidRDefault="00F86E2E" w:rsidP="000D2D0E">
      <w:pPr>
        <w:jc w:val="both"/>
        <w:rPr>
          <w:sz w:val="20"/>
          <w:szCs w:val="20"/>
        </w:rPr>
      </w:pPr>
    </w:p>
    <w:p w:rsidR="00CD2170" w:rsidRDefault="00CD2170" w:rsidP="000D2D0E">
      <w:pPr>
        <w:jc w:val="both"/>
        <w:rPr>
          <w:sz w:val="20"/>
          <w:szCs w:val="20"/>
        </w:rPr>
      </w:pPr>
    </w:p>
    <w:p w:rsidR="00CD2170" w:rsidRPr="00F71EBA" w:rsidRDefault="00CD2170" w:rsidP="000D2D0E">
      <w:pPr>
        <w:jc w:val="both"/>
        <w:rPr>
          <w:sz w:val="20"/>
          <w:szCs w:val="20"/>
        </w:rPr>
      </w:pPr>
    </w:p>
    <w:p w:rsidR="00C152FF" w:rsidRPr="00F71EBA" w:rsidRDefault="00C53A06" w:rsidP="00A212A7">
      <w:pPr>
        <w:jc w:val="both"/>
        <w:rPr>
          <w:sz w:val="20"/>
          <w:szCs w:val="20"/>
        </w:rPr>
      </w:pPr>
      <w:r w:rsidRPr="00F71EBA">
        <w:rPr>
          <w:sz w:val="20"/>
          <w:szCs w:val="20"/>
        </w:rPr>
        <w:t>Les délégués syndicaux</w:t>
      </w:r>
      <w:r w:rsidRPr="00F71EBA">
        <w:rPr>
          <w:sz w:val="20"/>
          <w:szCs w:val="20"/>
        </w:rPr>
        <w:tab/>
      </w:r>
      <w:r w:rsidRPr="00F71EBA">
        <w:rPr>
          <w:sz w:val="20"/>
          <w:szCs w:val="20"/>
        </w:rPr>
        <w:tab/>
      </w:r>
      <w:r w:rsidRPr="00F71EBA">
        <w:rPr>
          <w:sz w:val="20"/>
          <w:szCs w:val="20"/>
        </w:rPr>
        <w:tab/>
      </w:r>
      <w:r w:rsidRPr="00F71EBA">
        <w:rPr>
          <w:sz w:val="20"/>
          <w:szCs w:val="20"/>
        </w:rPr>
        <w:tab/>
      </w:r>
      <w:r w:rsidRPr="00F71EBA">
        <w:rPr>
          <w:sz w:val="20"/>
          <w:szCs w:val="20"/>
        </w:rPr>
        <w:tab/>
        <w:t>Le Directeur régional</w:t>
      </w:r>
      <w:r w:rsidRPr="00F71EBA">
        <w:rPr>
          <w:sz w:val="20"/>
          <w:szCs w:val="20"/>
        </w:rPr>
        <w:tab/>
      </w:r>
    </w:p>
    <w:p w:rsidR="00C152FF" w:rsidRPr="00F71EBA" w:rsidRDefault="00C152FF" w:rsidP="00CD2170">
      <w:pPr>
        <w:ind w:left="4248" w:firstLine="708"/>
        <w:jc w:val="both"/>
        <w:rPr>
          <w:sz w:val="20"/>
          <w:szCs w:val="20"/>
        </w:rPr>
      </w:pPr>
      <w:r w:rsidRPr="00F71EBA">
        <w:rPr>
          <w:sz w:val="20"/>
          <w:szCs w:val="20"/>
        </w:rPr>
        <w:t>de l'ONF en Corse</w:t>
      </w:r>
    </w:p>
    <w:p w:rsidR="00C53A06" w:rsidRPr="00F71EBA" w:rsidRDefault="00C53A06" w:rsidP="00A212A7">
      <w:pPr>
        <w:jc w:val="both"/>
        <w:rPr>
          <w:sz w:val="20"/>
          <w:szCs w:val="20"/>
        </w:rPr>
      </w:pPr>
      <w:r w:rsidRPr="00F71EBA">
        <w:rPr>
          <w:sz w:val="20"/>
          <w:szCs w:val="20"/>
        </w:rPr>
        <w:tab/>
      </w:r>
      <w:r w:rsidRPr="00F71EBA">
        <w:rPr>
          <w:sz w:val="20"/>
          <w:szCs w:val="20"/>
        </w:rPr>
        <w:tab/>
      </w:r>
      <w:r w:rsidRPr="00F71EBA">
        <w:rPr>
          <w:sz w:val="20"/>
          <w:szCs w:val="20"/>
        </w:rPr>
        <w:tab/>
      </w:r>
      <w:r w:rsidRPr="00F71EBA">
        <w:rPr>
          <w:sz w:val="20"/>
          <w:szCs w:val="20"/>
        </w:rPr>
        <w:tab/>
      </w:r>
      <w:r w:rsidRPr="00F71EBA">
        <w:rPr>
          <w:sz w:val="20"/>
          <w:szCs w:val="20"/>
        </w:rPr>
        <w:tab/>
      </w:r>
      <w:r w:rsidRPr="00F71EBA">
        <w:rPr>
          <w:sz w:val="20"/>
          <w:szCs w:val="20"/>
        </w:rPr>
        <w:tab/>
      </w:r>
      <w:r w:rsidRPr="00F71EBA">
        <w:rPr>
          <w:sz w:val="20"/>
          <w:szCs w:val="20"/>
        </w:rPr>
        <w:tab/>
      </w:r>
      <w:r w:rsidR="00A212A7" w:rsidRPr="00F71EBA">
        <w:rPr>
          <w:sz w:val="20"/>
          <w:szCs w:val="20"/>
        </w:rPr>
        <w:tab/>
      </w:r>
    </w:p>
    <w:p w:rsidR="001754BF" w:rsidRPr="00F71EBA" w:rsidRDefault="001754BF" w:rsidP="001754BF">
      <w:pPr>
        <w:jc w:val="both"/>
        <w:rPr>
          <w:sz w:val="20"/>
          <w:szCs w:val="20"/>
        </w:rPr>
      </w:pPr>
      <w:r w:rsidRPr="00F71EBA">
        <w:rPr>
          <w:sz w:val="20"/>
          <w:szCs w:val="20"/>
        </w:rPr>
        <w:t xml:space="preserve">M. </w:t>
      </w:r>
    </w:p>
    <w:p w:rsidR="00C53A06" w:rsidRPr="00F71EBA" w:rsidRDefault="00F86E2E" w:rsidP="000D2D0E">
      <w:pPr>
        <w:jc w:val="both"/>
        <w:rPr>
          <w:sz w:val="20"/>
          <w:szCs w:val="20"/>
        </w:rPr>
      </w:pPr>
      <w:r w:rsidRPr="00F71EBA">
        <w:rPr>
          <w:sz w:val="20"/>
          <w:szCs w:val="20"/>
        </w:rPr>
        <w:t>M.</w:t>
      </w:r>
      <w:r w:rsidR="00DF1122">
        <w:rPr>
          <w:sz w:val="20"/>
          <w:szCs w:val="20"/>
        </w:rPr>
        <w:tab/>
      </w:r>
      <w:r w:rsidR="00DF1122">
        <w:rPr>
          <w:sz w:val="20"/>
          <w:szCs w:val="20"/>
        </w:rPr>
        <w:tab/>
      </w:r>
      <w:r w:rsidR="00DF1122">
        <w:rPr>
          <w:sz w:val="20"/>
          <w:szCs w:val="20"/>
        </w:rPr>
        <w:tab/>
      </w:r>
      <w:r w:rsidR="00DF1122">
        <w:rPr>
          <w:sz w:val="20"/>
          <w:szCs w:val="20"/>
        </w:rPr>
        <w:tab/>
      </w:r>
      <w:r w:rsidR="001754BF" w:rsidRPr="00F71EBA">
        <w:rPr>
          <w:sz w:val="20"/>
          <w:szCs w:val="20"/>
        </w:rPr>
        <w:tab/>
      </w:r>
      <w:r w:rsidR="00CD2170">
        <w:rPr>
          <w:sz w:val="20"/>
          <w:szCs w:val="20"/>
        </w:rPr>
        <w:tab/>
      </w:r>
      <w:r w:rsidR="00CD2170">
        <w:rPr>
          <w:sz w:val="20"/>
          <w:szCs w:val="20"/>
        </w:rPr>
        <w:tab/>
      </w:r>
      <w:r w:rsidR="00CD2170">
        <w:rPr>
          <w:sz w:val="20"/>
          <w:szCs w:val="20"/>
        </w:rPr>
        <w:tab/>
      </w:r>
    </w:p>
    <w:sectPr w:rsidR="00C53A06" w:rsidRPr="00F71EBA" w:rsidSect="003D27F7">
      <w:headerReference w:type="even" r:id="rId9"/>
      <w:headerReference w:type="default" r:id="rId10"/>
      <w:footerReference w:type="default" r:id="rId11"/>
      <w:headerReference w:type="first" r:id="rId12"/>
      <w:pgSz w:w="11906" w:h="16838" w:code="9"/>
      <w:pgMar w:top="851" w:right="1418" w:bottom="1418" w:left="2552"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19C" w:rsidRDefault="00D6319C">
      <w:r>
        <w:separator/>
      </w:r>
    </w:p>
  </w:endnote>
  <w:endnote w:type="continuationSeparator" w:id="0">
    <w:p w:rsidR="00D6319C" w:rsidRDefault="00D63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F44" w:rsidRDefault="00E36F44" w:rsidP="003243AA">
    <w:pPr>
      <w:pStyle w:val="Pieddepage"/>
      <w:tabs>
        <w:tab w:val="clear" w:pos="4536"/>
        <w:tab w:val="clear" w:pos="9072"/>
      </w:tabs>
    </w:pPr>
    <w:r w:rsidRPr="00D835F9">
      <w:rPr>
        <w:sz w:val="16"/>
        <w:szCs w:val="16"/>
      </w:rPr>
      <w:t xml:space="preserve">Accord prime de résultat OF </w:t>
    </w:r>
    <w:r w:rsidR="00695946" w:rsidRPr="00D835F9">
      <w:rPr>
        <w:sz w:val="16"/>
        <w:szCs w:val="16"/>
      </w:rPr>
      <w:t>201</w:t>
    </w:r>
    <w:r w:rsidR="00732C2C">
      <w:rPr>
        <w:sz w:val="16"/>
        <w:szCs w:val="16"/>
      </w:rPr>
      <w:t>7</w:t>
    </w:r>
    <w:r w:rsidRPr="00D835F9">
      <w:rPr>
        <w:sz w:val="16"/>
        <w:szCs w:val="16"/>
      </w:rPr>
      <w:tab/>
    </w:r>
    <w:r w:rsidR="003243AA">
      <w:rPr>
        <w:sz w:val="20"/>
        <w:szCs w:val="20"/>
      </w:rPr>
      <w:tab/>
    </w:r>
    <w:r w:rsidR="003243AA">
      <w:rPr>
        <w:sz w:val="20"/>
        <w:szCs w:val="20"/>
      </w:rPr>
      <w:tab/>
    </w:r>
    <w:r w:rsidR="003243AA">
      <w:rPr>
        <w:sz w:val="20"/>
        <w:szCs w:val="20"/>
      </w:rPr>
      <w:tab/>
    </w:r>
    <w:r w:rsidR="003243AA">
      <w:rPr>
        <w:sz w:val="20"/>
        <w:szCs w:val="20"/>
      </w:rPr>
      <w:tab/>
    </w:r>
    <w:r w:rsidR="003243AA">
      <w:rPr>
        <w:sz w:val="20"/>
        <w:szCs w:val="20"/>
      </w:rPr>
      <w:tab/>
    </w:r>
    <w:r w:rsidR="003243AA">
      <w:rPr>
        <w:sz w:val="20"/>
        <w:szCs w:val="20"/>
      </w:rPr>
      <w:tab/>
    </w:r>
    <w:r>
      <w:rPr>
        <w:rStyle w:val="Numrodepage"/>
      </w:rPr>
      <w:fldChar w:fldCharType="begin"/>
    </w:r>
    <w:r>
      <w:rPr>
        <w:rStyle w:val="Numrodepage"/>
      </w:rPr>
      <w:instrText xml:space="preserve"> PAGE </w:instrText>
    </w:r>
    <w:r>
      <w:rPr>
        <w:rStyle w:val="Numrodepage"/>
      </w:rPr>
      <w:fldChar w:fldCharType="separate"/>
    </w:r>
    <w:r w:rsidR="00EB63AB">
      <w:rPr>
        <w:rStyle w:val="Numrodepage"/>
        <w:noProof/>
      </w:rPr>
      <w:t>1</w:t>
    </w:r>
    <w:r>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19C" w:rsidRDefault="00D6319C">
      <w:r>
        <w:separator/>
      </w:r>
    </w:p>
  </w:footnote>
  <w:footnote w:type="continuationSeparator" w:id="0">
    <w:p w:rsidR="00D6319C" w:rsidRDefault="00D631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5F9" w:rsidRDefault="00D835F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F44" w:rsidRPr="00A84C3E" w:rsidRDefault="00E36F44">
    <w:pPr>
      <w:pStyle w:val="En-tte"/>
      <w:rPr>
        <w:sz w:val="20"/>
        <w:szCs w:val="20"/>
      </w:rPr>
    </w:pPr>
    <w:r w:rsidRPr="00A84C3E">
      <w:rPr>
        <w:sz w:val="20"/>
        <w:szCs w:val="20"/>
      </w:rPr>
      <w:t>DR ONF de CORSE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5F9" w:rsidRDefault="00D835F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D2ACD"/>
    <w:multiLevelType w:val="hybridMultilevel"/>
    <w:tmpl w:val="73A87A7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E83D6C"/>
    <w:multiLevelType w:val="hybridMultilevel"/>
    <w:tmpl w:val="4D341EB4"/>
    <w:lvl w:ilvl="0" w:tplc="040C000B">
      <w:start w:val="1"/>
      <w:numFmt w:val="bullet"/>
      <w:lvlText w:val=""/>
      <w:lvlJc w:val="left"/>
      <w:pPr>
        <w:tabs>
          <w:tab w:val="num" w:pos="1800"/>
        </w:tabs>
        <w:ind w:left="1800" w:hanging="360"/>
      </w:pPr>
      <w:rPr>
        <w:rFonts w:ascii="Wingdings" w:hAnsi="Wingdings" w:hint="default"/>
      </w:rPr>
    </w:lvl>
    <w:lvl w:ilvl="1" w:tplc="040C0003" w:tentative="1">
      <w:start w:val="1"/>
      <w:numFmt w:val="bullet"/>
      <w:lvlText w:val="o"/>
      <w:lvlJc w:val="left"/>
      <w:pPr>
        <w:tabs>
          <w:tab w:val="num" w:pos="2520"/>
        </w:tabs>
        <w:ind w:left="2520" w:hanging="360"/>
      </w:pPr>
      <w:rPr>
        <w:rFonts w:ascii="Courier New" w:hAnsi="Courier New" w:cs="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cs="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cs="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4D272816"/>
    <w:multiLevelType w:val="hybridMultilevel"/>
    <w:tmpl w:val="206AE03A"/>
    <w:lvl w:ilvl="0" w:tplc="040C000B">
      <w:start w:val="1"/>
      <w:numFmt w:val="bullet"/>
      <w:lvlText w:val=""/>
      <w:lvlJc w:val="left"/>
      <w:pPr>
        <w:tabs>
          <w:tab w:val="num" w:pos="1432"/>
        </w:tabs>
        <w:ind w:left="1432" w:hanging="360"/>
      </w:pPr>
      <w:rPr>
        <w:rFonts w:ascii="Wingdings" w:hAnsi="Wingdings" w:hint="default"/>
      </w:rPr>
    </w:lvl>
    <w:lvl w:ilvl="1" w:tplc="040C0003" w:tentative="1">
      <w:start w:val="1"/>
      <w:numFmt w:val="bullet"/>
      <w:lvlText w:val="o"/>
      <w:lvlJc w:val="left"/>
      <w:pPr>
        <w:tabs>
          <w:tab w:val="num" w:pos="2152"/>
        </w:tabs>
        <w:ind w:left="2152" w:hanging="360"/>
      </w:pPr>
      <w:rPr>
        <w:rFonts w:ascii="Courier New" w:hAnsi="Courier New" w:cs="Courier New" w:hint="default"/>
      </w:rPr>
    </w:lvl>
    <w:lvl w:ilvl="2" w:tplc="040C0005" w:tentative="1">
      <w:start w:val="1"/>
      <w:numFmt w:val="bullet"/>
      <w:lvlText w:val=""/>
      <w:lvlJc w:val="left"/>
      <w:pPr>
        <w:tabs>
          <w:tab w:val="num" w:pos="2872"/>
        </w:tabs>
        <w:ind w:left="2872" w:hanging="360"/>
      </w:pPr>
      <w:rPr>
        <w:rFonts w:ascii="Wingdings" w:hAnsi="Wingdings" w:hint="default"/>
      </w:rPr>
    </w:lvl>
    <w:lvl w:ilvl="3" w:tplc="040C0001" w:tentative="1">
      <w:start w:val="1"/>
      <w:numFmt w:val="bullet"/>
      <w:lvlText w:val=""/>
      <w:lvlJc w:val="left"/>
      <w:pPr>
        <w:tabs>
          <w:tab w:val="num" w:pos="3592"/>
        </w:tabs>
        <w:ind w:left="3592" w:hanging="360"/>
      </w:pPr>
      <w:rPr>
        <w:rFonts w:ascii="Symbol" w:hAnsi="Symbol" w:hint="default"/>
      </w:rPr>
    </w:lvl>
    <w:lvl w:ilvl="4" w:tplc="040C0003" w:tentative="1">
      <w:start w:val="1"/>
      <w:numFmt w:val="bullet"/>
      <w:lvlText w:val="o"/>
      <w:lvlJc w:val="left"/>
      <w:pPr>
        <w:tabs>
          <w:tab w:val="num" w:pos="4312"/>
        </w:tabs>
        <w:ind w:left="4312" w:hanging="360"/>
      </w:pPr>
      <w:rPr>
        <w:rFonts w:ascii="Courier New" w:hAnsi="Courier New" w:cs="Courier New" w:hint="default"/>
      </w:rPr>
    </w:lvl>
    <w:lvl w:ilvl="5" w:tplc="040C0005" w:tentative="1">
      <w:start w:val="1"/>
      <w:numFmt w:val="bullet"/>
      <w:lvlText w:val=""/>
      <w:lvlJc w:val="left"/>
      <w:pPr>
        <w:tabs>
          <w:tab w:val="num" w:pos="5032"/>
        </w:tabs>
        <w:ind w:left="5032" w:hanging="360"/>
      </w:pPr>
      <w:rPr>
        <w:rFonts w:ascii="Wingdings" w:hAnsi="Wingdings" w:hint="default"/>
      </w:rPr>
    </w:lvl>
    <w:lvl w:ilvl="6" w:tplc="040C0001" w:tentative="1">
      <w:start w:val="1"/>
      <w:numFmt w:val="bullet"/>
      <w:lvlText w:val=""/>
      <w:lvlJc w:val="left"/>
      <w:pPr>
        <w:tabs>
          <w:tab w:val="num" w:pos="5752"/>
        </w:tabs>
        <w:ind w:left="5752" w:hanging="360"/>
      </w:pPr>
      <w:rPr>
        <w:rFonts w:ascii="Symbol" w:hAnsi="Symbol" w:hint="default"/>
      </w:rPr>
    </w:lvl>
    <w:lvl w:ilvl="7" w:tplc="040C0003" w:tentative="1">
      <w:start w:val="1"/>
      <w:numFmt w:val="bullet"/>
      <w:lvlText w:val="o"/>
      <w:lvlJc w:val="left"/>
      <w:pPr>
        <w:tabs>
          <w:tab w:val="num" w:pos="6472"/>
        </w:tabs>
        <w:ind w:left="6472" w:hanging="360"/>
      </w:pPr>
      <w:rPr>
        <w:rFonts w:ascii="Courier New" w:hAnsi="Courier New" w:cs="Courier New" w:hint="default"/>
      </w:rPr>
    </w:lvl>
    <w:lvl w:ilvl="8" w:tplc="040C0005" w:tentative="1">
      <w:start w:val="1"/>
      <w:numFmt w:val="bullet"/>
      <w:lvlText w:val=""/>
      <w:lvlJc w:val="left"/>
      <w:pPr>
        <w:tabs>
          <w:tab w:val="num" w:pos="7192"/>
        </w:tabs>
        <w:ind w:left="7192" w:hanging="360"/>
      </w:pPr>
      <w:rPr>
        <w:rFonts w:ascii="Wingdings" w:hAnsi="Wingdings" w:hint="default"/>
      </w:rPr>
    </w:lvl>
  </w:abstractNum>
  <w:abstractNum w:abstractNumId="3" w15:restartNumberingAfterBreak="0">
    <w:nsid w:val="50116EA2"/>
    <w:multiLevelType w:val="hybridMultilevel"/>
    <w:tmpl w:val="16A4DD4E"/>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2BC07AF"/>
    <w:multiLevelType w:val="hybridMultilevel"/>
    <w:tmpl w:val="FE5CCDB2"/>
    <w:lvl w:ilvl="0" w:tplc="040C000B">
      <w:start w:val="1"/>
      <w:numFmt w:val="bullet"/>
      <w:lvlText w:val=""/>
      <w:lvlJc w:val="left"/>
      <w:pPr>
        <w:tabs>
          <w:tab w:val="num" w:pos="1495"/>
        </w:tabs>
        <w:ind w:left="1495" w:hanging="360"/>
      </w:pPr>
      <w:rPr>
        <w:rFonts w:ascii="Wingdings" w:hAnsi="Wingdings" w:hint="default"/>
      </w:rPr>
    </w:lvl>
    <w:lvl w:ilvl="1" w:tplc="040C0003" w:tentative="1">
      <w:start w:val="1"/>
      <w:numFmt w:val="bullet"/>
      <w:lvlText w:val="o"/>
      <w:lvlJc w:val="left"/>
      <w:pPr>
        <w:tabs>
          <w:tab w:val="num" w:pos="2215"/>
        </w:tabs>
        <w:ind w:left="2215" w:hanging="360"/>
      </w:pPr>
      <w:rPr>
        <w:rFonts w:ascii="Courier New" w:hAnsi="Courier New" w:cs="Courier New" w:hint="default"/>
      </w:rPr>
    </w:lvl>
    <w:lvl w:ilvl="2" w:tplc="040C0005" w:tentative="1">
      <w:start w:val="1"/>
      <w:numFmt w:val="bullet"/>
      <w:lvlText w:val=""/>
      <w:lvlJc w:val="left"/>
      <w:pPr>
        <w:tabs>
          <w:tab w:val="num" w:pos="2935"/>
        </w:tabs>
        <w:ind w:left="2935" w:hanging="360"/>
      </w:pPr>
      <w:rPr>
        <w:rFonts w:ascii="Wingdings" w:hAnsi="Wingdings" w:hint="default"/>
      </w:rPr>
    </w:lvl>
    <w:lvl w:ilvl="3" w:tplc="040C0001" w:tentative="1">
      <w:start w:val="1"/>
      <w:numFmt w:val="bullet"/>
      <w:lvlText w:val=""/>
      <w:lvlJc w:val="left"/>
      <w:pPr>
        <w:tabs>
          <w:tab w:val="num" w:pos="3655"/>
        </w:tabs>
        <w:ind w:left="3655" w:hanging="360"/>
      </w:pPr>
      <w:rPr>
        <w:rFonts w:ascii="Symbol" w:hAnsi="Symbol" w:hint="default"/>
      </w:rPr>
    </w:lvl>
    <w:lvl w:ilvl="4" w:tplc="040C0003" w:tentative="1">
      <w:start w:val="1"/>
      <w:numFmt w:val="bullet"/>
      <w:lvlText w:val="o"/>
      <w:lvlJc w:val="left"/>
      <w:pPr>
        <w:tabs>
          <w:tab w:val="num" w:pos="4375"/>
        </w:tabs>
        <w:ind w:left="4375" w:hanging="360"/>
      </w:pPr>
      <w:rPr>
        <w:rFonts w:ascii="Courier New" w:hAnsi="Courier New" w:cs="Courier New" w:hint="default"/>
      </w:rPr>
    </w:lvl>
    <w:lvl w:ilvl="5" w:tplc="040C0005" w:tentative="1">
      <w:start w:val="1"/>
      <w:numFmt w:val="bullet"/>
      <w:lvlText w:val=""/>
      <w:lvlJc w:val="left"/>
      <w:pPr>
        <w:tabs>
          <w:tab w:val="num" w:pos="5095"/>
        </w:tabs>
        <w:ind w:left="5095" w:hanging="360"/>
      </w:pPr>
      <w:rPr>
        <w:rFonts w:ascii="Wingdings" w:hAnsi="Wingdings" w:hint="default"/>
      </w:rPr>
    </w:lvl>
    <w:lvl w:ilvl="6" w:tplc="040C0001" w:tentative="1">
      <w:start w:val="1"/>
      <w:numFmt w:val="bullet"/>
      <w:lvlText w:val=""/>
      <w:lvlJc w:val="left"/>
      <w:pPr>
        <w:tabs>
          <w:tab w:val="num" w:pos="5815"/>
        </w:tabs>
        <w:ind w:left="5815" w:hanging="360"/>
      </w:pPr>
      <w:rPr>
        <w:rFonts w:ascii="Symbol" w:hAnsi="Symbol" w:hint="default"/>
      </w:rPr>
    </w:lvl>
    <w:lvl w:ilvl="7" w:tplc="040C0003" w:tentative="1">
      <w:start w:val="1"/>
      <w:numFmt w:val="bullet"/>
      <w:lvlText w:val="o"/>
      <w:lvlJc w:val="left"/>
      <w:pPr>
        <w:tabs>
          <w:tab w:val="num" w:pos="6535"/>
        </w:tabs>
        <w:ind w:left="6535" w:hanging="360"/>
      </w:pPr>
      <w:rPr>
        <w:rFonts w:ascii="Courier New" w:hAnsi="Courier New" w:cs="Courier New" w:hint="default"/>
      </w:rPr>
    </w:lvl>
    <w:lvl w:ilvl="8" w:tplc="040C0005" w:tentative="1">
      <w:start w:val="1"/>
      <w:numFmt w:val="bullet"/>
      <w:lvlText w:val=""/>
      <w:lvlJc w:val="left"/>
      <w:pPr>
        <w:tabs>
          <w:tab w:val="num" w:pos="7255"/>
        </w:tabs>
        <w:ind w:left="7255"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E75"/>
    <w:rsid w:val="000A16B5"/>
    <w:rsid w:val="000A2E9A"/>
    <w:rsid w:val="000C0CBB"/>
    <w:rsid w:val="000D2D0E"/>
    <w:rsid w:val="000F014F"/>
    <w:rsid w:val="000F2B33"/>
    <w:rsid w:val="00121E07"/>
    <w:rsid w:val="001754BF"/>
    <w:rsid w:val="001872F9"/>
    <w:rsid w:val="001917DD"/>
    <w:rsid w:val="001A2060"/>
    <w:rsid w:val="001F52AD"/>
    <w:rsid w:val="00213BC4"/>
    <w:rsid w:val="002226DE"/>
    <w:rsid w:val="0023377B"/>
    <w:rsid w:val="002359D1"/>
    <w:rsid w:val="00247BA2"/>
    <w:rsid w:val="002A504D"/>
    <w:rsid w:val="003243AA"/>
    <w:rsid w:val="00336187"/>
    <w:rsid w:val="00337F21"/>
    <w:rsid w:val="00370C0C"/>
    <w:rsid w:val="003740E1"/>
    <w:rsid w:val="00393EF2"/>
    <w:rsid w:val="003A638A"/>
    <w:rsid w:val="003B65FF"/>
    <w:rsid w:val="003C214E"/>
    <w:rsid w:val="003D27F7"/>
    <w:rsid w:val="00481598"/>
    <w:rsid w:val="00487B2A"/>
    <w:rsid w:val="004A2EE1"/>
    <w:rsid w:val="004C4AE2"/>
    <w:rsid w:val="004F6B4D"/>
    <w:rsid w:val="00524FD6"/>
    <w:rsid w:val="00564430"/>
    <w:rsid w:val="00565610"/>
    <w:rsid w:val="005A5E75"/>
    <w:rsid w:val="005C3261"/>
    <w:rsid w:val="005C63A2"/>
    <w:rsid w:val="005D425E"/>
    <w:rsid w:val="005E2B74"/>
    <w:rsid w:val="005F5BD7"/>
    <w:rsid w:val="00604F49"/>
    <w:rsid w:val="00627B26"/>
    <w:rsid w:val="0068146C"/>
    <w:rsid w:val="00682AE0"/>
    <w:rsid w:val="00695201"/>
    <w:rsid w:val="00695946"/>
    <w:rsid w:val="00710724"/>
    <w:rsid w:val="0071359D"/>
    <w:rsid w:val="00732C2C"/>
    <w:rsid w:val="0074253F"/>
    <w:rsid w:val="00767002"/>
    <w:rsid w:val="00783686"/>
    <w:rsid w:val="007A20A4"/>
    <w:rsid w:val="007A7B4C"/>
    <w:rsid w:val="007B7541"/>
    <w:rsid w:val="007D5BEF"/>
    <w:rsid w:val="007F3748"/>
    <w:rsid w:val="00876AC9"/>
    <w:rsid w:val="00894491"/>
    <w:rsid w:val="008C71B8"/>
    <w:rsid w:val="008E20A4"/>
    <w:rsid w:val="008E4039"/>
    <w:rsid w:val="00951E2E"/>
    <w:rsid w:val="00977F89"/>
    <w:rsid w:val="009C00F6"/>
    <w:rsid w:val="009C563A"/>
    <w:rsid w:val="009D6854"/>
    <w:rsid w:val="009D7279"/>
    <w:rsid w:val="00A01029"/>
    <w:rsid w:val="00A212A7"/>
    <w:rsid w:val="00A323AF"/>
    <w:rsid w:val="00A4419C"/>
    <w:rsid w:val="00A6740A"/>
    <w:rsid w:val="00A84C3E"/>
    <w:rsid w:val="00A877F2"/>
    <w:rsid w:val="00AB4C63"/>
    <w:rsid w:val="00B25F24"/>
    <w:rsid w:val="00B63FB4"/>
    <w:rsid w:val="00B764D8"/>
    <w:rsid w:val="00BB77CE"/>
    <w:rsid w:val="00C152FF"/>
    <w:rsid w:val="00C25AA2"/>
    <w:rsid w:val="00C51F54"/>
    <w:rsid w:val="00C52BA0"/>
    <w:rsid w:val="00C53A06"/>
    <w:rsid w:val="00CA6FF4"/>
    <w:rsid w:val="00CD2170"/>
    <w:rsid w:val="00D11C7A"/>
    <w:rsid w:val="00D6319C"/>
    <w:rsid w:val="00D82380"/>
    <w:rsid w:val="00D835F9"/>
    <w:rsid w:val="00DA7EBE"/>
    <w:rsid w:val="00DC7B20"/>
    <w:rsid w:val="00DE1379"/>
    <w:rsid w:val="00DF1122"/>
    <w:rsid w:val="00DF7FFB"/>
    <w:rsid w:val="00E1411D"/>
    <w:rsid w:val="00E259F9"/>
    <w:rsid w:val="00E35865"/>
    <w:rsid w:val="00E36F44"/>
    <w:rsid w:val="00E60829"/>
    <w:rsid w:val="00EA1D8F"/>
    <w:rsid w:val="00EA7938"/>
    <w:rsid w:val="00EB63AB"/>
    <w:rsid w:val="00EB7AFE"/>
    <w:rsid w:val="00EF7C98"/>
    <w:rsid w:val="00F07549"/>
    <w:rsid w:val="00F1346D"/>
    <w:rsid w:val="00F71EBA"/>
    <w:rsid w:val="00F809DB"/>
    <w:rsid w:val="00F86E2E"/>
    <w:rsid w:val="00FB61EF"/>
    <w:rsid w:val="00FD5616"/>
    <w:rsid w:val="00FE3E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8EC77F95-7B2C-4930-A5CC-21463EFC7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aliases w:val=" Car Car"/>
    <w:link w:val="Car"/>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rsid w:val="00CA6FF4"/>
    <w:pPr>
      <w:tabs>
        <w:tab w:val="center" w:pos="4536"/>
        <w:tab w:val="right" w:pos="9072"/>
      </w:tabs>
    </w:pPr>
  </w:style>
  <w:style w:type="paragraph" w:styleId="Pieddepage">
    <w:name w:val="footer"/>
    <w:basedOn w:val="Normal"/>
    <w:rsid w:val="00CA6FF4"/>
    <w:pPr>
      <w:tabs>
        <w:tab w:val="center" w:pos="4536"/>
        <w:tab w:val="right" w:pos="9072"/>
      </w:tabs>
    </w:pPr>
  </w:style>
  <w:style w:type="character" w:styleId="Numrodepage">
    <w:name w:val="page number"/>
    <w:basedOn w:val="Policepardfaut"/>
    <w:rsid w:val="00783686"/>
  </w:style>
  <w:style w:type="paragraph" w:customStyle="1" w:styleId="Car">
    <w:name w:val=" Car"/>
    <w:basedOn w:val="Normal"/>
    <w:link w:val="Policepardfaut"/>
    <w:rsid w:val="007A20A4"/>
    <w:pPr>
      <w:spacing w:after="160" w:line="240" w:lineRule="exact"/>
    </w:pPr>
    <w:rPr>
      <w:rFonts w:ascii="Tahoma" w:hAnsi="Tahoma"/>
      <w:sz w:val="20"/>
      <w:szCs w:val="20"/>
      <w:lang w:val="en-US" w:eastAsia="en-US"/>
    </w:rPr>
  </w:style>
  <w:style w:type="table" w:styleId="Grilledutableau">
    <w:name w:val="Table Grid"/>
    <w:basedOn w:val="TableauNormal"/>
    <w:rsid w:val="007A20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243AA"/>
    <w:rPr>
      <w:rFonts w:ascii="Segoe UI" w:hAnsi="Segoe UI" w:cs="Segoe UI"/>
      <w:sz w:val="18"/>
      <w:szCs w:val="18"/>
    </w:rPr>
  </w:style>
  <w:style w:type="character" w:customStyle="1" w:styleId="TextedebullesCar">
    <w:name w:val="Texte de bulles Car"/>
    <w:link w:val="Textedebulles"/>
    <w:uiPriority w:val="99"/>
    <w:semiHidden/>
    <w:rsid w:val="003243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53A30-2C7C-4CC9-9F1F-1EBE126F4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1163</Words>
  <Characters>6397</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PROJET D'ACCORD DE PRIME DE RESULTAT</vt:lpstr>
    </vt:vector>
  </TitlesOfParts>
  <LinksUpToDate>false</LinksUpToDate>
  <CharactersWithSpaces>7545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2017-07-10T13:41:00Z</cp:lastPrinted>
  <dcterms:created xsi:type="dcterms:W3CDTF">2017-11-02T09:42:00Z</dcterms:created>
  <dcterms:modified xsi:type="dcterms:W3CDTF">2017-11-02T09:42:00Z</dcterms:modified>
</cp:coreProperties>
</file>