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B3E2" w14:textId="77777777" w:rsidR="00B3378E" w:rsidRPr="00482588" w:rsidRDefault="00EC6930" w:rsidP="00B3378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82588">
        <w:rPr>
          <w:rFonts w:ascii="Arial" w:hAnsi="Arial" w:cs="Arial"/>
          <w:b/>
          <w:sz w:val="22"/>
          <w:szCs w:val="22"/>
        </w:rPr>
        <w:t>PROCES VERBAL D’ACCORD</w:t>
      </w:r>
      <w:r w:rsidR="00B3378E" w:rsidRPr="00482588">
        <w:rPr>
          <w:rFonts w:ascii="Arial" w:hAnsi="Arial" w:cs="Arial"/>
          <w:b/>
          <w:sz w:val="22"/>
          <w:szCs w:val="22"/>
        </w:rPr>
        <w:t xml:space="preserve"> RESULTANT DES NEGOCIATIONS ANNUELLES OBLIGATOIRES - ANNEE </w:t>
      </w:r>
      <w:r w:rsidR="008211BD" w:rsidRPr="00482588">
        <w:rPr>
          <w:rFonts w:ascii="Arial" w:hAnsi="Arial" w:cs="Arial"/>
          <w:b/>
          <w:sz w:val="22"/>
          <w:szCs w:val="22"/>
        </w:rPr>
        <w:t>2017</w:t>
      </w:r>
    </w:p>
    <w:p w14:paraId="6044BD24" w14:textId="77777777" w:rsidR="00B3378E" w:rsidRPr="00482588" w:rsidRDefault="00660C32" w:rsidP="00B3378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pict w14:anchorId="649B060F">
          <v:rect id="_x0000_i1025" style="width:0;height:1.5pt" o:hralign="center" o:hrstd="t" o:hr="t" fillcolor="#a0a0a0" stroked="f"/>
        </w:pict>
      </w:r>
    </w:p>
    <w:p w14:paraId="4818F854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0FB77BA" w14:textId="77777777" w:rsidR="00B3378E" w:rsidRPr="00482588" w:rsidRDefault="00B3378E" w:rsidP="00B3378E">
      <w:pPr>
        <w:contextualSpacing/>
        <w:jc w:val="center"/>
        <w:rPr>
          <w:rFonts w:ascii="Arial" w:hAnsi="Arial" w:cs="Arial"/>
        </w:rPr>
      </w:pPr>
    </w:p>
    <w:p w14:paraId="4A2CB971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ENTRE</w:t>
      </w:r>
    </w:p>
    <w:p w14:paraId="30D2F799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8717BD4" w14:textId="038366F6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b/>
          <w:sz w:val="20"/>
          <w:szCs w:val="20"/>
        </w:rPr>
        <w:t xml:space="preserve">Le Laboratoire de Biologie Médicale </w:t>
      </w:r>
      <w:r w:rsidR="008211BD" w:rsidRPr="00482588">
        <w:rPr>
          <w:rFonts w:ascii="Arial" w:hAnsi="Arial" w:cs="Arial"/>
          <w:b/>
          <w:sz w:val="20"/>
          <w:szCs w:val="20"/>
        </w:rPr>
        <w:t>OXABIO</w:t>
      </w:r>
      <w:r w:rsidRPr="00482588">
        <w:rPr>
          <w:rFonts w:ascii="Arial" w:hAnsi="Arial" w:cs="Arial"/>
          <w:sz w:val="20"/>
          <w:szCs w:val="20"/>
        </w:rPr>
        <w:t xml:space="preserve">, société d’exercice libérale immatriculée au Registre du Commerce et des Sociétés </w:t>
      </w:r>
      <w:r w:rsidR="00C014D6" w:rsidRPr="00482588">
        <w:rPr>
          <w:rFonts w:ascii="Arial" w:hAnsi="Arial" w:cs="Arial"/>
          <w:sz w:val="20"/>
          <w:szCs w:val="20"/>
        </w:rPr>
        <w:t xml:space="preserve">sous le numéro 414 023 465 </w:t>
      </w:r>
      <w:r w:rsidRPr="00482588">
        <w:rPr>
          <w:rFonts w:ascii="Arial" w:hAnsi="Arial" w:cs="Arial"/>
          <w:sz w:val="20"/>
          <w:szCs w:val="20"/>
        </w:rPr>
        <w:t xml:space="preserve">dont le siège social est situé </w:t>
      </w:r>
      <w:r w:rsidR="00C014D6" w:rsidRPr="00482588">
        <w:rPr>
          <w:rFonts w:ascii="Arial" w:hAnsi="Arial" w:cs="Arial"/>
          <w:sz w:val="20"/>
          <w:szCs w:val="20"/>
        </w:rPr>
        <w:t>13 rue d’Alger 59 400 CAMBRAI</w:t>
      </w:r>
      <w:r w:rsidRPr="00482588">
        <w:rPr>
          <w:rFonts w:ascii="Arial" w:hAnsi="Arial" w:cs="Arial"/>
          <w:sz w:val="20"/>
          <w:szCs w:val="20"/>
        </w:rPr>
        <w:t>,</w:t>
      </w:r>
    </w:p>
    <w:p w14:paraId="24A8464A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69D494A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Ci-après dénommé « le Laboratoire »</w:t>
      </w:r>
    </w:p>
    <w:p w14:paraId="3B1195DE" w14:textId="77777777" w:rsidR="00B3378E" w:rsidRPr="00482588" w:rsidRDefault="00B3378E" w:rsidP="00B3378E">
      <w:pPr>
        <w:contextualSpacing/>
        <w:jc w:val="right"/>
        <w:rPr>
          <w:rFonts w:ascii="Arial" w:hAnsi="Arial" w:cs="Arial"/>
          <w:sz w:val="20"/>
          <w:szCs w:val="20"/>
        </w:rPr>
      </w:pPr>
    </w:p>
    <w:p w14:paraId="2CAF3466" w14:textId="77777777" w:rsidR="00B3378E" w:rsidRPr="00482588" w:rsidRDefault="00B3378E" w:rsidP="00B3378E">
      <w:pPr>
        <w:ind w:left="6237" w:firstLine="993"/>
        <w:contextualSpacing/>
        <w:jc w:val="right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D’une part,</w:t>
      </w:r>
    </w:p>
    <w:p w14:paraId="587A0339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ET</w:t>
      </w:r>
    </w:p>
    <w:p w14:paraId="5BDA7733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71BC308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F15EC23" w14:textId="51C30805" w:rsidR="00B3378E" w:rsidRPr="00482588" w:rsidRDefault="00C014D6" w:rsidP="00B3378E">
      <w:pPr>
        <w:contextualSpacing/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b/>
          <w:sz w:val="20"/>
        </w:rPr>
        <w:t>Le Syndicat CFTC</w:t>
      </w:r>
      <w:r w:rsidR="00B3378E" w:rsidRPr="00482588">
        <w:rPr>
          <w:rFonts w:ascii="Arial" w:hAnsi="Arial" w:cs="Arial"/>
          <w:sz w:val="20"/>
        </w:rPr>
        <w:t>,</w:t>
      </w:r>
    </w:p>
    <w:p w14:paraId="7710D992" w14:textId="77777777" w:rsidR="00B3378E" w:rsidRPr="00482588" w:rsidRDefault="00B3378E" w:rsidP="00B3378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C77B497" w14:textId="77777777" w:rsidR="00B3378E" w:rsidRPr="00482588" w:rsidRDefault="00B3378E" w:rsidP="00B3378E">
      <w:pPr>
        <w:ind w:left="6237"/>
        <w:contextualSpacing/>
        <w:jc w:val="both"/>
        <w:rPr>
          <w:rFonts w:ascii="Arial" w:hAnsi="Arial" w:cs="Arial"/>
          <w:sz w:val="20"/>
          <w:szCs w:val="20"/>
        </w:rPr>
      </w:pPr>
    </w:p>
    <w:p w14:paraId="7757FD1D" w14:textId="77777777" w:rsidR="00D832A1" w:rsidRPr="00482588" w:rsidRDefault="00B3378E" w:rsidP="00456DD2">
      <w:pPr>
        <w:ind w:left="6237"/>
        <w:contextualSpacing/>
        <w:jc w:val="right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D’autre part,</w:t>
      </w:r>
    </w:p>
    <w:p w14:paraId="05962FD5" w14:textId="77777777" w:rsidR="009F21E2" w:rsidRPr="00482588" w:rsidRDefault="00F74E0E" w:rsidP="007803DC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sz w:val="20"/>
          <w:szCs w:val="20"/>
          <w:u w:val="single"/>
        </w:rPr>
      </w:pPr>
      <w:r w:rsidRPr="00482588">
        <w:rPr>
          <w:rFonts w:ascii="Arial" w:hAnsi="Arial" w:cs="Arial"/>
          <w:sz w:val="20"/>
          <w:szCs w:val="20"/>
          <w:u w:val="single"/>
        </w:rPr>
        <w:t>PREAMBULE ET CHAMP D’APPLICATION.</w:t>
      </w:r>
    </w:p>
    <w:p w14:paraId="6DB5C03D" w14:textId="77777777" w:rsidR="00F74E0E" w:rsidRPr="00482588" w:rsidRDefault="00F74E0E" w:rsidP="00F74E0E">
      <w:pPr>
        <w:jc w:val="both"/>
        <w:rPr>
          <w:rFonts w:ascii="Arial" w:hAnsi="Arial" w:cs="Arial"/>
          <w:sz w:val="20"/>
          <w:szCs w:val="20"/>
        </w:rPr>
      </w:pPr>
    </w:p>
    <w:p w14:paraId="709CD766" w14:textId="77777777" w:rsidR="00A016FD" w:rsidRPr="00482588" w:rsidRDefault="00CB484B" w:rsidP="007803DC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482588">
        <w:rPr>
          <w:rFonts w:ascii="Arial" w:hAnsi="Arial" w:cs="Arial"/>
          <w:b/>
          <w:bCs/>
          <w:sz w:val="20"/>
          <w:szCs w:val="20"/>
        </w:rPr>
        <w:t xml:space="preserve"> </w:t>
      </w:r>
      <w:r w:rsidR="00A016FD" w:rsidRPr="00482588">
        <w:rPr>
          <w:rFonts w:ascii="Arial" w:hAnsi="Arial" w:cs="Arial"/>
          <w:b/>
          <w:bCs/>
          <w:sz w:val="20"/>
          <w:szCs w:val="20"/>
        </w:rPr>
        <w:t>Préambule</w:t>
      </w:r>
    </w:p>
    <w:p w14:paraId="4C004BFB" w14:textId="77777777" w:rsidR="00A016FD" w:rsidRPr="00482588" w:rsidRDefault="00A016FD" w:rsidP="000635C9">
      <w:pPr>
        <w:jc w:val="both"/>
        <w:rPr>
          <w:rFonts w:ascii="Arial" w:hAnsi="Arial" w:cs="Arial"/>
          <w:sz w:val="20"/>
          <w:szCs w:val="20"/>
        </w:rPr>
      </w:pPr>
    </w:p>
    <w:p w14:paraId="426FB3A0" w14:textId="77777777" w:rsidR="00603925" w:rsidRPr="00482588" w:rsidRDefault="00603925" w:rsidP="001B4518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Conformément aux dispositions légales, la Direction a convoqué les Organisations Syndicales Représentatives au sein de l’Entreprise en vue d’</w:t>
      </w:r>
      <w:r w:rsidR="001B4518" w:rsidRPr="00482588">
        <w:rPr>
          <w:rFonts w:ascii="Arial" w:hAnsi="Arial" w:cs="Arial"/>
          <w:sz w:val="20"/>
          <w:szCs w:val="20"/>
        </w:rPr>
        <w:t>engager</w:t>
      </w:r>
      <w:r w:rsidRPr="00482588">
        <w:rPr>
          <w:rFonts w:ascii="Arial" w:hAnsi="Arial" w:cs="Arial"/>
          <w:sz w:val="20"/>
          <w:szCs w:val="20"/>
        </w:rPr>
        <w:t xml:space="preserve"> les négociations annuelles obligatoires.</w:t>
      </w:r>
    </w:p>
    <w:p w14:paraId="524AD9FD" w14:textId="77777777" w:rsidR="00603925" w:rsidRPr="00482588" w:rsidRDefault="00603925" w:rsidP="00B119B7">
      <w:pPr>
        <w:jc w:val="both"/>
        <w:rPr>
          <w:rFonts w:ascii="Arial" w:hAnsi="Arial" w:cs="Arial"/>
          <w:sz w:val="20"/>
          <w:szCs w:val="20"/>
        </w:rPr>
      </w:pPr>
    </w:p>
    <w:p w14:paraId="1C99A916" w14:textId="77777777" w:rsidR="00277054" w:rsidRPr="00482588" w:rsidRDefault="00277054" w:rsidP="00277054">
      <w:pPr>
        <w:jc w:val="both"/>
      </w:pPr>
      <w:r w:rsidRPr="00482588">
        <w:rPr>
          <w:rFonts w:ascii="Arial" w:eastAsia="Arial" w:hAnsi="Arial" w:cs="Arial"/>
          <w:sz w:val="20"/>
          <w:szCs w:val="20"/>
        </w:rPr>
        <w:t xml:space="preserve">Au cours de 3 réunions de négociation qui se sont tenues le </w:t>
      </w:r>
      <w:r w:rsidR="00C014D6" w:rsidRPr="00482588">
        <w:rPr>
          <w:rFonts w:ascii="Arial" w:eastAsia="Arial" w:hAnsi="Arial" w:cs="Arial"/>
          <w:sz w:val="20"/>
          <w:szCs w:val="20"/>
        </w:rPr>
        <w:t>17 mars, 11 avril et 23 juin 2017</w:t>
      </w:r>
      <w:r w:rsidRPr="00482588">
        <w:rPr>
          <w:rFonts w:ascii="Arial" w:eastAsia="Arial" w:hAnsi="Arial" w:cs="Arial"/>
          <w:sz w:val="20"/>
          <w:szCs w:val="20"/>
        </w:rPr>
        <w:t>, l</w:t>
      </w:r>
      <w:r w:rsidR="00C014D6" w:rsidRPr="00482588">
        <w:rPr>
          <w:rFonts w:ascii="Arial" w:eastAsia="Arial" w:hAnsi="Arial" w:cs="Arial"/>
          <w:sz w:val="20"/>
          <w:szCs w:val="20"/>
        </w:rPr>
        <w:t>a CFTC</w:t>
      </w:r>
      <w:r w:rsidRPr="00482588">
        <w:rPr>
          <w:rFonts w:ascii="Arial" w:eastAsia="Arial" w:hAnsi="Arial" w:cs="Arial"/>
          <w:sz w:val="20"/>
          <w:szCs w:val="20"/>
        </w:rPr>
        <w:t xml:space="preserve"> a présenté ses revendications. Celles-ci portaient pour l’essentiel sur le maintien des avantages accordés lors des NAO précédentes, des demandes d’augmentation de salaire, ainsi que </w:t>
      </w:r>
      <w:r w:rsidR="00C014D6" w:rsidRPr="00482588">
        <w:rPr>
          <w:rFonts w:ascii="Arial" w:eastAsia="Arial" w:hAnsi="Arial" w:cs="Arial"/>
          <w:sz w:val="20"/>
          <w:szCs w:val="20"/>
        </w:rPr>
        <w:t>la création d’un coefficient intermédiaire pour les techniciens.</w:t>
      </w:r>
    </w:p>
    <w:p w14:paraId="4DF8733A" w14:textId="77777777" w:rsidR="00277054" w:rsidRPr="00482588" w:rsidRDefault="00277054" w:rsidP="00277054">
      <w:pPr>
        <w:jc w:val="both"/>
      </w:pPr>
    </w:p>
    <w:p w14:paraId="4F6967CA" w14:textId="77777777" w:rsidR="00772A6D" w:rsidRPr="00482588" w:rsidRDefault="00277054" w:rsidP="00277054">
      <w:pPr>
        <w:jc w:val="both"/>
        <w:rPr>
          <w:rFonts w:ascii="Arial" w:eastAsia="Arial" w:hAnsi="Arial" w:cs="Arial"/>
          <w:sz w:val="20"/>
          <w:szCs w:val="20"/>
        </w:rPr>
      </w:pPr>
      <w:r w:rsidRPr="00482588">
        <w:rPr>
          <w:rFonts w:ascii="Arial" w:eastAsia="Arial" w:hAnsi="Arial" w:cs="Arial"/>
          <w:sz w:val="20"/>
          <w:szCs w:val="20"/>
        </w:rPr>
        <w:t xml:space="preserve">La Direction, au cours des différentes réunions, a insisté sur le versement d’une participation aux bénéfices </w:t>
      </w:r>
      <w:r w:rsidR="00C014D6" w:rsidRPr="00482588">
        <w:rPr>
          <w:rFonts w:ascii="Arial" w:eastAsia="Arial" w:hAnsi="Arial" w:cs="Arial"/>
          <w:sz w:val="20"/>
          <w:szCs w:val="20"/>
        </w:rPr>
        <w:t>ainsi qu’un versement d’intéressement pour cette année.</w:t>
      </w:r>
    </w:p>
    <w:p w14:paraId="19BF838E" w14:textId="77777777" w:rsidR="00555D0D" w:rsidRPr="00482588" w:rsidRDefault="00555D0D" w:rsidP="00277054">
      <w:pPr>
        <w:jc w:val="both"/>
        <w:rPr>
          <w:rFonts w:ascii="Arial" w:eastAsia="Arial" w:hAnsi="Arial" w:cs="Arial"/>
          <w:sz w:val="20"/>
          <w:szCs w:val="20"/>
        </w:rPr>
      </w:pPr>
    </w:p>
    <w:p w14:paraId="6326A9E3" w14:textId="190590A3" w:rsidR="0045740C" w:rsidRPr="00482588" w:rsidRDefault="00277054" w:rsidP="00277054">
      <w:pPr>
        <w:jc w:val="both"/>
        <w:rPr>
          <w:rFonts w:ascii="Arial" w:eastAsia="Arial" w:hAnsi="Arial" w:cs="Arial"/>
          <w:sz w:val="20"/>
          <w:szCs w:val="20"/>
        </w:rPr>
      </w:pPr>
      <w:r w:rsidRPr="00482588">
        <w:rPr>
          <w:rFonts w:ascii="Arial" w:eastAsia="Arial" w:hAnsi="Arial" w:cs="Arial"/>
          <w:sz w:val="20"/>
          <w:szCs w:val="20"/>
        </w:rPr>
        <w:t>Il importe cependant de savoir</w:t>
      </w:r>
      <w:r w:rsidR="005C017C" w:rsidRPr="00482588">
        <w:rPr>
          <w:rFonts w:ascii="Arial" w:eastAsia="Arial" w:hAnsi="Arial" w:cs="Arial"/>
          <w:sz w:val="20"/>
          <w:szCs w:val="20"/>
        </w:rPr>
        <w:t>,</w:t>
      </w:r>
      <w:r w:rsidRPr="00482588">
        <w:rPr>
          <w:rFonts w:ascii="Arial" w:eastAsia="Arial" w:hAnsi="Arial" w:cs="Arial"/>
          <w:sz w:val="20"/>
          <w:szCs w:val="20"/>
        </w:rPr>
        <w:t xml:space="preserve"> raison garder</w:t>
      </w:r>
      <w:r w:rsidR="005C017C" w:rsidRPr="00482588">
        <w:rPr>
          <w:rFonts w:ascii="Arial" w:eastAsia="Arial" w:hAnsi="Arial" w:cs="Arial"/>
          <w:sz w:val="20"/>
          <w:szCs w:val="20"/>
        </w:rPr>
        <w:t>, que</w:t>
      </w:r>
      <w:r w:rsidRPr="00482588">
        <w:rPr>
          <w:rFonts w:ascii="Arial" w:eastAsia="Arial" w:hAnsi="Arial" w:cs="Arial"/>
          <w:sz w:val="20"/>
          <w:szCs w:val="20"/>
        </w:rPr>
        <w:t xml:space="preserve"> dans un contexte économique national toujours incertain, </w:t>
      </w:r>
      <w:r w:rsidR="005C017C" w:rsidRPr="00482588">
        <w:rPr>
          <w:rFonts w:ascii="Arial" w:eastAsia="Arial" w:hAnsi="Arial" w:cs="Arial"/>
          <w:sz w:val="20"/>
          <w:szCs w:val="20"/>
        </w:rPr>
        <w:t xml:space="preserve">le laboratoire est </w:t>
      </w:r>
      <w:r w:rsidR="0045740C" w:rsidRPr="00482588">
        <w:rPr>
          <w:rFonts w:ascii="Arial" w:eastAsia="Arial" w:hAnsi="Arial" w:cs="Arial"/>
          <w:sz w:val="20"/>
          <w:szCs w:val="20"/>
        </w:rPr>
        <w:t xml:space="preserve">marqué cette année encore par une baisse de nomenclatures décidées par les pouvoirs publics depuis le </w:t>
      </w:r>
      <w:r w:rsidR="00456DD2" w:rsidRPr="00482588">
        <w:rPr>
          <w:rFonts w:ascii="Arial" w:eastAsia="Arial" w:hAnsi="Arial" w:cs="Arial"/>
          <w:sz w:val="20"/>
          <w:szCs w:val="20"/>
        </w:rPr>
        <w:t>1</w:t>
      </w:r>
      <w:r w:rsidR="00456DD2" w:rsidRPr="00482588">
        <w:rPr>
          <w:rFonts w:ascii="Arial" w:eastAsia="Arial" w:hAnsi="Arial" w:cs="Arial"/>
          <w:sz w:val="20"/>
          <w:szCs w:val="20"/>
          <w:vertAlign w:val="superscript"/>
        </w:rPr>
        <w:t>er</w:t>
      </w:r>
      <w:r w:rsidR="009A32C8" w:rsidRPr="00482588">
        <w:rPr>
          <w:rFonts w:ascii="Arial" w:eastAsia="Arial" w:hAnsi="Arial" w:cs="Arial"/>
          <w:sz w:val="20"/>
          <w:szCs w:val="20"/>
        </w:rPr>
        <w:t xml:space="preserve"> avril</w:t>
      </w:r>
      <w:r w:rsidR="00456DD2" w:rsidRPr="00482588">
        <w:rPr>
          <w:rFonts w:ascii="Arial" w:eastAsia="Arial" w:hAnsi="Arial" w:cs="Arial"/>
          <w:sz w:val="20"/>
          <w:szCs w:val="20"/>
        </w:rPr>
        <w:t xml:space="preserve"> 2017</w:t>
      </w:r>
      <w:r w:rsidR="0045740C" w:rsidRPr="00482588">
        <w:rPr>
          <w:rFonts w:ascii="Arial" w:eastAsia="Arial" w:hAnsi="Arial" w:cs="Arial"/>
          <w:sz w:val="20"/>
          <w:szCs w:val="20"/>
        </w:rPr>
        <w:t>. C’est pourquoi, l’Entre</w:t>
      </w:r>
      <w:r w:rsidR="005C017C" w:rsidRPr="00482588">
        <w:rPr>
          <w:rFonts w:ascii="Arial" w:eastAsia="Arial" w:hAnsi="Arial" w:cs="Arial"/>
          <w:sz w:val="20"/>
          <w:szCs w:val="20"/>
        </w:rPr>
        <w:t xml:space="preserve">prise se doit de rester mesurée </w:t>
      </w:r>
      <w:r w:rsidR="0045740C" w:rsidRPr="00482588">
        <w:rPr>
          <w:rFonts w:ascii="Arial" w:eastAsia="Arial" w:hAnsi="Arial" w:cs="Arial"/>
          <w:sz w:val="20"/>
          <w:szCs w:val="20"/>
        </w:rPr>
        <w:t xml:space="preserve">quant à l’évolution de la masse salariale afin de ne pas compromettre l’avenir de l’entreprise.   </w:t>
      </w:r>
    </w:p>
    <w:p w14:paraId="5D50585B" w14:textId="77777777" w:rsidR="000543EF" w:rsidRPr="00482588" w:rsidRDefault="000543EF" w:rsidP="00E075AD">
      <w:pPr>
        <w:jc w:val="both"/>
        <w:rPr>
          <w:rFonts w:ascii="Arial" w:hAnsi="Arial" w:cs="Arial"/>
          <w:sz w:val="20"/>
          <w:szCs w:val="20"/>
        </w:rPr>
      </w:pPr>
    </w:p>
    <w:p w14:paraId="6E5A94AA" w14:textId="77777777" w:rsidR="004C6478" w:rsidRPr="00482588" w:rsidRDefault="00B119B7" w:rsidP="00B119B7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A l’issue des</w:t>
      </w:r>
      <w:r w:rsidR="006A389E" w:rsidRPr="00482588">
        <w:rPr>
          <w:rFonts w:ascii="Arial" w:hAnsi="Arial" w:cs="Arial"/>
          <w:sz w:val="20"/>
          <w:szCs w:val="20"/>
        </w:rPr>
        <w:t xml:space="preserve"> réunions de</w:t>
      </w:r>
      <w:r w:rsidRPr="00482588">
        <w:rPr>
          <w:rFonts w:ascii="Arial" w:hAnsi="Arial" w:cs="Arial"/>
          <w:sz w:val="20"/>
          <w:szCs w:val="20"/>
        </w:rPr>
        <w:t xml:space="preserve"> négociations, closes le </w:t>
      </w:r>
      <w:r w:rsidR="00D51E91" w:rsidRPr="00482588">
        <w:rPr>
          <w:rFonts w:ascii="Arial" w:hAnsi="Arial" w:cs="Arial"/>
          <w:sz w:val="20"/>
          <w:szCs w:val="20"/>
        </w:rPr>
        <w:t>23 juin 2017</w:t>
      </w:r>
      <w:r w:rsidRPr="00482588">
        <w:rPr>
          <w:rFonts w:ascii="Arial" w:hAnsi="Arial" w:cs="Arial"/>
          <w:sz w:val="20"/>
          <w:szCs w:val="20"/>
        </w:rPr>
        <w:t xml:space="preserve">, les partenaires sociaux sont parvenus </w:t>
      </w:r>
      <w:r w:rsidR="006A389E" w:rsidRPr="00482588">
        <w:rPr>
          <w:rFonts w:ascii="Arial" w:hAnsi="Arial" w:cs="Arial"/>
          <w:sz w:val="20"/>
          <w:szCs w:val="20"/>
        </w:rPr>
        <w:t xml:space="preserve">à </w:t>
      </w:r>
      <w:r w:rsidR="00B957EB" w:rsidRPr="00482588">
        <w:rPr>
          <w:rFonts w:ascii="Arial" w:hAnsi="Arial" w:cs="Arial"/>
          <w:sz w:val="20"/>
          <w:szCs w:val="20"/>
        </w:rPr>
        <w:t xml:space="preserve">trouver un terrain d’entente sur les points inclus dans le </w:t>
      </w:r>
      <w:r w:rsidR="006A389E" w:rsidRPr="00482588">
        <w:rPr>
          <w:rFonts w:ascii="Arial" w:hAnsi="Arial" w:cs="Arial"/>
          <w:sz w:val="20"/>
          <w:szCs w:val="20"/>
        </w:rPr>
        <w:t>présent accord</w:t>
      </w:r>
      <w:r w:rsidRPr="00482588">
        <w:rPr>
          <w:rFonts w:ascii="Arial" w:hAnsi="Arial" w:cs="Arial"/>
          <w:sz w:val="20"/>
          <w:szCs w:val="20"/>
        </w:rPr>
        <w:t>.</w:t>
      </w:r>
    </w:p>
    <w:p w14:paraId="24063665" w14:textId="77777777" w:rsidR="00555D0D" w:rsidRPr="00482588" w:rsidRDefault="00555D0D" w:rsidP="00B119B7">
      <w:pPr>
        <w:jc w:val="both"/>
        <w:rPr>
          <w:rFonts w:ascii="Arial" w:hAnsi="Arial" w:cs="Arial"/>
          <w:sz w:val="20"/>
          <w:szCs w:val="20"/>
        </w:rPr>
      </w:pPr>
    </w:p>
    <w:p w14:paraId="1D618541" w14:textId="77777777" w:rsidR="00A016FD" w:rsidRPr="00482588" w:rsidRDefault="00CB484B" w:rsidP="007803DC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482588">
        <w:rPr>
          <w:rFonts w:ascii="Arial" w:hAnsi="Arial" w:cs="Arial"/>
          <w:b/>
          <w:bCs/>
          <w:sz w:val="20"/>
          <w:szCs w:val="20"/>
        </w:rPr>
        <w:t xml:space="preserve"> </w:t>
      </w:r>
      <w:r w:rsidR="00A016FD" w:rsidRPr="00482588">
        <w:rPr>
          <w:rFonts w:ascii="Arial" w:hAnsi="Arial" w:cs="Arial"/>
          <w:b/>
          <w:bCs/>
          <w:sz w:val="20"/>
          <w:szCs w:val="20"/>
        </w:rPr>
        <w:t>Champ d’application</w:t>
      </w:r>
    </w:p>
    <w:p w14:paraId="4141C9CF" w14:textId="77777777" w:rsidR="00A016FD" w:rsidRPr="00482588" w:rsidRDefault="00A016FD" w:rsidP="00F74E0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3E7D0B6" w14:textId="77777777" w:rsidR="0080046D" w:rsidRPr="00482588" w:rsidRDefault="0080046D" w:rsidP="0080046D">
      <w:pPr>
        <w:pStyle w:val="Corpsdetexte2"/>
        <w:spacing w:after="0" w:line="240" w:lineRule="auto"/>
        <w:jc w:val="both"/>
        <w:rPr>
          <w:rFonts w:ascii="Arial" w:hAnsi="Arial" w:cs="Arial"/>
          <w:sz w:val="20"/>
        </w:rPr>
      </w:pPr>
      <w:r w:rsidRPr="00482588">
        <w:rPr>
          <w:rFonts w:ascii="Arial" w:hAnsi="Arial" w:cs="Arial"/>
          <w:sz w:val="20"/>
        </w:rPr>
        <w:t xml:space="preserve">Les dispositions du présent accord sont applicables au personnel de tous les sites du Laboratoire </w:t>
      </w:r>
      <w:r w:rsidR="00D51E91" w:rsidRPr="00482588">
        <w:rPr>
          <w:rFonts w:ascii="Arial" w:hAnsi="Arial" w:cs="Arial"/>
          <w:sz w:val="20"/>
        </w:rPr>
        <w:t>OXABIO</w:t>
      </w:r>
      <w:r w:rsidRPr="00482588">
        <w:rPr>
          <w:rFonts w:ascii="Arial" w:hAnsi="Arial" w:cs="Arial"/>
          <w:sz w:val="20"/>
        </w:rPr>
        <w:t xml:space="preserve">. </w:t>
      </w:r>
    </w:p>
    <w:p w14:paraId="3F3E86AC" w14:textId="77777777" w:rsidR="00456DD2" w:rsidRPr="00482588" w:rsidRDefault="00456DD2" w:rsidP="0080046D">
      <w:pPr>
        <w:pStyle w:val="Corpsdetexte2"/>
        <w:spacing w:after="0" w:line="240" w:lineRule="auto"/>
        <w:jc w:val="both"/>
        <w:rPr>
          <w:rFonts w:ascii="Arial" w:hAnsi="Arial" w:cs="Arial"/>
          <w:sz w:val="20"/>
        </w:rPr>
      </w:pPr>
    </w:p>
    <w:p w14:paraId="5CC142EF" w14:textId="77777777" w:rsidR="00555D0D" w:rsidRPr="00482588" w:rsidRDefault="00555D0D" w:rsidP="0080046D">
      <w:pPr>
        <w:pStyle w:val="Corpsdetexte2"/>
        <w:spacing w:after="0" w:line="240" w:lineRule="auto"/>
        <w:jc w:val="both"/>
        <w:rPr>
          <w:rFonts w:ascii="Arial" w:hAnsi="Arial" w:cs="Arial"/>
          <w:sz w:val="20"/>
        </w:rPr>
      </w:pPr>
    </w:p>
    <w:p w14:paraId="7D31AB7A" w14:textId="77777777" w:rsidR="00E075AD" w:rsidRPr="00482588" w:rsidRDefault="00E075AD" w:rsidP="007803DC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sz w:val="20"/>
          <w:szCs w:val="20"/>
          <w:u w:val="single"/>
        </w:rPr>
      </w:pPr>
      <w:r w:rsidRPr="00482588">
        <w:rPr>
          <w:rFonts w:ascii="Arial" w:hAnsi="Arial" w:cs="Arial"/>
          <w:sz w:val="20"/>
          <w:szCs w:val="20"/>
          <w:u w:val="single"/>
        </w:rPr>
        <w:t>REMUNERATION</w:t>
      </w:r>
      <w:r w:rsidR="00837812" w:rsidRPr="00482588">
        <w:rPr>
          <w:rFonts w:ascii="Arial" w:hAnsi="Arial" w:cs="Arial"/>
          <w:sz w:val="20"/>
          <w:szCs w:val="20"/>
          <w:u w:val="single"/>
        </w:rPr>
        <w:t xml:space="preserve"> – REPARTITION DE LA VALEUR AJOUTEE</w:t>
      </w:r>
    </w:p>
    <w:p w14:paraId="758C73A8" w14:textId="77777777" w:rsidR="005C4686" w:rsidRPr="00482588" w:rsidRDefault="005C4686" w:rsidP="00E075A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83DFC7A" w14:textId="77777777" w:rsidR="00E075AD" w:rsidRPr="00482588" w:rsidRDefault="00E075AD" w:rsidP="007803DC">
      <w:pPr>
        <w:numPr>
          <w:ilvl w:val="1"/>
          <w:numId w:val="4"/>
        </w:numPr>
        <w:tabs>
          <w:tab w:val="num" w:pos="360"/>
        </w:tabs>
        <w:ind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482588">
        <w:rPr>
          <w:rFonts w:ascii="Arial" w:hAnsi="Arial" w:cs="Arial"/>
          <w:b/>
          <w:bCs/>
          <w:sz w:val="20"/>
          <w:szCs w:val="20"/>
        </w:rPr>
        <w:t>Rémunération</w:t>
      </w:r>
      <w:r w:rsidR="0095299B" w:rsidRPr="00482588">
        <w:rPr>
          <w:rFonts w:ascii="Arial" w:hAnsi="Arial" w:cs="Arial"/>
          <w:b/>
          <w:bCs/>
          <w:sz w:val="20"/>
          <w:szCs w:val="20"/>
        </w:rPr>
        <w:t>s</w:t>
      </w:r>
      <w:r w:rsidRPr="00482588">
        <w:rPr>
          <w:rFonts w:ascii="Arial" w:hAnsi="Arial" w:cs="Arial"/>
          <w:b/>
          <w:bCs/>
          <w:sz w:val="20"/>
          <w:szCs w:val="20"/>
        </w:rPr>
        <w:t xml:space="preserve"> dans l’entreprise.</w:t>
      </w:r>
    </w:p>
    <w:p w14:paraId="6D0BA551" w14:textId="77777777" w:rsidR="0095299B" w:rsidRPr="00482588" w:rsidRDefault="0095299B" w:rsidP="0045740C">
      <w:pPr>
        <w:jc w:val="both"/>
        <w:rPr>
          <w:rFonts w:ascii="Arial" w:hAnsi="Arial" w:cs="Arial"/>
          <w:sz w:val="20"/>
          <w:szCs w:val="20"/>
        </w:rPr>
      </w:pPr>
    </w:p>
    <w:p w14:paraId="72D1FBD3" w14:textId="77777777" w:rsidR="00456DD2" w:rsidRPr="00482588" w:rsidRDefault="000543EF" w:rsidP="00456DD2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 xml:space="preserve">Malgré le contexte économique déjà évoqué, la Direction a tenu à maintenir la majorité </w:t>
      </w:r>
      <w:r w:rsidR="00D51E91" w:rsidRPr="00482588">
        <w:rPr>
          <w:rFonts w:ascii="Arial" w:hAnsi="Arial" w:cs="Arial"/>
          <w:sz w:val="20"/>
          <w:szCs w:val="20"/>
        </w:rPr>
        <w:t>des avantages</w:t>
      </w:r>
      <w:r w:rsidR="00143AE3" w:rsidRPr="00482588">
        <w:rPr>
          <w:rFonts w:ascii="Arial" w:hAnsi="Arial" w:cs="Arial"/>
          <w:sz w:val="20"/>
          <w:szCs w:val="20"/>
        </w:rPr>
        <w:t xml:space="preserve"> négociés en 201</w:t>
      </w:r>
      <w:r w:rsidR="00D51E91" w:rsidRPr="00482588">
        <w:rPr>
          <w:rFonts w:ascii="Arial" w:hAnsi="Arial" w:cs="Arial"/>
          <w:sz w:val="20"/>
          <w:szCs w:val="20"/>
        </w:rPr>
        <w:t>6</w:t>
      </w:r>
      <w:r w:rsidR="00143AE3" w:rsidRPr="00482588">
        <w:rPr>
          <w:rFonts w:ascii="Arial" w:hAnsi="Arial" w:cs="Arial"/>
          <w:sz w:val="20"/>
          <w:szCs w:val="20"/>
        </w:rPr>
        <w:t>.</w:t>
      </w:r>
    </w:p>
    <w:p w14:paraId="7CB6C0F7" w14:textId="77777777" w:rsidR="00456DD2" w:rsidRPr="00482588" w:rsidRDefault="00456DD2" w:rsidP="00456DD2">
      <w:pPr>
        <w:jc w:val="both"/>
        <w:rPr>
          <w:rFonts w:ascii="Arial" w:hAnsi="Arial" w:cs="Arial"/>
          <w:sz w:val="20"/>
          <w:szCs w:val="20"/>
        </w:rPr>
      </w:pPr>
    </w:p>
    <w:p w14:paraId="0A15B28E" w14:textId="77777777" w:rsidR="00837812" w:rsidRPr="00482588" w:rsidRDefault="00837812" w:rsidP="00E941C7">
      <w:pPr>
        <w:pStyle w:val="Paragraphedeliste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82588">
        <w:rPr>
          <w:rFonts w:ascii="Arial" w:hAnsi="Arial" w:cs="Arial"/>
          <w:sz w:val="20"/>
          <w:szCs w:val="20"/>
          <w:u w:val="single"/>
        </w:rPr>
        <w:t>Changements de coefficients</w:t>
      </w:r>
    </w:p>
    <w:p w14:paraId="7D6F9792" w14:textId="77777777" w:rsidR="00E941C7" w:rsidRPr="00482588" w:rsidRDefault="00E941C7" w:rsidP="00E941C7">
      <w:pPr>
        <w:pStyle w:val="Paragraphedeliste"/>
        <w:jc w:val="both"/>
      </w:pPr>
    </w:p>
    <w:p w14:paraId="3D16BFC3" w14:textId="77777777" w:rsidR="00D51E91" w:rsidRPr="00482588" w:rsidRDefault="00D51E91" w:rsidP="00837812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Les techniciens B étant plafonnés au coefficient 290, il a été décidé de créer un coefficient 295, au taux horaire de 12.674.</w:t>
      </w:r>
    </w:p>
    <w:p w14:paraId="2CC78245" w14:textId="77777777" w:rsidR="00D51E91" w:rsidRPr="00482588" w:rsidRDefault="00D51E91" w:rsidP="00837812">
      <w:pPr>
        <w:jc w:val="both"/>
        <w:rPr>
          <w:rFonts w:ascii="Arial" w:hAnsi="Arial" w:cs="Arial"/>
          <w:sz w:val="20"/>
          <w:szCs w:val="20"/>
        </w:rPr>
      </w:pPr>
    </w:p>
    <w:p w14:paraId="7CDD5027" w14:textId="77777777" w:rsidR="00D51E91" w:rsidRPr="00482588" w:rsidRDefault="00D51E91" w:rsidP="00837812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Ce coefficient pourra être appliqué au Technicien sénior de la tranche B, ayant une expérience et une autonomie dans leur poste caractérisés de 15 ans.</w:t>
      </w:r>
    </w:p>
    <w:p w14:paraId="5158E61F" w14:textId="77777777" w:rsidR="00970B14" w:rsidRPr="00482588" w:rsidRDefault="00970B14" w:rsidP="00837812">
      <w:pPr>
        <w:jc w:val="both"/>
        <w:rPr>
          <w:rFonts w:ascii="Arial" w:hAnsi="Arial" w:cs="Arial"/>
          <w:sz w:val="20"/>
          <w:szCs w:val="20"/>
        </w:rPr>
      </w:pPr>
    </w:p>
    <w:p w14:paraId="5A811A23" w14:textId="77777777" w:rsidR="00970B14" w:rsidRPr="00482588" w:rsidRDefault="00970B14" w:rsidP="00837812">
      <w:pPr>
        <w:jc w:val="both"/>
        <w:rPr>
          <w:rFonts w:ascii="Arial" w:hAnsi="Arial" w:cs="Arial"/>
          <w:sz w:val="20"/>
          <w:szCs w:val="20"/>
        </w:rPr>
      </w:pPr>
    </w:p>
    <w:p w14:paraId="25D4999E" w14:textId="77777777" w:rsidR="00970B14" w:rsidRPr="00482588" w:rsidRDefault="00970B14" w:rsidP="00970B14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Augmentation</w:t>
      </w:r>
    </w:p>
    <w:p w14:paraId="68160143" w14:textId="77777777" w:rsidR="00456DD2" w:rsidRPr="00482588" w:rsidRDefault="00456DD2" w:rsidP="00456DD2">
      <w:pPr>
        <w:jc w:val="both"/>
        <w:rPr>
          <w:rFonts w:ascii="Arial" w:hAnsi="Arial" w:cs="Arial"/>
          <w:sz w:val="20"/>
          <w:szCs w:val="20"/>
        </w:rPr>
      </w:pPr>
    </w:p>
    <w:p w14:paraId="2F3B5064" w14:textId="77777777" w:rsidR="00837812" w:rsidRPr="00482588" w:rsidRDefault="00456DD2" w:rsidP="00E941C7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Une augmentation individuelle de 0.3% a été opérée sur le bulletin de salaire de mai 2017 pour tous les collaborateurs en CDI ayant un coefficient compris en celui 135 et 290. Il est à ajouter que cette augmentation n’est pas cumulative en cas d’augmentation de coefficient et/ou d’augmentation individuelle réalisée par la Direction.</w:t>
      </w:r>
    </w:p>
    <w:p w14:paraId="1187D922" w14:textId="77777777" w:rsidR="00E941C7" w:rsidRPr="00482588" w:rsidRDefault="00E941C7" w:rsidP="0083781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3A1A7CC" w14:textId="77777777" w:rsidR="00F97D8C" w:rsidRPr="00482588" w:rsidRDefault="001A5BE5" w:rsidP="007803DC">
      <w:pPr>
        <w:numPr>
          <w:ilvl w:val="1"/>
          <w:numId w:val="4"/>
        </w:numPr>
        <w:tabs>
          <w:tab w:val="num" w:pos="360"/>
        </w:tabs>
        <w:ind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482588">
        <w:rPr>
          <w:rFonts w:ascii="Arial" w:hAnsi="Arial" w:cs="Arial"/>
          <w:b/>
          <w:bCs/>
          <w:sz w:val="20"/>
          <w:szCs w:val="20"/>
        </w:rPr>
        <w:t>P</w:t>
      </w:r>
      <w:r w:rsidR="00EB5C70" w:rsidRPr="00482588">
        <w:rPr>
          <w:rFonts w:ascii="Arial" w:hAnsi="Arial" w:cs="Arial"/>
          <w:b/>
          <w:bCs/>
          <w:sz w:val="20"/>
          <w:szCs w:val="20"/>
        </w:rPr>
        <w:t>rime</w:t>
      </w:r>
      <w:r w:rsidRPr="00482588">
        <w:rPr>
          <w:rFonts w:ascii="Arial" w:hAnsi="Arial" w:cs="Arial"/>
          <w:b/>
          <w:bCs/>
          <w:sz w:val="20"/>
          <w:szCs w:val="20"/>
        </w:rPr>
        <w:t xml:space="preserve"> de transport</w:t>
      </w:r>
      <w:r w:rsidR="00F97D8C" w:rsidRPr="00482588">
        <w:rPr>
          <w:rFonts w:ascii="Arial" w:hAnsi="Arial" w:cs="Arial"/>
          <w:b/>
          <w:bCs/>
          <w:sz w:val="20"/>
          <w:szCs w:val="20"/>
        </w:rPr>
        <w:t>.</w:t>
      </w:r>
    </w:p>
    <w:p w14:paraId="0BAF0AAA" w14:textId="77777777" w:rsidR="00EB5C70" w:rsidRPr="00482588" w:rsidRDefault="00EB5C70" w:rsidP="000639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38CF28" w14:textId="77777777" w:rsidR="008479C8" w:rsidRPr="00482588" w:rsidRDefault="0006394F" w:rsidP="0006394F">
      <w:pPr>
        <w:jc w:val="both"/>
        <w:rPr>
          <w:rFonts w:ascii="Arial" w:hAnsi="Arial" w:cs="Arial"/>
          <w:bCs/>
          <w:sz w:val="20"/>
          <w:szCs w:val="20"/>
        </w:rPr>
      </w:pPr>
      <w:r w:rsidRPr="00482588">
        <w:rPr>
          <w:rFonts w:ascii="Arial" w:hAnsi="Arial" w:cs="Arial"/>
          <w:bCs/>
          <w:sz w:val="20"/>
          <w:szCs w:val="20"/>
        </w:rPr>
        <w:t xml:space="preserve">Le personnel qui ne bénéficie pas d’une voiture de fonction ou du remboursement de la moitié </w:t>
      </w:r>
      <w:r w:rsidR="008479C8" w:rsidRPr="00482588">
        <w:rPr>
          <w:rFonts w:ascii="Arial" w:hAnsi="Arial" w:cs="Arial"/>
          <w:sz w:val="19"/>
          <w:szCs w:val="19"/>
        </w:rPr>
        <w:t xml:space="preserve">d’un titre d'abonnement </w:t>
      </w:r>
      <w:r w:rsidR="008479C8" w:rsidRPr="00482588">
        <w:rPr>
          <w:rFonts w:ascii="Arial" w:hAnsi="Arial" w:cs="Arial"/>
          <w:bCs/>
          <w:sz w:val="20"/>
          <w:szCs w:val="20"/>
        </w:rPr>
        <w:t>au</w:t>
      </w:r>
      <w:r w:rsidRPr="00482588">
        <w:rPr>
          <w:rFonts w:ascii="Arial" w:hAnsi="Arial" w:cs="Arial"/>
          <w:bCs/>
          <w:sz w:val="20"/>
          <w:szCs w:val="20"/>
        </w:rPr>
        <w:t xml:space="preserve"> transport </w:t>
      </w:r>
      <w:r w:rsidR="008479C8" w:rsidRPr="00482588">
        <w:rPr>
          <w:rFonts w:ascii="Arial" w:hAnsi="Arial" w:cs="Arial"/>
          <w:bCs/>
          <w:sz w:val="20"/>
          <w:szCs w:val="20"/>
        </w:rPr>
        <w:t>en commun</w:t>
      </w:r>
      <w:r w:rsidRPr="00482588">
        <w:rPr>
          <w:rFonts w:ascii="Arial" w:hAnsi="Arial" w:cs="Arial"/>
          <w:bCs/>
          <w:sz w:val="20"/>
          <w:szCs w:val="20"/>
        </w:rPr>
        <w:t xml:space="preserve"> perçoit une prime </w:t>
      </w:r>
      <w:r w:rsidR="00970B14" w:rsidRPr="00482588">
        <w:rPr>
          <w:rFonts w:ascii="Arial" w:hAnsi="Arial" w:cs="Arial"/>
          <w:bCs/>
          <w:sz w:val="20"/>
          <w:szCs w:val="20"/>
        </w:rPr>
        <w:t>annuelle brute de 120 euros par an.</w:t>
      </w:r>
    </w:p>
    <w:p w14:paraId="7F702298" w14:textId="77777777" w:rsidR="00CB069F" w:rsidRPr="00482588" w:rsidRDefault="00CB069F" w:rsidP="0006394F">
      <w:pPr>
        <w:jc w:val="both"/>
        <w:rPr>
          <w:rFonts w:ascii="Arial" w:hAnsi="Arial" w:cs="Arial"/>
          <w:bCs/>
          <w:sz w:val="20"/>
          <w:szCs w:val="20"/>
        </w:rPr>
      </w:pPr>
    </w:p>
    <w:p w14:paraId="0BEC2519" w14:textId="77777777" w:rsidR="00562A30" w:rsidRPr="00482588" w:rsidRDefault="00562A30" w:rsidP="00562A30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82588">
        <w:rPr>
          <w:rFonts w:ascii="Arial" w:hAnsi="Arial" w:cs="Arial"/>
          <w:bCs/>
          <w:sz w:val="20"/>
          <w:szCs w:val="20"/>
        </w:rPr>
        <w:t>Cette prime est destinée à rembourser tous les frais que le salarié pourrait avoir</w:t>
      </w:r>
      <w:r w:rsidR="00970B14" w:rsidRPr="00482588">
        <w:rPr>
          <w:rFonts w:ascii="Arial" w:hAnsi="Arial" w:cs="Arial"/>
          <w:bCs/>
          <w:sz w:val="20"/>
          <w:szCs w:val="20"/>
        </w:rPr>
        <w:t xml:space="preserve"> dans le cadre de ses fonctions.</w:t>
      </w:r>
    </w:p>
    <w:p w14:paraId="7D57D791" w14:textId="77777777" w:rsidR="00DA1806" w:rsidRPr="00482588" w:rsidRDefault="00DA1806" w:rsidP="00397F2C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DF5CB51" w14:textId="77777777" w:rsidR="008D379B" w:rsidRPr="00482588" w:rsidRDefault="008D379B" w:rsidP="008D379B">
      <w:pPr>
        <w:jc w:val="both"/>
        <w:rPr>
          <w:rFonts w:ascii="Arial" w:hAnsi="Arial" w:cs="Arial"/>
          <w:bCs/>
          <w:sz w:val="20"/>
          <w:szCs w:val="20"/>
        </w:rPr>
      </w:pPr>
      <w:r w:rsidRPr="00482588">
        <w:rPr>
          <w:rFonts w:ascii="Arial" w:hAnsi="Arial" w:cs="Arial"/>
          <w:bCs/>
          <w:sz w:val="20"/>
          <w:szCs w:val="20"/>
        </w:rPr>
        <w:t xml:space="preserve">Le calcul annuel de la prime de transport s’effectue du </w:t>
      </w:r>
      <w:r w:rsidR="00970B14" w:rsidRPr="00482588">
        <w:rPr>
          <w:rFonts w:ascii="Arial" w:hAnsi="Arial" w:cs="Arial"/>
          <w:bCs/>
          <w:sz w:val="20"/>
          <w:szCs w:val="20"/>
        </w:rPr>
        <w:t>01/06/N-1 au 31/05/N au prorata du temps de présence dans l’entreprise</w:t>
      </w:r>
      <w:r w:rsidR="00456DD2" w:rsidRPr="00482588">
        <w:rPr>
          <w:rFonts w:ascii="Arial" w:hAnsi="Arial" w:cs="Arial"/>
          <w:bCs/>
          <w:sz w:val="20"/>
          <w:szCs w:val="20"/>
        </w:rPr>
        <w:t xml:space="preserve"> et pour les collaborateurs ayant un contrat à durée indéterminée.</w:t>
      </w:r>
    </w:p>
    <w:p w14:paraId="49859CCB" w14:textId="77777777" w:rsidR="00671A8E" w:rsidRPr="00482588" w:rsidRDefault="00671A8E" w:rsidP="005F1719">
      <w:pPr>
        <w:jc w:val="both"/>
        <w:rPr>
          <w:rFonts w:ascii="Arial" w:hAnsi="Arial" w:cs="Arial"/>
          <w:sz w:val="20"/>
          <w:szCs w:val="20"/>
        </w:rPr>
      </w:pPr>
    </w:p>
    <w:p w14:paraId="25DD04B2" w14:textId="77777777" w:rsidR="00562A30" w:rsidRPr="00482588" w:rsidRDefault="00562A30" w:rsidP="00562A30">
      <w:pPr>
        <w:numPr>
          <w:ilvl w:val="1"/>
          <w:numId w:val="4"/>
        </w:numPr>
        <w:tabs>
          <w:tab w:val="num" w:pos="360"/>
        </w:tabs>
        <w:ind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482588">
        <w:rPr>
          <w:rFonts w:ascii="Arial" w:hAnsi="Arial" w:cs="Arial"/>
          <w:b/>
          <w:bCs/>
          <w:sz w:val="20"/>
          <w:szCs w:val="20"/>
        </w:rPr>
        <w:t>Augmentation du budget du CE.</w:t>
      </w:r>
    </w:p>
    <w:p w14:paraId="2B09D830" w14:textId="77777777" w:rsidR="00562A30" w:rsidRPr="00482588" w:rsidRDefault="00562A30" w:rsidP="00562A30">
      <w:pPr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33B773C4" w14:textId="77777777" w:rsidR="008D379B" w:rsidRPr="00482588" w:rsidRDefault="00562A30" w:rsidP="00562A30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Le comité d’entreprise se verra attribuer une enveloppe supplémentaire</w:t>
      </w:r>
      <w:r w:rsidR="005C7D89" w:rsidRPr="00482588">
        <w:rPr>
          <w:rFonts w:ascii="Arial" w:hAnsi="Arial" w:cs="Arial"/>
          <w:sz w:val="20"/>
          <w:szCs w:val="20"/>
        </w:rPr>
        <w:t xml:space="preserve"> et exceptionnelle</w:t>
      </w:r>
      <w:r w:rsidRPr="00482588">
        <w:rPr>
          <w:rFonts w:ascii="Arial" w:hAnsi="Arial" w:cs="Arial"/>
          <w:sz w:val="20"/>
          <w:szCs w:val="20"/>
        </w:rPr>
        <w:t xml:space="preserve"> de </w:t>
      </w:r>
      <w:r w:rsidR="00970B14" w:rsidRPr="00482588">
        <w:rPr>
          <w:rFonts w:ascii="Arial" w:hAnsi="Arial" w:cs="Arial"/>
          <w:sz w:val="20"/>
          <w:szCs w:val="20"/>
        </w:rPr>
        <w:t>1500</w:t>
      </w:r>
      <w:r w:rsidR="00436132" w:rsidRPr="00482588">
        <w:rPr>
          <w:rFonts w:ascii="Arial" w:hAnsi="Arial" w:cs="Arial"/>
          <w:sz w:val="20"/>
          <w:szCs w:val="20"/>
        </w:rPr>
        <w:t>€</w:t>
      </w:r>
      <w:r w:rsidRPr="00482588">
        <w:rPr>
          <w:rFonts w:ascii="Arial" w:hAnsi="Arial" w:cs="Arial"/>
          <w:sz w:val="20"/>
          <w:szCs w:val="20"/>
        </w:rPr>
        <w:t xml:space="preserve"> du budget œuvres sociales et culturelles.</w:t>
      </w:r>
      <w:r w:rsidR="00436132" w:rsidRPr="00482588">
        <w:rPr>
          <w:rFonts w:ascii="Arial" w:hAnsi="Arial" w:cs="Arial"/>
          <w:sz w:val="20"/>
          <w:szCs w:val="20"/>
        </w:rPr>
        <w:t xml:space="preserve"> </w:t>
      </w:r>
    </w:p>
    <w:p w14:paraId="1FE1073D" w14:textId="77777777" w:rsidR="00632826" w:rsidRPr="00482588" w:rsidRDefault="00632826" w:rsidP="00562A30">
      <w:pPr>
        <w:jc w:val="both"/>
        <w:rPr>
          <w:rFonts w:ascii="Arial" w:hAnsi="Arial" w:cs="Arial"/>
          <w:sz w:val="20"/>
          <w:szCs w:val="20"/>
        </w:rPr>
      </w:pPr>
    </w:p>
    <w:p w14:paraId="16DF6B41" w14:textId="77777777" w:rsidR="00E941C7" w:rsidRPr="00482588" w:rsidRDefault="00E941C7" w:rsidP="00E941C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4226A04" w14:textId="77777777" w:rsidR="00E941C7" w:rsidRPr="00482588" w:rsidRDefault="00772A6D" w:rsidP="00E941C7">
      <w:pPr>
        <w:numPr>
          <w:ilvl w:val="1"/>
          <w:numId w:val="4"/>
        </w:numPr>
        <w:tabs>
          <w:tab w:val="num" w:pos="360"/>
        </w:tabs>
        <w:ind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482588">
        <w:rPr>
          <w:rFonts w:ascii="Arial" w:hAnsi="Arial" w:cs="Arial"/>
          <w:b/>
          <w:bCs/>
          <w:sz w:val="20"/>
          <w:szCs w:val="20"/>
        </w:rPr>
        <w:t>Versement d’une prime d’assiduité</w:t>
      </w:r>
    </w:p>
    <w:p w14:paraId="0749E749" w14:textId="77777777" w:rsidR="00E941C7" w:rsidRPr="00482588" w:rsidRDefault="00E941C7" w:rsidP="00E94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3A881A" w14:textId="77777777" w:rsidR="0068234A" w:rsidRPr="00482588" w:rsidRDefault="00E941C7" w:rsidP="0068234A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 xml:space="preserve">Tous les salariés </w:t>
      </w:r>
      <w:r w:rsidR="00970B14" w:rsidRPr="00482588">
        <w:rPr>
          <w:rFonts w:ascii="Arial" w:hAnsi="Arial" w:cs="Arial"/>
          <w:sz w:val="20"/>
          <w:szCs w:val="20"/>
        </w:rPr>
        <w:t xml:space="preserve">ayant moins d’un jour et demi d’absence pendant les périodes trimestrielles (Janvier-février-mars, puis avril-mai-juin, puis juillet-aout-septembre et octobre-novembre-décembre) se verront attribuer une prime d’un montant de 130 euros brut le mois suivant le trimestre </w:t>
      </w:r>
      <w:r w:rsidR="00456DD2" w:rsidRPr="00482588">
        <w:rPr>
          <w:rFonts w:ascii="Arial" w:hAnsi="Arial" w:cs="Arial"/>
          <w:sz w:val="20"/>
          <w:szCs w:val="20"/>
        </w:rPr>
        <w:t xml:space="preserve">concerné </w:t>
      </w:r>
      <w:r w:rsidR="00970B14" w:rsidRPr="00482588">
        <w:rPr>
          <w:rFonts w:ascii="Arial" w:hAnsi="Arial" w:cs="Arial"/>
          <w:sz w:val="20"/>
          <w:szCs w:val="20"/>
        </w:rPr>
        <w:t>(avril/juillet/octobre et janvier N+1)</w:t>
      </w:r>
      <w:r w:rsidR="00456DD2" w:rsidRPr="00482588">
        <w:rPr>
          <w:rFonts w:ascii="Arial" w:hAnsi="Arial" w:cs="Arial"/>
          <w:sz w:val="20"/>
          <w:szCs w:val="20"/>
        </w:rPr>
        <w:t>.</w:t>
      </w:r>
    </w:p>
    <w:p w14:paraId="15842A36" w14:textId="77777777" w:rsidR="00456DD2" w:rsidRPr="00482588" w:rsidRDefault="00456DD2" w:rsidP="0068234A">
      <w:pPr>
        <w:jc w:val="both"/>
        <w:rPr>
          <w:rFonts w:ascii="Arial" w:hAnsi="Arial" w:cs="Arial"/>
          <w:sz w:val="20"/>
          <w:szCs w:val="20"/>
        </w:rPr>
      </w:pPr>
    </w:p>
    <w:p w14:paraId="0A540827" w14:textId="77777777" w:rsidR="00456DD2" w:rsidRPr="00482588" w:rsidRDefault="00456DD2" w:rsidP="0068234A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Cette prime est distribuée aux collaborateurs étant sous contrat à durée indéterminée.</w:t>
      </w:r>
    </w:p>
    <w:p w14:paraId="54C96BED" w14:textId="77777777" w:rsidR="00B045D7" w:rsidRPr="00482588" w:rsidRDefault="00B045D7" w:rsidP="0068234A">
      <w:pPr>
        <w:jc w:val="both"/>
        <w:rPr>
          <w:rFonts w:ascii="Arial" w:hAnsi="Arial" w:cs="Arial"/>
          <w:sz w:val="20"/>
          <w:szCs w:val="20"/>
        </w:rPr>
      </w:pPr>
    </w:p>
    <w:p w14:paraId="4E3E3FEF" w14:textId="77777777" w:rsidR="00B045D7" w:rsidRPr="00482588" w:rsidRDefault="00B045D7" w:rsidP="0068234A">
      <w:pPr>
        <w:jc w:val="both"/>
        <w:rPr>
          <w:rFonts w:ascii="Arial" w:hAnsi="Arial" w:cs="Arial"/>
          <w:sz w:val="20"/>
          <w:szCs w:val="20"/>
        </w:rPr>
      </w:pPr>
    </w:p>
    <w:p w14:paraId="45278FB0" w14:textId="77777777" w:rsidR="00B045D7" w:rsidRPr="00482588" w:rsidRDefault="008A3BB4" w:rsidP="008A3BB4">
      <w:pPr>
        <w:numPr>
          <w:ilvl w:val="1"/>
          <w:numId w:val="4"/>
        </w:numPr>
        <w:tabs>
          <w:tab w:val="num" w:pos="360"/>
        </w:tabs>
        <w:ind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482588">
        <w:rPr>
          <w:rFonts w:ascii="Arial" w:hAnsi="Arial" w:cs="Arial"/>
          <w:b/>
          <w:bCs/>
          <w:sz w:val="20"/>
          <w:szCs w:val="20"/>
        </w:rPr>
        <w:t>V</w:t>
      </w:r>
      <w:r w:rsidR="00B045D7" w:rsidRPr="00482588">
        <w:rPr>
          <w:rFonts w:ascii="Arial" w:hAnsi="Arial" w:cs="Arial"/>
          <w:b/>
          <w:bCs/>
          <w:sz w:val="20"/>
          <w:szCs w:val="20"/>
        </w:rPr>
        <w:t>ersement d’une prime sur l’augmentation du chiffre d’affaire sur les sites de Douai et Douchy</w:t>
      </w:r>
    </w:p>
    <w:p w14:paraId="19C020F1" w14:textId="77777777" w:rsidR="00B045D7" w:rsidRPr="00482588" w:rsidRDefault="00B045D7" w:rsidP="008A3BB4">
      <w:pPr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ABC7465" w14:textId="77777777" w:rsidR="00B045D7" w:rsidRPr="00482588" w:rsidRDefault="00B045D7" w:rsidP="0068234A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Cette prime est versée au personnel étant a</w:t>
      </w:r>
      <w:r w:rsidR="00456DD2" w:rsidRPr="00482588">
        <w:rPr>
          <w:rFonts w:ascii="Arial" w:hAnsi="Arial" w:cs="Arial"/>
          <w:sz w:val="20"/>
          <w:szCs w:val="20"/>
        </w:rPr>
        <w:t>ffecté uniquement sur ces sites chaque début sur l’exercice de l’année N-1.</w:t>
      </w:r>
    </w:p>
    <w:p w14:paraId="2ACA4566" w14:textId="77777777" w:rsidR="008A3BB4" w:rsidRPr="00482588" w:rsidRDefault="008A3BB4" w:rsidP="0068234A">
      <w:pPr>
        <w:jc w:val="both"/>
        <w:rPr>
          <w:rFonts w:ascii="Arial" w:hAnsi="Arial" w:cs="Arial"/>
          <w:sz w:val="20"/>
          <w:szCs w:val="20"/>
        </w:rPr>
      </w:pPr>
    </w:p>
    <w:p w14:paraId="2CD51387" w14:textId="77777777" w:rsidR="008A3BB4" w:rsidRPr="00482588" w:rsidRDefault="008A3BB4" w:rsidP="00456DD2">
      <w:pPr>
        <w:tabs>
          <w:tab w:val="num" w:pos="135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55AE1BC" w14:textId="77777777" w:rsidR="008A3BB4" w:rsidRPr="00482588" w:rsidRDefault="008A3BB4" w:rsidP="008A3BB4">
      <w:pPr>
        <w:numPr>
          <w:ilvl w:val="1"/>
          <w:numId w:val="4"/>
        </w:numPr>
        <w:tabs>
          <w:tab w:val="num" w:pos="360"/>
        </w:tabs>
        <w:ind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482588">
        <w:rPr>
          <w:rFonts w:ascii="Arial" w:hAnsi="Arial" w:cs="Arial"/>
          <w:b/>
          <w:bCs/>
          <w:sz w:val="20"/>
          <w:szCs w:val="20"/>
        </w:rPr>
        <w:t>Versement d’une prime de performance sur les indicateurs de l’après midi</w:t>
      </w:r>
    </w:p>
    <w:p w14:paraId="0A92ABE9" w14:textId="77777777" w:rsidR="008A3BB4" w:rsidRPr="00482588" w:rsidRDefault="008A3BB4" w:rsidP="0068234A">
      <w:pPr>
        <w:jc w:val="both"/>
        <w:rPr>
          <w:rFonts w:ascii="Arial" w:hAnsi="Arial" w:cs="Arial"/>
          <w:sz w:val="20"/>
          <w:szCs w:val="20"/>
        </w:rPr>
      </w:pPr>
    </w:p>
    <w:p w14:paraId="37D9CF7B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Après information et consultation du comité d’entreprise, la direction du laboratoire Oxabio met en place un indicateur de performance des flux pour les dossiers de l’après-midi pour l’année 2017.</w:t>
      </w:r>
    </w:p>
    <w:p w14:paraId="39F96040" w14:textId="0E68DAAB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 xml:space="preserve">Chaque jour du lundi au vendredi est mesuré le nombre de </w:t>
      </w:r>
      <w:r w:rsidR="005C017C" w:rsidRPr="00482588">
        <w:rPr>
          <w:rFonts w:ascii="Arial" w:hAnsi="Arial" w:cs="Arial"/>
          <w:sz w:val="20"/>
          <w:szCs w:val="20"/>
        </w:rPr>
        <w:t>dossiers créés entre 12h et 15h</w:t>
      </w:r>
      <w:r w:rsidRPr="00482588">
        <w:rPr>
          <w:rFonts w:ascii="Arial" w:hAnsi="Arial" w:cs="Arial"/>
          <w:sz w:val="20"/>
          <w:szCs w:val="20"/>
        </w:rPr>
        <w:t xml:space="preserve"> (dossiers qui peuvent être terminés le jour même) (A), le nombre de dossiers (parmi les précédents) qui sont édités jusque 15h50 (B).</w:t>
      </w:r>
    </w:p>
    <w:p w14:paraId="2EEE446D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Si le ratio B/A est égal ou supérieur à 66%, le critère est rempli.</w:t>
      </w:r>
    </w:p>
    <w:p w14:paraId="05C3E6E3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</w:p>
    <w:p w14:paraId="477D4B69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 xml:space="preserve">Le personnel concerné sont les techniciens, secrétaires, coursiers, IDE : présents sur le créneau horaire concerné (12h-16h) des sites PND, et Martin-Martine et impliqués dans la réalisation du critère. Le personnel du service bactériologie et des services supports ne sont pas concernés. </w:t>
      </w:r>
    </w:p>
    <w:p w14:paraId="2CC2D6C9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</w:p>
    <w:p w14:paraId="49B6961D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 xml:space="preserve">Une prime de 6,60€ (brut) par salarié concerné sera versée chaque jour où le critère sera atteint. </w:t>
      </w:r>
    </w:p>
    <w:p w14:paraId="7CA9C01B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lastRenderedPageBreak/>
        <w:t>S’agissant de l’atteinte d’un critère « instantané », ne sont concernés que les personnels travaillant effectivement le jour considéré, dans le créneau horaire fixé. Les personnels absents (quelle qu’en soit la raison) n’en sont pas bénéficiaires.</w:t>
      </w:r>
    </w:p>
    <w:p w14:paraId="173BC964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Le versement sur la fiche de paie sera effectué trimestriellement.</w:t>
      </w:r>
    </w:p>
    <w:p w14:paraId="6BA9C549" w14:textId="77777777" w:rsidR="008A3BB4" w:rsidRPr="00482588" w:rsidRDefault="008A3BB4" w:rsidP="008A3BB4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Ce protocole a une durée limitée jusqu’au 31 décembre 2017. Il pourra être reconduit sur décision express de la direction.</w:t>
      </w:r>
    </w:p>
    <w:p w14:paraId="6B02780E" w14:textId="77777777" w:rsidR="008A3BB4" w:rsidRPr="00482588" w:rsidRDefault="008A3BB4" w:rsidP="0068234A">
      <w:pPr>
        <w:jc w:val="both"/>
        <w:rPr>
          <w:rFonts w:ascii="Arial" w:hAnsi="Arial" w:cs="Arial"/>
          <w:sz w:val="20"/>
          <w:szCs w:val="20"/>
        </w:rPr>
      </w:pPr>
    </w:p>
    <w:p w14:paraId="58C498B6" w14:textId="77777777" w:rsidR="0068234A" w:rsidRPr="00482588" w:rsidRDefault="0068234A" w:rsidP="0068234A">
      <w:pPr>
        <w:jc w:val="both"/>
        <w:rPr>
          <w:rFonts w:ascii="Arial" w:hAnsi="Arial" w:cs="Arial"/>
          <w:sz w:val="20"/>
          <w:szCs w:val="20"/>
        </w:rPr>
      </w:pPr>
    </w:p>
    <w:p w14:paraId="0923600D" w14:textId="77777777" w:rsidR="0068234A" w:rsidRPr="00482588" w:rsidRDefault="0068234A" w:rsidP="0068234A">
      <w:pPr>
        <w:numPr>
          <w:ilvl w:val="0"/>
          <w:numId w:val="4"/>
        </w:numPr>
        <w:tabs>
          <w:tab w:val="clear" w:pos="1080"/>
          <w:tab w:val="num" w:pos="709"/>
        </w:tabs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482588">
        <w:rPr>
          <w:rFonts w:ascii="Arial" w:hAnsi="Arial" w:cs="Arial"/>
          <w:sz w:val="20"/>
          <w:szCs w:val="20"/>
          <w:u w:val="single"/>
        </w:rPr>
        <w:t>DUREE ET ORGANISATION DU TEMPS DE TRAVAIL</w:t>
      </w:r>
    </w:p>
    <w:p w14:paraId="2D2895B6" w14:textId="77777777" w:rsidR="0068234A" w:rsidRPr="00482588" w:rsidRDefault="0068234A" w:rsidP="0068234A">
      <w:pPr>
        <w:jc w:val="both"/>
        <w:rPr>
          <w:rFonts w:ascii="Arial" w:hAnsi="Arial" w:cs="Arial"/>
          <w:sz w:val="20"/>
          <w:szCs w:val="20"/>
        </w:rPr>
      </w:pPr>
    </w:p>
    <w:p w14:paraId="0904296F" w14:textId="77777777" w:rsidR="0068234A" w:rsidRPr="00482588" w:rsidRDefault="0068234A" w:rsidP="0068234A">
      <w:pPr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 xml:space="preserve">Les parties signataires tiennent à rappeler que l’organisation du temps de travail a été renégociée dans le cadre d’un avenant à l’accord relatif à l’aménagement du temps de travail, signé le </w:t>
      </w:r>
      <w:r w:rsidR="00970B14" w:rsidRPr="00482588">
        <w:rPr>
          <w:rFonts w:ascii="Arial" w:hAnsi="Arial" w:cs="Arial"/>
          <w:sz w:val="20"/>
          <w:szCs w:val="20"/>
        </w:rPr>
        <w:t>7 février 2014.</w:t>
      </w:r>
    </w:p>
    <w:p w14:paraId="7FB63148" w14:textId="77777777" w:rsidR="00CB069F" w:rsidRPr="00482588" w:rsidRDefault="00CB069F" w:rsidP="00CB069F">
      <w:pPr>
        <w:jc w:val="both"/>
        <w:rPr>
          <w:rFonts w:ascii="Arial" w:hAnsi="Arial" w:cs="Arial"/>
          <w:sz w:val="20"/>
          <w:szCs w:val="20"/>
        </w:rPr>
      </w:pPr>
    </w:p>
    <w:p w14:paraId="0B8D8C93" w14:textId="77777777" w:rsidR="00B07DE9" w:rsidRPr="00482588" w:rsidRDefault="00B07DE9" w:rsidP="00B07DE9">
      <w:pPr>
        <w:jc w:val="both"/>
        <w:rPr>
          <w:rFonts w:ascii="Arial" w:hAnsi="Arial" w:cs="Arial"/>
          <w:sz w:val="20"/>
          <w:szCs w:val="20"/>
        </w:rPr>
      </w:pPr>
    </w:p>
    <w:p w14:paraId="505688CA" w14:textId="77777777" w:rsidR="008A3BB4" w:rsidRPr="00482588" w:rsidRDefault="008A3BB4" w:rsidP="00DE7D8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CA9FBA" w14:textId="77777777" w:rsidR="00DE7D87" w:rsidRPr="00482588" w:rsidRDefault="009E3B16" w:rsidP="00DE7D87">
      <w:pPr>
        <w:jc w:val="both"/>
        <w:rPr>
          <w:rFonts w:ascii="Arial" w:hAnsi="Arial" w:cs="Arial"/>
          <w:sz w:val="20"/>
          <w:szCs w:val="20"/>
          <w:u w:val="single"/>
        </w:rPr>
      </w:pPr>
      <w:r w:rsidRPr="00482588">
        <w:rPr>
          <w:rFonts w:ascii="Arial" w:hAnsi="Arial" w:cs="Arial"/>
          <w:sz w:val="20"/>
          <w:szCs w:val="20"/>
          <w:u w:val="single"/>
        </w:rPr>
        <w:t>I</w:t>
      </w:r>
      <w:r w:rsidR="004C09AD" w:rsidRPr="00482588">
        <w:rPr>
          <w:rFonts w:ascii="Arial" w:hAnsi="Arial" w:cs="Arial"/>
          <w:sz w:val="20"/>
          <w:szCs w:val="20"/>
          <w:u w:val="single"/>
        </w:rPr>
        <w:t>V</w:t>
      </w:r>
      <w:r w:rsidR="001068E5" w:rsidRPr="00482588">
        <w:rPr>
          <w:rFonts w:ascii="Arial" w:hAnsi="Arial" w:cs="Arial"/>
          <w:sz w:val="20"/>
          <w:szCs w:val="20"/>
          <w:u w:val="single"/>
        </w:rPr>
        <w:t>-</w:t>
      </w:r>
      <w:r w:rsidR="004C09AD" w:rsidRPr="00482588">
        <w:rPr>
          <w:rFonts w:ascii="Arial" w:hAnsi="Arial" w:cs="Arial"/>
          <w:sz w:val="20"/>
          <w:szCs w:val="20"/>
          <w:u w:val="single"/>
        </w:rPr>
        <w:t xml:space="preserve"> </w:t>
      </w:r>
      <w:r w:rsidR="00DE7D87" w:rsidRPr="00482588">
        <w:rPr>
          <w:rFonts w:ascii="Arial" w:hAnsi="Arial" w:cs="Arial"/>
          <w:sz w:val="20"/>
          <w:szCs w:val="20"/>
          <w:u w:val="single"/>
        </w:rPr>
        <w:t xml:space="preserve"> DISPOSITIONS DIVERSES</w:t>
      </w:r>
    </w:p>
    <w:p w14:paraId="525E5D17" w14:textId="77777777" w:rsidR="00DE7D87" w:rsidRPr="00482588" w:rsidRDefault="00DE7D87" w:rsidP="00DE7D87">
      <w:pPr>
        <w:widowControl w:val="0"/>
        <w:rPr>
          <w:rFonts w:ascii="Arial" w:hAnsi="Arial" w:cs="Arial"/>
          <w:snapToGrid w:val="0"/>
          <w:sz w:val="32"/>
          <w:szCs w:val="32"/>
        </w:rPr>
      </w:pPr>
    </w:p>
    <w:p w14:paraId="09260FE1" w14:textId="77777777" w:rsidR="00DE7D87" w:rsidRPr="00482588" w:rsidRDefault="00DE7D87" w:rsidP="007803DC">
      <w:pPr>
        <w:pStyle w:val="titre10"/>
        <w:numPr>
          <w:ilvl w:val="0"/>
          <w:numId w:val="7"/>
        </w:numPr>
        <w:rPr>
          <w:rFonts w:ascii="Arial" w:hAnsi="Arial" w:cs="Arial"/>
          <w:snapToGrid w:val="0"/>
          <w:sz w:val="20"/>
        </w:rPr>
      </w:pPr>
      <w:bookmarkStart w:id="0" w:name="_Toc503695458"/>
      <w:bookmarkStart w:id="1" w:name="_Toc201477176"/>
      <w:r w:rsidRPr="00482588">
        <w:rPr>
          <w:rFonts w:ascii="Arial" w:hAnsi="Arial" w:cs="Arial"/>
          <w:snapToGrid w:val="0"/>
          <w:sz w:val="20"/>
        </w:rPr>
        <w:t>Entrée en vigueur et durée de l’a</w:t>
      </w:r>
      <w:bookmarkEnd w:id="0"/>
      <w:r w:rsidRPr="00482588">
        <w:rPr>
          <w:rFonts w:ascii="Arial" w:hAnsi="Arial" w:cs="Arial"/>
          <w:snapToGrid w:val="0"/>
          <w:sz w:val="20"/>
        </w:rPr>
        <w:t>ccord</w:t>
      </w:r>
      <w:bookmarkEnd w:id="1"/>
    </w:p>
    <w:p w14:paraId="143BDA05" w14:textId="77777777" w:rsidR="00DE7D87" w:rsidRPr="00482588" w:rsidRDefault="00DE7D87" w:rsidP="00DE7D87">
      <w:pPr>
        <w:widowControl w:val="0"/>
        <w:rPr>
          <w:rFonts w:ascii="Arial" w:hAnsi="Arial" w:cs="Arial"/>
          <w:snapToGrid w:val="0"/>
          <w:sz w:val="20"/>
        </w:rPr>
      </w:pPr>
    </w:p>
    <w:p w14:paraId="5727BCE5" w14:textId="77777777" w:rsidR="009A1E2A" w:rsidRPr="00482588" w:rsidRDefault="00A531C1" w:rsidP="00D91687">
      <w:pPr>
        <w:jc w:val="both"/>
        <w:outlineLvl w:val="0"/>
        <w:rPr>
          <w:rFonts w:ascii="Arial" w:hAnsi="Arial" w:cs="Arial"/>
          <w:sz w:val="20"/>
        </w:rPr>
      </w:pPr>
      <w:r w:rsidRPr="00482588">
        <w:rPr>
          <w:rFonts w:ascii="Arial" w:hAnsi="Arial" w:cs="Arial"/>
          <w:sz w:val="20"/>
        </w:rPr>
        <w:t>L</w:t>
      </w:r>
      <w:r w:rsidR="00AF4504" w:rsidRPr="00482588">
        <w:rPr>
          <w:rFonts w:ascii="Arial" w:hAnsi="Arial" w:cs="Arial"/>
          <w:sz w:val="20"/>
        </w:rPr>
        <w:t>e présent accord entrera en application</w:t>
      </w:r>
      <w:r w:rsidR="00D91687" w:rsidRPr="00482588">
        <w:rPr>
          <w:rFonts w:ascii="Arial" w:hAnsi="Arial" w:cs="Arial"/>
          <w:sz w:val="20"/>
        </w:rPr>
        <w:t xml:space="preserve"> </w:t>
      </w:r>
      <w:r w:rsidR="00AF4504" w:rsidRPr="00482588">
        <w:rPr>
          <w:rFonts w:ascii="Arial" w:hAnsi="Arial" w:cs="Arial"/>
          <w:sz w:val="20"/>
        </w:rPr>
        <w:t xml:space="preserve">à compter </w:t>
      </w:r>
      <w:r w:rsidR="00521128" w:rsidRPr="00482588">
        <w:rPr>
          <w:rFonts w:ascii="Arial" w:hAnsi="Arial" w:cs="Arial"/>
          <w:sz w:val="20"/>
        </w:rPr>
        <w:t xml:space="preserve">du </w:t>
      </w:r>
      <w:r w:rsidR="00DD5A08" w:rsidRPr="00482588">
        <w:rPr>
          <w:rFonts w:ascii="Arial" w:hAnsi="Arial" w:cs="Arial"/>
          <w:sz w:val="20"/>
        </w:rPr>
        <w:t>1</w:t>
      </w:r>
      <w:r w:rsidR="00DD5A08" w:rsidRPr="00482588">
        <w:rPr>
          <w:rFonts w:ascii="Arial" w:hAnsi="Arial" w:cs="Arial"/>
          <w:sz w:val="20"/>
          <w:vertAlign w:val="superscript"/>
        </w:rPr>
        <w:t>er</w:t>
      </w:r>
      <w:r w:rsidR="00970B14" w:rsidRPr="00482588">
        <w:rPr>
          <w:rFonts w:ascii="Arial" w:hAnsi="Arial" w:cs="Arial"/>
          <w:sz w:val="20"/>
        </w:rPr>
        <w:t xml:space="preserve"> juillet 2017</w:t>
      </w:r>
      <w:r w:rsidR="00D91687" w:rsidRPr="00482588">
        <w:rPr>
          <w:rFonts w:ascii="Arial" w:hAnsi="Arial" w:cs="Arial"/>
          <w:sz w:val="20"/>
        </w:rPr>
        <w:t>.</w:t>
      </w:r>
    </w:p>
    <w:p w14:paraId="2A86772F" w14:textId="77777777" w:rsidR="00AF4504" w:rsidRPr="00482588" w:rsidRDefault="00A531C1" w:rsidP="00AF4504">
      <w:pPr>
        <w:jc w:val="both"/>
        <w:outlineLvl w:val="0"/>
        <w:rPr>
          <w:rFonts w:ascii="Arial" w:hAnsi="Arial" w:cs="Arial"/>
          <w:sz w:val="20"/>
        </w:rPr>
      </w:pPr>
      <w:r w:rsidRPr="00482588">
        <w:rPr>
          <w:rFonts w:ascii="Arial" w:hAnsi="Arial" w:cs="Arial"/>
          <w:sz w:val="20"/>
        </w:rPr>
        <w:t>Il</w:t>
      </w:r>
      <w:r w:rsidR="00AF4504" w:rsidRPr="00482588">
        <w:rPr>
          <w:rFonts w:ascii="Arial" w:hAnsi="Arial" w:cs="Arial"/>
          <w:sz w:val="20"/>
        </w:rPr>
        <w:t xml:space="preserve"> est conclu pour une durée déterminée ayant pour terme le </w:t>
      </w:r>
      <w:r w:rsidR="00CB069F" w:rsidRPr="00482588">
        <w:rPr>
          <w:rFonts w:ascii="Arial" w:hAnsi="Arial" w:cs="Arial"/>
          <w:sz w:val="20"/>
        </w:rPr>
        <w:t>30 juin 201</w:t>
      </w:r>
      <w:r w:rsidR="00970B14" w:rsidRPr="00482588">
        <w:rPr>
          <w:rFonts w:ascii="Arial" w:hAnsi="Arial" w:cs="Arial"/>
          <w:sz w:val="20"/>
        </w:rPr>
        <w:t>8</w:t>
      </w:r>
      <w:r w:rsidR="00AF4504" w:rsidRPr="00482588">
        <w:rPr>
          <w:rFonts w:ascii="Arial" w:hAnsi="Arial" w:cs="Arial"/>
          <w:sz w:val="20"/>
        </w:rPr>
        <w:t>.</w:t>
      </w:r>
    </w:p>
    <w:p w14:paraId="0396FF53" w14:textId="77777777" w:rsidR="00DE7D87" w:rsidRPr="00482588" w:rsidRDefault="00D91687" w:rsidP="00AF4504">
      <w:pPr>
        <w:jc w:val="both"/>
        <w:outlineLvl w:val="0"/>
        <w:rPr>
          <w:rFonts w:ascii="Arial" w:hAnsi="Arial" w:cs="Arial"/>
          <w:sz w:val="20"/>
        </w:rPr>
      </w:pPr>
      <w:r w:rsidRPr="00482588">
        <w:rPr>
          <w:rFonts w:ascii="Arial" w:hAnsi="Arial" w:cs="Arial"/>
          <w:sz w:val="20"/>
        </w:rPr>
        <w:t>A l’issue de cette période et à défaut d’un nouvel accord, celui-ci cessera donc de produire tout effet</w:t>
      </w:r>
      <w:r w:rsidR="00DE7D87" w:rsidRPr="00482588">
        <w:rPr>
          <w:rFonts w:ascii="Arial" w:hAnsi="Arial" w:cs="Arial"/>
          <w:sz w:val="20"/>
        </w:rPr>
        <w:t>.</w:t>
      </w:r>
      <w:r w:rsidRPr="00482588">
        <w:rPr>
          <w:rFonts w:ascii="Arial" w:hAnsi="Arial" w:cs="Arial"/>
          <w:sz w:val="20"/>
        </w:rPr>
        <w:t xml:space="preserve"> </w:t>
      </w:r>
      <w:r w:rsidR="00AF4504" w:rsidRPr="00482588">
        <w:rPr>
          <w:rFonts w:ascii="Arial" w:hAnsi="Arial" w:cs="Arial"/>
          <w:sz w:val="20"/>
        </w:rPr>
        <w:t>L</w:t>
      </w:r>
      <w:r w:rsidRPr="00482588">
        <w:rPr>
          <w:rFonts w:ascii="Arial" w:hAnsi="Arial" w:cs="Arial"/>
          <w:sz w:val="20"/>
        </w:rPr>
        <w:t>es pa</w:t>
      </w:r>
      <w:r w:rsidR="00374956" w:rsidRPr="00482588">
        <w:rPr>
          <w:rFonts w:ascii="Arial" w:hAnsi="Arial" w:cs="Arial"/>
          <w:sz w:val="20"/>
        </w:rPr>
        <w:t>rtenaires sociaux seront invité</w:t>
      </w:r>
      <w:r w:rsidRPr="00482588">
        <w:rPr>
          <w:rFonts w:ascii="Arial" w:hAnsi="Arial" w:cs="Arial"/>
          <w:sz w:val="20"/>
        </w:rPr>
        <w:t>s en vue de renouveler, le cas échéant,</w:t>
      </w:r>
      <w:r w:rsidR="00374956" w:rsidRPr="00482588">
        <w:rPr>
          <w:rFonts w:ascii="Arial" w:hAnsi="Arial" w:cs="Arial"/>
          <w:sz w:val="20"/>
        </w:rPr>
        <w:t xml:space="preserve"> certaines</w:t>
      </w:r>
      <w:r w:rsidRPr="00482588">
        <w:rPr>
          <w:rFonts w:ascii="Arial" w:hAnsi="Arial" w:cs="Arial"/>
          <w:sz w:val="20"/>
        </w:rPr>
        <w:t xml:space="preserve"> dispositions</w:t>
      </w:r>
      <w:r w:rsidR="00374956" w:rsidRPr="00482588">
        <w:rPr>
          <w:rFonts w:ascii="Arial" w:hAnsi="Arial" w:cs="Arial"/>
          <w:sz w:val="20"/>
        </w:rPr>
        <w:t xml:space="preserve"> du présent accord</w:t>
      </w:r>
      <w:r w:rsidRPr="00482588">
        <w:rPr>
          <w:rFonts w:ascii="Arial" w:hAnsi="Arial" w:cs="Arial"/>
          <w:sz w:val="20"/>
        </w:rPr>
        <w:t xml:space="preserve"> dans le cadre des négociations annuelles qui se dérouleront en </w:t>
      </w:r>
      <w:r w:rsidR="00970B14" w:rsidRPr="00482588">
        <w:rPr>
          <w:rFonts w:ascii="Arial" w:hAnsi="Arial" w:cs="Arial"/>
          <w:sz w:val="20"/>
        </w:rPr>
        <w:t>2018</w:t>
      </w:r>
      <w:r w:rsidRPr="00482588">
        <w:rPr>
          <w:rFonts w:ascii="Arial" w:hAnsi="Arial" w:cs="Arial"/>
          <w:sz w:val="20"/>
        </w:rPr>
        <w:t>.</w:t>
      </w:r>
    </w:p>
    <w:p w14:paraId="52CDBDF0" w14:textId="4DDA7732" w:rsidR="00DE7D87" w:rsidRPr="00482588" w:rsidRDefault="00196A67" w:rsidP="00553E1C">
      <w:pPr>
        <w:spacing w:before="120"/>
        <w:jc w:val="both"/>
        <w:rPr>
          <w:rFonts w:ascii="Arial" w:hAnsi="Arial" w:cs="Arial"/>
          <w:sz w:val="20"/>
        </w:rPr>
      </w:pPr>
      <w:r w:rsidRPr="00482588">
        <w:rPr>
          <w:rFonts w:ascii="Arial" w:hAnsi="Arial" w:cs="Arial"/>
          <w:sz w:val="20"/>
        </w:rPr>
        <w:t xml:space="preserve">S’il y avait </w:t>
      </w:r>
      <w:r w:rsidR="00DE7D87" w:rsidRPr="00482588">
        <w:rPr>
          <w:rFonts w:ascii="Arial" w:hAnsi="Arial" w:cs="Arial"/>
          <w:sz w:val="20"/>
        </w:rPr>
        <w:t>adhésion ultérieure d’une organisation syndicale représentative</w:t>
      </w:r>
      <w:r w:rsidRPr="00482588">
        <w:rPr>
          <w:rFonts w:ascii="Arial" w:hAnsi="Arial" w:cs="Arial"/>
          <w:sz w:val="20"/>
        </w:rPr>
        <w:t xml:space="preserve">, celle-ci </w:t>
      </w:r>
      <w:r w:rsidR="00DE7D87" w:rsidRPr="00482588">
        <w:rPr>
          <w:rFonts w:ascii="Arial" w:hAnsi="Arial" w:cs="Arial"/>
          <w:sz w:val="20"/>
        </w:rPr>
        <w:t>ne pourra être partielle et intéressera donc l’accord dans son entier.</w:t>
      </w:r>
    </w:p>
    <w:p w14:paraId="39FC6F2A" w14:textId="77777777" w:rsidR="00553E1C" w:rsidRPr="00482588" w:rsidRDefault="00553E1C" w:rsidP="00DE7D87">
      <w:pPr>
        <w:jc w:val="both"/>
        <w:rPr>
          <w:rFonts w:ascii="Arial" w:hAnsi="Arial" w:cs="Arial"/>
          <w:sz w:val="32"/>
          <w:szCs w:val="32"/>
        </w:rPr>
      </w:pPr>
    </w:p>
    <w:p w14:paraId="244162F8" w14:textId="77777777" w:rsidR="00D91687" w:rsidRPr="00482588" w:rsidRDefault="00521128" w:rsidP="007803DC">
      <w:pPr>
        <w:pStyle w:val="titre10"/>
        <w:numPr>
          <w:ilvl w:val="0"/>
          <w:numId w:val="7"/>
        </w:numPr>
        <w:rPr>
          <w:rFonts w:ascii="Arial" w:hAnsi="Arial" w:cs="Arial"/>
          <w:snapToGrid w:val="0"/>
          <w:sz w:val="20"/>
        </w:rPr>
      </w:pPr>
      <w:r w:rsidRPr="00482588">
        <w:rPr>
          <w:rFonts w:ascii="Arial" w:hAnsi="Arial" w:cs="Arial"/>
          <w:snapToGrid w:val="0"/>
          <w:sz w:val="20"/>
        </w:rPr>
        <w:t>I</w:t>
      </w:r>
      <w:r w:rsidR="00D91687" w:rsidRPr="00482588">
        <w:rPr>
          <w:rFonts w:ascii="Arial" w:hAnsi="Arial" w:cs="Arial"/>
          <w:snapToGrid w:val="0"/>
          <w:sz w:val="20"/>
        </w:rPr>
        <w:t>nterprétation de l’accord</w:t>
      </w:r>
    </w:p>
    <w:p w14:paraId="7B7E8D38" w14:textId="77777777" w:rsidR="00D91687" w:rsidRPr="00482588" w:rsidRDefault="00D91687" w:rsidP="00D91687">
      <w:pPr>
        <w:pStyle w:val="titre10"/>
        <w:ind w:left="0" w:firstLine="0"/>
        <w:rPr>
          <w:rFonts w:ascii="Arial" w:hAnsi="Arial" w:cs="Arial"/>
          <w:snapToGrid w:val="0"/>
          <w:sz w:val="20"/>
        </w:rPr>
      </w:pPr>
    </w:p>
    <w:p w14:paraId="40FCA856" w14:textId="77777777" w:rsidR="00D91687" w:rsidRPr="00482588" w:rsidRDefault="00D91687" w:rsidP="00D91687">
      <w:pPr>
        <w:pStyle w:val="titre10"/>
        <w:ind w:left="0" w:firstLine="0"/>
        <w:rPr>
          <w:rFonts w:ascii="Arial" w:hAnsi="Arial" w:cs="Arial"/>
          <w:b w:val="0"/>
          <w:bCs/>
          <w:snapToGrid w:val="0"/>
          <w:sz w:val="20"/>
        </w:rPr>
      </w:pPr>
      <w:r w:rsidRPr="00482588">
        <w:rPr>
          <w:rFonts w:ascii="Arial" w:hAnsi="Arial" w:cs="Arial"/>
          <w:b w:val="0"/>
          <w:bCs/>
          <w:snapToGrid w:val="0"/>
          <w:sz w:val="20"/>
        </w:rPr>
        <w:t>Les représentants de chacune des parties signataires conviennent de se rencon</w:t>
      </w:r>
      <w:r w:rsidR="001068E5" w:rsidRPr="00482588">
        <w:rPr>
          <w:rFonts w:ascii="Arial" w:hAnsi="Arial" w:cs="Arial"/>
          <w:b w:val="0"/>
          <w:bCs/>
          <w:snapToGrid w:val="0"/>
          <w:sz w:val="20"/>
        </w:rPr>
        <w:t>trer à la requête de la partie l</w:t>
      </w:r>
      <w:r w:rsidRPr="00482588">
        <w:rPr>
          <w:rFonts w:ascii="Arial" w:hAnsi="Arial" w:cs="Arial"/>
          <w:b w:val="0"/>
          <w:bCs/>
          <w:snapToGrid w:val="0"/>
          <w:sz w:val="20"/>
        </w:rPr>
        <w:t>a plus diligente, dans le mois suivant la demande</w:t>
      </w:r>
      <w:r w:rsidR="001068E5" w:rsidRPr="00482588">
        <w:rPr>
          <w:rFonts w:ascii="Arial" w:hAnsi="Arial" w:cs="Arial"/>
          <w:b w:val="0"/>
          <w:bCs/>
          <w:snapToGrid w:val="0"/>
          <w:sz w:val="20"/>
        </w:rPr>
        <w:t>,</w:t>
      </w:r>
      <w:r w:rsidRPr="00482588">
        <w:rPr>
          <w:rFonts w:ascii="Arial" w:hAnsi="Arial" w:cs="Arial"/>
          <w:b w:val="0"/>
          <w:bCs/>
          <w:snapToGrid w:val="0"/>
          <w:sz w:val="20"/>
        </w:rPr>
        <w:t xml:space="preserve"> pour étudier et tenter de régler tout différend d’ordre individuel ou collectif né de l’application du présent accord.</w:t>
      </w:r>
    </w:p>
    <w:p w14:paraId="37D2C2FC" w14:textId="77777777" w:rsidR="00D91687" w:rsidRPr="00482588" w:rsidRDefault="00D91687" w:rsidP="00D91687">
      <w:pPr>
        <w:pStyle w:val="titre10"/>
        <w:ind w:left="0" w:firstLine="0"/>
        <w:rPr>
          <w:rFonts w:ascii="Arial" w:hAnsi="Arial" w:cs="Arial"/>
          <w:b w:val="0"/>
          <w:bCs/>
          <w:snapToGrid w:val="0"/>
          <w:sz w:val="20"/>
        </w:rPr>
      </w:pPr>
      <w:r w:rsidRPr="00482588">
        <w:rPr>
          <w:rFonts w:ascii="Arial" w:hAnsi="Arial" w:cs="Arial"/>
          <w:b w:val="0"/>
          <w:bCs/>
          <w:snapToGrid w:val="0"/>
          <w:sz w:val="20"/>
        </w:rPr>
        <w:t xml:space="preserve">Jusqu’à l’expiration de la négociation d’interprétation, les parties contractantes s’engagent à ne </w:t>
      </w:r>
      <w:r w:rsidR="00D505AF" w:rsidRPr="00482588">
        <w:rPr>
          <w:rFonts w:ascii="Arial" w:hAnsi="Arial" w:cs="Arial"/>
          <w:b w:val="0"/>
          <w:bCs/>
          <w:snapToGrid w:val="0"/>
          <w:sz w:val="20"/>
        </w:rPr>
        <w:t>susciter</w:t>
      </w:r>
      <w:r w:rsidR="00521128" w:rsidRPr="00482588">
        <w:rPr>
          <w:rFonts w:ascii="Arial" w:hAnsi="Arial" w:cs="Arial"/>
          <w:b w:val="0"/>
          <w:bCs/>
          <w:snapToGrid w:val="0"/>
          <w:sz w:val="20"/>
        </w:rPr>
        <w:t xml:space="preserve"> aucune </w:t>
      </w:r>
      <w:r w:rsidRPr="00482588">
        <w:rPr>
          <w:rFonts w:ascii="Arial" w:hAnsi="Arial" w:cs="Arial"/>
          <w:b w:val="0"/>
          <w:bCs/>
          <w:snapToGrid w:val="0"/>
          <w:sz w:val="20"/>
        </w:rPr>
        <w:t>action contentieuse, ou de quelque nature qu’elle soit, liée au différend faisant l’objet de cette procédure.</w:t>
      </w:r>
    </w:p>
    <w:p w14:paraId="2B8F0BEC" w14:textId="77777777" w:rsidR="008A3BB4" w:rsidRPr="00482588" w:rsidRDefault="008A3BB4" w:rsidP="00456DD2">
      <w:pPr>
        <w:jc w:val="both"/>
        <w:rPr>
          <w:rFonts w:ascii="Arial" w:hAnsi="Arial" w:cs="Arial"/>
          <w:b/>
          <w:sz w:val="20"/>
          <w:szCs w:val="20"/>
        </w:rPr>
      </w:pPr>
    </w:p>
    <w:p w14:paraId="29C9366D" w14:textId="77777777" w:rsidR="008A3BB4" w:rsidRPr="00482588" w:rsidRDefault="008A3BB4" w:rsidP="00456DD2">
      <w:pPr>
        <w:jc w:val="both"/>
        <w:rPr>
          <w:rFonts w:ascii="Arial" w:hAnsi="Arial" w:cs="Arial"/>
          <w:b/>
          <w:sz w:val="20"/>
          <w:szCs w:val="20"/>
        </w:rPr>
      </w:pPr>
    </w:p>
    <w:p w14:paraId="2739B756" w14:textId="77777777" w:rsidR="00DD5A08" w:rsidRPr="00482588" w:rsidRDefault="00DD5A08" w:rsidP="007803D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482588">
        <w:rPr>
          <w:rFonts w:ascii="Arial" w:hAnsi="Arial" w:cs="Arial"/>
          <w:b/>
          <w:snapToGrid w:val="0"/>
          <w:sz w:val="20"/>
          <w:szCs w:val="20"/>
        </w:rPr>
        <w:t>Dépôt</w:t>
      </w:r>
      <w:r w:rsidRPr="00482588">
        <w:rPr>
          <w:rFonts w:ascii="Arial" w:hAnsi="Arial" w:cs="Arial"/>
          <w:b/>
          <w:sz w:val="20"/>
          <w:szCs w:val="20"/>
        </w:rPr>
        <w:t xml:space="preserve"> et publicité.</w:t>
      </w:r>
    </w:p>
    <w:p w14:paraId="6C3B1982" w14:textId="77777777" w:rsidR="00DD5A08" w:rsidRPr="00482588" w:rsidRDefault="00DD5A08" w:rsidP="00DD5A0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24E8411" w14:textId="77777777" w:rsidR="00DD5A08" w:rsidRPr="00482588" w:rsidRDefault="00DD5A08" w:rsidP="00DD5A08">
      <w:pPr>
        <w:contextualSpacing/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 xml:space="preserve">Le présent accord sera déposé auprès de la DIRECCTE de </w:t>
      </w:r>
      <w:r w:rsidR="00970B14" w:rsidRPr="00482588">
        <w:rPr>
          <w:rFonts w:ascii="Arial" w:hAnsi="Arial" w:cs="Arial"/>
          <w:sz w:val="20"/>
          <w:szCs w:val="20"/>
        </w:rPr>
        <w:t>Cambrai</w:t>
      </w:r>
      <w:r w:rsidRPr="00482588">
        <w:rPr>
          <w:rFonts w:ascii="Arial" w:hAnsi="Arial" w:cs="Arial"/>
          <w:sz w:val="20"/>
          <w:szCs w:val="20"/>
        </w:rPr>
        <w:t xml:space="preserve"> dans les formes et selon les conditions posées par la loi. Elle fera également l’objet d’un dépôt auprès du Greffe du Conseil de Prud’hommes de</w:t>
      </w:r>
      <w:r w:rsidR="00970B14" w:rsidRPr="00482588">
        <w:rPr>
          <w:rFonts w:ascii="Arial" w:hAnsi="Arial" w:cs="Arial"/>
          <w:sz w:val="20"/>
          <w:szCs w:val="20"/>
        </w:rPr>
        <w:t xml:space="preserve"> Cambrai</w:t>
      </w:r>
      <w:r w:rsidRPr="00482588">
        <w:rPr>
          <w:rFonts w:ascii="Arial" w:hAnsi="Arial" w:cs="Arial"/>
          <w:sz w:val="20"/>
          <w:szCs w:val="20"/>
        </w:rPr>
        <w:t>.</w:t>
      </w:r>
    </w:p>
    <w:p w14:paraId="092D5320" w14:textId="77777777" w:rsidR="00DD5A08" w:rsidRPr="00482588" w:rsidRDefault="00DD5A08" w:rsidP="00DD5A0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ADAA906" w14:textId="77777777" w:rsidR="00DD5A08" w:rsidRPr="00482588" w:rsidRDefault="00DD5A08" w:rsidP="00DD5A08">
      <w:pPr>
        <w:contextualSpacing/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>Un exemplaire du présent accord sera tenu à disposition du personnel, un avis étant affiché à ce sujet sur le tableau de communication du personnel.</w:t>
      </w:r>
    </w:p>
    <w:p w14:paraId="21932013" w14:textId="77777777" w:rsidR="00DD5A08" w:rsidRPr="00482588" w:rsidRDefault="00DD5A08" w:rsidP="00DD5A0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4424B07" w14:textId="77777777" w:rsidR="00456DD2" w:rsidRPr="00482588" w:rsidRDefault="00456DD2" w:rsidP="00DD5A0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E450205" w14:textId="77777777" w:rsidR="00DD5A08" w:rsidRPr="00482588" w:rsidRDefault="00970B14" w:rsidP="00DD5A08">
      <w:pPr>
        <w:contextualSpacing/>
        <w:jc w:val="both"/>
        <w:rPr>
          <w:rFonts w:ascii="Arial" w:hAnsi="Arial" w:cs="Arial"/>
          <w:sz w:val="20"/>
          <w:szCs w:val="20"/>
        </w:rPr>
      </w:pPr>
      <w:r w:rsidRPr="00482588">
        <w:rPr>
          <w:rFonts w:ascii="Arial" w:hAnsi="Arial" w:cs="Arial"/>
          <w:sz w:val="20"/>
          <w:szCs w:val="20"/>
        </w:rPr>
        <w:t xml:space="preserve">A Cambrai, le </w:t>
      </w:r>
      <w:r w:rsidR="00456DD2" w:rsidRPr="00482588">
        <w:rPr>
          <w:rFonts w:ascii="Arial" w:hAnsi="Arial" w:cs="Arial"/>
          <w:sz w:val="20"/>
          <w:szCs w:val="20"/>
        </w:rPr>
        <w:t>1er septembre 2017</w:t>
      </w:r>
    </w:p>
    <w:p w14:paraId="586B2F50" w14:textId="77777777" w:rsidR="00DD5A08" w:rsidRPr="00482588" w:rsidRDefault="00DD5A08" w:rsidP="00DD5A0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303046E" w14:textId="77777777" w:rsidR="00DD5A08" w:rsidRPr="00482588" w:rsidRDefault="00DD5A08" w:rsidP="00DD5A0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5CDA6CF" w14:textId="77777777" w:rsidR="00DD5A08" w:rsidRPr="00482588" w:rsidRDefault="00DD5A08" w:rsidP="00DD5A0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82588">
        <w:rPr>
          <w:rFonts w:ascii="Arial" w:hAnsi="Arial" w:cs="Arial"/>
          <w:b/>
          <w:sz w:val="20"/>
          <w:szCs w:val="20"/>
        </w:rPr>
        <w:t xml:space="preserve">Pour le Laboratoire </w:t>
      </w:r>
      <w:r w:rsidRPr="00482588">
        <w:rPr>
          <w:rFonts w:ascii="Arial" w:hAnsi="Arial" w:cs="Arial"/>
          <w:b/>
          <w:sz w:val="20"/>
          <w:szCs w:val="20"/>
        </w:rPr>
        <w:tab/>
      </w:r>
      <w:r w:rsidRPr="00482588">
        <w:rPr>
          <w:rFonts w:ascii="Arial" w:hAnsi="Arial" w:cs="Arial"/>
          <w:b/>
          <w:sz w:val="20"/>
          <w:szCs w:val="20"/>
        </w:rPr>
        <w:tab/>
      </w:r>
      <w:r w:rsidRPr="00482588">
        <w:rPr>
          <w:rFonts w:ascii="Arial" w:hAnsi="Arial" w:cs="Arial"/>
          <w:b/>
          <w:sz w:val="20"/>
          <w:szCs w:val="20"/>
        </w:rPr>
        <w:tab/>
      </w:r>
      <w:r w:rsidRPr="00482588">
        <w:rPr>
          <w:rFonts w:ascii="Arial" w:hAnsi="Arial" w:cs="Arial"/>
          <w:b/>
          <w:sz w:val="20"/>
          <w:szCs w:val="20"/>
        </w:rPr>
        <w:tab/>
      </w:r>
      <w:r w:rsidRPr="00482588">
        <w:rPr>
          <w:rFonts w:ascii="Arial" w:hAnsi="Arial" w:cs="Arial"/>
          <w:b/>
          <w:sz w:val="20"/>
          <w:szCs w:val="20"/>
        </w:rPr>
        <w:tab/>
      </w:r>
      <w:r w:rsidRPr="00482588">
        <w:rPr>
          <w:rFonts w:ascii="Arial" w:hAnsi="Arial" w:cs="Arial"/>
          <w:b/>
          <w:sz w:val="20"/>
          <w:szCs w:val="20"/>
        </w:rPr>
        <w:tab/>
        <w:t xml:space="preserve">Pour </w:t>
      </w:r>
      <w:r w:rsidR="00970B14" w:rsidRPr="00482588">
        <w:rPr>
          <w:rFonts w:ascii="Arial" w:hAnsi="Arial" w:cs="Arial"/>
          <w:b/>
          <w:sz w:val="20"/>
          <w:szCs w:val="20"/>
        </w:rPr>
        <w:t>la CFTC</w:t>
      </w:r>
    </w:p>
    <w:p w14:paraId="7D852B89" w14:textId="0B3A031F" w:rsidR="00DD5A08" w:rsidRPr="00E86B19" w:rsidRDefault="00DD5A08" w:rsidP="00DD5A0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82588">
        <w:rPr>
          <w:rFonts w:ascii="Arial" w:hAnsi="Arial" w:cs="Arial"/>
          <w:b/>
          <w:sz w:val="20"/>
          <w:szCs w:val="20"/>
        </w:rPr>
        <w:tab/>
      </w:r>
      <w:r w:rsidRPr="00482588">
        <w:rPr>
          <w:rFonts w:ascii="Arial" w:hAnsi="Arial" w:cs="Arial"/>
          <w:b/>
          <w:sz w:val="20"/>
          <w:szCs w:val="20"/>
        </w:rPr>
        <w:tab/>
      </w:r>
      <w:r w:rsidRPr="00482588">
        <w:rPr>
          <w:rFonts w:ascii="Arial" w:hAnsi="Arial" w:cs="Arial"/>
          <w:b/>
          <w:sz w:val="20"/>
          <w:szCs w:val="20"/>
        </w:rPr>
        <w:tab/>
      </w:r>
      <w:r w:rsidRPr="00482588">
        <w:rPr>
          <w:rFonts w:ascii="Arial" w:hAnsi="Arial" w:cs="Arial"/>
          <w:b/>
          <w:sz w:val="20"/>
          <w:szCs w:val="20"/>
        </w:rPr>
        <w:tab/>
      </w:r>
      <w:r w:rsidR="00970B14" w:rsidRPr="00482588">
        <w:rPr>
          <w:rFonts w:ascii="Arial" w:hAnsi="Arial" w:cs="Arial"/>
          <w:b/>
          <w:sz w:val="20"/>
          <w:szCs w:val="20"/>
        </w:rPr>
        <w:t xml:space="preserve">  </w:t>
      </w:r>
      <w:bookmarkStart w:id="2" w:name="_GoBack"/>
      <w:bookmarkEnd w:id="2"/>
    </w:p>
    <w:p w14:paraId="78E42CE3" w14:textId="77777777" w:rsidR="000635C9" w:rsidRPr="00325FBC" w:rsidRDefault="000635C9" w:rsidP="00DD5A08">
      <w:pPr>
        <w:widowControl w:val="0"/>
        <w:rPr>
          <w:rFonts w:ascii="Arial" w:hAnsi="Arial" w:cs="Arial"/>
          <w:snapToGrid w:val="0"/>
        </w:rPr>
      </w:pPr>
    </w:p>
    <w:sectPr w:rsidR="000635C9" w:rsidRPr="00325FBC" w:rsidSect="006C6E09">
      <w:headerReference w:type="even" r:id="rId8"/>
      <w:footerReference w:type="default" r:id="rId9"/>
      <w:headerReference w:type="first" r:id="rId10"/>
      <w:pgSz w:w="11906" w:h="16838" w:code="9"/>
      <w:pgMar w:top="1418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B24F" w14:textId="77777777" w:rsidR="0041592B" w:rsidRDefault="0041592B">
      <w:r>
        <w:separator/>
      </w:r>
    </w:p>
  </w:endnote>
  <w:endnote w:type="continuationSeparator" w:id="0">
    <w:p w14:paraId="6DD4E927" w14:textId="77777777" w:rsidR="0041592B" w:rsidRDefault="0041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BB79" w14:textId="77777777" w:rsidR="00D51E91" w:rsidRPr="00DD6167" w:rsidRDefault="00D1019F">
    <w:pPr>
      <w:rPr>
        <w:rFonts w:ascii="Arial" w:hAnsi="Arial" w:cs="Arial"/>
        <w:sz w:val="18"/>
        <w:szCs w:val="18"/>
      </w:rPr>
    </w:pPr>
    <w:r w:rsidRPr="00DD6167">
      <w:rPr>
        <w:rFonts w:ascii="Arial" w:hAnsi="Arial" w:cs="Arial"/>
        <w:sz w:val="18"/>
        <w:szCs w:val="18"/>
      </w:rPr>
      <w:t xml:space="preserve">PV </w:t>
    </w:r>
    <w:proofErr w:type="gramStart"/>
    <w:r w:rsidRPr="00DD6167">
      <w:rPr>
        <w:rFonts w:ascii="Arial" w:hAnsi="Arial" w:cs="Arial"/>
        <w:sz w:val="18"/>
        <w:szCs w:val="18"/>
      </w:rPr>
      <w:t>d’accord  résultant</w:t>
    </w:r>
    <w:proofErr w:type="gramEnd"/>
    <w:r w:rsidRPr="00DD6167">
      <w:rPr>
        <w:rFonts w:ascii="Arial" w:hAnsi="Arial" w:cs="Arial"/>
        <w:sz w:val="18"/>
        <w:szCs w:val="18"/>
      </w:rPr>
      <w:t xml:space="preserve"> </w:t>
    </w:r>
    <w:r w:rsidR="00D51E91">
      <w:rPr>
        <w:rFonts w:ascii="Arial" w:hAnsi="Arial" w:cs="Arial"/>
        <w:sz w:val="18"/>
        <w:szCs w:val="18"/>
      </w:rPr>
      <w:t>des NAO au titre de l’année 2017</w:t>
    </w:r>
  </w:p>
  <w:p w14:paraId="670BF270" w14:textId="221BB173" w:rsidR="00D1019F" w:rsidRDefault="00D1019F">
    <w:pPr>
      <w:pStyle w:val="FooterOdd"/>
    </w:pPr>
    <w:r>
      <w:t xml:space="preserve">Page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660C32" w:rsidRPr="00660C32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  <w:p w14:paraId="50609897" w14:textId="77777777" w:rsidR="00D1019F" w:rsidRDefault="00D101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59D4" w14:textId="77777777" w:rsidR="0041592B" w:rsidRDefault="0041592B">
      <w:r>
        <w:separator/>
      </w:r>
    </w:p>
  </w:footnote>
  <w:footnote w:type="continuationSeparator" w:id="0">
    <w:p w14:paraId="12B02A61" w14:textId="77777777" w:rsidR="0041592B" w:rsidRDefault="0041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A825" w14:textId="77777777" w:rsidR="00701AE1" w:rsidRDefault="00660C32">
    <w:pPr>
      <w:pStyle w:val="En-tte"/>
    </w:pPr>
    <w:r>
      <w:rPr>
        <w:noProof/>
      </w:rPr>
      <w:pict w14:anchorId="01034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8257" o:spid="_x0000_s2050" type="#_x0000_t136" style="position:absolute;margin-left:0;margin-top:0;width:47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2645" w14:textId="77777777" w:rsidR="00701AE1" w:rsidRDefault="00660C32">
    <w:pPr>
      <w:pStyle w:val="En-tte"/>
    </w:pPr>
    <w:r>
      <w:rPr>
        <w:noProof/>
      </w:rPr>
      <w:pict w14:anchorId="54951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8256" o:spid="_x0000_s2049" type="#_x0000_t136" style="position:absolute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CA731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B551B"/>
    <w:multiLevelType w:val="hybridMultilevel"/>
    <w:tmpl w:val="251E706C"/>
    <w:lvl w:ilvl="0" w:tplc="315C0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2C0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FD43CB"/>
    <w:multiLevelType w:val="hybridMultilevel"/>
    <w:tmpl w:val="BCFED560"/>
    <w:lvl w:ilvl="0" w:tplc="A04E4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384A"/>
    <w:multiLevelType w:val="hybridMultilevel"/>
    <w:tmpl w:val="7AD84584"/>
    <w:lvl w:ilvl="0" w:tplc="4286917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E83910">
      <w:start w:val="1"/>
      <w:numFmt w:val="decimal"/>
      <w:lvlText w:val="%2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13C16"/>
    <w:multiLevelType w:val="multilevel"/>
    <w:tmpl w:val="69F8A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235F95"/>
    <w:multiLevelType w:val="hybridMultilevel"/>
    <w:tmpl w:val="3500A26A"/>
    <w:lvl w:ilvl="0" w:tplc="A04E4B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36122"/>
    <w:multiLevelType w:val="hybridMultilevel"/>
    <w:tmpl w:val="D03E5F46"/>
    <w:lvl w:ilvl="0" w:tplc="93BABB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26EB0"/>
    <w:multiLevelType w:val="hybridMultilevel"/>
    <w:tmpl w:val="599C1E28"/>
    <w:lvl w:ilvl="0" w:tplc="4286917C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4AE8391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D68DD"/>
    <w:multiLevelType w:val="hybridMultilevel"/>
    <w:tmpl w:val="3D66CADA"/>
    <w:lvl w:ilvl="0" w:tplc="E12E5F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B22A7"/>
    <w:multiLevelType w:val="hybridMultilevel"/>
    <w:tmpl w:val="2F6A58C4"/>
    <w:lvl w:ilvl="0" w:tplc="F746E7A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03903"/>
    <w:multiLevelType w:val="multilevel"/>
    <w:tmpl w:val="69F8A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6105A9"/>
    <w:multiLevelType w:val="hybridMultilevel"/>
    <w:tmpl w:val="A778251A"/>
    <w:lvl w:ilvl="0" w:tplc="903E4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7206"/>
    <w:multiLevelType w:val="hybridMultilevel"/>
    <w:tmpl w:val="1D78F4C6"/>
    <w:lvl w:ilvl="0" w:tplc="F1BC4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92"/>
    <w:rsid w:val="0000110E"/>
    <w:rsid w:val="00006194"/>
    <w:rsid w:val="000062F8"/>
    <w:rsid w:val="000174A0"/>
    <w:rsid w:val="0002417B"/>
    <w:rsid w:val="0003078C"/>
    <w:rsid w:val="0003377D"/>
    <w:rsid w:val="00033AF8"/>
    <w:rsid w:val="00035E80"/>
    <w:rsid w:val="00037952"/>
    <w:rsid w:val="00047209"/>
    <w:rsid w:val="00052B79"/>
    <w:rsid w:val="000543EF"/>
    <w:rsid w:val="000565F8"/>
    <w:rsid w:val="00056DCE"/>
    <w:rsid w:val="000635C9"/>
    <w:rsid w:val="0006394F"/>
    <w:rsid w:val="00064186"/>
    <w:rsid w:val="00065519"/>
    <w:rsid w:val="00066DA8"/>
    <w:rsid w:val="000717A7"/>
    <w:rsid w:val="00085DBA"/>
    <w:rsid w:val="00086D76"/>
    <w:rsid w:val="000A13EE"/>
    <w:rsid w:val="000A33BE"/>
    <w:rsid w:val="000A7ADD"/>
    <w:rsid w:val="000C098A"/>
    <w:rsid w:val="000C55F5"/>
    <w:rsid w:val="000D10A6"/>
    <w:rsid w:val="000D20C1"/>
    <w:rsid w:val="000E0493"/>
    <w:rsid w:val="000E581F"/>
    <w:rsid w:val="000E7768"/>
    <w:rsid w:val="000F4896"/>
    <w:rsid w:val="000F4FEB"/>
    <w:rsid w:val="001068E5"/>
    <w:rsid w:val="00114B51"/>
    <w:rsid w:val="00123086"/>
    <w:rsid w:val="001303E1"/>
    <w:rsid w:val="001310CB"/>
    <w:rsid w:val="00140CDE"/>
    <w:rsid w:val="00143AE3"/>
    <w:rsid w:val="001458AB"/>
    <w:rsid w:val="001473A5"/>
    <w:rsid w:val="00154172"/>
    <w:rsid w:val="00157E79"/>
    <w:rsid w:val="00172817"/>
    <w:rsid w:val="0017598C"/>
    <w:rsid w:val="00185A0E"/>
    <w:rsid w:val="00186F46"/>
    <w:rsid w:val="00187FDA"/>
    <w:rsid w:val="00191D39"/>
    <w:rsid w:val="00192193"/>
    <w:rsid w:val="001966F9"/>
    <w:rsid w:val="00196A67"/>
    <w:rsid w:val="001A33BE"/>
    <w:rsid w:val="001A5BE5"/>
    <w:rsid w:val="001A7B02"/>
    <w:rsid w:val="001B13AE"/>
    <w:rsid w:val="001B378E"/>
    <w:rsid w:val="001B3797"/>
    <w:rsid w:val="001B4518"/>
    <w:rsid w:val="001C2A6A"/>
    <w:rsid w:val="001E0100"/>
    <w:rsid w:val="001E0AC9"/>
    <w:rsid w:val="001E1518"/>
    <w:rsid w:val="001F24DD"/>
    <w:rsid w:val="001F7F1E"/>
    <w:rsid w:val="002023E6"/>
    <w:rsid w:val="002028AA"/>
    <w:rsid w:val="00203D61"/>
    <w:rsid w:val="002101CC"/>
    <w:rsid w:val="00210234"/>
    <w:rsid w:val="00214A71"/>
    <w:rsid w:val="002200B1"/>
    <w:rsid w:val="002234E6"/>
    <w:rsid w:val="0022602F"/>
    <w:rsid w:val="002268C2"/>
    <w:rsid w:val="00227C7E"/>
    <w:rsid w:val="00233780"/>
    <w:rsid w:val="00240AE4"/>
    <w:rsid w:val="00242E10"/>
    <w:rsid w:val="002451EE"/>
    <w:rsid w:val="002453F8"/>
    <w:rsid w:val="002520CC"/>
    <w:rsid w:val="0025713C"/>
    <w:rsid w:val="00257660"/>
    <w:rsid w:val="00257B58"/>
    <w:rsid w:val="00263367"/>
    <w:rsid w:val="002679E1"/>
    <w:rsid w:val="00277054"/>
    <w:rsid w:val="00280633"/>
    <w:rsid w:val="00282FB6"/>
    <w:rsid w:val="002833BC"/>
    <w:rsid w:val="00283A69"/>
    <w:rsid w:val="002870DD"/>
    <w:rsid w:val="00293AE7"/>
    <w:rsid w:val="00294265"/>
    <w:rsid w:val="002A33F5"/>
    <w:rsid w:val="002A589E"/>
    <w:rsid w:val="002B02EC"/>
    <w:rsid w:val="002B3C31"/>
    <w:rsid w:val="002B467A"/>
    <w:rsid w:val="002C5585"/>
    <w:rsid w:val="002D2583"/>
    <w:rsid w:val="002D61B3"/>
    <w:rsid w:val="002E09E7"/>
    <w:rsid w:val="002E1B0A"/>
    <w:rsid w:val="002E26DD"/>
    <w:rsid w:val="002E359E"/>
    <w:rsid w:val="002F07E4"/>
    <w:rsid w:val="002F5A71"/>
    <w:rsid w:val="002F6493"/>
    <w:rsid w:val="00317613"/>
    <w:rsid w:val="00320477"/>
    <w:rsid w:val="003254AD"/>
    <w:rsid w:val="00325FBC"/>
    <w:rsid w:val="00330577"/>
    <w:rsid w:val="00333C7A"/>
    <w:rsid w:val="0033555B"/>
    <w:rsid w:val="00346B4F"/>
    <w:rsid w:val="0035273F"/>
    <w:rsid w:val="003537A1"/>
    <w:rsid w:val="00355D8D"/>
    <w:rsid w:val="00363283"/>
    <w:rsid w:val="00363635"/>
    <w:rsid w:val="00363FAB"/>
    <w:rsid w:val="00366565"/>
    <w:rsid w:val="003671FC"/>
    <w:rsid w:val="00367222"/>
    <w:rsid w:val="00370435"/>
    <w:rsid w:val="00373C60"/>
    <w:rsid w:val="00373FB1"/>
    <w:rsid w:val="00374956"/>
    <w:rsid w:val="003754D7"/>
    <w:rsid w:val="00381D07"/>
    <w:rsid w:val="00381D2C"/>
    <w:rsid w:val="00382B0E"/>
    <w:rsid w:val="00383133"/>
    <w:rsid w:val="00383F66"/>
    <w:rsid w:val="00394515"/>
    <w:rsid w:val="00397F2C"/>
    <w:rsid w:val="003B1276"/>
    <w:rsid w:val="003C0AA5"/>
    <w:rsid w:val="003C2E01"/>
    <w:rsid w:val="003C498B"/>
    <w:rsid w:val="003D1150"/>
    <w:rsid w:val="003D14DD"/>
    <w:rsid w:val="003E08D0"/>
    <w:rsid w:val="003E362D"/>
    <w:rsid w:val="00404EB2"/>
    <w:rsid w:val="004051B3"/>
    <w:rsid w:val="00406D63"/>
    <w:rsid w:val="0041403D"/>
    <w:rsid w:val="0041592B"/>
    <w:rsid w:val="0041634B"/>
    <w:rsid w:val="004265A8"/>
    <w:rsid w:val="00434B5B"/>
    <w:rsid w:val="00436132"/>
    <w:rsid w:val="00440411"/>
    <w:rsid w:val="00441318"/>
    <w:rsid w:val="0044247A"/>
    <w:rsid w:val="004458FF"/>
    <w:rsid w:val="00447536"/>
    <w:rsid w:val="0045020A"/>
    <w:rsid w:val="00450CDC"/>
    <w:rsid w:val="00454805"/>
    <w:rsid w:val="00456DD2"/>
    <w:rsid w:val="00457122"/>
    <w:rsid w:val="0045740C"/>
    <w:rsid w:val="00457A01"/>
    <w:rsid w:val="00466667"/>
    <w:rsid w:val="0046754F"/>
    <w:rsid w:val="004678A2"/>
    <w:rsid w:val="00470920"/>
    <w:rsid w:val="00470E60"/>
    <w:rsid w:val="00471753"/>
    <w:rsid w:val="00471DDE"/>
    <w:rsid w:val="00482588"/>
    <w:rsid w:val="00490945"/>
    <w:rsid w:val="0049592B"/>
    <w:rsid w:val="004979F5"/>
    <w:rsid w:val="004A2D22"/>
    <w:rsid w:val="004A6B72"/>
    <w:rsid w:val="004B0B82"/>
    <w:rsid w:val="004B1AC6"/>
    <w:rsid w:val="004B4E39"/>
    <w:rsid w:val="004C09AD"/>
    <w:rsid w:val="004C2424"/>
    <w:rsid w:val="004C6478"/>
    <w:rsid w:val="004C75C3"/>
    <w:rsid w:val="004E1976"/>
    <w:rsid w:val="004E3D92"/>
    <w:rsid w:val="004E5EA4"/>
    <w:rsid w:val="004F0A48"/>
    <w:rsid w:val="004F0FF0"/>
    <w:rsid w:val="00502902"/>
    <w:rsid w:val="00507198"/>
    <w:rsid w:val="005113B1"/>
    <w:rsid w:val="00517574"/>
    <w:rsid w:val="00521128"/>
    <w:rsid w:val="00532797"/>
    <w:rsid w:val="00532804"/>
    <w:rsid w:val="005341AB"/>
    <w:rsid w:val="00534E04"/>
    <w:rsid w:val="00536DEE"/>
    <w:rsid w:val="00541BF1"/>
    <w:rsid w:val="005429C6"/>
    <w:rsid w:val="00542F7F"/>
    <w:rsid w:val="00544E11"/>
    <w:rsid w:val="00552968"/>
    <w:rsid w:val="00553E1C"/>
    <w:rsid w:val="00554E13"/>
    <w:rsid w:val="00555D0D"/>
    <w:rsid w:val="0055783B"/>
    <w:rsid w:val="00562A30"/>
    <w:rsid w:val="00563BFA"/>
    <w:rsid w:val="00570771"/>
    <w:rsid w:val="00570E62"/>
    <w:rsid w:val="00571DAB"/>
    <w:rsid w:val="00573DC1"/>
    <w:rsid w:val="005819C1"/>
    <w:rsid w:val="00584428"/>
    <w:rsid w:val="00586EF3"/>
    <w:rsid w:val="00597874"/>
    <w:rsid w:val="005A09C9"/>
    <w:rsid w:val="005A1BEE"/>
    <w:rsid w:val="005A28F3"/>
    <w:rsid w:val="005A779C"/>
    <w:rsid w:val="005B07B8"/>
    <w:rsid w:val="005B25B9"/>
    <w:rsid w:val="005B4515"/>
    <w:rsid w:val="005C017C"/>
    <w:rsid w:val="005C40D3"/>
    <w:rsid w:val="005C4686"/>
    <w:rsid w:val="005C7D89"/>
    <w:rsid w:val="005D0363"/>
    <w:rsid w:val="005D1928"/>
    <w:rsid w:val="005D2661"/>
    <w:rsid w:val="005D2AC5"/>
    <w:rsid w:val="005D498B"/>
    <w:rsid w:val="005F1719"/>
    <w:rsid w:val="005F1FDF"/>
    <w:rsid w:val="005F3AC5"/>
    <w:rsid w:val="00601E57"/>
    <w:rsid w:val="00603925"/>
    <w:rsid w:val="00605E0B"/>
    <w:rsid w:val="00607515"/>
    <w:rsid w:val="00610352"/>
    <w:rsid w:val="00611E8C"/>
    <w:rsid w:val="00613162"/>
    <w:rsid w:val="0062149B"/>
    <w:rsid w:val="00622A55"/>
    <w:rsid w:val="0063020C"/>
    <w:rsid w:val="0063054B"/>
    <w:rsid w:val="00630AA2"/>
    <w:rsid w:val="00630ADC"/>
    <w:rsid w:val="006310C7"/>
    <w:rsid w:val="006313BE"/>
    <w:rsid w:val="00632826"/>
    <w:rsid w:val="006365F8"/>
    <w:rsid w:val="0064047A"/>
    <w:rsid w:val="00644176"/>
    <w:rsid w:val="00653C1C"/>
    <w:rsid w:val="0065476B"/>
    <w:rsid w:val="00655A48"/>
    <w:rsid w:val="006567F6"/>
    <w:rsid w:val="00657028"/>
    <w:rsid w:val="00657DD7"/>
    <w:rsid w:val="0066026B"/>
    <w:rsid w:val="00660C32"/>
    <w:rsid w:val="0066264B"/>
    <w:rsid w:val="00671A8E"/>
    <w:rsid w:val="006739E1"/>
    <w:rsid w:val="0068234A"/>
    <w:rsid w:val="00682A22"/>
    <w:rsid w:val="0068601B"/>
    <w:rsid w:val="006917A4"/>
    <w:rsid w:val="00696FA6"/>
    <w:rsid w:val="006A21A7"/>
    <w:rsid w:val="006A389E"/>
    <w:rsid w:val="006A4160"/>
    <w:rsid w:val="006C6E09"/>
    <w:rsid w:val="006D3E4B"/>
    <w:rsid w:val="006D3FC3"/>
    <w:rsid w:val="006D72B3"/>
    <w:rsid w:val="006E0EFF"/>
    <w:rsid w:val="006F7E14"/>
    <w:rsid w:val="00701AE1"/>
    <w:rsid w:val="00705185"/>
    <w:rsid w:val="007171DB"/>
    <w:rsid w:val="0072180A"/>
    <w:rsid w:val="00723A02"/>
    <w:rsid w:val="0074115D"/>
    <w:rsid w:val="00745789"/>
    <w:rsid w:val="00745AD4"/>
    <w:rsid w:val="00746AE9"/>
    <w:rsid w:val="00746E08"/>
    <w:rsid w:val="00761FBA"/>
    <w:rsid w:val="00762C76"/>
    <w:rsid w:val="0076378D"/>
    <w:rsid w:val="0076380D"/>
    <w:rsid w:val="007669A4"/>
    <w:rsid w:val="00772A6D"/>
    <w:rsid w:val="00772CC0"/>
    <w:rsid w:val="0077366B"/>
    <w:rsid w:val="007803DC"/>
    <w:rsid w:val="00784D2A"/>
    <w:rsid w:val="00785768"/>
    <w:rsid w:val="00793B42"/>
    <w:rsid w:val="007A1316"/>
    <w:rsid w:val="007A6AB0"/>
    <w:rsid w:val="007A6F67"/>
    <w:rsid w:val="007B451D"/>
    <w:rsid w:val="007B5457"/>
    <w:rsid w:val="007B71B9"/>
    <w:rsid w:val="007C15F9"/>
    <w:rsid w:val="007C4B97"/>
    <w:rsid w:val="007C6432"/>
    <w:rsid w:val="007C711F"/>
    <w:rsid w:val="007D598B"/>
    <w:rsid w:val="007D5DE0"/>
    <w:rsid w:val="007D6619"/>
    <w:rsid w:val="007E0186"/>
    <w:rsid w:val="007E2CCC"/>
    <w:rsid w:val="007E7644"/>
    <w:rsid w:val="007F2505"/>
    <w:rsid w:val="007F6406"/>
    <w:rsid w:val="0080046D"/>
    <w:rsid w:val="00802AE2"/>
    <w:rsid w:val="0080404D"/>
    <w:rsid w:val="00810834"/>
    <w:rsid w:val="00810C86"/>
    <w:rsid w:val="008124BB"/>
    <w:rsid w:val="008211BD"/>
    <w:rsid w:val="008244D0"/>
    <w:rsid w:val="008305BC"/>
    <w:rsid w:val="00837812"/>
    <w:rsid w:val="008479C8"/>
    <w:rsid w:val="00854DAC"/>
    <w:rsid w:val="00856BA4"/>
    <w:rsid w:val="00864342"/>
    <w:rsid w:val="00864B5C"/>
    <w:rsid w:val="008650B8"/>
    <w:rsid w:val="0086697D"/>
    <w:rsid w:val="00867F73"/>
    <w:rsid w:val="00870B07"/>
    <w:rsid w:val="008732DA"/>
    <w:rsid w:val="008813FC"/>
    <w:rsid w:val="00881496"/>
    <w:rsid w:val="00885A94"/>
    <w:rsid w:val="008967B2"/>
    <w:rsid w:val="008970A9"/>
    <w:rsid w:val="008A2689"/>
    <w:rsid w:val="008A3BB4"/>
    <w:rsid w:val="008B05FC"/>
    <w:rsid w:val="008B3329"/>
    <w:rsid w:val="008B64C9"/>
    <w:rsid w:val="008C6B28"/>
    <w:rsid w:val="008D0682"/>
    <w:rsid w:val="008D379B"/>
    <w:rsid w:val="008E251F"/>
    <w:rsid w:val="008E2C72"/>
    <w:rsid w:val="008E3714"/>
    <w:rsid w:val="008E57E3"/>
    <w:rsid w:val="008E5FE6"/>
    <w:rsid w:val="008E6B84"/>
    <w:rsid w:val="008F1977"/>
    <w:rsid w:val="008F1A89"/>
    <w:rsid w:val="0090141F"/>
    <w:rsid w:val="00903339"/>
    <w:rsid w:val="009109BB"/>
    <w:rsid w:val="00913D8B"/>
    <w:rsid w:val="00923A2D"/>
    <w:rsid w:val="009407E7"/>
    <w:rsid w:val="00945345"/>
    <w:rsid w:val="0094614C"/>
    <w:rsid w:val="00950A7A"/>
    <w:rsid w:val="0095299B"/>
    <w:rsid w:val="0095764A"/>
    <w:rsid w:val="00961029"/>
    <w:rsid w:val="00962471"/>
    <w:rsid w:val="00963264"/>
    <w:rsid w:val="00970231"/>
    <w:rsid w:val="00970B14"/>
    <w:rsid w:val="0097229F"/>
    <w:rsid w:val="00975E63"/>
    <w:rsid w:val="00976EE1"/>
    <w:rsid w:val="00977993"/>
    <w:rsid w:val="009854DA"/>
    <w:rsid w:val="00985EDD"/>
    <w:rsid w:val="0099354F"/>
    <w:rsid w:val="00994FC2"/>
    <w:rsid w:val="009A117B"/>
    <w:rsid w:val="009A1E2A"/>
    <w:rsid w:val="009A32C8"/>
    <w:rsid w:val="009B3FCE"/>
    <w:rsid w:val="009C0158"/>
    <w:rsid w:val="009C4143"/>
    <w:rsid w:val="009C425C"/>
    <w:rsid w:val="009C74A4"/>
    <w:rsid w:val="009D5E48"/>
    <w:rsid w:val="009E17EE"/>
    <w:rsid w:val="009E3B16"/>
    <w:rsid w:val="009E7005"/>
    <w:rsid w:val="009E70C2"/>
    <w:rsid w:val="009F21E2"/>
    <w:rsid w:val="009F4612"/>
    <w:rsid w:val="009F4A63"/>
    <w:rsid w:val="00A00A83"/>
    <w:rsid w:val="00A016FD"/>
    <w:rsid w:val="00A02ACE"/>
    <w:rsid w:val="00A05452"/>
    <w:rsid w:val="00A113C0"/>
    <w:rsid w:val="00A1683D"/>
    <w:rsid w:val="00A17BEA"/>
    <w:rsid w:val="00A226C5"/>
    <w:rsid w:val="00A22BAC"/>
    <w:rsid w:val="00A36A4F"/>
    <w:rsid w:val="00A42720"/>
    <w:rsid w:val="00A44A61"/>
    <w:rsid w:val="00A50D12"/>
    <w:rsid w:val="00A5314C"/>
    <w:rsid w:val="00A531C1"/>
    <w:rsid w:val="00A65A85"/>
    <w:rsid w:val="00A736CC"/>
    <w:rsid w:val="00A74E70"/>
    <w:rsid w:val="00A75633"/>
    <w:rsid w:val="00A91D77"/>
    <w:rsid w:val="00A948B1"/>
    <w:rsid w:val="00A95F51"/>
    <w:rsid w:val="00AA312E"/>
    <w:rsid w:val="00AA40AF"/>
    <w:rsid w:val="00AB3AAE"/>
    <w:rsid w:val="00AB3DA6"/>
    <w:rsid w:val="00AB5DA6"/>
    <w:rsid w:val="00AC3347"/>
    <w:rsid w:val="00AD6C19"/>
    <w:rsid w:val="00AF4504"/>
    <w:rsid w:val="00AF608E"/>
    <w:rsid w:val="00B00F14"/>
    <w:rsid w:val="00B035F5"/>
    <w:rsid w:val="00B045D7"/>
    <w:rsid w:val="00B07008"/>
    <w:rsid w:val="00B07DE9"/>
    <w:rsid w:val="00B119B7"/>
    <w:rsid w:val="00B11D6D"/>
    <w:rsid w:val="00B125AA"/>
    <w:rsid w:val="00B143B0"/>
    <w:rsid w:val="00B16108"/>
    <w:rsid w:val="00B16392"/>
    <w:rsid w:val="00B17EDE"/>
    <w:rsid w:val="00B260D8"/>
    <w:rsid w:val="00B33284"/>
    <w:rsid w:val="00B3378E"/>
    <w:rsid w:val="00B33C1D"/>
    <w:rsid w:val="00B4125D"/>
    <w:rsid w:val="00B4794B"/>
    <w:rsid w:val="00B51210"/>
    <w:rsid w:val="00B56AC2"/>
    <w:rsid w:val="00B56FBF"/>
    <w:rsid w:val="00B57475"/>
    <w:rsid w:val="00B60035"/>
    <w:rsid w:val="00B608FA"/>
    <w:rsid w:val="00B64633"/>
    <w:rsid w:val="00B66995"/>
    <w:rsid w:val="00B71AAE"/>
    <w:rsid w:val="00B73687"/>
    <w:rsid w:val="00B83068"/>
    <w:rsid w:val="00B92C64"/>
    <w:rsid w:val="00B957EB"/>
    <w:rsid w:val="00BA0186"/>
    <w:rsid w:val="00BA039F"/>
    <w:rsid w:val="00BA077B"/>
    <w:rsid w:val="00BA26E7"/>
    <w:rsid w:val="00BA3866"/>
    <w:rsid w:val="00BA6BFC"/>
    <w:rsid w:val="00BB3464"/>
    <w:rsid w:val="00BB70CC"/>
    <w:rsid w:val="00BC2247"/>
    <w:rsid w:val="00BC2623"/>
    <w:rsid w:val="00BC44E6"/>
    <w:rsid w:val="00BD235E"/>
    <w:rsid w:val="00BD27E8"/>
    <w:rsid w:val="00BD38AA"/>
    <w:rsid w:val="00BE44E8"/>
    <w:rsid w:val="00BE6E92"/>
    <w:rsid w:val="00C014D6"/>
    <w:rsid w:val="00C0379C"/>
    <w:rsid w:val="00C11619"/>
    <w:rsid w:val="00C210FE"/>
    <w:rsid w:val="00C25CD3"/>
    <w:rsid w:val="00C332D2"/>
    <w:rsid w:val="00C35394"/>
    <w:rsid w:val="00C35500"/>
    <w:rsid w:val="00C35CF1"/>
    <w:rsid w:val="00C40BE5"/>
    <w:rsid w:val="00C456B0"/>
    <w:rsid w:val="00C6178F"/>
    <w:rsid w:val="00C64DB7"/>
    <w:rsid w:val="00C662BC"/>
    <w:rsid w:val="00C71FE2"/>
    <w:rsid w:val="00C77DBF"/>
    <w:rsid w:val="00C80BE3"/>
    <w:rsid w:val="00C8344A"/>
    <w:rsid w:val="00C847C2"/>
    <w:rsid w:val="00C8489B"/>
    <w:rsid w:val="00C8705D"/>
    <w:rsid w:val="00CA2CA2"/>
    <w:rsid w:val="00CB069F"/>
    <w:rsid w:val="00CB0F1D"/>
    <w:rsid w:val="00CB484B"/>
    <w:rsid w:val="00CB4C87"/>
    <w:rsid w:val="00CB4DCB"/>
    <w:rsid w:val="00CC09C6"/>
    <w:rsid w:val="00CE024E"/>
    <w:rsid w:val="00CE7A4F"/>
    <w:rsid w:val="00CF1292"/>
    <w:rsid w:val="00CF1D63"/>
    <w:rsid w:val="00D01D41"/>
    <w:rsid w:val="00D1019F"/>
    <w:rsid w:val="00D25FDD"/>
    <w:rsid w:val="00D34F25"/>
    <w:rsid w:val="00D37380"/>
    <w:rsid w:val="00D378EA"/>
    <w:rsid w:val="00D40463"/>
    <w:rsid w:val="00D41FA7"/>
    <w:rsid w:val="00D45FF6"/>
    <w:rsid w:val="00D505AF"/>
    <w:rsid w:val="00D51E91"/>
    <w:rsid w:val="00D63F7F"/>
    <w:rsid w:val="00D71164"/>
    <w:rsid w:val="00D75B07"/>
    <w:rsid w:val="00D814EC"/>
    <w:rsid w:val="00D832A1"/>
    <w:rsid w:val="00D83D14"/>
    <w:rsid w:val="00D907DF"/>
    <w:rsid w:val="00D91687"/>
    <w:rsid w:val="00DA15B2"/>
    <w:rsid w:val="00DA1806"/>
    <w:rsid w:val="00DA51FE"/>
    <w:rsid w:val="00DA632D"/>
    <w:rsid w:val="00DA752C"/>
    <w:rsid w:val="00DC03AE"/>
    <w:rsid w:val="00DC0AE4"/>
    <w:rsid w:val="00DC1BAA"/>
    <w:rsid w:val="00DC7D72"/>
    <w:rsid w:val="00DD3B6D"/>
    <w:rsid w:val="00DD5A08"/>
    <w:rsid w:val="00DD6167"/>
    <w:rsid w:val="00DE6949"/>
    <w:rsid w:val="00DE71EB"/>
    <w:rsid w:val="00DE7D87"/>
    <w:rsid w:val="00DF3CAB"/>
    <w:rsid w:val="00E003DF"/>
    <w:rsid w:val="00E06070"/>
    <w:rsid w:val="00E075AD"/>
    <w:rsid w:val="00E10AC0"/>
    <w:rsid w:val="00E14B58"/>
    <w:rsid w:val="00E21429"/>
    <w:rsid w:val="00E22CB7"/>
    <w:rsid w:val="00E61F97"/>
    <w:rsid w:val="00E62B0F"/>
    <w:rsid w:val="00E62D80"/>
    <w:rsid w:val="00E6344C"/>
    <w:rsid w:val="00E639F6"/>
    <w:rsid w:val="00E8015A"/>
    <w:rsid w:val="00E80F55"/>
    <w:rsid w:val="00E81DB1"/>
    <w:rsid w:val="00E82711"/>
    <w:rsid w:val="00E831CE"/>
    <w:rsid w:val="00E85125"/>
    <w:rsid w:val="00E85B53"/>
    <w:rsid w:val="00E90D18"/>
    <w:rsid w:val="00E941C7"/>
    <w:rsid w:val="00E961EA"/>
    <w:rsid w:val="00E978F9"/>
    <w:rsid w:val="00EA1C93"/>
    <w:rsid w:val="00EA20EF"/>
    <w:rsid w:val="00EA5B1C"/>
    <w:rsid w:val="00EB15A5"/>
    <w:rsid w:val="00EB445E"/>
    <w:rsid w:val="00EB5C70"/>
    <w:rsid w:val="00EB7BEF"/>
    <w:rsid w:val="00EC0C56"/>
    <w:rsid w:val="00EC1AC6"/>
    <w:rsid w:val="00EC66D6"/>
    <w:rsid w:val="00EC6930"/>
    <w:rsid w:val="00ED39C6"/>
    <w:rsid w:val="00EF70BF"/>
    <w:rsid w:val="00F037FA"/>
    <w:rsid w:val="00F03F77"/>
    <w:rsid w:val="00F12888"/>
    <w:rsid w:val="00F155CC"/>
    <w:rsid w:val="00F17BD7"/>
    <w:rsid w:val="00F20AC0"/>
    <w:rsid w:val="00F2355C"/>
    <w:rsid w:val="00F46109"/>
    <w:rsid w:val="00F50D45"/>
    <w:rsid w:val="00F5509A"/>
    <w:rsid w:val="00F603A2"/>
    <w:rsid w:val="00F61C9C"/>
    <w:rsid w:val="00F64304"/>
    <w:rsid w:val="00F6464C"/>
    <w:rsid w:val="00F74E0E"/>
    <w:rsid w:val="00F8088A"/>
    <w:rsid w:val="00F83BF6"/>
    <w:rsid w:val="00F905C6"/>
    <w:rsid w:val="00F97D8C"/>
    <w:rsid w:val="00FB33B8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DB93F17"/>
  <w15:docId w15:val="{6419D163-5C22-4E7E-BECC-435F8B7F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0435"/>
    <w:rPr>
      <w:sz w:val="24"/>
      <w:szCs w:val="24"/>
    </w:rPr>
  </w:style>
  <w:style w:type="paragraph" w:styleId="Titre1">
    <w:name w:val="heading 1"/>
    <w:basedOn w:val="Normal"/>
    <w:next w:val="Normal"/>
    <w:qFormat/>
    <w:rsid w:val="00210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10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10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67F73"/>
    <w:pPr>
      <w:jc w:val="both"/>
    </w:pPr>
    <w:rPr>
      <w:rFonts w:ascii="Arial" w:hAnsi="Arial" w:cs="Arial"/>
      <w:sz w:val="18"/>
    </w:rPr>
  </w:style>
  <w:style w:type="paragraph" w:styleId="Notedebasdepage">
    <w:name w:val="footnote text"/>
    <w:basedOn w:val="Normal"/>
    <w:semiHidden/>
    <w:rsid w:val="00867F73"/>
    <w:pPr>
      <w:jc w:val="both"/>
    </w:pPr>
    <w:rPr>
      <w:sz w:val="20"/>
      <w:szCs w:val="20"/>
    </w:rPr>
  </w:style>
  <w:style w:type="paragraph" w:styleId="Corpsdetexte2">
    <w:name w:val="Body Text 2"/>
    <w:basedOn w:val="Normal"/>
    <w:rsid w:val="009F21E2"/>
    <w:pPr>
      <w:spacing w:after="120" w:line="480" w:lineRule="auto"/>
    </w:pPr>
  </w:style>
  <w:style w:type="numbering" w:customStyle="1" w:styleId="Style1">
    <w:name w:val="Style1"/>
    <w:rsid w:val="00C40BE5"/>
    <w:pPr>
      <w:numPr>
        <w:numId w:val="1"/>
      </w:numPr>
    </w:pPr>
  </w:style>
  <w:style w:type="paragraph" w:customStyle="1" w:styleId="Style2">
    <w:name w:val="Style2"/>
    <w:basedOn w:val="Titre1"/>
    <w:rsid w:val="00F83BF6"/>
    <w:pPr>
      <w:pBdr>
        <w:bottom w:val="single" w:sz="4" w:space="1" w:color="auto"/>
      </w:pBdr>
    </w:pPr>
    <w:rPr>
      <w:rFonts w:ascii="Arial (W1)" w:hAnsi="Arial (W1)"/>
      <w:smallCaps/>
      <w:sz w:val="24"/>
    </w:rPr>
  </w:style>
  <w:style w:type="paragraph" w:styleId="TM2">
    <w:name w:val="toc 2"/>
    <w:basedOn w:val="Normal"/>
    <w:next w:val="Normal"/>
    <w:autoRedefine/>
    <w:semiHidden/>
    <w:rsid w:val="001303E1"/>
    <w:pPr>
      <w:tabs>
        <w:tab w:val="right" w:leader="dot" w:pos="9062"/>
      </w:tabs>
      <w:spacing w:before="160"/>
      <w:ind w:left="900"/>
    </w:pPr>
    <w:rPr>
      <w:rFonts w:ascii="Arial" w:hAnsi="Arial" w:cs="Arial"/>
      <w:b/>
      <w:bCs/>
      <w:noProof/>
      <w:sz w:val="20"/>
      <w:szCs w:val="20"/>
    </w:rPr>
  </w:style>
  <w:style w:type="paragraph" w:styleId="TM1">
    <w:name w:val="toc 1"/>
    <w:basedOn w:val="Normal"/>
    <w:next w:val="Normal"/>
    <w:autoRedefine/>
    <w:semiHidden/>
    <w:rsid w:val="001303E1"/>
    <w:pPr>
      <w:tabs>
        <w:tab w:val="right" w:leader="dot" w:pos="9062"/>
      </w:tabs>
      <w:spacing w:before="120"/>
      <w:ind w:left="720" w:hanging="720"/>
    </w:pPr>
    <w:rPr>
      <w:rFonts w:ascii="Arial" w:hAnsi="Arial" w:cs="Arial"/>
      <w:b/>
      <w:bCs/>
      <w:i/>
      <w:iCs/>
      <w:noProof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1303E1"/>
    <w:pPr>
      <w:tabs>
        <w:tab w:val="right" w:leader="dot" w:pos="9062"/>
      </w:tabs>
      <w:spacing w:before="120"/>
      <w:ind w:left="1440"/>
    </w:pPr>
    <w:rPr>
      <w:rFonts w:ascii="Arial" w:hAnsi="Arial" w:cs="Arial"/>
      <w:b/>
      <w:bCs/>
      <w:noProof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CF1292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CF1292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CF1292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CF1292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CF1292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CF1292"/>
    <w:pPr>
      <w:ind w:left="1920"/>
    </w:pPr>
    <w:rPr>
      <w:sz w:val="20"/>
      <w:szCs w:val="20"/>
    </w:rPr>
  </w:style>
  <w:style w:type="character" w:styleId="Lienhypertexte">
    <w:name w:val="Hyperlink"/>
    <w:basedOn w:val="Policepardfaut"/>
    <w:rsid w:val="00CF1292"/>
    <w:rPr>
      <w:color w:val="0000FF"/>
      <w:u w:val="single"/>
    </w:rPr>
  </w:style>
  <w:style w:type="paragraph" w:styleId="Corpsdetexte3">
    <w:name w:val="Body Text 3"/>
    <w:basedOn w:val="Normal"/>
    <w:rsid w:val="000062F8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uiPriority w:val="99"/>
    <w:rsid w:val="000062F8"/>
    <w:pPr>
      <w:tabs>
        <w:tab w:val="center" w:pos="4536"/>
        <w:tab w:val="right" w:pos="9072"/>
      </w:tabs>
    </w:pPr>
  </w:style>
  <w:style w:type="paragraph" w:customStyle="1" w:styleId="lettre">
    <w:name w:val="lettre"/>
    <w:basedOn w:val="Normal"/>
    <w:rsid w:val="000062F8"/>
    <w:pPr>
      <w:spacing w:after="120"/>
      <w:jc w:val="both"/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B33C1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71164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114B51"/>
    <w:pPr>
      <w:ind w:left="283" w:hanging="283"/>
    </w:pPr>
  </w:style>
  <w:style w:type="paragraph" w:styleId="Liste2">
    <w:name w:val="List 2"/>
    <w:basedOn w:val="Normal"/>
    <w:rsid w:val="00114B51"/>
    <w:pPr>
      <w:ind w:left="566" w:hanging="283"/>
    </w:pPr>
  </w:style>
  <w:style w:type="paragraph" w:styleId="Salutations">
    <w:name w:val="Salutation"/>
    <w:basedOn w:val="Normal"/>
    <w:next w:val="Normal"/>
    <w:rsid w:val="00114B51"/>
  </w:style>
  <w:style w:type="paragraph" w:styleId="Formuledepolitesse">
    <w:name w:val="Closing"/>
    <w:basedOn w:val="Normal"/>
    <w:rsid w:val="00114B51"/>
    <w:pPr>
      <w:ind w:left="4252"/>
    </w:pPr>
  </w:style>
  <w:style w:type="paragraph" w:styleId="Listepuces">
    <w:name w:val="List Bullet"/>
    <w:basedOn w:val="Normal"/>
    <w:rsid w:val="00114B51"/>
    <w:pPr>
      <w:numPr>
        <w:numId w:val="2"/>
      </w:numPr>
    </w:pPr>
  </w:style>
  <w:style w:type="paragraph" w:styleId="Listecontinue">
    <w:name w:val="List Continue"/>
    <w:basedOn w:val="Normal"/>
    <w:rsid w:val="00114B51"/>
    <w:pPr>
      <w:spacing w:after="120"/>
      <w:ind w:left="283"/>
    </w:pPr>
  </w:style>
  <w:style w:type="paragraph" w:styleId="Titre">
    <w:name w:val="Title"/>
    <w:basedOn w:val="Normal"/>
    <w:qFormat/>
    <w:rsid w:val="00114B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us-titre">
    <w:name w:val="Subtitle"/>
    <w:basedOn w:val="Normal"/>
    <w:qFormat/>
    <w:rsid w:val="00114B5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ignedobjet">
    <w:name w:val="Ligne d'objet"/>
    <w:basedOn w:val="Normal"/>
    <w:rsid w:val="00114B51"/>
  </w:style>
  <w:style w:type="paragraph" w:customStyle="1" w:styleId="Style3">
    <w:name w:val="Style3"/>
    <w:basedOn w:val="Titre1"/>
    <w:rsid w:val="007E7644"/>
    <w:pPr>
      <w:pBdr>
        <w:bottom w:val="single" w:sz="4" w:space="1" w:color="auto"/>
      </w:pBdr>
      <w:spacing w:before="0"/>
    </w:pPr>
    <w:rPr>
      <w:sz w:val="20"/>
      <w:szCs w:val="20"/>
    </w:rPr>
  </w:style>
  <w:style w:type="paragraph" w:customStyle="1" w:styleId="Style4">
    <w:name w:val="Style4"/>
    <w:basedOn w:val="Normal"/>
    <w:rsid w:val="007E7644"/>
    <w:pPr>
      <w:jc w:val="both"/>
      <w:outlineLvl w:val="1"/>
    </w:pPr>
    <w:rPr>
      <w:rFonts w:ascii="Arial" w:hAnsi="Arial" w:cs="Arial"/>
      <w:b/>
      <w:sz w:val="20"/>
      <w:szCs w:val="20"/>
    </w:rPr>
  </w:style>
  <w:style w:type="paragraph" w:customStyle="1" w:styleId="titre10">
    <w:name w:val="titre1"/>
    <w:basedOn w:val="lettre"/>
    <w:rsid w:val="00DE7D87"/>
    <w:pPr>
      <w:widowControl w:val="0"/>
      <w:spacing w:after="0"/>
      <w:ind w:left="567" w:hanging="567"/>
    </w:pPr>
    <w:rPr>
      <w:b/>
    </w:rPr>
  </w:style>
  <w:style w:type="paragraph" w:styleId="Explorateurdedocuments">
    <w:name w:val="Document Map"/>
    <w:basedOn w:val="Normal"/>
    <w:semiHidden/>
    <w:rsid w:val="00952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ev">
    <w:name w:val="Strong"/>
    <w:basedOn w:val="Policepardfaut"/>
    <w:uiPriority w:val="22"/>
    <w:qFormat/>
    <w:rsid w:val="0080046D"/>
    <w:rPr>
      <w:b/>
      <w:bCs/>
    </w:rPr>
  </w:style>
  <w:style w:type="paragraph" w:styleId="Paragraphedeliste">
    <w:name w:val="List Paragraph"/>
    <w:basedOn w:val="Normal"/>
    <w:uiPriority w:val="34"/>
    <w:qFormat/>
    <w:rsid w:val="00EB5C7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4614C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9A117B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117B"/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A117B"/>
    <w:rPr>
      <w:sz w:val="24"/>
      <w:szCs w:val="24"/>
    </w:rPr>
  </w:style>
  <w:style w:type="paragraph" w:customStyle="1" w:styleId="FooterOdd">
    <w:name w:val="Footer Odd"/>
    <w:basedOn w:val="Normal"/>
    <w:qFormat/>
    <w:rsid w:val="009A117B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</w:rPr>
  </w:style>
  <w:style w:type="paragraph" w:customStyle="1" w:styleId="Texte">
    <w:name w:val="Texte"/>
    <w:link w:val="TexteCar"/>
    <w:rsid w:val="005F3AC5"/>
    <w:pPr>
      <w:ind w:left="567"/>
      <w:jc w:val="both"/>
    </w:pPr>
    <w:rPr>
      <w:rFonts w:ascii="Helvetica" w:hAnsi="Helvetica"/>
      <w:color w:val="000000"/>
      <w:sz w:val="22"/>
    </w:rPr>
  </w:style>
  <w:style w:type="character" w:customStyle="1" w:styleId="TexteCar">
    <w:name w:val="Texte Car"/>
    <w:link w:val="Texte"/>
    <w:rsid w:val="005F3AC5"/>
    <w:rPr>
      <w:rFonts w:ascii="Helvetica" w:hAnsi="Helvetic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F9EA-C167-404C-BF32-4C0C7492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Emploi Séniors Carrard - 2009</vt:lpstr>
    </vt:vector>
  </TitlesOfParts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2017-10-06T09:24:00Z</cp:lastPrinted>
  <dcterms:created xsi:type="dcterms:W3CDTF">2017-12-06T08:13:00Z</dcterms:created>
  <dcterms:modified xsi:type="dcterms:W3CDTF">2017-12-06T08:13:00Z</dcterms:modified>
</cp:coreProperties>
</file>