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8F" w:rsidRDefault="0073264F" w:rsidP="009A6D99">
      <w:pPr>
        <w:rPr>
          <w:rFonts w:ascii="Comic Sans MS" w:hAnsi="Comic Sans MS"/>
        </w:rPr>
      </w:pPr>
      <w:r w:rsidRPr="0073264F">
        <w:rPr>
          <w:rFonts w:ascii="Comic Sans MS" w:hAnsi="Comic Sans MS"/>
          <w:noProof/>
          <w:lang w:eastAsia="fr-FR"/>
        </w:rPr>
        <w:drawing>
          <wp:anchor distT="0" distB="0" distL="114300" distR="114300" simplePos="0" relativeHeight="251659264" behindDoc="1" locked="0" layoutInCell="1" allowOverlap="1">
            <wp:simplePos x="0" y="0"/>
            <wp:positionH relativeFrom="column">
              <wp:posOffset>-382270</wp:posOffset>
            </wp:positionH>
            <wp:positionV relativeFrom="paragraph">
              <wp:posOffset>-660400</wp:posOffset>
            </wp:positionV>
            <wp:extent cx="2206625" cy="1211580"/>
            <wp:effectExtent l="19050" t="0" r="3175" b="0"/>
            <wp:wrapTight wrapText="bothSides">
              <wp:wrapPolygon edited="0">
                <wp:start x="-186" y="0"/>
                <wp:lineTo x="-186" y="21396"/>
                <wp:lineTo x="21631" y="21396"/>
                <wp:lineTo x="21631" y="0"/>
                <wp:lineTo x="-186"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6625" cy="1211580"/>
                    </a:xfrm>
                    <a:prstGeom prst="rect">
                      <a:avLst/>
                    </a:prstGeom>
                    <a:noFill/>
                    <a:ln w="9525">
                      <a:noFill/>
                      <a:miter lim="800000"/>
                      <a:headEnd/>
                      <a:tailEnd/>
                    </a:ln>
                  </pic:spPr>
                </pic:pic>
              </a:graphicData>
            </a:graphic>
          </wp:anchor>
        </w:drawing>
      </w:r>
    </w:p>
    <w:p w:rsidR="00EF0E8F" w:rsidRDefault="00EF0E8F" w:rsidP="009A6D99">
      <w:pPr>
        <w:rPr>
          <w:rFonts w:ascii="Comic Sans MS" w:hAnsi="Comic Sans MS"/>
        </w:rPr>
      </w:pPr>
    </w:p>
    <w:tbl>
      <w:tblPr>
        <w:tblStyle w:val="Grilledutableau"/>
        <w:tblW w:w="9924" w:type="dxa"/>
        <w:tblInd w:w="-3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9924"/>
      </w:tblGrid>
      <w:tr w:rsidR="00635A6C" w:rsidTr="004E5CB3">
        <w:tc>
          <w:tcPr>
            <w:tcW w:w="9924" w:type="dxa"/>
          </w:tcPr>
          <w:p w:rsidR="00292A47" w:rsidRDefault="00635A6C" w:rsidP="00292A47">
            <w:pPr>
              <w:spacing w:line="276" w:lineRule="auto"/>
              <w:jc w:val="center"/>
              <w:rPr>
                <w:rFonts w:ascii="Tahoma" w:hAnsi="Tahoma" w:cs="Tahoma"/>
                <w:color w:val="365F91" w:themeColor="accent1" w:themeShade="BF"/>
                <w:sz w:val="40"/>
                <w:szCs w:val="40"/>
              </w:rPr>
            </w:pPr>
            <w:r w:rsidRPr="00635A6C">
              <w:rPr>
                <w:rFonts w:ascii="Tahoma" w:hAnsi="Tahoma" w:cs="Tahoma"/>
                <w:color w:val="365F91" w:themeColor="accent1" w:themeShade="BF"/>
                <w:sz w:val="40"/>
                <w:szCs w:val="40"/>
              </w:rPr>
              <w:t xml:space="preserve">ACCORD </w:t>
            </w:r>
            <w:r w:rsidR="00292A47">
              <w:rPr>
                <w:rFonts w:ascii="Tahoma" w:hAnsi="Tahoma" w:cs="Tahoma"/>
                <w:color w:val="365F91" w:themeColor="accent1" w:themeShade="BF"/>
                <w:sz w:val="40"/>
                <w:szCs w:val="40"/>
              </w:rPr>
              <w:t>D'ENTREPRISE N°2017-0</w:t>
            </w:r>
            <w:r w:rsidR="000B0184">
              <w:rPr>
                <w:rFonts w:ascii="Tahoma" w:hAnsi="Tahoma" w:cs="Tahoma"/>
                <w:color w:val="365F91" w:themeColor="accent1" w:themeShade="BF"/>
                <w:sz w:val="40"/>
                <w:szCs w:val="40"/>
              </w:rPr>
              <w:t>5</w:t>
            </w:r>
          </w:p>
          <w:p w:rsidR="00635A6C" w:rsidRPr="00635A6C" w:rsidRDefault="00635A6C" w:rsidP="009752BC">
            <w:pPr>
              <w:spacing w:line="276" w:lineRule="auto"/>
              <w:jc w:val="center"/>
              <w:rPr>
                <w:rFonts w:ascii="Tahoma" w:hAnsi="Tahoma" w:cs="Tahoma"/>
                <w:color w:val="365F91" w:themeColor="accent1" w:themeShade="BF"/>
                <w:sz w:val="40"/>
                <w:szCs w:val="40"/>
              </w:rPr>
            </w:pPr>
            <w:r w:rsidRPr="00635A6C">
              <w:rPr>
                <w:rFonts w:ascii="Tahoma" w:hAnsi="Tahoma" w:cs="Tahoma"/>
                <w:color w:val="365F91" w:themeColor="accent1" w:themeShade="BF"/>
                <w:sz w:val="40"/>
                <w:szCs w:val="40"/>
              </w:rPr>
              <w:t>RELATIF A</w:t>
            </w:r>
            <w:r w:rsidR="003E6550">
              <w:rPr>
                <w:rFonts w:ascii="Tahoma" w:hAnsi="Tahoma" w:cs="Tahoma"/>
                <w:color w:val="365F91" w:themeColor="accent1" w:themeShade="BF"/>
                <w:sz w:val="40"/>
                <w:szCs w:val="40"/>
              </w:rPr>
              <w:t xml:space="preserve">UX </w:t>
            </w:r>
            <w:r w:rsidR="00B178D5">
              <w:rPr>
                <w:rFonts w:ascii="Tahoma" w:hAnsi="Tahoma" w:cs="Tahoma"/>
                <w:color w:val="365F91" w:themeColor="accent1" w:themeShade="BF"/>
                <w:sz w:val="40"/>
                <w:szCs w:val="40"/>
              </w:rPr>
              <w:t xml:space="preserve">DONS DE JOURS DE REPOS AU SALARIE D'UN ENFANT </w:t>
            </w:r>
            <w:r w:rsidR="00C6594B">
              <w:rPr>
                <w:rFonts w:ascii="Tahoma" w:hAnsi="Tahoma" w:cs="Tahoma"/>
                <w:color w:val="365F91" w:themeColor="accent1" w:themeShade="BF"/>
                <w:sz w:val="40"/>
                <w:szCs w:val="40"/>
              </w:rPr>
              <w:t xml:space="preserve">OU CONJOINT </w:t>
            </w:r>
            <w:r w:rsidR="00B178D5">
              <w:rPr>
                <w:rFonts w:ascii="Tahoma" w:hAnsi="Tahoma" w:cs="Tahoma"/>
                <w:color w:val="365F91" w:themeColor="accent1" w:themeShade="BF"/>
                <w:sz w:val="40"/>
                <w:szCs w:val="40"/>
              </w:rPr>
              <w:t>GRAVEMENT MALADE</w:t>
            </w:r>
          </w:p>
        </w:tc>
      </w:tr>
    </w:tbl>
    <w:p w:rsidR="009A6D99" w:rsidRDefault="009A6D99" w:rsidP="009A6D99">
      <w:pPr>
        <w:rPr>
          <w:rFonts w:ascii="Comic Sans MS" w:hAnsi="Comic Sans MS"/>
        </w:rPr>
      </w:pPr>
    </w:p>
    <w:p w:rsidR="00531762" w:rsidRDefault="00531762" w:rsidP="009A6D99">
      <w:pPr>
        <w:rPr>
          <w:rFonts w:ascii="Comic Sans MS" w:hAnsi="Comic Sans MS"/>
        </w:rPr>
      </w:pPr>
    </w:p>
    <w:p w:rsidR="009A6D99" w:rsidRDefault="009A6D99" w:rsidP="009A6D99">
      <w:pPr>
        <w:spacing w:after="0"/>
        <w:jc w:val="both"/>
        <w:rPr>
          <w:rFonts w:ascii="Tahoma" w:hAnsi="Tahoma" w:cs="Tahoma"/>
        </w:rPr>
      </w:pPr>
      <w:r w:rsidRPr="00D10B7D">
        <w:rPr>
          <w:rFonts w:ascii="Tahoma" w:hAnsi="Tahoma" w:cs="Tahoma"/>
        </w:rPr>
        <w:t xml:space="preserve">Le présent </w:t>
      </w:r>
      <w:r>
        <w:rPr>
          <w:rFonts w:ascii="Tahoma" w:hAnsi="Tahoma" w:cs="Tahoma"/>
        </w:rPr>
        <w:t>protocole d’accord</w:t>
      </w:r>
      <w:r w:rsidRPr="00D10B7D">
        <w:rPr>
          <w:rFonts w:ascii="Tahoma" w:hAnsi="Tahoma" w:cs="Tahoma"/>
        </w:rPr>
        <w:t xml:space="preserve"> est conclu entre :</w:t>
      </w:r>
    </w:p>
    <w:p w:rsidR="00427A94" w:rsidRDefault="00427A94" w:rsidP="009A6D99">
      <w:pPr>
        <w:spacing w:after="0"/>
        <w:jc w:val="both"/>
        <w:rPr>
          <w:rFonts w:ascii="Tahoma" w:hAnsi="Tahoma" w:cs="Tahoma"/>
        </w:rPr>
      </w:pPr>
    </w:p>
    <w:p w:rsidR="00531762" w:rsidRPr="00427A94" w:rsidRDefault="00531762" w:rsidP="009A6D99">
      <w:pPr>
        <w:spacing w:after="0"/>
        <w:jc w:val="both"/>
        <w:rPr>
          <w:rFonts w:ascii="Tahoma" w:hAnsi="Tahoma" w:cs="Tahoma"/>
        </w:rPr>
      </w:pPr>
    </w:p>
    <w:p w:rsidR="009A6D99" w:rsidRDefault="009A6D99" w:rsidP="009A6D99">
      <w:pPr>
        <w:spacing w:after="0"/>
        <w:jc w:val="both"/>
        <w:rPr>
          <w:rFonts w:ascii="Tahoma" w:hAnsi="Tahoma" w:cs="Tahoma"/>
          <w:b/>
        </w:rPr>
      </w:pPr>
      <w:r w:rsidRPr="00427A94">
        <w:rPr>
          <w:rFonts w:ascii="Tahoma" w:hAnsi="Tahoma" w:cs="Tahoma"/>
          <w:b/>
          <w:smallCaps/>
        </w:rPr>
        <w:t>D’une part</w:t>
      </w:r>
      <w:r w:rsidRPr="00427A94">
        <w:rPr>
          <w:rFonts w:ascii="Tahoma" w:hAnsi="Tahoma" w:cs="Tahoma"/>
          <w:b/>
        </w:rPr>
        <w:t xml:space="preserve">, </w:t>
      </w:r>
    </w:p>
    <w:p w:rsidR="00531762" w:rsidRDefault="00531762" w:rsidP="009A6D99">
      <w:pPr>
        <w:spacing w:after="0"/>
        <w:jc w:val="both"/>
        <w:rPr>
          <w:rFonts w:ascii="Tahoma" w:hAnsi="Tahoma" w:cs="Tahoma"/>
          <w:b/>
        </w:rPr>
      </w:pPr>
    </w:p>
    <w:p w:rsidR="009A6D99" w:rsidRPr="004E5CB3" w:rsidRDefault="009A6D99" w:rsidP="009A6D99">
      <w:pPr>
        <w:spacing w:after="0"/>
        <w:jc w:val="both"/>
        <w:rPr>
          <w:rFonts w:ascii="Tahoma" w:hAnsi="Tahoma" w:cs="Tahoma"/>
          <w:spacing w:val="-2"/>
        </w:rPr>
      </w:pPr>
      <w:r w:rsidRPr="004E5CB3">
        <w:rPr>
          <w:rFonts w:ascii="Tahoma" w:hAnsi="Tahoma" w:cs="Tahoma"/>
          <w:spacing w:val="-2"/>
        </w:rPr>
        <w:t xml:space="preserve">L’OPH Cannes </w:t>
      </w:r>
      <w:r w:rsidR="0073264F">
        <w:rPr>
          <w:rFonts w:ascii="Tahoma" w:hAnsi="Tahoma" w:cs="Tahoma"/>
          <w:spacing w:val="-2"/>
        </w:rPr>
        <w:t>Pays de Lérins</w:t>
      </w:r>
      <w:r w:rsidRPr="004E5CB3">
        <w:rPr>
          <w:rFonts w:ascii="Tahoma" w:hAnsi="Tahoma" w:cs="Tahoma"/>
          <w:spacing w:val="-2"/>
        </w:rPr>
        <w:t xml:space="preserve"> dont le siège est sis </w:t>
      </w:r>
      <w:r w:rsidR="00145927" w:rsidRPr="004E5CB3">
        <w:rPr>
          <w:rFonts w:ascii="Tahoma" w:hAnsi="Tahoma" w:cs="Tahoma"/>
          <w:spacing w:val="-2"/>
        </w:rPr>
        <w:t>« </w:t>
      </w:r>
      <w:r w:rsidRPr="004E5CB3">
        <w:rPr>
          <w:rFonts w:ascii="Tahoma" w:hAnsi="Tahoma" w:cs="Tahoma"/>
          <w:spacing w:val="-2"/>
        </w:rPr>
        <w:t xml:space="preserve">22, </w:t>
      </w:r>
      <w:r w:rsidR="00145927" w:rsidRPr="004E5CB3">
        <w:rPr>
          <w:rFonts w:ascii="Tahoma" w:hAnsi="Tahoma" w:cs="Tahoma"/>
          <w:spacing w:val="-2"/>
        </w:rPr>
        <w:t>b</w:t>
      </w:r>
      <w:r w:rsidRPr="004E5CB3">
        <w:rPr>
          <w:rFonts w:ascii="Tahoma" w:hAnsi="Tahoma" w:cs="Tahoma"/>
          <w:spacing w:val="-2"/>
        </w:rPr>
        <w:t xml:space="preserve">oulevard Louis </w:t>
      </w:r>
      <w:proofErr w:type="spellStart"/>
      <w:r w:rsidRPr="004E5CB3">
        <w:rPr>
          <w:rFonts w:ascii="Tahoma" w:hAnsi="Tahoma" w:cs="Tahoma"/>
          <w:spacing w:val="-2"/>
        </w:rPr>
        <w:t>Négrin</w:t>
      </w:r>
      <w:proofErr w:type="spellEnd"/>
      <w:r w:rsidRPr="004E5CB3">
        <w:rPr>
          <w:rFonts w:ascii="Tahoma" w:hAnsi="Tahoma" w:cs="Tahoma"/>
          <w:spacing w:val="-2"/>
        </w:rPr>
        <w:t xml:space="preserve"> </w:t>
      </w:r>
      <w:r w:rsidR="004E5CB3" w:rsidRPr="004E5CB3">
        <w:rPr>
          <w:rFonts w:ascii="Tahoma" w:hAnsi="Tahoma" w:cs="Tahoma"/>
          <w:spacing w:val="-2"/>
        </w:rPr>
        <w:t xml:space="preserve">– 06150 </w:t>
      </w:r>
      <w:r w:rsidRPr="004E5CB3">
        <w:rPr>
          <w:rFonts w:ascii="Tahoma" w:hAnsi="Tahoma" w:cs="Tahoma"/>
          <w:spacing w:val="-2"/>
        </w:rPr>
        <w:t>Cannes-la-</w:t>
      </w:r>
      <w:proofErr w:type="spellStart"/>
      <w:r w:rsidRPr="004E5CB3">
        <w:rPr>
          <w:rFonts w:ascii="Tahoma" w:hAnsi="Tahoma" w:cs="Tahoma"/>
          <w:spacing w:val="-2"/>
        </w:rPr>
        <w:t>Bocca</w:t>
      </w:r>
      <w:proofErr w:type="spellEnd"/>
      <w:r w:rsidR="00145927" w:rsidRPr="004E5CB3">
        <w:rPr>
          <w:rFonts w:ascii="Tahoma" w:hAnsi="Tahoma" w:cs="Tahoma"/>
          <w:spacing w:val="-2"/>
        </w:rPr>
        <w:t> »</w:t>
      </w:r>
      <w:r w:rsidRPr="004E5CB3">
        <w:rPr>
          <w:rFonts w:ascii="Tahoma" w:hAnsi="Tahoma" w:cs="Tahoma"/>
          <w:spacing w:val="-2"/>
        </w:rPr>
        <w:t>, représenté par son Directeur Général,</w:t>
      </w:r>
      <w:r w:rsidR="00427A94" w:rsidRPr="004E5CB3">
        <w:rPr>
          <w:rFonts w:ascii="Tahoma" w:hAnsi="Tahoma" w:cs="Tahoma"/>
          <w:spacing w:val="-2"/>
        </w:rPr>
        <w:t xml:space="preserve"> </w:t>
      </w:r>
      <w:r w:rsidR="002F3E5C">
        <w:rPr>
          <w:rFonts w:ascii="Tahoma" w:hAnsi="Tahoma" w:cs="Tahoma"/>
          <w:spacing w:val="-2"/>
        </w:rPr>
        <w:t>.........</w:t>
      </w:r>
      <w:r w:rsidRPr="004E5CB3">
        <w:rPr>
          <w:rFonts w:ascii="Tahoma" w:hAnsi="Tahoma" w:cs="Tahoma"/>
          <w:spacing w:val="-2"/>
        </w:rPr>
        <w:t>,</w:t>
      </w:r>
    </w:p>
    <w:p w:rsidR="00427A94" w:rsidRDefault="00427A94" w:rsidP="009A6D99">
      <w:pPr>
        <w:spacing w:after="0"/>
        <w:jc w:val="both"/>
        <w:rPr>
          <w:rFonts w:ascii="Tahoma" w:hAnsi="Tahoma" w:cs="Tahoma"/>
          <w:smallCaps/>
        </w:rPr>
      </w:pPr>
    </w:p>
    <w:p w:rsidR="00531762" w:rsidRDefault="00531762" w:rsidP="009A6D99">
      <w:pPr>
        <w:spacing w:after="0"/>
        <w:jc w:val="both"/>
        <w:rPr>
          <w:rFonts w:ascii="Tahoma" w:hAnsi="Tahoma" w:cs="Tahoma"/>
          <w:smallCaps/>
        </w:rPr>
      </w:pPr>
    </w:p>
    <w:p w:rsidR="009A6D99" w:rsidRDefault="009A6D99" w:rsidP="009A6D99">
      <w:pPr>
        <w:spacing w:after="0"/>
        <w:jc w:val="both"/>
        <w:rPr>
          <w:rFonts w:ascii="Tahoma" w:hAnsi="Tahoma" w:cs="Tahoma"/>
          <w:b/>
          <w:smallCaps/>
        </w:rPr>
      </w:pPr>
      <w:r w:rsidRPr="00427A94">
        <w:rPr>
          <w:rFonts w:ascii="Tahoma" w:hAnsi="Tahoma" w:cs="Tahoma"/>
          <w:b/>
          <w:smallCaps/>
        </w:rPr>
        <w:t xml:space="preserve">Et D’autre part, </w:t>
      </w:r>
    </w:p>
    <w:p w:rsidR="00531762" w:rsidRDefault="00531762" w:rsidP="009A6D99">
      <w:pPr>
        <w:spacing w:after="0"/>
        <w:jc w:val="both"/>
        <w:rPr>
          <w:rFonts w:ascii="Tahoma" w:hAnsi="Tahoma" w:cs="Tahoma"/>
          <w:b/>
          <w:smallCaps/>
        </w:rPr>
      </w:pPr>
    </w:p>
    <w:p w:rsidR="009A6D99" w:rsidRDefault="009A6D99" w:rsidP="009A6D99">
      <w:pPr>
        <w:spacing w:after="0"/>
        <w:jc w:val="both"/>
        <w:rPr>
          <w:rFonts w:ascii="Tahoma" w:hAnsi="Tahoma" w:cs="Tahoma"/>
        </w:rPr>
      </w:pPr>
      <w:r w:rsidRPr="000659E6">
        <w:rPr>
          <w:rFonts w:ascii="Tahoma" w:hAnsi="Tahoma" w:cs="Tahoma"/>
          <w:smallCaps/>
        </w:rPr>
        <w:t>l</w:t>
      </w:r>
      <w:r w:rsidRPr="000659E6">
        <w:rPr>
          <w:rFonts w:ascii="Tahoma" w:hAnsi="Tahoma" w:cs="Tahoma"/>
        </w:rPr>
        <w:t>es organisations syndicales :</w:t>
      </w:r>
    </w:p>
    <w:p w:rsidR="00432D97" w:rsidRDefault="00432D97" w:rsidP="009A6D99">
      <w:pPr>
        <w:spacing w:after="0"/>
        <w:jc w:val="both"/>
        <w:rPr>
          <w:rFonts w:ascii="Tahoma" w:hAnsi="Tahoma" w:cs="Tahoma"/>
        </w:rPr>
      </w:pPr>
    </w:p>
    <w:p w:rsidR="00432D97" w:rsidRDefault="00432D97" w:rsidP="00432D97">
      <w:pPr>
        <w:pStyle w:val="Paragraphedeliste"/>
        <w:numPr>
          <w:ilvl w:val="0"/>
          <w:numId w:val="1"/>
        </w:numPr>
        <w:spacing w:after="0"/>
        <w:ind w:left="425" w:hanging="357"/>
        <w:jc w:val="both"/>
        <w:rPr>
          <w:rFonts w:ascii="Tahoma" w:hAnsi="Tahoma" w:cs="Tahoma"/>
        </w:rPr>
      </w:pPr>
      <w:r>
        <w:rPr>
          <w:rFonts w:ascii="Tahoma" w:hAnsi="Tahoma" w:cs="Tahoma"/>
        </w:rPr>
        <w:t>C.G.T</w:t>
      </w:r>
      <w:r w:rsidRPr="000659E6">
        <w:rPr>
          <w:rFonts w:ascii="Tahoma" w:hAnsi="Tahoma" w:cs="Tahoma"/>
        </w:rPr>
        <w:t xml:space="preserve">. : </w:t>
      </w:r>
      <w:r>
        <w:rPr>
          <w:rFonts w:ascii="Tahoma" w:hAnsi="Tahoma" w:cs="Tahoma"/>
        </w:rPr>
        <w:t>e</w:t>
      </w:r>
      <w:r w:rsidRPr="000659E6">
        <w:rPr>
          <w:rFonts w:ascii="Tahoma" w:hAnsi="Tahoma" w:cs="Tahoma"/>
        </w:rPr>
        <w:t xml:space="preserve">n la personne de son délégué syndical au sein de </w:t>
      </w:r>
      <w:r>
        <w:rPr>
          <w:rFonts w:ascii="Tahoma" w:hAnsi="Tahoma" w:cs="Tahoma"/>
        </w:rPr>
        <w:t xml:space="preserve">l’OPH </w:t>
      </w:r>
      <w:r w:rsidR="0073264F" w:rsidRPr="004E5CB3">
        <w:rPr>
          <w:rFonts w:ascii="Tahoma" w:hAnsi="Tahoma" w:cs="Tahoma"/>
          <w:spacing w:val="-2"/>
        </w:rPr>
        <w:t xml:space="preserve">Cannes </w:t>
      </w:r>
      <w:r w:rsidR="0073264F">
        <w:rPr>
          <w:rFonts w:ascii="Tahoma" w:hAnsi="Tahoma" w:cs="Tahoma"/>
          <w:spacing w:val="-2"/>
        </w:rPr>
        <w:t>Pays de Lérins</w:t>
      </w:r>
      <w:r w:rsidRPr="000659E6">
        <w:rPr>
          <w:rFonts w:ascii="Tahoma" w:hAnsi="Tahoma" w:cs="Tahoma"/>
        </w:rPr>
        <w:t xml:space="preserve">, </w:t>
      </w:r>
      <w:r w:rsidR="002F3E5C">
        <w:rPr>
          <w:rFonts w:ascii="Tahoma" w:hAnsi="Tahoma" w:cs="Tahoma"/>
        </w:rPr>
        <w:t>............</w:t>
      </w:r>
      <w:r w:rsidRPr="000659E6">
        <w:rPr>
          <w:rFonts w:ascii="Tahoma" w:hAnsi="Tahoma" w:cs="Tahoma"/>
        </w:rPr>
        <w:t>, mandaté par lettre du</w:t>
      </w:r>
      <w:r w:rsidR="002F3E5C">
        <w:rPr>
          <w:rFonts w:ascii="Tahoma" w:hAnsi="Tahoma" w:cs="Tahoma"/>
        </w:rPr>
        <w:t>..........</w:t>
      </w:r>
      <w:r w:rsidRPr="000659E6">
        <w:rPr>
          <w:rFonts w:ascii="Tahoma" w:hAnsi="Tahoma" w:cs="Tahoma"/>
        </w:rPr>
        <w:t>,</w:t>
      </w:r>
    </w:p>
    <w:p w:rsidR="00432D97" w:rsidRPr="000659E6" w:rsidRDefault="00432D97" w:rsidP="0057239C">
      <w:pPr>
        <w:pStyle w:val="Paragraphedeliste"/>
        <w:spacing w:after="0"/>
        <w:ind w:left="425"/>
        <w:jc w:val="both"/>
        <w:rPr>
          <w:rFonts w:ascii="Tahoma" w:hAnsi="Tahoma" w:cs="Tahoma"/>
        </w:rPr>
      </w:pPr>
    </w:p>
    <w:p w:rsidR="009A6D99" w:rsidRPr="000659E6" w:rsidRDefault="009A6D99" w:rsidP="009A6D99">
      <w:pPr>
        <w:pStyle w:val="Paragraphedeliste"/>
        <w:numPr>
          <w:ilvl w:val="0"/>
          <w:numId w:val="1"/>
        </w:numPr>
        <w:spacing w:after="0"/>
        <w:ind w:left="425" w:hanging="357"/>
        <w:jc w:val="both"/>
        <w:rPr>
          <w:rFonts w:ascii="Tahoma" w:hAnsi="Tahoma" w:cs="Tahoma"/>
        </w:rPr>
      </w:pPr>
      <w:r w:rsidRPr="000659E6">
        <w:rPr>
          <w:rFonts w:ascii="Tahoma" w:hAnsi="Tahoma" w:cs="Tahoma"/>
        </w:rPr>
        <w:t xml:space="preserve">C.F.T.C. : </w:t>
      </w:r>
      <w:r>
        <w:rPr>
          <w:rFonts w:ascii="Tahoma" w:hAnsi="Tahoma" w:cs="Tahoma"/>
        </w:rPr>
        <w:t>e</w:t>
      </w:r>
      <w:r w:rsidRPr="000659E6">
        <w:rPr>
          <w:rFonts w:ascii="Tahoma" w:hAnsi="Tahoma" w:cs="Tahoma"/>
        </w:rPr>
        <w:t xml:space="preserve">n la personne de son délégué syndical au sein de </w:t>
      </w:r>
      <w:r w:rsidR="00737504">
        <w:rPr>
          <w:rFonts w:ascii="Tahoma" w:hAnsi="Tahoma" w:cs="Tahoma"/>
        </w:rPr>
        <w:t>l’OPH</w:t>
      </w:r>
      <w:r w:rsidR="0073264F" w:rsidRPr="0073264F">
        <w:rPr>
          <w:rFonts w:ascii="Tahoma" w:hAnsi="Tahoma" w:cs="Tahoma"/>
          <w:spacing w:val="-2"/>
        </w:rPr>
        <w:t xml:space="preserve"> </w:t>
      </w:r>
      <w:r w:rsidR="0073264F" w:rsidRPr="004E5CB3">
        <w:rPr>
          <w:rFonts w:ascii="Tahoma" w:hAnsi="Tahoma" w:cs="Tahoma"/>
          <w:spacing w:val="-2"/>
        </w:rPr>
        <w:t xml:space="preserve">Cannes </w:t>
      </w:r>
      <w:r w:rsidR="0073264F">
        <w:rPr>
          <w:rFonts w:ascii="Tahoma" w:hAnsi="Tahoma" w:cs="Tahoma"/>
          <w:spacing w:val="-2"/>
        </w:rPr>
        <w:t>Pays de Lérins</w:t>
      </w:r>
      <w:r w:rsidRPr="000659E6">
        <w:rPr>
          <w:rFonts w:ascii="Tahoma" w:hAnsi="Tahoma" w:cs="Tahoma"/>
        </w:rPr>
        <w:t xml:space="preserve">, </w:t>
      </w:r>
      <w:r w:rsidR="002F3E5C">
        <w:rPr>
          <w:rFonts w:ascii="Tahoma" w:hAnsi="Tahoma" w:cs="Tahoma"/>
        </w:rPr>
        <w:t>............</w:t>
      </w:r>
      <w:r w:rsidRPr="000659E6">
        <w:rPr>
          <w:rFonts w:ascii="Tahoma" w:hAnsi="Tahoma" w:cs="Tahoma"/>
        </w:rPr>
        <w:t xml:space="preserve">, mandaté par lettre du </w:t>
      </w:r>
      <w:r w:rsidR="002F3E5C">
        <w:rPr>
          <w:rFonts w:ascii="Tahoma" w:hAnsi="Tahoma" w:cs="Tahoma"/>
        </w:rPr>
        <w:t>...........</w:t>
      </w:r>
      <w:r w:rsidRPr="000659E6">
        <w:rPr>
          <w:rFonts w:ascii="Tahoma" w:hAnsi="Tahoma" w:cs="Tahoma"/>
        </w:rPr>
        <w:t>,</w:t>
      </w:r>
    </w:p>
    <w:p w:rsidR="009A6D99" w:rsidRPr="000659E6" w:rsidRDefault="009A6D99" w:rsidP="009A6D99">
      <w:pPr>
        <w:pStyle w:val="Paragraphedeliste"/>
        <w:spacing w:after="0"/>
        <w:ind w:left="425"/>
        <w:jc w:val="both"/>
        <w:rPr>
          <w:rFonts w:ascii="Tahoma" w:hAnsi="Tahoma" w:cs="Tahoma"/>
        </w:rPr>
      </w:pPr>
    </w:p>
    <w:p w:rsidR="009A6D99" w:rsidRPr="000659E6" w:rsidRDefault="009A6D99" w:rsidP="009A6D99">
      <w:pPr>
        <w:pStyle w:val="Paragraphedeliste"/>
        <w:numPr>
          <w:ilvl w:val="0"/>
          <w:numId w:val="1"/>
        </w:numPr>
        <w:spacing w:after="0"/>
        <w:ind w:left="426"/>
        <w:jc w:val="both"/>
        <w:rPr>
          <w:rFonts w:ascii="Tahoma" w:hAnsi="Tahoma" w:cs="Tahoma"/>
        </w:rPr>
      </w:pPr>
      <w:r w:rsidRPr="000659E6">
        <w:rPr>
          <w:rFonts w:ascii="Tahoma" w:hAnsi="Tahoma" w:cs="Tahoma"/>
        </w:rPr>
        <w:t>F.O</w:t>
      </w:r>
      <w:r w:rsidR="00505382">
        <w:rPr>
          <w:rFonts w:ascii="Tahoma" w:hAnsi="Tahoma" w:cs="Tahoma"/>
        </w:rPr>
        <w:t>.</w:t>
      </w:r>
      <w:r w:rsidRPr="000659E6">
        <w:rPr>
          <w:rFonts w:ascii="Tahoma" w:hAnsi="Tahoma" w:cs="Tahoma"/>
        </w:rPr>
        <w:t xml:space="preserve"> : </w:t>
      </w:r>
      <w:r>
        <w:rPr>
          <w:rFonts w:ascii="Tahoma" w:hAnsi="Tahoma" w:cs="Tahoma"/>
        </w:rPr>
        <w:t>e</w:t>
      </w:r>
      <w:r w:rsidRPr="000659E6">
        <w:rPr>
          <w:rFonts w:ascii="Tahoma" w:hAnsi="Tahoma" w:cs="Tahoma"/>
        </w:rPr>
        <w:t xml:space="preserve">n la personne de son délégué syndical au sein de l’OPH </w:t>
      </w:r>
      <w:r w:rsidR="0073264F" w:rsidRPr="004E5CB3">
        <w:rPr>
          <w:rFonts w:ascii="Tahoma" w:hAnsi="Tahoma" w:cs="Tahoma"/>
          <w:spacing w:val="-2"/>
        </w:rPr>
        <w:t xml:space="preserve">Cannes </w:t>
      </w:r>
      <w:r w:rsidR="0073264F">
        <w:rPr>
          <w:rFonts w:ascii="Tahoma" w:hAnsi="Tahoma" w:cs="Tahoma"/>
          <w:spacing w:val="-2"/>
        </w:rPr>
        <w:t>Pays de Lérins</w:t>
      </w:r>
      <w:r w:rsidRPr="000659E6">
        <w:rPr>
          <w:rFonts w:ascii="Tahoma" w:hAnsi="Tahoma" w:cs="Tahoma"/>
        </w:rPr>
        <w:t xml:space="preserve">, </w:t>
      </w:r>
      <w:r w:rsidR="002F3E5C">
        <w:rPr>
          <w:rFonts w:ascii="Tahoma" w:hAnsi="Tahoma" w:cs="Tahoma"/>
        </w:rPr>
        <w:t>.............</w:t>
      </w:r>
      <w:r w:rsidRPr="000659E6">
        <w:rPr>
          <w:rFonts w:ascii="Tahoma" w:hAnsi="Tahoma" w:cs="Tahoma"/>
        </w:rPr>
        <w:t xml:space="preserve">, mandaté par lettre du </w:t>
      </w:r>
      <w:r w:rsidR="002F3E5C">
        <w:rPr>
          <w:rFonts w:ascii="Tahoma" w:hAnsi="Tahoma" w:cs="Tahoma"/>
        </w:rPr>
        <w:t>.............</w:t>
      </w:r>
      <w:r w:rsidRPr="000659E6">
        <w:rPr>
          <w:rFonts w:ascii="Tahoma" w:hAnsi="Tahoma" w:cs="Tahoma"/>
        </w:rPr>
        <w:t>.</w:t>
      </w:r>
    </w:p>
    <w:p w:rsidR="00221BBF" w:rsidRDefault="00221BBF"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531762" w:rsidRDefault="00531762" w:rsidP="00635A6C">
      <w:pPr>
        <w:spacing w:after="0"/>
        <w:jc w:val="both"/>
        <w:rPr>
          <w:rFonts w:ascii="Tahoma" w:hAnsi="Tahoma" w:cs="Tahoma"/>
        </w:rPr>
      </w:pPr>
    </w:p>
    <w:p w:rsidR="00635A6C" w:rsidRDefault="006D4EAC" w:rsidP="00635A6C">
      <w:pPr>
        <w:spacing w:after="0"/>
        <w:jc w:val="both"/>
        <w:rPr>
          <w:rFonts w:ascii="Tahoma" w:hAnsi="Tahoma" w:cs="Tahoma"/>
          <w:b/>
          <w:i/>
          <w:smallCaps/>
        </w:rPr>
      </w:pPr>
      <w:r w:rsidRPr="006D4EAC">
        <w:rPr>
          <w:rFonts w:ascii="Tahoma" w:hAnsi="Tahoma" w:cs="Tahoma"/>
          <w:b/>
          <w:i/>
          <w:smallCaps/>
        </w:rPr>
        <w:t xml:space="preserve">Préambule : </w:t>
      </w:r>
    </w:p>
    <w:p w:rsidR="00531762" w:rsidRPr="006D4EAC" w:rsidRDefault="00531762" w:rsidP="00635A6C">
      <w:pPr>
        <w:spacing w:after="0"/>
        <w:jc w:val="both"/>
        <w:rPr>
          <w:rFonts w:ascii="Tahoma" w:hAnsi="Tahoma" w:cs="Tahoma"/>
          <w:b/>
          <w:i/>
          <w:smallCaps/>
        </w:rPr>
      </w:pPr>
    </w:p>
    <w:p w:rsidR="00E05F63" w:rsidRDefault="00B178D5" w:rsidP="00CA6C61">
      <w:pPr>
        <w:pStyle w:val="Paragraphedeliste"/>
        <w:ind w:left="0"/>
        <w:jc w:val="both"/>
        <w:rPr>
          <w:rFonts w:ascii="Tahoma" w:hAnsi="Tahoma" w:cs="Tahoma"/>
          <w:i/>
        </w:rPr>
      </w:pPr>
      <w:r>
        <w:rPr>
          <w:rFonts w:ascii="Tahoma" w:hAnsi="Tahoma" w:cs="Tahoma"/>
          <w:i/>
        </w:rPr>
        <w:t>Issu de la loi n° 2014-459 du 9 mai 2014 dite loi "</w:t>
      </w:r>
      <w:proofErr w:type="spellStart"/>
      <w:r>
        <w:rPr>
          <w:rFonts w:ascii="Tahoma" w:hAnsi="Tahoma" w:cs="Tahoma"/>
          <w:i/>
        </w:rPr>
        <w:t>Mathys</w:t>
      </w:r>
      <w:proofErr w:type="spellEnd"/>
      <w:r>
        <w:rPr>
          <w:rFonts w:ascii="Tahoma" w:hAnsi="Tahoma" w:cs="Tahoma"/>
          <w:i/>
        </w:rPr>
        <w:t>", le don de jour de repos a pour o</w:t>
      </w:r>
      <w:r w:rsidR="00553412">
        <w:rPr>
          <w:rFonts w:ascii="Tahoma" w:hAnsi="Tahoma" w:cs="Tahoma"/>
          <w:i/>
        </w:rPr>
        <w:t>bjet de permettre à un collègue-</w:t>
      </w:r>
      <w:r>
        <w:rPr>
          <w:rFonts w:ascii="Tahoma" w:hAnsi="Tahoma" w:cs="Tahoma"/>
          <w:i/>
        </w:rPr>
        <w:t>parent de rester auprès de so</w:t>
      </w:r>
      <w:r w:rsidR="00553412">
        <w:rPr>
          <w:rFonts w:ascii="Tahoma" w:hAnsi="Tahoma" w:cs="Tahoma"/>
          <w:i/>
        </w:rPr>
        <w:t>n enfant gravement malade. Cette forme d'</w:t>
      </w:r>
      <w:r>
        <w:rPr>
          <w:rFonts w:ascii="Tahoma" w:hAnsi="Tahoma" w:cs="Tahoma"/>
          <w:i/>
        </w:rPr>
        <w:t xml:space="preserve">entraide </w:t>
      </w:r>
      <w:r w:rsidR="00553412">
        <w:rPr>
          <w:rFonts w:ascii="Tahoma" w:hAnsi="Tahoma" w:cs="Tahoma"/>
          <w:i/>
        </w:rPr>
        <w:t>par les collaborateurs peut marquer,</w:t>
      </w:r>
      <w:r w:rsidR="00553412" w:rsidRPr="00553412">
        <w:rPr>
          <w:rFonts w:ascii="Tahoma" w:hAnsi="Tahoma" w:cs="Tahoma"/>
          <w:i/>
        </w:rPr>
        <w:t xml:space="preserve"> </w:t>
      </w:r>
      <w:r w:rsidR="00553412">
        <w:rPr>
          <w:rFonts w:ascii="Tahoma" w:hAnsi="Tahoma" w:cs="Tahoma"/>
          <w:i/>
        </w:rPr>
        <w:t xml:space="preserve">de façon concrète et utile, leur solidarité et leur appui auprès de leur collègue. </w:t>
      </w:r>
    </w:p>
    <w:p w:rsidR="00553412" w:rsidRDefault="00553412" w:rsidP="00CA6C61">
      <w:pPr>
        <w:pStyle w:val="Paragraphedeliste"/>
        <w:ind w:left="0"/>
        <w:jc w:val="both"/>
        <w:rPr>
          <w:rFonts w:ascii="Tahoma" w:hAnsi="Tahoma" w:cs="Tahoma"/>
          <w:i/>
        </w:rPr>
      </w:pPr>
    </w:p>
    <w:p w:rsidR="00531762" w:rsidRDefault="00531762" w:rsidP="00CA6C61">
      <w:pPr>
        <w:pStyle w:val="Paragraphedeliste"/>
        <w:ind w:left="0"/>
        <w:jc w:val="both"/>
        <w:rPr>
          <w:rFonts w:ascii="Tahoma" w:hAnsi="Tahoma" w:cs="Tahoma"/>
          <w:i/>
        </w:rPr>
      </w:pPr>
      <w:r w:rsidRPr="00531762">
        <w:rPr>
          <w:rFonts w:ascii="Tahoma" w:hAnsi="Tahoma" w:cs="Tahoma"/>
          <w:i/>
        </w:rPr>
        <w:t>La création d’un fonds alimenté de façon anonyme par les dons des salariés et abondé par l’entreprise lors de campagnes principalement annuelles, permettra d’assurer</w:t>
      </w:r>
      <w:r w:rsidR="00CA659C">
        <w:rPr>
          <w:rFonts w:ascii="Tahoma" w:hAnsi="Tahoma" w:cs="Tahoma"/>
          <w:i/>
        </w:rPr>
        <w:t>,</w:t>
      </w:r>
      <w:r w:rsidRPr="00531762">
        <w:rPr>
          <w:rFonts w:ascii="Tahoma" w:hAnsi="Tahoma" w:cs="Tahoma"/>
          <w:i/>
        </w:rPr>
        <w:t xml:space="preserve"> aux collaborateurs confrontés à une telle épreuve</w:t>
      </w:r>
      <w:r w:rsidR="00CA659C">
        <w:rPr>
          <w:rFonts w:ascii="Tahoma" w:hAnsi="Tahoma" w:cs="Tahoma"/>
          <w:i/>
        </w:rPr>
        <w:t>,</w:t>
      </w:r>
      <w:r w:rsidRPr="00531762">
        <w:rPr>
          <w:rFonts w:ascii="Tahoma" w:hAnsi="Tahoma" w:cs="Tahoma"/>
          <w:i/>
        </w:rPr>
        <w:t xml:space="preserve"> un accès aux dons qui soit à la fois efficient, équitable et garant du respect de sa vie privée.</w:t>
      </w:r>
    </w:p>
    <w:p w:rsidR="00531762" w:rsidRDefault="00531762" w:rsidP="00CA6C61">
      <w:pPr>
        <w:pStyle w:val="Paragraphedeliste"/>
        <w:ind w:left="0"/>
        <w:jc w:val="both"/>
        <w:rPr>
          <w:rFonts w:ascii="Tahoma" w:hAnsi="Tahoma" w:cs="Tahoma"/>
          <w:i/>
        </w:rPr>
      </w:pPr>
    </w:p>
    <w:p w:rsidR="00553412" w:rsidRDefault="00553412" w:rsidP="00CA6C61">
      <w:pPr>
        <w:pStyle w:val="Paragraphedeliste"/>
        <w:ind w:left="0"/>
        <w:jc w:val="both"/>
        <w:rPr>
          <w:rFonts w:ascii="Tahoma" w:hAnsi="Tahoma" w:cs="Tahoma"/>
          <w:i/>
        </w:rPr>
      </w:pPr>
      <w:r>
        <w:rPr>
          <w:rFonts w:ascii="Tahoma" w:hAnsi="Tahoma" w:cs="Tahoma"/>
          <w:i/>
        </w:rPr>
        <w:t>La Direct</w:t>
      </w:r>
      <w:r w:rsidR="00CA659C">
        <w:rPr>
          <w:rFonts w:ascii="Tahoma" w:hAnsi="Tahoma" w:cs="Tahoma"/>
          <w:i/>
        </w:rPr>
        <w:t>ion et les o</w:t>
      </w:r>
      <w:r>
        <w:rPr>
          <w:rFonts w:ascii="Tahoma" w:hAnsi="Tahoma" w:cs="Tahoma"/>
          <w:i/>
        </w:rPr>
        <w:t>rganisations syndicales représentatives ont souhaité</w:t>
      </w:r>
      <w:r w:rsidR="00CA659C">
        <w:rPr>
          <w:rFonts w:ascii="Tahoma" w:hAnsi="Tahoma" w:cs="Tahoma"/>
          <w:i/>
        </w:rPr>
        <w:t>,</w:t>
      </w:r>
      <w:r>
        <w:rPr>
          <w:rFonts w:ascii="Tahoma" w:hAnsi="Tahoma" w:cs="Tahoma"/>
          <w:i/>
        </w:rPr>
        <w:t xml:space="preserve"> par le présent accord</w:t>
      </w:r>
      <w:r w:rsidR="00CA659C">
        <w:rPr>
          <w:rFonts w:ascii="Tahoma" w:hAnsi="Tahoma" w:cs="Tahoma"/>
          <w:i/>
        </w:rPr>
        <w:t>,</w:t>
      </w:r>
      <w:r>
        <w:rPr>
          <w:rFonts w:ascii="Tahoma" w:hAnsi="Tahoma" w:cs="Tahoma"/>
          <w:i/>
        </w:rPr>
        <w:t xml:space="preserve"> ancrer le don de jours de repos </w:t>
      </w:r>
      <w:r w:rsidRPr="00877912">
        <w:rPr>
          <w:rFonts w:ascii="Tahoma" w:hAnsi="Tahoma" w:cs="Tahoma"/>
          <w:i/>
        </w:rPr>
        <w:t>pour un enfant gravement malade dans l</w:t>
      </w:r>
      <w:r w:rsidR="00496B3F" w:rsidRPr="00877912">
        <w:rPr>
          <w:rFonts w:ascii="Tahoma" w:hAnsi="Tahoma" w:cs="Tahoma"/>
          <w:i/>
        </w:rPr>
        <w:t>a</w:t>
      </w:r>
      <w:r w:rsidRPr="00877912">
        <w:rPr>
          <w:rFonts w:ascii="Tahoma" w:hAnsi="Tahoma" w:cs="Tahoma"/>
          <w:i/>
        </w:rPr>
        <w:t xml:space="preserve"> politique sociale de l'entreprise</w:t>
      </w:r>
      <w:r w:rsidR="00C6594B" w:rsidRPr="00877912">
        <w:rPr>
          <w:rFonts w:ascii="Tahoma" w:hAnsi="Tahoma" w:cs="Tahoma"/>
          <w:i/>
        </w:rPr>
        <w:t xml:space="preserve"> et l'étendre également à un conjoint gravement malade</w:t>
      </w:r>
      <w:r w:rsidRPr="00877912">
        <w:rPr>
          <w:rFonts w:ascii="Tahoma" w:hAnsi="Tahoma" w:cs="Tahoma"/>
          <w:i/>
        </w:rPr>
        <w:t>.</w:t>
      </w:r>
      <w:r>
        <w:rPr>
          <w:rFonts w:ascii="Tahoma" w:hAnsi="Tahoma" w:cs="Tahoma"/>
          <w:i/>
        </w:rPr>
        <w:t xml:space="preserve"> </w:t>
      </w:r>
    </w:p>
    <w:p w:rsidR="007C6925" w:rsidRDefault="007C6925" w:rsidP="007C6925">
      <w:pPr>
        <w:pStyle w:val="Paragraphedeliste"/>
        <w:ind w:left="0"/>
        <w:rPr>
          <w:rFonts w:ascii="Tahoma" w:hAnsi="Tahoma" w:cs="Tahoma"/>
          <w:i/>
        </w:rPr>
      </w:pPr>
    </w:p>
    <w:p w:rsidR="00BC6303" w:rsidRDefault="00EF0E8F" w:rsidP="00BC6303">
      <w:pPr>
        <w:pStyle w:val="Paragraphedeliste"/>
        <w:ind w:left="0"/>
        <w:jc w:val="center"/>
        <w:rPr>
          <w:rFonts w:ascii="Tahoma" w:hAnsi="Tahoma" w:cs="Tahoma"/>
          <w:sz w:val="80"/>
          <w:szCs w:val="80"/>
        </w:rPr>
      </w:pPr>
      <w:r w:rsidRPr="000659E6">
        <w:rPr>
          <w:rFonts w:ascii="Tahoma" w:hAnsi="Tahoma" w:cs="Tahoma"/>
          <w:sz w:val="80"/>
          <w:szCs w:val="80"/>
        </w:rPr>
        <w:sym w:font="Wingdings" w:char="F099"/>
      </w:r>
    </w:p>
    <w:p w:rsidR="00CA659C" w:rsidRDefault="00CA659C" w:rsidP="00CA659C">
      <w:pPr>
        <w:pStyle w:val="Paragraphedeliste"/>
        <w:spacing w:after="0"/>
        <w:ind w:left="360"/>
        <w:rPr>
          <w:rFonts w:ascii="Tahoma" w:hAnsi="Tahoma" w:cs="Tahoma"/>
          <w:b/>
          <w:color w:val="17365D" w:themeColor="text2" w:themeShade="BF"/>
          <w:spacing w:val="6"/>
          <w:sz w:val="24"/>
        </w:rPr>
      </w:pPr>
    </w:p>
    <w:p w:rsidR="009A6D99" w:rsidRPr="00E34E6F" w:rsidRDefault="00176E8D" w:rsidP="00BC6303">
      <w:pPr>
        <w:pStyle w:val="Paragraphedeliste"/>
        <w:numPr>
          <w:ilvl w:val="0"/>
          <w:numId w:val="9"/>
        </w:numPr>
        <w:spacing w:after="0"/>
        <w:rPr>
          <w:rFonts w:ascii="Tahoma" w:hAnsi="Tahoma" w:cs="Tahoma"/>
          <w:b/>
          <w:color w:val="17365D" w:themeColor="text2" w:themeShade="BF"/>
          <w:spacing w:val="6"/>
          <w:sz w:val="24"/>
        </w:rPr>
      </w:pPr>
      <w:r>
        <w:rPr>
          <w:rFonts w:ascii="Tahoma" w:hAnsi="Tahoma" w:cs="Tahoma"/>
          <w:b/>
          <w:color w:val="17365D" w:themeColor="text2" w:themeShade="BF"/>
          <w:spacing w:val="6"/>
          <w:sz w:val="24"/>
        </w:rPr>
        <w:t>Champ d'application</w:t>
      </w:r>
    </w:p>
    <w:p w:rsidR="00BC6303" w:rsidRDefault="00BC6303" w:rsidP="00635A6C">
      <w:pPr>
        <w:spacing w:after="0"/>
        <w:jc w:val="both"/>
        <w:rPr>
          <w:rFonts w:ascii="Tahoma" w:hAnsi="Tahoma" w:cs="Tahoma"/>
        </w:rPr>
      </w:pPr>
    </w:p>
    <w:p w:rsidR="00BA625E" w:rsidRDefault="00926C2B" w:rsidP="00635A6C">
      <w:pPr>
        <w:spacing w:after="0"/>
        <w:jc w:val="both"/>
        <w:rPr>
          <w:rFonts w:ascii="Tahoma" w:hAnsi="Tahoma" w:cs="Tahoma"/>
        </w:rPr>
      </w:pPr>
      <w:r>
        <w:rPr>
          <w:rFonts w:ascii="Tahoma" w:hAnsi="Tahoma" w:cs="Tahoma"/>
        </w:rPr>
        <w:t xml:space="preserve">Les mesures prévues dans le présent accord sont applicables à l'ensemble des salariés en CDI de l'OPH Cannes Pays de Lérins, ayant validé leur période d'essai. </w:t>
      </w:r>
    </w:p>
    <w:p w:rsidR="000154CB" w:rsidRDefault="000154CB" w:rsidP="00635A6C">
      <w:pPr>
        <w:spacing w:after="0"/>
        <w:jc w:val="both"/>
        <w:rPr>
          <w:rFonts w:ascii="Tahoma" w:hAnsi="Tahoma" w:cs="Tahoma"/>
        </w:rPr>
      </w:pPr>
    </w:p>
    <w:p w:rsidR="00926C2B" w:rsidRDefault="00926C2B" w:rsidP="00926C2B">
      <w:pPr>
        <w:pStyle w:val="Paragraphedeliste"/>
        <w:numPr>
          <w:ilvl w:val="0"/>
          <w:numId w:val="9"/>
        </w:numPr>
        <w:rPr>
          <w:rFonts w:ascii="Tahoma" w:hAnsi="Tahoma" w:cs="Tahoma"/>
          <w:b/>
          <w:color w:val="17365D" w:themeColor="text2" w:themeShade="BF"/>
          <w:spacing w:val="6"/>
          <w:sz w:val="24"/>
        </w:rPr>
      </w:pPr>
      <w:r>
        <w:rPr>
          <w:rFonts w:ascii="Tahoma" w:hAnsi="Tahoma" w:cs="Tahoma"/>
          <w:b/>
          <w:color w:val="17365D" w:themeColor="text2" w:themeShade="BF"/>
          <w:spacing w:val="6"/>
          <w:sz w:val="24"/>
        </w:rPr>
        <w:t>Objet</w:t>
      </w:r>
    </w:p>
    <w:p w:rsidR="00926C2B" w:rsidRDefault="00926C2B" w:rsidP="00926C2B">
      <w:pPr>
        <w:pStyle w:val="Sansinterligne"/>
        <w:jc w:val="both"/>
        <w:rPr>
          <w:rFonts w:ascii="Tahoma" w:hAnsi="Tahoma" w:cs="Tahoma"/>
        </w:rPr>
      </w:pPr>
      <w:r w:rsidRPr="00926C2B">
        <w:rPr>
          <w:rFonts w:ascii="Tahoma" w:hAnsi="Tahoma" w:cs="Tahoma"/>
        </w:rPr>
        <w:t>Le présent accord</w:t>
      </w:r>
      <w:r>
        <w:rPr>
          <w:rFonts w:ascii="Tahoma" w:hAnsi="Tahoma" w:cs="Tahoma"/>
        </w:rPr>
        <w:t xml:space="preserve"> a pour objet d'autoriser le don de jour de repos entre salariés</w:t>
      </w:r>
      <w:r w:rsidR="00CA659C">
        <w:rPr>
          <w:rFonts w:ascii="Tahoma" w:hAnsi="Tahoma" w:cs="Tahoma"/>
        </w:rPr>
        <w:t>,</w:t>
      </w:r>
      <w:r>
        <w:rPr>
          <w:rFonts w:ascii="Tahoma" w:hAnsi="Tahoma" w:cs="Tahoma"/>
        </w:rPr>
        <w:t xml:space="preserve"> afin de </w:t>
      </w:r>
      <w:r w:rsidRPr="00877912">
        <w:rPr>
          <w:rFonts w:ascii="Tahoma" w:hAnsi="Tahoma" w:cs="Tahoma"/>
        </w:rPr>
        <w:t>permettre à ceux qui ne disposent plus de jours de congés ou de repos</w:t>
      </w:r>
      <w:r w:rsidR="00CA659C" w:rsidRPr="00877912">
        <w:rPr>
          <w:rFonts w:ascii="Tahoma" w:hAnsi="Tahoma" w:cs="Tahoma"/>
        </w:rPr>
        <w:t>,</w:t>
      </w:r>
      <w:r w:rsidRPr="00877912">
        <w:rPr>
          <w:rFonts w:ascii="Tahoma" w:hAnsi="Tahoma" w:cs="Tahoma"/>
        </w:rPr>
        <w:t xml:space="preserve"> de pouvoir bénéficier de jours d'absence rémunérés pour s'occuper de leur enfant </w:t>
      </w:r>
      <w:r w:rsidR="00C6594B" w:rsidRPr="00877912">
        <w:rPr>
          <w:rFonts w:ascii="Tahoma" w:hAnsi="Tahoma" w:cs="Tahoma"/>
        </w:rPr>
        <w:t xml:space="preserve">ou conjoint </w:t>
      </w:r>
      <w:r w:rsidRPr="00877912">
        <w:rPr>
          <w:rFonts w:ascii="Tahoma" w:hAnsi="Tahoma" w:cs="Tahoma"/>
        </w:rPr>
        <w:t>gravement malade.</w:t>
      </w:r>
      <w:r>
        <w:rPr>
          <w:rFonts w:ascii="Tahoma" w:hAnsi="Tahoma" w:cs="Tahoma"/>
        </w:rPr>
        <w:t xml:space="preserve"> </w:t>
      </w:r>
    </w:p>
    <w:p w:rsidR="001F6B4F" w:rsidRDefault="001F6B4F" w:rsidP="00926C2B">
      <w:pPr>
        <w:pStyle w:val="Sansinterligne"/>
        <w:jc w:val="both"/>
        <w:rPr>
          <w:rFonts w:ascii="Tahoma" w:hAnsi="Tahoma" w:cs="Tahoma"/>
        </w:rPr>
      </w:pPr>
    </w:p>
    <w:p w:rsidR="000154CB" w:rsidRDefault="001F6B4F" w:rsidP="00926C2B">
      <w:pPr>
        <w:pStyle w:val="Sansinterligne"/>
        <w:jc w:val="both"/>
        <w:rPr>
          <w:rFonts w:ascii="Tahoma" w:hAnsi="Tahoma" w:cs="Tahoma"/>
        </w:rPr>
      </w:pPr>
      <w:r w:rsidRPr="001F6B4F">
        <w:rPr>
          <w:rFonts w:ascii="Tahoma" w:hAnsi="Tahoma" w:cs="Tahoma"/>
        </w:rPr>
        <w:t>Les dons des salariés et leur attribution aux salariés bénéficiaires sont traités au travers d’un fonds de solidarité dédié, créé et géré par l’entreprise.</w:t>
      </w:r>
    </w:p>
    <w:p w:rsidR="000154CB" w:rsidRDefault="000154CB" w:rsidP="00926C2B">
      <w:pPr>
        <w:pStyle w:val="Sansinterligne"/>
        <w:jc w:val="both"/>
        <w:rPr>
          <w:rFonts w:ascii="Tahoma" w:hAnsi="Tahoma" w:cs="Tahoma"/>
        </w:rPr>
      </w:pPr>
    </w:p>
    <w:p w:rsidR="00A31EDD" w:rsidRDefault="00A31EDD" w:rsidP="00A31EDD">
      <w:pPr>
        <w:pStyle w:val="Paragraphedeliste"/>
        <w:numPr>
          <w:ilvl w:val="0"/>
          <w:numId w:val="9"/>
        </w:numPr>
        <w:rPr>
          <w:rFonts w:ascii="Tahoma" w:hAnsi="Tahoma" w:cs="Tahoma"/>
          <w:b/>
          <w:color w:val="17365D" w:themeColor="text2" w:themeShade="BF"/>
          <w:spacing w:val="6"/>
          <w:sz w:val="24"/>
        </w:rPr>
      </w:pPr>
      <w:r>
        <w:rPr>
          <w:rFonts w:ascii="Tahoma" w:hAnsi="Tahoma" w:cs="Tahoma"/>
          <w:b/>
          <w:color w:val="17365D" w:themeColor="text2" w:themeShade="BF"/>
          <w:spacing w:val="6"/>
          <w:sz w:val="24"/>
        </w:rPr>
        <w:t>Don de jours de repos</w:t>
      </w:r>
    </w:p>
    <w:p w:rsidR="00E2734C" w:rsidRPr="00E2734C" w:rsidRDefault="00E2734C" w:rsidP="000B0184">
      <w:pPr>
        <w:pStyle w:val="panel-link"/>
        <w:shd w:val="clear" w:color="auto" w:fill="FFFFFF"/>
        <w:spacing w:before="0" w:beforeAutospacing="0" w:after="0" w:afterAutospacing="0"/>
        <w:jc w:val="both"/>
        <w:rPr>
          <w:rFonts w:ascii="Tahoma" w:eastAsiaTheme="minorHAnsi" w:hAnsi="Tahoma" w:cs="Tahoma"/>
          <w:i/>
          <w:sz w:val="22"/>
          <w:szCs w:val="22"/>
          <w:lang w:eastAsia="en-US"/>
        </w:rPr>
      </w:pPr>
      <w:r w:rsidRPr="00E2734C">
        <w:rPr>
          <w:rFonts w:ascii="Tahoma" w:eastAsiaTheme="minorHAnsi" w:hAnsi="Tahoma" w:cs="Tahoma"/>
          <w:i/>
          <w:sz w:val="22"/>
          <w:szCs w:val="22"/>
          <w:lang w:eastAsia="en-US"/>
        </w:rPr>
        <w:t>Vu, la loi n°2014-459 du 9 mai 2014 dite loi "</w:t>
      </w:r>
      <w:proofErr w:type="spellStart"/>
      <w:r w:rsidRPr="00E2734C">
        <w:rPr>
          <w:rFonts w:ascii="Tahoma" w:eastAsiaTheme="minorHAnsi" w:hAnsi="Tahoma" w:cs="Tahoma"/>
          <w:i/>
          <w:sz w:val="22"/>
          <w:szCs w:val="22"/>
          <w:lang w:eastAsia="en-US"/>
        </w:rPr>
        <w:t>Mathys</w:t>
      </w:r>
      <w:proofErr w:type="spellEnd"/>
      <w:r w:rsidRPr="00E2734C">
        <w:rPr>
          <w:rFonts w:ascii="Tahoma" w:eastAsiaTheme="minorHAnsi" w:hAnsi="Tahoma" w:cs="Tahoma"/>
          <w:i/>
          <w:sz w:val="22"/>
          <w:szCs w:val="22"/>
          <w:lang w:eastAsia="en-US"/>
        </w:rPr>
        <w:t>"</w:t>
      </w:r>
    </w:p>
    <w:p w:rsidR="00E2734C" w:rsidRDefault="00E2734C" w:rsidP="000B0184">
      <w:pPr>
        <w:pStyle w:val="panel-link"/>
        <w:shd w:val="clear" w:color="auto" w:fill="FFFFFF"/>
        <w:spacing w:before="0" w:beforeAutospacing="0" w:after="0" w:afterAutospacing="0"/>
        <w:jc w:val="both"/>
        <w:rPr>
          <w:rFonts w:ascii="Tahoma" w:eastAsiaTheme="minorHAnsi" w:hAnsi="Tahoma" w:cs="Tahoma"/>
          <w:i/>
          <w:sz w:val="22"/>
          <w:szCs w:val="22"/>
          <w:lang w:eastAsia="en-US"/>
        </w:rPr>
      </w:pPr>
      <w:r w:rsidRPr="00E2734C">
        <w:rPr>
          <w:rFonts w:ascii="Tahoma" w:eastAsiaTheme="minorHAnsi" w:hAnsi="Tahoma" w:cs="Tahoma"/>
          <w:i/>
          <w:sz w:val="22"/>
          <w:szCs w:val="22"/>
          <w:lang w:eastAsia="en-US"/>
        </w:rPr>
        <w:t xml:space="preserve">Vu, les articles </w:t>
      </w:r>
      <w:hyperlink r:id="rId9" w:tgtFrame="_blank" w:tooltip="Code du travail : articles L1225-65-1 et L1225-65-2 - Nouvelle fenêtre" w:history="1">
        <w:r w:rsidRPr="00E2734C">
          <w:rPr>
            <w:rFonts w:ascii="Tahoma" w:eastAsiaTheme="minorHAnsi" w:hAnsi="Tahoma" w:cs="Tahoma"/>
            <w:i/>
            <w:sz w:val="22"/>
            <w:szCs w:val="22"/>
            <w:lang w:eastAsia="en-US"/>
          </w:rPr>
          <w:t>L</w:t>
        </w:r>
        <w:r>
          <w:rPr>
            <w:rFonts w:ascii="Tahoma" w:eastAsiaTheme="minorHAnsi" w:hAnsi="Tahoma" w:cs="Tahoma"/>
            <w:i/>
            <w:sz w:val="22"/>
            <w:szCs w:val="22"/>
            <w:lang w:eastAsia="en-US"/>
          </w:rPr>
          <w:t>.</w:t>
        </w:r>
        <w:r w:rsidRPr="00E2734C">
          <w:rPr>
            <w:rFonts w:ascii="Tahoma" w:eastAsiaTheme="minorHAnsi" w:hAnsi="Tahoma" w:cs="Tahoma"/>
            <w:i/>
            <w:sz w:val="22"/>
            <w:szCs w:val="22"/>
            <w:lang w:eastAsia="en-US"/>
          </w:rPr>
          <w:t>1225-65-1 et L</w:t>
        </w:r>
        <w:r>
          <w:rPr>
            <w:rFonts w:ascii="Tahoma" w:eastAsiaTheme="minorHAnsi" w:hAnsi="Tahoma" w:cs="Tahoma"/>
            <w:i/>
            <w:sz w:val="22"/>
            <w:szCs w:val="22"/>
            <w:lang w:eastAsia="en-US"/>
          </w:rPr>
          <w:t>.</w:t>
        </w:r>
        <w:r w:rsidRPr="00E2734C">
          <w:rPr>
            <w:rFonts w:ascii="Tahoma" w:eastAsiaTheme="minorHAnsi" w:hAnsi="Tahoma" w:cs="Tahoma"/>
            <w:i/>
            <w:sz w:val="22"/>
            <w:szCs w:val="22"/>
            <w:lang w:eastAsia="en-US"/>
          </w:rPr>
          <w:t>1225-65-2 </w:t>
        </w:r>
      </w:hyperlink>
      <w:r w:rsidRPr="00E2734C">
        <w:rPr>
          <w:rFonts w:ascii="Tahoma" w:eastAsiaTheme="minorHAnsi" w:hAnsi="Tahoma" w:cs="Tahoma"/>
          <w:i/>
          <w:sz w:val="22"/>
          <w:szCs w:val="22"/>
          <w:lang w:eastAsia="en-US"/>
        </w:rPr>
        <w:t>du code du travail</w:t>
      </w:r>
    </w:p>
    <w:p w:rsidR="00E2734C" w:rsidRDefault="00E2734C" w:rsidP="00E2734C">
      <w:pPr>
        <w:pStyle w:val="panel-link"/>
        <w:shd w:val="clear" w:color="auto" w:fill="FFFFFF"/>
        <w:spacing w:before="0" w:beforeAutospacing="0" w:after="0" w:afterAutospacing="0"/>
        <w:rPr>
          <w:rFonts w:ascii="Tahoma" w:eastAsiaTheme="minorHAnsi" w:hAnsi="Tahoma" w:cs="Tahoma"/>
          <w:i/>
          <w:sz w:val="22"/>
          <w:szCs w:val="22"/>
          <w:lang w:eastAsia="en-US"/>
        </w:rPr>
      </w:pPr>
    </w:p>
    <w:p w:rsidR="008646C5" w:rsidRDefault="00CA659C" w:rsidP="00E2734C">
      <w:pPr>
        <w:pStyle w:val="Sansinterligne"/>
        <w:ind w:left="567"/>
        <w:jc w:val="both"/>
        <w:rPr>
          <w:rStyle w:val="Rfrenceple"/>
        </w:rPr>
      </w:pPr>
      <w:r>
        <w:rPr>
          <w:rStyle w:val="Rfrenceple"/>
        </w:rPr>
        <w:t>3</w:t>
      </w:r>
      <w:r w:rsidR="00E2734C" w:rsidRPr="00E2734C">
        <w:rPr>
          <w:rStyle w:val="Rfrenceple"/>
        </w:rPr>
        <w:t xml:space="preserve">.1.: </w:t>
      </w:r>
      <w:r w:rsidR="00E2734C">
        <w:rPr>
          <w:rStyle w:val="Rfrenceple"/>
        </w:rPr>
        <w:t>Salariés donateurs</w:t>
      </w:r>
    </w:p>
    <w:p w:rsidR="00E2734C" w:rsidRDefault="00E2734C" w:rsidP="00E2734C">
      <w:pPr>
        <w:pStyle w:val="Sansinterligne"/>
        <w:ind w:left="567"/>
        <w:jc w:val="both"/>
        <w:rPr>
          <w:rStyle w:val="Rfrenceple"/>
        </w:rPr>
      </w:pPr>
    </w:p>
    <w:p w:rsidR="00F716A3" w:rsidRDefault="00876B60" w:rsidP="000B0184">
      <w:pPr>
        <w:pStyle w:val="Sansinterligne"/>
        <w:jc w:val="both"/>
        <w:rPr>
          <w:rFonts w:ascii="Tahoma" w:hAnsi="Tahoma" w:cs="Tahoma"/>
          <w:szCs w:val="21"/>
        </w:rPr>
      </w:pPr>
      <w:r>
        <w:rPr>
          <w:rFonts w:ascii="Tahoma" w:hAnsi="Tahoma" w:cs="Tahoma"/>
          <w:szCs w:val="21"/>
        </w:rPr>
        <w:t>Tout</w:t>
      </w:r>
      <w:r w:rsidR="00E2734C" w:rsidRPr="00F716A3">
        <w:rPr>
          <w:rFonts w:ascii="Tahoma" w:hAnsi="Tahoma" w:cs="Tahoma"/>
          <w:szCs w:val="21"/>
        </w:rPr>
        <w:t xml:space="preserve"> salarié en CDI, ayant validé </w:t>
      </w:r>
      <w:r>
        <w:rPr>
          <w:rFonts w:ascii="Tahoma" w:hAnsi="Tahoma" w:cs="Tahoma"/>
          <w:szCs w:val="21"/>
        </w:rPr>
        <w:t>s</w:t>
      </w:r>
      <w:r w:rsidR="00E2734C" w:rsidRPr="00F716A3">
        <w:rPr>
          <w:rFonts w:ascii="Tahoma" w:hAnsi="Tahoma" w:cs="Tahoma"/>
          <w:szCs w:val="21"/>
        </w:rPr>
        <w:t>a période d'essai, qui bénéficie de jours de congés ou de repos</w:t>
      </w:r>
      <w:r>
        <w:rPr>
          <w:rFonts w:ascii="Tahoma" w:hAnsi="Tahoma" w:cs="Tahoma"/>
          <w:szCs w:val="21"/>
        </w:rPr>
        <w:t>,</w:t>
      </w:r>
      <w:r w:rsidR="00E2734C" w:rsidRPr="00F716A3">
        <w:rPr>
          <w:rFonts w:ascii="Tahoma" w:hAnsi="Tahoma" w:cs="Tahoma"/>
          <w:szCs w:val="21"/>
        </w:rPr>
        <w:t xml:space="preserve"> acquis non pris</w:t>
      </w:r>
      <w:r>
        <w:rPr>
          <w:rFonts w:ascii="Tahoma" w:hAnsi="Tahoma" w:cs="Tahoma"/>
          <w:szCs w:val="21"/>
        </w:rPr>
        <w:t>,</w:t>
      </w:r>
      <w:r w:rsidR="00E2734C" w:rsidRPr="00F716A3">
        <w:rPr>
          <w:rFonts w:ascii="Tahoma" w:hAnsi="Tahoma" w:cs="Tahoma"/>
          <w:szCs w:val="21"/>
        </w:rPr>
        <w:t xml:space="preserve"> a la possibilité de faire un don d'au </w:t>
      </w:r>
      <w:r w:rsidR="00E2734C" w:rsidRPr="00AA7A3F">
        <w:rPr>
          <w:rFonts w:ascii="Tahoma" w:hAnsi="Tahoma" w:cs="Tahoma"/>
          <w:b/>
          <w:szCs w:val="21"/>
        </w:rPr>
        <w:t xml:space="preserve">maximum </w:t>
      </w:r>
      <w:r w:rsidR="00F716A3" w:rsidRPr="00AA7A3F">
        <w:rPr>
          <w:rFonts w:ascii="Tahoma" w:hAnsi="Tahoma" w:cs="Tahoma"/>
          <w:b/>
          <w:szCs w:val="21"/>
        </w:rPr>
        <w:t>7 jours</w:t>
      </w:r>
      <w:r w:rsidR="00F716A3">
        <w:rPr>
          <w:rFonts w:ascii="Tahoma" w:hAnsi="Tahoma" w:cs="Tahoma"/>
          <w:szCs w:val="21"/>
        </w:rPr>
        <w:t xml:space="preserve"> de repos par année civile. </w:t>
      </w:r>
    </w:p>
    <w:p w:rsidR="00E2734C" w:rsidRDefault="00F716A3" w:rsidP="000B0184">
      <w:pPr>
        <w:pStyle w:val="Sansinterligne"/>
        <w:jc w:val="both"/>
        <w:rPr>
          <w:rFonts w:ascii="Tahoma" w:hAnsi="Tahoma" w:cs="Tahoma"/>
          <w:szCs w:val="21"/>
        </w:rPr>
      </w:pPr>
      <w:r>
        <w:rPr>
          <w:rFonts w:ascii="Tahoma" w:hAnsi="Tahoma" w:cs="Tahoma"/>
          <w:szCs w:val="21"/>
        </w:rPr>
        <w:t>Conformément à la loi, le don est anonyme et sans contrepartie.</w:t>
      </w:r>
    </w:p>
    <w:p w:rsidR="00F716A3" w:rsidRDefault="00F716A3" w:rsidP="000B0184">
      <w:pPr>
        <w:pStyle w:val="Sansinterligne"/>
        <w:jc w:val="both"/>
        <w:rPr>
          <w:rFonts w:ascii="Tahoma" w:hAnsi="Tahoma" w:cs="Tahoma"/>
          <w:szCs w:val="21"/>
        </w:rPr>
      </w:pPr>
    </w:p>
    <w:p w:rsidR="00F716A3" w:rsidRDefault="00F716A3" w:rsidP="000B0184">
      <w:pPr>
        <w:pStyle w:val="Sansinterligne"/>
        <w:jc w:val="both"/>
        <w:rPr>
          <w:rFonts w:ascii="Tahoma" w:hAnsi="Tahoma" w:cs="Tahoma"/>
          <w:szCs w:val="21"/>
        </w:rPr>
      </w:pPr>
      <w:r>
        <w:rPr>
          <w:rFonts w:ascii="Tahoma" w:hAnsi="Tahoma" w:cs="Tahoma"/>
          <w:szCs w:val="21"/>
        </w:rPr>
        <w:lastRenderedPageBreak/>
        <w:t>Chaque jour de congés ou de repos donné correspond nécessairement à un jour de travail supplémentaire pour le salarié donateur</w:t>
      </w:r>
      <w:r w:rsidR="00CA659C">
        <w:rPr>
          <w:rFonts w:ascii="Tahoma" w:hAnsi="Tahoma" w:cs="Tahoma"/>
          <w:szCs w:val="21"/>
        </w:rPr>
        <w:t>,</w:t>
      </w:r>
      <w:r>
        <w:rPr>
          <w:rFonts w:ascii="Tahoma" w:hAnsi="Tahoma" w:cs="Tahoma"/>
          <w:szCs w:val="21"/>
        </w:rPr>
        <w:t xml:space="preserve"> sans pouvoir donner lieu à une contrepartie.</w:t>
      </w:r>
    </w:p>
    <w:p w:rsidR="006153F7" w:rsidRDefault="006153F7" w:rsidP="000B0184">
      <w:pPr>
        <w:pStyle w:val="Sansinterligne"/>
        <w:jc w:val="both"/>
        <w:rPr>
          <w:rFonts w:ascii="Tahoma" w:hAnsi="Tahoma" w:cs="Tahoma"/>
          <w:szCs w:val="21"/>
        </w:rPr>
      </w:pPr>
    </w:p>
    <w:p w:rsidR="001F6B4F" w:rsidRDefault="00CA659C" w:rsidP="001F6B4F">
      <w:pPr>
        <w:pStyle w:val="Sansinterligne"/>
        <w:ind w:left="567"/>
        <w:jc w:val="both"/>
        <w:rPr>
          <w:rStyle w:val="Rfrenceple"/>
        </w:rPr>
      </w:pPr>
      <w:r>
        <w:rPr>
          <w:rStyle w:val="Rfrenceple"/>
        </w:rPr>
        <w:t>3</w:t>
      </w:r>
      <w:r w:rsidR="001F6B4F" w:rsidRPr="00E2734C">
        <w:rPr>
          <w:rStyle w:val="Rfrenceple"/>
        </w:rPr>
        <w:t>.</w:t>
      </w:r>
      <w:r w:rsidR="001F6B4F">
        <w:rPr>
          <w:rStyle w:val="Rfrenceple"/>
        </w:rPr>
        <w:t>2</w:t>
      </w:r>
      <w:r w:rsidR="001F6B4F" w:rsidRPr="00E2734C">
        <w:rPr>
          <w:rStyle w:val="Rfrenceple"/>
        </w:rPr>
        <w:t xml:space="preserve">.: </w:t>
      </w:r>
      <w:r w:rsidR="001F6B4F">
        <w:rPr>
          <w:rStyle w:val="Rfrenceple"/>
        </w:rPr>
        <w:t>Recueil de dons</w:t>
      </w:r>
    </w:p>
    <w:p w:rsidR="001F6B4F" w:rsidRDefault="001F6B4F" w:rsidP="000B0184">
      <w:pPr>
        <w:pStyle w:val="Sansinterligne"/>
        <w:jc w:val="both"/>
        <w:rPr>
          <w:rFonts w:ascii="Tahoma" w:hAnsi="Tahoma" w:cs="Tahoma"/>
          <w:szCs w:val="21"/>
        </w:rPr>
      </w:pPr>
    </w:p>
    <w:p w:rsidR="001F6B4F" w:rsidRDefault="001F6B4F" w:rsidP="001F6B4F">
      <w:pPr>
        <w:pStyle w:val="Sansinterligne"/>
        <w:jc w:val="both"/>
        <w:rPr>
          <w:rFonts w:ascii="Tahoma" w:hAnsi="Tahoma" w:cs="Tahoma"/>
          <w:szCs w:val="21"/>
        </w:rPr>
      </w:pPr>
      <w:r w:rsidRPr="001F6B4F">
        <w:rPr>
          <w:rFonts w:ascii="Tahoma" w:hAnsi="Tahoma" w:cs="Tahoma"/>
          <w:szCs w:val="21"/>
        </w:rPr>
        <w:t xml:space="preserve">Les dons de jours de congés ou de repos acquis sont effectués lors d’une campagne annuelle.  </w:t>
      </w:r>
    </w:p>
    <w:p w:rsidR="001F6B4F" w:rsidRPr="001F6B4F" w:rsidRDefault="001F6B4F" w:rsidP="001F6B4F">
      <w:pPr>
        <w:pStyle w:val="Sansinterligne"/>
        <w:jc w:val="both"/>
        <w:rPr>
          <w:rFonts w:ascii="Tahoma" w:hAnsi="Tahoma" w:cs="Tahoma"/>
          <w:szCs w:val="21"/>
        </w:rPr>
      </w:pPr>
    </w:p>
    <w:p w:rsidR="001F6B4F" w:rsidRDefault="001F6B4F" w:rsidP="001F6B4F">
      <w:pPr>
        <w:pStyle w:val="Sansinterligne"/>
        <w:jc w:val="both"/>
        <w:rPr>
          <w:rFonts w:ascii="Tahoma" w:hAnsi="Tahoma" w:cs="Tahoma"/>
          <w:szCs w:val="21"/>
        </w:rPr>
      </w:pPr>
      <w:r w:rsidRPr="001F6B4F">
        <w:rPr>
          <w:rFonts w:ascii="Tahoma" w:hAnsi="Tahoma" w:cs="Tahoma"/>
          <w:szCs w:val="21"/>
        </w:rPr>
        <w:t>Dans l’éventualité où le fonds de solidarité n’aurait plus de réserves suffisantes</w:t>
      </w:r>
      <w:r w:rsidR="00CA659C">
        <w:rPr>
          <w:rFonts w:ascii="Tahoma" w:hAnsi="Tahoma" w:cs="Tahoma"/>
          <w:szCs w:val="21"/>
        </w:rPr>
        <w:t>,</w:t>
      </w:r>
      <w:r w:rsidRPr="001F6B4F">
        <w:rPr>
          <w:rFonts w:ascii="Tahoma" w:hAnsi="Tahoma" w:cs="Tahoma"/>
          <w:szCs w:val="21"/>
        </w:rPr>
        <w:t xml:space="preserve"> pour faire face à une nouvelle demande, une campagne ponctuelle sera organisée</w:t>
      </w:r>
      <w:r>
        <w:rPr>
          <w:rFonts w:ascii="Tahoma" w:hAnsi="Tahoma" w:cs="Tahoma"/>
          <w:szCs w:val="21"/>
        </w:rPr>
        <w:t xml:space="preserve">. </w:t>
      </w:r>
      <w:r w:rsidRPr="001F6B4F">
        <w:rPr>
          <w:rFonts w:ascii="Tahoma" w:hAnsi="Tahoma" w:cs="Tahoma"/>
          <w:szCs w:val="21"/>
        </w:rPr>
        <w:t>Les jours non util</w:t>
      </w:r>
      <w:r>
        <w:rPr>
          <w:rFonts w:ascii="Tahoma" w:hAnsi="Tahoma" w:cs="Tahoma"/>
          <w:szCs w:val="21"/>
        </w:rPr>
        <w:t xml:space="preserve">isés ou excédant le plafond </w:t>
      </w:r>
      <w:r w:rsidRPr="001F6B4F">
        <w:rPr>
          <w:rFonts w:ascii="Tahoma" w:hAnsi="Tahoma" w:cs="Tahoma"/>
          <w:szCs w:val="21"/>
        </w:rPr>
        <w:t>mentionné ci-après</w:t>
      </w:r>
      <w:r w:rsidR="00CA659C">
        <w:rPr>
          <w:rFonts w:ascii="Tahoma" w:hAnsi="Tahoma" w:cs="Tahoma"/>
          <w:szCs w:val="21"/>
        </w:rPr>
        <w:t xml:space="preserve"> à l'article IV-4.1</w:t>
      </w:r>
      <w:r w:rsidRPr="001F6B4F">
        <w:rPr>
          <w:rFonts w:ascii="Tahoma" w:hAnsi="Tahoma" w:cs="Tahoma"/>
          <w:szCs w:val="21"/>
        </w:rPr>
        <w:t>, seront versés dans le fonds de solidarité.</w:t>
      </w:r>
    </w:p>
    <w:p w:rsidR="00CA659C" w:rsidRDefault="00CA659C" w:rsidP="001F6B4F">
      <w:pPr>
        <w:pStyle w:val="Sansinterligne"/>
        <w:ind w:left="567"/>
        <w:jc w:val="both"/>
        <w:rPr>
          <w:rFonts w:ascii="Tahoma" w:hAnsi="Tahoma" w:cs="Tahoma"/>
          <w:szCs w:val="21"/>
        </w:rPr>
      </w:pPr>
    </w:p>
    <w:p w:rsidR="001F6B4F" w:rsidRDefault="00CA659C" w:rsidP="001F6B4F">
      <w:pPr>
        <w:pStyle w:val="Sansinterligne"/>
        <w:ind w:left="567"/>
        <w:jc w:val="both"/>
        <w:rPr>
          <w:rStyle w:val="Rfrenceple"/>
        </w:rPr>
      </w:pPr>
      <w:r>
        <w:rPr>
          <w:rStyle w:val="Rfrenceple"/>
        </w:rPr>
        <w:t>3</w:t>
      </w:r>
      <w:r w:rsidR="001F6B4F" w:rsidRPr="00E2734C">
        <w:rPr>
          <w:rStyle w:val="Rfrenceple"/>
        </w:rPr>
        <w:t>.</w:t>
      </w:r>
      <w:r w:rsidR="001F6B4F">
        <w:rPr>
          <w:rStyle w:val="Rfrenceple"/>
        </w:rPr>
        <w:t>3</w:t>
      </w:r>
      <w:r w:rsidR="001F6B4F" w:rsidRPr="00E2734C">
        <w:rPr>
          <w:rStyle w:val="Rfrenceple"/>
        </w:rPr>
        <w:t xml:space="preserve">.: </w:t>
      </w:r>
      <w:r w:rsidR="001F6B4F">
        <w:rPr>
          <w:rStyle w:val="Rfrenceple"/>
        </w:rPr>
        <w:t>Nature des jours de congés et de repos cessible</w:t>
      </w:r>
    </w:p>
    <w:p w:rsidR="000B0184" w:rsidRDefault="000B0184" w:rsidP="000B0184">
      <w:pPr>
        <w:pStyle w:val="Sansinterligne"/>
        <w:jc w:val="both"/>
        <w:rPr>
          <w:rFonts w:ascii="Tahoma" w:hAnsi="Tahoma" w:cs="Tahoma"/>
          <w:szCs w:val="21"/>
        </w:rPr>
      </w:pPr>
    </w:p>
    <w:p w:rsidR="00CA659C" w:rsidRDefault="00CA659C" w:rsidP="00CA659C">
      <w:pPr>
        <w:pStyle w:val="Sansinterligne"/>
        <w:jc w:val="both"/>
        <w:rPr>
          <w:rFonts w:ascii="Tahoma" w:hAnsi="Tahoma" w:cs="Tahoma"/>
          <w:szCs w:val="21"/>
        </w:rPr>
      </w:pPr>
      <w:r>
        <w:rPr>
          <w:rFonts w:ascii="Tahoma" w:hAnsi="Tahoma" w:cs="Tahoma"/>
          <w:szCs w:val="21"/>
        </w:rPr>
        <w:t xml:space="preserve">Afin de préserver le repos des salariés, il est convenu, entre les parties, que certains jours pourront faire l'objet d'un don et d'autre non. </w:t>
      </w:r>
    </w:p>
    <w:p w:rsidR="00CA659C" w:rsidRDefault="00CA659C" w:rsidP="000B0184">
      <w:pPr>
        <w:pStyle w:val="Sansinterligne"/>
        <w:jc w:val="both"/>
        <w:rPr>
          <w:rFonts w:ascii="Tahoma" w:hAnsi="Tahoma" w:cs="Tahoma"/>
          <w:szCs w:val="21"/>
        </w:rPr>
      </w:pPr>
    </w:p>
    <w:p w:rsidR="000B0184" w:rsidRDefault="001F6B4F" w:rsidP="000B0184">
      <w:pPr>
        <w:pStyle w:val="Sansinterligne"/>
        <w:jc w:val="both"/>
        <w:rPr>
          <w:rFonts w:ascii="Tahoma" w:hAnsi="Tahoma" w:cs="Tahoma"/>
          <w:szCs w:val="21"/>
        </w:rPr>
      </w:pPr>
      <w:r w:rsidRPr="001F6B4F">
        <w:rPr>
          <w:rFonts w:ascii="Tahoma" w:hAnsi="Tahoma" w:cs="Tahoma"/>
          <w:szCs w:val="21"/>
        </w:rPr>
        <w:t>Le salarié donateur peut effectuer un don sur les jours réellement acquis suivants :</w:t>
      </w:r>
    </w:p>
    <w:p w:rsidR="00F716A3" w:rsidRDefault="00F716A3" w:rsidP="00E2734C">
      <w:pPr>
        <w:pStyle w:val="Sansinterligne"/>
        <w:rPr>
          <w:rFonts w:ascii="Tahoma" w:hAnsi="Tahoma" w:cs="Tahoma"/>
          <w:szCs w:val="21"/>
        </w:rPr>
      </w:pPr>
    </w:p>
    <w:tbl>
      <w:tblPr>
        <w:tblStyle w:val="Grilleclaire-Accent11"/>
        <w:tblW w:w="9302" w:type="dxa"/>
        <w:tblLook w:val="04A0"/>
      </w:tblPr>
      <w:tblGrid>
        <w:gridCol w:w="4651"/>
        <w:gridCol w:w="4651"/>
      </w:tblGrid>
      <w:tr w:rsidR="00F716A3" w:rsidTr="00F716A3">
        <w:trPr>
          <w:cnfStyle w:val="100000000000"/>
          <w:trHeight w:val="257"/>
        </w:trPr>
        <w:tc>
          <w:tcPr>
            <w:cnfStyle w:val="001000000000"/>
            <w:tcW w:w="4651" w:type="dxa"/>
            <w:vAlign w:val="center"/>
          </w:tcPr>
          <w:p w:rsidR="00F716A3" w:rsidRDefault="00F716A3" w:rsidP="00F716A3">
            <w:pPr>
              <w:pStyle w:val="Sansinterligne"/>
              <w:jc w:val="center"/>
              <w:rPr>
                <w:rFonts w:ascii="Tahoma" w:hAnsi="Tahoma" w:cs="Tahoma"/>
                <w:szCs w:val="21"/>
              </w:rPr>
            </w:pPr>
            <w:r>
              <w:rPr>
                <w:rFonts w:ascii="Tahoma" w:hAnsi="Tahoma" w:cs="Tahoma"/>
                <w:szCs w:val="21"/>
              </w:rPr>
              <w:t>Nature du congé</w:t>
            </w:r>
          </w:p>
        </w:tc>
        <w:tc>
          <w:tcPr>
            <w:tcW w:w="4651" w:type="dxa"/>
            <w:vAlign w:val="center"/>
          </w:tcPr>
          <w:p w:rsidR="00F716A3" w:rsidRDefault="00F716A3" w:rsidP="00F716A3">
            <w:pPr>
              <w:pStyle w:val="Sansinterligne"/>
              <w:jc w:val="center"/>
              <w:cnfStyle w:val="100000000000"/>
              <w:rPr>
                <w:rFonts w:ascii="Tahoma" w:hAnsi="Tahoma" w:cs="Tahoma"/>
                <w:szCs w:val="21"/>
              </w:rPr>
            </w:pPr>
            <w:r>
              <w:rPr>
                <w:rFonts w:ascii="Tahoma" w:hAnsi="Tahoma" w:cs="Tahoma"/>
                <w:szCs w:val="21"/>
              </w:rPr>
              <w:t>Don possible</w:t>
            </w:r>
          </w:p>
        </w:tc>
      </w:tr>
      <w:tr w:rsidR="00F716A3" w:rsidTr="00F716A3">
        <w:trPr>
          <w:cnfStyle w:val="000000100000"/>
          <w:trHeight w:val="549"/>
        </w:trPr>
        <w:tc>
          <w:tcPr>
            <w:cnfStyle w:val="001000000000"/>
            <w:tcW w:w="4651" w:type="dxa"/>
            <w:vAlign w:val="center"/>
          </w:tcPr>
          <w:p w:rsidR="00F716A3" w:rsidRDefault="00F716A3" w:rsidP="00F716A3">
            <w:pPr>
              <w:pStyle w:val="Sansinterligne"/>
              <w:rPr>
                <w:rFonts w:ascii="Tahoma" w:hAnsi="Tahoma" w:cs="Tahoma"/>
                <w:szCs w:val="21"/>
              </w:rPr>
            </w:pPr>
            <w:r>
              <w:rPr>
                <w:rFonts w:ascii="Tahoma" w:hAnsi="Tahoma" w:cs="Tahoma"/>
                <w:szCs w:val="21"/>
              </w:rPr>
              <w:t>Congés annuels</w:t>
            </w:r>
          </w:p>
        </w:tc>
        <w:tc>
          <w:tcPr>
            <w:tcW w:w="4651" w:type="dxa"/>
            <w:vAlign w:val="center"/>
          </w:tcPr>
          <w:p w:rsidR="00F716A3" w:rsidRDefault="000B0184" w:rsidP="00F716A3">
            <w:pPr>
              <w:pStyle w:val="Sansinterligne"/>
              <w:cnfStyle w:val="000000100000"/>
              <w:rPr>
                <w:rFonts w:ascii="Tahoma" w:hAnsi="Tahoma" w:cs="Tahoma"/>
                <w:szCs w:val="21"/>
              </w:rPr>
            </w:pPr>
            <w:r>
              <w:rPr>
                <w:rFonts w:ascii="Tahoma" w:hAnsi="Tahoma" w:cs="Tahoma"/>
                <w:szCs w:val="21"/>
              </w:rPr>
              <w:t xml:space="preserve">La 5ème semaine de C.A., </w:t>
            </w:r>
            <w:r w:rsidRPr="000B0184">
              <w:rPr>
                <w:rFonts w:ascii="Tahoma" w:hAnsi="Tahoma" w:cs="Tahoma"/>
                <w:i/>
                <w:szCs w:val="21"/>
              </w:rPr>
              <w:t>soit</w:t>
            </w:r>
            <w:r w:rsidR="00F716A3" w:rsidRPr="000B0184">
              <w:rPr>
                <w:rFonts w:ascii="Tahoma" w:hAnsi="Tahoma" w:cs="Tahoma"/>
                <w:i/>
                <w:szCs w:val="21"/>
              </w:rPr>
              <w:t xml:space="preserve"> 4,5 jours pour un temps plein</w:t>
            </w:r>
          </w:p>
        </w:tc>
      </w:tr>
      <w:tr w:rsidR="00A72821" w:rsidTr="00F716A3">
        <w:trPr>
          <w:cnfStyle w:val="000000010000"/>
          <w:trHeight w:val="549"/>
        </w:trPr>
        <w:tc>
          <w:tcPr>
            <w:cnfStyle w:val="001000000000"/>
            <w:tcW w:w="4651" w:type="dxa"/>
            <w:vAlign w:val="center"/>
          </w:tcPr>
          <w:p w:rsidR="00A72821" w:rsidRDefault="00A72821" w:rsidP="00F716A3">
            <w:pPr>
              <w:pStyle w:val="Sansinterligne"/>
              <w:rPr>
                <w:rFonts w:ascii="Tahoma" w:hAnsi="Tahoma" w:cs="Tahoma"/>
                <w:szCs w:val="21"/>
              </w:rPr>
            </w:pPr>
            <w:r>
              <w:rPr>
                <w:rFonts w:ascii="Tahoma" w:hAnsi="Tahoma" w:cs="Tahoma"/>
                <w:szCs w:val="21"/>
              </w:rPr>
              <w:t>Jours de fractionnement</w:t>
            </w:r>
          </w:p>
        </w:tc>
        <w:tc>
          <w:tcPr>
            <w:tcW w:w="4651" w:type="dxa"/>
            <w:vAlign w:val="center"/>
          </w:tcPr>
          <w:p w:rsidR="00A72821" w:rsidRDefault="00A72821" w:rsidP="00F716A3">
            <w:pPr>
              <w:pStyle w:val="Sansinterligne"/>
              <w:cnfStyle w:val="000000010000"/>
              <w:rPr>
                <w:rFonts w:ascii="Tahoma" w:hAnsi="Tahoma" w:cs="Tahoma"/>
                <w:szCs w:val="21"/>
              </w:rPr>
            </w:pPr>
            <w:r>
              <w:rPr>
                <w:rFonts w:ascii="Tahoma" w:hAnsi="Tahoma" w:cs="Tahoma"/>
                <w:szCs w:val="21"/>
              </w:rPr>
              <w:t>La totalité</w:t>
            </w:r>
          </w:p>
        </w:tc>
      </w:tr>
      <w:tr w:rsidR="00F716A3" w:rsidTr="00F716A3">
        <w:trPr>
          <w:cnfStyle w:val="000000100000"/>
          <w:trHeight w:val="257"/>
        </w:trPr>
        <w:tc>
          <w:tcPr>
            <w:cnfStyle w:val="001000000000"/>
            <w:tcW w:w="4651" w:type="dxa"/>
            <w:vAlign w:val="center"/>
          </w:tcPr>
          <w:p w:rsidR="00F716A3" w:rsidRDefault="00F716A3" w:rsidP="00F716A3">
            <w:pPr>
              <w:pStyle w:val="Sansinterligne"/>
              <w:rPr>
                <w:rFonts w:ascii="Tahoma" w:hAnsi="Tahoma" w:cs="Tahoma"/>
                <w:szCs w:val="21"/>
              </w:rPr>
            </w:pPr>
            <w:r>
              <w:rPr>
                <w:rFonts w:ascii="Tahoma" w:hAnsi="Tahoma" w:cs="Tahoma"/>
                <w:szCs w:val="21"/>
              </w:rPr>
              <w:t>R.T.T.</w:t>
            </w:r>
          </w:p>
        </w:tc>
        <w:tc>
          <w:tcPr>
            <w:tcW w:w="4651" w:type="dxa"/>
            <w:vAlign w:val="center"/>
          </w:tcPr>
          <w:p w:rsidR="00F716A3" w:rsidRDefault="00F716A3" w:rsidP="000B0184">
            <w:pPr>
              <w:pStyle w:val="Sansinterligne"/>
              <w:cnfStyle w:val="000000100000"/>
              <w:rPr>
                <w:rFonts w:ascii="Tahoma" w:hAnsi="Tahoma" w:cs="Tahoma"/>
                <w:szCs w:val="21"/>
              </w:rPr>
            </w:pPr>
            <w:r>
              <w:rPr>
                <w:rFonts w:ascii="Tahoma" w:hAnsi="Tahoma" w:cs="Tahoma"/>
                <w:szCs w:val="21"/>
              </w:rPr>
              <w:t>La totalité</w:t>
            </w:r>
            <w:r w:rsidR="000B0184">
              <w:rPr>
                <w:rFonts w:ascii="Tahoma" w:hAnsi="Tahoma" w:cs="Tahoma"/>
                <w:szCs w:val="21"/>
              </w:rPr>
              <w:t xml:space="preserve">, </w:t>
            </w:r>
            <w:r w:rsidR="000B0184" w:rsidRPr="000B0184">
              <w:rPr>
                <w:rFonts w:ascii="Tahoma" w:hAnsi="Tahoma" w:cs="Tahoma"/>
                <w:i/>
                <w:szCs w:val="21"/>
              </w:rPr>
              <w:t xml:space="preserve">soit </w:t>
            </w:r>
            <w:r w:rsidRPr="000B0184">
              <w:rPr>
                <w:rFonts w:ascii="Tahoma" w:hAnsi="Tahoma" w:cs="Tahoma"/>
                <w:i/>
                <w:szCs w:val="21"/>
              </w:rPr>
              <w:t>5 jours</w:t>
            </w:r>
            <w:r w:rsidR="000B0184" w:rsidRPr="000B0184">
              <w:rPr>
                <w:rFonts w:ascii="Tahoma" w:hAnsi="Tahoma" w:cs="Tahoma"/>
                <w:i/>
                <w:szCs w:val="21"/>
              </w:rPr>
              <w:t xml:space="preserve"> pour un temps plein</w:t>
            </w:r>
          </w:p>
        </w:tc>
      </w:tr>
      <w:tr w:rsidR="00F716A3" w:rsidTr="00A72821">
        <w:trPr>
          <w:cnfStyle w:val="000000010000"/>
          <w:trHeight w:val="408"/>
        </w:trPr>
        <w:tc>
          <w:tcPr>
            <w:cnfStyle w:val="001000000000"/>
            <w:tcW w:w="4651" w:type="dxa"/>
            <w:vAlign w:val="center"/>
          </w:tcPr>
          <w:p w:rsidR="00F716A3" w:rsidRDefault="00F716A3" w:rsidP="00F716A3">
            <w:pPr>
              <w:pStyle w:val="Sansinterligne"/>
              <w:rPr>
                <w:rFonts w:ascii="Tahoma" w:hAnsi="Tahoma" w:cs="Tahoma"/>
                <w:szCs w:val="21"/>
              </w:rPr>
            </w:pPr>
            <w:r>
              <w:rPr>
                <w:rFonts w:ascii="Tahoma" w:hAnsi="Tahoma" w:cs="Tahoma"/>
                <w:szCs w:val="21"/>
              </w:rPr>
              <w:t>Congé ancienneté</w:t>
            </w:r>
          </w:p>
        </w:tc>
        <w:tc>
          <w:tcPr>
            <w:tcW w:w="4651" w:type="dxa"/>
            <w:vAlign w:val="center"/>
          </w:tcPr>
          <w:p w:rsidR="00F716A3" w:rsidRDefault="00F716A3" w:rsidP="00F716A3">
            <w:pPr>
              <w:pStyle w:val="Sansinterligne"/>
              <w:cnfStyle w:val="000000010000"/>
              <w:rPr>
                <w:rFonts w:ascii="Tahoma" w:hAnsi="Tahoma" w:cs="Tahoma"/>
                <w:szCs w:val="21"/>
              </w:rPr>
            </w:pPr>
            <w:r>
              <w:rPr>
                <w:rFonts w:ascii="Tahoma" w:hAnsi="Tahoma" w:cs="Tahoma"/>
                <w:szCs w:val="21"/>
              </w:rPr>
              <w:t>La totalité</w:t>
            </w:r>
          </w:p>
        </w:tc>
      </w:tr>
      <w:tr w:rsidR="001926D2" w:rsidTr="00A72821">
        <w:trPr>
          <w:cnfStyle w:val="000000100000"/>
          <w:trHeight w:val="400"/>
        </w:trPr>
        <w:tc>
          <w:tcPr>
            <w:cnfStyle w:val="001000000000"/>
            <w:tcW w:w="4651" w:type="dxa"/>
            <w:vAlign w:val="center"/>
          </w:tcPr>
          <w:p w:rsidR="001926D2" w:rsidRDefault="001926D2" w:rsidP="00F716A3">
            <w:pPr>
              <w:pStyle w:val="Sansinterligne"/>
              <w:rPr>
                <w:rFonts w:ascii="Tahoma" w:hAnsi="Tahoma" w:cs="Tahoma"/>
                <w:szCs w:val="21"/>
              </w:rPr>
            </w:pPr>
            <w:r>
              <w:rPr>
                <w:rFonts w:ascii="Tahoma" w:hAnsi="Tahoma" w:cs="Tahoma"/>
                <w:szCs w:val="21"/>
              </w:rPr>
              <w:t>Compte Epargne Temps (C.E.T.)</w:t>
            </w:r>
          </w:p>
        </w:tc>
        <w:tc>
          <w:tcPr>
            <w:tcW w:w="4651" w:type="dxa"/>
            <w:vAlign w:val="center"/>
          </w:tcPr>
          <w:p w:rsidR="001926D2" w:rsidRDefault="001926D2" w:rsidP="00F716A3">
            <w:pPr>
              <w:pStyle w:val="Sansinterligne"/>
              <w:cnfStyle w:val="000000100000"/>
              <w:rPr>
                <w:rFonts w:ascii="Tahoma" w:hAnsi="Tahoma" w:cs="Tahoma"/>
                <w:szCs w:val="21"/>
              </w:rPr>
            </w:pPr>
            <w:r>
              <w:rPr>
                <w:rFonts w:ascii="Tahoma" w:hAnsi="Tahoma" w:cs="Tahoma"/>
                <w:szCs w:val="21"/>
              </w:rPr>
              <w:t>La totalité</w:t>
            </w:r>
          </w:p>
        </w:tc>
      </w:tr>
    </w:tbl>
    <w:p w:rsidR="00A72821" w:rsidRDefault="00A72821" w:rsidP="00F716A3">
      <w:pPr>
        <w:pStyle w:val="Sansinterligne"/>
        <w:ind w:left="567"/>
        <w:rPr>
          <w:rStyle w:val="Rfrenceple"/>
        </w:rPr>
      </w:pPr>
    </w:p>
    <w:p w:rsidR="00626F0A" w:rsidRDefault="00CA659C" w:rsidP="00A72821">
      <w:pPr>
        <w:pStyle w:val="Sansinterligne"/>
        <w:rPr>
          <w:rFonts w:ascii="Tahoma" w:hAnsi="Tahoma" w:cs="Tahoma"/>
          <w:szCs w:val="21"/>
        </w:rPr>
      </w:pPr>
      <w:r>
        <w:rPr>
          <w:rFonts w:ascii="Tahoma" w:hAnsi="Tahoma" w:cs="Tahoma"/>
          <w:szCs w:val="21"/>
        </w:rPr>
        <w:t>Les dons sont définitifs.</w:t>
      </w:r>
      <w:r w:rsidR="00AA7A3F">
        <w:rPr>
          <w:rFonts w:ascii="Tahoma" w:hAnsi="Tahoma" w:cs="Tahoma"/>
          <w:szCs w:val="21"/>
        </w:rPr>
        <w:t xml:space="preserve"> </w:t>
      </w:r>
      <w:r>
        <w:rPr>
          <w:rFonts w:ascii="Tahoma" w:hAnsi="Tahoma" w:cs="Tahoma"/>
          <w:szCs w:val="21"/>
        </w:rPr>
        <w:t>I</w:t>
      </w:r>
      <w:r w:rsidR="00AA7A3F">
        <w:rPr>
          <w:rFonts w:ascii="Tahoma" w:hAnsi="Tahoma" w:cs="Tahoma"/>
          <w:szCs w:val="21"/>
        </w:rPr>
        <w:t>ls ne seront en aucun cas réattribués au</w:t>
      </w:r>
      <w:r>
        <w:rPr>
          <w:rFonts w:ascii="Tahoma" w:hAnsi="Tahoma" w:cs="Tahoma"/>
          <w:szCs w:val="21"/>
        </w:rPr>
        <w:t>x</w:t>
      </w:r>
      <w:r w:rsidR="00AA7A3F">
        <w:rPr>
          <w:rFonts w:ascii="Tahoma" w:hAnsi="Tahoma" w:cs="Tahoma"/>
          <w:szCs w:val="21"/>
        </w:rPr>
        <w:t xml:space="preserve"> salarié</w:t>
      </w:r>
      <w:r>
        <w:rPr>
          <w:rFonts w:ascii="Tahoma" w:hAnsi="Tahoma" w:cs="Tahoma"/>
          <w:szCs w:val="21"/>
        </w:rPr>
        <w:t>s</w:t>
      </w:r>
      <w:r w:rsidR="00AA7A3F">
        <w:rPr>
          <w:rFonts w:ascii="Tahoma" w:hAnsi="Tahoma" w:cs="Tahoma"/>
          <w:szCs w:val="21"/>
        </w:rPr>
        <w:t xml:space="preserve"> donateurs. </w:t>
      </w:r>
    </w:p>
    <w:p w:rsidR="00B0382A" w:rsidRDefault="00B0382A" w:rsidP="00A72821">
      <w:pPr>
        <w:pStyle w:val="Sansinterligne"/>
        <w:rPr>
          <w:rFonts w:ascii="Tahoma" w:hAnsi="Tahoma" w:cs="Tahoma"/>
          <w:szCs w:val="21"/>
        </w:rPr>
      </w:pPr>
    </w:p>
    <w:p w:rsidR="001F6B4F" w:rsidRDefault="00C74EE7" w:rsidP="001F6B4F">
      <w:pPr>
        <w:pStyle w:val="Sansinterligne"/>
        <w:ind w:left="567"/>
        <w:jc w:val="both"/>
        <w:rPr>
          <w:rStyle w:val="Rfrenceple"/>
        </w:rPr>
      </w:pPr>
      <w:r>
        <w:rPr>
          <w:rStyle w:val="Rfrenceple"/>
        </w:rPr>
        <w:t>3</w:t>
      </w:r>
      <w:r w:rsidR="001F6B4F" w:rsidRPr="00E2734C">
        <w:rPr>
          <w:rStyle w:val="Rfrenceple"/>
        </w:rPr>
        <w:t>.</w:t>
      </w:r>
      <w:r w:rsidR="001F6B4F">
        <w:rPr>
          <w:rStyle w:val="Rfrenceple"/>
        </w:rPr>
        <w:t>4</w:t>
      </w:r>
      <w:r w:rsidR="001F6B4F" w:rsidRPr="00E2734C">
        <w:rPr>
          <w:rStyle w:val="Rfrenceple"/>
        </w:rPr>
        <w:t xml:space="preserve">.: </w:t>
      </w:r>
      <w:r w:rsidR="001F6B4F">
        <w:rPr>
          <w:rStyle w:val="Rfrenceple"/>
        </w:rPr>
        <w:t>Modalités de versement des dons de jours de congés et de repos</w:t>
      </w:r>
    </w:p>
    <w:p w:rsidR="001F6B4F" w:rsidRDefault="001F6B4F" w:rsidP="001F6B4F">
      <w:pPr>
        <w:pStyle w:val="Sansinterligne"/>
        <w:jc w:val="both"/>
        <w:rPr>
          <w:rStyle w:val="Rfrenceple"/>
        </w:rPr>
      </w:pPr>
    </w:p>
    <w:p w:rsidR="001F6B4F" w:rsidRDefault="001F6B4F" w:rsidP="001F6B4F">
      <w:pPr>
        <w:pStyle w:val="Sansinterligne"/>
        <w:jc w:val="both"/>
        <w:rPr>
          <w:rFonts w:ascii="Tahoma" w:hAnsi="Tahoma" w:cs="Tahoma"/>
          <w:szCs w:val="21"/>
        </w:rPr>
      </w:pPr>
      <w:r w:rsidRPr="001F6B4F">
        <w:rPr>
          <w:rFonts w:ascii="Tahoma" w:hAnsi="Tahoma" w:cs="Tahoma"/>
          <w:szCs w:val="21"/>
        </w:rPr>
        <w:t xml:space="preserve">Les dons de jours de congés ou de repos seront réalisés </w:t>
      </w:r>
      <w:r w:rsidR="00D60C87">
        <w:rPr>
          <w:rFonts w:ascii="Tahoma" w:hAnsi="Tahoma" w:cs="Tahoma"/>
          <w:szCs w:val="21"/>
        </w:rPr>
        <w:t xml:space="preserve">via un formulaire spécifique </w:t>
      </w:r>
      <w:r>
        <w:rPr>
          <w:rFonts w:ascii="Tahoma" w:hAnsi="Tahoma" w:cs="Tahoma"/>
          <w:szCs w:val="21"/>
        </w:rPr>
        <w:t>adressé au service des Ressources Humaines</w:t>
      </w:r>
      <w:r w:rsidR="00D60C87">
        <w:rPr>
          <w:rFonts w:ascii="Tahoma" w:hAnsi="Tahoma" w:cs="Tahoma"/>
          <w:szCs w:val="21"/>
        </w:rPr>
        <w:t xml:space="preserve"> (Cf. annexe 1)</w:t>
      </w:r>
      <w:r>
        <w:rPr>
          <w:rFonts w:ascii="Tahoma" w:hAnsi="Tahoma" w:cs="Tahoma"/>
          <w:szCs w:val="21"/>
        </w:rPr>
        <w:t xml:space="preserve">. </w:t>
      </w:r>
    </w:p>
    <w:p w:rsidR="00CA659C" w:rsidRPr="001F6B4F" w:rsidRDefault="00CA659C" w:rsidP="001F6B4F">
      <w:pPr>
        <w:pStyle w:val="Sansinterligne"/>
        <w:jc w:val="both"/>
        <w:rPr>
          <w:rFonts w:ascii="Tahoma" w:hAnsi="Tahoma" w:cs="Tahoma"/>
          <w:szCs w:val="21"/>
        </w:rPr>
      </w:pPr>
    </w:p>
    <w:p w:rsidR="001F6B4F" w:rsidRDefault="001F6B4F" w:rsidP="001F6B4F">
      <w:pPr>
        <w:pStyle w:val="Sansinterligne"/>
        <w:jc w:val="both"/>
        <w:rPr>
          <w:rFonts w:ascii="Tahoma" w:hAnsi="Tahoma" w:cs="Tahoma"/>
          <w:szCs w:val="21"/>
        </w:rPr>
      </w:pPr>
      <w:r w:rsidRPr="001F6B4F">
        <w:rPr>
          <w:rFonts w:ascii="Tahoma" w:hAnsi="Tahoma" w:cs="Tahoma"/>
          <w:szCs w:val="21"/>
        </w:rPr>
        <w:t>Les jours donnés sont déduits des soldes de congés payés, de</w:t>
      </w:r>
      <w:r w:rsidR="00CA659C">
        <w:rPr>
          <w:rFonts w:ascii="Tahoma" w:hAnsi="Tahoma" w:cs="Tahoma"/>
          <w:szCs w:val="21"/>
        </w:rPr>
        <w:t>s</w:t>
      </w:r>
      <w:r w:rsidRPr="001F6B4F">
        <w:rPr>
          <w:rFonts w:ascii="Tahoma" w:hAnsi="Tahoma" w:cs="Tahoma"/>
          <w:szCs w:val="21"/>
        </w:rPr>
        <w:t xml:space="preserve"> jours RTT ou du compte épargne temps des salariés donateurs</w:t>
      </w:r>
      <w:r>
        <w:rPr>
          <w:rFonts w:ascii="Tahoma" w:hAnsi="Tahoma" w:cs="Tahoma"/>
          <w:szCs w:val="21"/>
        </w:rPr>
        <w:t xml:space="preserve">. Ces jours sont versés </w:t>
      </w:r>
      <w:r w:rsidRPr="001F6B4F">
        <w:rPr>
          <w:rFonts w:ascii="Tahoma" w:hAnsi="Tahoma" w:cs="Tahoma"/>
          <w:szCs w:val="21"/>
        </w:rPr>
        <w:t xml:space="preserve">dans le fonds de solidarité.  </w:t>
      </w:r>
    </w:p>
    <w:p w:rsidR="001F6B4F" w:rsidRPr="001F6B4F" w:rsidRDefault="001F6B4F" w:rsidP="001F6B4F">
      <w:pPr>
        <w:pStyle w:val="Sansinterligne"/>
        <w:jc w:val="both"/>
        <w:rPr>
          <w:rFonts w:ascii="Tahoma" w:hAnsi="Tahoma" w:cs="Tahoma"/>
          <w:szCs w:val="21"/>
        </w:rPr>
      </w:pPr>
    </w:p>
    <w:p w:rsidR="001F6B4F" w:rsidRDefault="001F6B4F" w:rsidP="001F6B4F">
      <w:pPr>
        <w:pStyle w:val="Sansinterligne"/>
        <w:jc w:val="both"/>
        <w:rPr>
          <w:rFonts w:ascii="Tahoma" w:hAnsi="Tahoma" w:cs="Tahoma"/>
          <w:szCs w:val="21"/>
        </w:rPr>
      </w:pPr>
      <w:r w:rsidRPr="001F6B4F">
        <w:rPr>
          <w:rFonts w:ascii="Tahoma" w:hAnsi="Tahoma" w:cs="Tahoma"/>
          <w:szCs w:val="21"/>
        </w:rPr>
        <w:t>E</w:t>
      </w:r>
      <w:r>
        <w:rPr>
          <w:rFonts w:ascii="Tahoma" w:hAnsi="Tahoma" w:cs="Tahoma"/>
          <w:szCs w:val="21"/>
        </w:rPr>
        <w:t>n cas de campagne ponctuelle, le service</w:t>
      </w:r>
      <w:r w:rsidRPr="001F6B4F">
        <w:rPr>
          <w:rFonts w:ascii="Tahoma" w:hAnsi="Tahoma" w:cs="Tahoma"/>
          <w:szCs w:val="21"/>
        </w:rPr>
        <w:t xml:space="preserve"> des Ressources Humaines fixera les modalités pratiques de recueil des dons.</w:t>
      </w:r>
    </w:p>
    <w:p w:rsidR="001F6B4F" w:rsidRDefault="001F6B4F" w:rsidP="00F716A3">
      <w:pPr>
        <w:pStyle w:val="Sansinterligne"/>
        <w:ind w:left="567"/>
        <w:rPr>
          <w:rStyle w:val="Rfrenceple"/>
        </w:rPr>
      </w:pPr>
    </w:p>
    <w:p w:rsidR="001F6B4F" w:rsidRDefault="001F6B4F" w:rsidP="00C6594B">
      <w:pPr>
        <w:pStyle w:val="Paragraphedeliste"/>
        <w:numPr>
          <w:ilvl w:val="0"/>
          <w:numId w:val="9"/>
        </w:numPr>
        <w:ind w:left="0" w:firstLine="0"/>
        <w:rPr>
          <w:rFonts w:ascii="Tahoma" w:hAnsi="Tahoma" w:cs="Tahoma"/>
          <w:b/>
          <w:color w:val="17365D" w:themeColor="text2" w:themeShade="BF"/>
          <w:spacing w:val="6"/>
          <w:sz w:val="24"/>
        </w:rPr>
      </w:pPr>
      <w:r>
        <w:rPr>
          <w:rFonts w:ascii="Tahoma" w:hAnsi="Tahoma" w:cs="Tahoma"/>
          <w:b/>
          <w:color w:val="17365D" w:themeColor="text2" w:themeShade="BF"/>
          <w:spacing w:val="6"/>
          <w:sz w:val="24"/>
        </w:rPr>
        <w:t>Conditions relatives aux salariés bénéficiaires du don de jours</w:t>
      </w:r>
    </w:p>
    <w:p w:rsidR="001F6B4F" w:rsidRPr="000F20C2" w:rsidRDefault="001F6B4F" w:rsidP="001F6B4F">
      <w:pPr>
        <w:pStyle w:val="Sansinterligne"/>
        <w:rPr>
          <w:rStyle w:val="Rfrenceple"/>
        </w:rPr>
      </w:pPr>
      <w:r w:rsidRPr="001F6B4F">
        <w:rPr>
          <w:rStyle w:val="Rfrenceple"/>
          <w:u w:val="none"/>
        </w:rPr>
        <w:tab/>
      </w:r>
      <w:r w:rsidR="00CA659C" w:rsidRPr="00CA659C">
        <w:rPr>
          <w:rStyle w:val="Rfrenceple"/>
        </w:rPr>
        <w:t>4</w:t>
      </w:r>
      <w:r w:rsidRPr="00CA659C">
        <w:rPr>
          <w:rStyle w:val="Rfrenceple"/>
        </w:rPr>
        <w:t>.</w:t>
      </w:r>
      <w:r w:rsidRPr="000F20C2">
        <w:rPr>
          <w:rStyle w:val="Rfrenceple"/>
        </w:rPr>
        <w:t>1.: Salarié</w:t>
      </w:r>
      <w:r w:rsidR="00CA659C">
        <w:rPr>
          <w:rStyle w:val="Rfrenceple"/>
        </w:rPr>
        <w:t>s</w:t>
      </w:r>
      <w:r w:rsidRPr="000F20C2">
        <w:rPr>
          <w:rStyle w:val="Rfrenceple"/>
        </w:rPr>
        <w:t xml:space="preserve"> bénéficiaire</w:t>
      </w:r>
      <w:r w:rsidR="00CA659C">
        <w:rPr>
          <w:rStyle w:val="Rfrenceple"/>
        </w:rPr>
        <w:t>s</w:t>
      </w:r>
    </w:p>
    <w:p w:rsidR="001F6B4F" w:rsidRDefault="001F6B4F" w:rsidP="001F6B4F">
      <w:pPr>
        <w:pStyle w:val="Sansinterligne"/>
        <w:ind w:left="360"/>
        <w:jc w:val="both"/>
        <w:rPr>
          <w:rFonts w:ascii="Tahoma" w:hAnsi="Tahoma" w:cs="Tahoma"/>
        </w:rPr>
      </w:pPr>
    </w:p>
    <w:p w:rsidR="001F6B4F" w:rsidRDefault="001F6B4F" w:rsidP="001F6B4F">
      <w:pPr>
        <w:pStyle w:val="Sansinterligne"/>
        <w:jc w:val="both"/>
        <w:rPr>
          <w:rFonts w:ascii="Tahoma" w:hAnsi="Tahoma" w:cs="Tahoma"/>
        </w:rPr>
      </w:pPr>
      <w:r w:rsidRPr="00877912">
        <w:rPr>
          <w:rFonts w:ascii="Tahoma" w:hAnsi="Tahoma" w:cs="Tahoma"/>
        </w:rPr>
        <w:t>Peut bénéficier d'un don de jours</w:t>
      </w:r>
      <w:r w:rsidR="00CA659C" w:rsidRPr="00877912">
        <w:rPr>
          <w:rFonts w:ascii="Tahoma" w:hAnsi="Tahoma" w:cs="Tahoma"/>
        </w:rPr>
        <w:t>,</w:t>
      </w:r>
      <w:r w:rsidRPr="00877912">
        <w:rPr>
          <w:rFonts w:ascii="Tahoma" w:hAnsi="Tahoma" w:cs="Tahoma"/>
        </w:rPr>
        <w:t xml:space="preserve"> </w:t>
      </w:r>
      <w:r w:rsidRPr="00877912">
        <w:rPr>
          <w:rFonts w:ascii="Tahoma" w:hAnsi="Tahoma" w:cs="Tahoma"/>
          <w:b/>
        </w:rPr>
        <w:t>dans la limite de 40 jours ouvrés</w:t>
      </w:r>
      <w:r w:rsidRPr="00877912">
        <w:rPr>
          <w:rFonts w:ascii="Tahoma" w:hAnsi="Tahoma" w:cs="Tahoma"/>
        </w:rPr>
        <w:t>, tout salarié en CDI dont l’enfant âgé de moins de 20 ans</w:t>
      </w:r>
      <w:r w:rsidR="00274896" w:rsidRPr="00877912">
        <w:rPr>
          <w:rFonts w:ascii="Tahoma" w:hAnsi="Tahoma" w:cs="Tahoma"/>
        </w:rPr>
        <w:t xml:space="preserve"> ou le conjoint, </w:t>
      </w:r>
      <w:r w:rsidR="00C6594B" w:rsidRPr="00877912">
        <w:rPr>
          <w:rFonts w:ascii="Tahoma" w:hAnsi="Tahoma" w:cs="Tahoma"/>
        </w:rPr>
        <w:t>partenaire de PACS ou concubin</w:t>
      </w:r>
      <w:r w:rsidRPr="00877912">
        <w:rPr>
          <w:rFonts w:ascii="Tahoma" w:hAnsi="Tahoma" w:cs="Tahoma"/>
        </w:rPr>
        <w:t xml:space="preserve"> est atteint d’une maladie, d’un handicap ou est victime d’un accident, d’une particulière gravité</w:t>
      </w:r>
      <w:r w:rsidRPr="001F6B4F">
        <w:rPr>
          <w:rFonts w:ascii="Tahoma" w:hAnsi="Tahoma" w:cs="Tahoma"/>
        </w:rPr>
        <w:t xml:space="preserve">, </w:t>
      </w:r>
      <w:r w:rsidRPr="001F6B4F">
        <w:rPr>
          <w:rFonts w:ascii="Tahoma" w:hAnsi="Tahoma" w:cs="Tahoma"/>
        </w:rPr>
        <w:lastRenderedPageBreak/>
        <w:t>(par exemple lorsque le pronostic vital est engagé), non consolidés, rendant indispensable une présence soutenue et des soins contraignants.</w:t>
      </w:r>
    </w:p>
    <w:p w:rsidR="00B0382A" w:rsidRDefault="00B0382A" w:rsidP="001F6B4F">
      <w:pPr>
        <w:pStyle w:val="Sansinterligne"/>
        <w:jc w:val="both"/>
        <w:rPr>
          <w:rFonts w:ascii="Tahoma" w:hAnsi="Tahoma" w:cs="Tahoma"/>
        </w:rPr>
      </w:pPr>
    </w:p>
    <w:p w:rsidR="00CA659C" w:rsidRDefault="00CA659C" w:rsidP="00CA659C">
      <w:pPr>
        <w:pStyle w:val="Sansinterligne"/>
        <w:jc w:val="both"/>
        <w:rPr>
          <w:rFonts w:ascii="Tahoma" w:hAnsi="Tahoma" w:cs="Tahoma"/>
        </w:rPr>
      </w:pPr>
      <w:r w:rsidRPr="001F6B4F">
        <w:rPr>
          <w:rFonts w:ascii="Tahoma" w:hAnsi="Tahoma" w:cs="Tahoma"/>
        </w:rPr>
        <w:t xml:space="preserve">Il s’agit de l’enfant </w:t>
      </w:r>
      <w:r>
        <w:rPr>
          <w:rFonts w:ascii="Tahoma" w:hAnsi="Tahoma" w:cs="Tahoma"/>
        </w:rPr>
        <w:t>à la charge effective et permanente du salarié au sens de la Sécurité Sociale (qui comprend l'éduc</w:t>
      </w:r>
      <w:r w:rsidR="0077426F">
        <w:rPr>
          <w:rFonts w:ascii="Tahoma" w:hAnsi="Tahoma" w:cs="Tahoma"/>
        </w:rPr>
        <w:t>a</w:t>
      </w:r>
      <w:r>
        <w:rPr>
          <w:rFonts w:ascii="Tahoma" w:hAnsi="Tahoma" w:cs="Tahoma"/>
        </w:rPr>
        <w:t xml:space="preserve">tion, les soins matériels et le soutien financier apporté à l'enfant). </w:t>
      </w:r>
    </w:p>
    <w:p w:rsidR="00CA659C" w:rsidRDefault="00CA659C" w:rsidP="00CA659C">
      <w:pPr>
        <w:pStyle w:val="Sansinterligne"/>
        <w:jc w:val="both"/>
        <w:rPr>
          <w:rFonts w:ascii="Tahoma" w:hAnsi="Tahoma" w:cs="Tahoma"/>
        </w:rPr>
      </w:pPr>
    </w:p>
    <w:p w:rsidR="00CA659C" w:rsidRDefault="00CA659C" w:rsidP="00CA659C">
      <w:pPr>
        <w:pStyle w:val="Sansinterligne"/>
        <w:jc w:val="both"/>
        <w:rPr>
          <w:rFonts w:ascii="Tahoma" w:hAnsi="Tahoma" w:cs="Tahoma"/>
        </w:rPr>
      </w:pPr>
      <w:r w:rsidRPr="001F6B4F">
        <w:rPr>
          <w:rFonts w:ascii="Tahoma" w:hAnsi="Tahoma" w:cs="Tahoma"/>
        </w:rPr>
        <w:t xml:space="preserve">Lorsque l’enfant est en situation de handicap, aucune limite d’âge n’est retenue.  </w:t>
      </w:r>
    </w:p>
    <w:p w:rsidR="00C6594B" w:rsidRDefault="00C6594B" w:rsidP="001F6B4F">
      <w:pPr>
        <w:pStyle w:val="Sansinterligne"/>
        <w:jc w:val="both"/>
        <w:rPr>
          <w:rFonts w:ascii="Tahoma" w:hAnsi="Tahoma" w:cs="Tahoma"/>
        </w:rPr>
      </w:pPr>
    </w:p>
    <w:p w:rsidR="001F6B4F" w:rsidRDefault="00B0382A" w:rsidP="001F6B4F">
      <w:pPr>
        <w:pStyle w:val="Sansinterligne"/>
        <w:jc w:val="both"/>
        <w:rPr>
          <w:rFonts w:ascii="Tahoma" w:hAnsi="Tahoma" w:cs="Tahoma"/>
        </w:rPr>
      </w:pPr>
      <w:r w:rsidRPr="00B0382A">
        <w:rPr>
          <w:rFonts w:ascii="Tahoma" w:hAnsi="Tahoma" w:cs="Tahoma"/>
        </w:rPr>
        <w:t xml:space="preserve">Les </w:t>
      </w:r>
      <w:r>
        <w:rPr>
          <w:rFonts w:ascii="Tahoma" w:hAnsi="Tahoma" w:cs="Tahoma"/>
        </w:rPr>
        <w:t>4</w:t>
      </w:r>
      <w:r w:rsidRPr="00B0382A">
        <w:rPr>
          <w:rFonts w:ascii="Tahoma" w:hAnsi="Tahoma" w:cs="Tahoma"/>
        </w:rPr>
        <w:t xml:space="preserve">0 jours </w:t>
      </w:r>
      <w:r w:rsidR="00CA659C">
        <w:rPr>
          <w:rFonts w:ascii="Tahoma" w:hAnsi="Tahoma" w:cs="Tahoma"/>
        </w:rPr>
        <w:t xml:space="preserve">ouvrés </w:t>
      </w:r>
      <w:r w:rsidRPr="00B0382A">
        <w:rPr>
          <w:rFonts w:ascii="Tahoma" w:hAnsi="Tahoma" w:cs="Tahoma"/>
        </w:rPr>
        <w:t>maximum sont attribués pour une seule et même pathologie, sauf rechute de la pathologie de l’enfant.</w:t>
      </w:r>
    </w:p>
    <w:p w:rsidR="001F6B4F" w:rsidRDefault="001F6B4F" w:rsidP="00B0382A">
      <w:pPr>
        <w:pStyle w:val="Sansinterligne"/>
        <w:jc w:val="both"/>
        <w:rPr>
          <w:rFonts w:ascii="Tahoma" w:hAnsi="Tahoma" w:cs="Tahoma"/>
        </w:rPr>
      </w:pPr>
    </w:p>
    <w:p w:rsidR="001F6B4F" w:rsidRDefault="001F6B4F" w:rsidP="00B0382A">
      <w:pPr>
        <w:pStyle w:val="Sansinterligne"/>
        <w:jc w:val="both"/>
        <w:rPr>
          <w:rFonts w:ascii="Tahoma" w:hAnsi="Tahoma" w:cs="Tahoma"/>
        </w:rPr>
      </w:pPr>
      <w:r w:rsidRPr="001F6B4F">
        <w:rPr>
          <w:rFonts w:ascii="Tahoma" w:hAnsi="Tahoma" w:cs="Tahoma"/>
        </w:rPr>
        <w:t>Fondé sur la solidarité entre salariés, le don de jours de repos ne peut être attribué qu’après que le salarié a</w:t>
      </w:r>
      <w:r>
        <w:rPr>
          <w:rFonts w:ascii="Tahoma" w:hAnsi="Tahoma" w:cs="Tahoma"/>
        </w:rPr>
        <w:t>it</w:t>
      </w:r>
      <w:r w:rsidRPr="001F6B4F">
        <w:rPr>
          <w:rFonts w:ascii="Tahoma" w:hAnsi="Tahoma" w:cs="Tahoma"/>
        </w:rPr>
        <w:t xml:space="preserve"> utilisé</w:t>
      </w:r>
      <w:r w:rsidR="00B0382A">
        <w:rPr>
          <w:rFonts w:ascii="Tahoma" w:hAnsi="Tahoma" w:cs="Tahoma"/>
        </w:rPr>
        <w:t>,</w:t>
      </w:r>
      <w:r w:rsidRPr="001F6B4F">
        <w:rPr>
          <w:rFonts w:ascii="Tahoma" w:hAnsi="Tahoma" w:cs="Tahoma"/>
        </w:rPr>
        <w:t xml:space="preserve"> au préalable</w:t>
      </w:r>
      <w:r w:rsidR="00B0382A">
        <w:rPr>
          <w:rFonts w:ascii="Tahoma" w:hAnsi="Tahoma" w:cs="Tahoma"/>
        </w:rPr>
        <w:t>,</w:t>
      </w:r>
      <w:r w:rsidRPr="001F6B4F">
        <w:rPr>
          <w:rFonts w:ascii="Tahoma" w:hAnsi="Tahoma" w:cs="Tahoma"/>
        </w:rPr>
        <w:t xml:space="preserve"> toutes les possibilités d’absences rémunérées</w:t>
      </w:r>
      <w:r w:rsidR="00CA659C">
        <w:rPr>
          <w:rFonts w:ascii="Tahoma" w:hAnsi="Tahoma" w:cs="Tahoma"/>
        </w:rPr>
        <w:t>,</w:t>
      </w:r>
      <w:r w:rsidRPr="001F6B4F">
        <w:rPr>
          <w:rFonts w:ascii="Tahoma" w:hAnsi="Tahoma" w:cs="Tahoma"/>
        </w:rPr>
        <w:t xml:space="preserve"> y compris les jours de son compte épargne temps.</w:t>
      </w:r>
    </w:p>
    <w:p w:rsidR="001F6B4F" w:rsidRDefault="001F6B4F" w:rsidP="001F6B4F">
      <w:pPr>
        <w:pStyle w:val="Sansinterligne"/>
        <w:rPr>
          <w:rStyle w:val="Rfrenceple"/>
        </w:rPr>
      </w:pPr>
    </w:p>
    <w:p w:rsidR="00B0382A" w:rsidRPr="006153F7" w:rsidRDefault="00CA659C" w:rsidP="00B0382A">
      <w:pPr>
        <w:pStyle w:val="Sansinterligne"/>
        <w:ind w:left="567"/>
        <w:rPr>
          <w:smallCaps/>
          <w:color w:val="C0504D" w:themeColor="accent2"/>
          <w:u w:val="single"/>
        </w:rPr>
      </w:pPr>
      <w:r>
        <w:rPr>
          <w:rStyle w:val="Rfrenceple"/>
        </w:rPr>
        <w:t>4</w:t>
      </w:r>
      <w:r w:rsidR="00B0382A" w:rsidRPr="007A0001">
        <w:rPr>
          <w:rStyle w:val="Rfrenceple"/>
        </w:rPr>
        <w:t>.2.: Certificat médical de l'enfant</w:t>
      </w:r>
      <w:r w:rsidR="00274896">
        <w:rPr>
          <w:rStyle w:val="Rfrenceple"/>
        </w:rPr>
        <w:t xml:space="preserve"> ou du conjoint</w:t>
      </w:r>
    </w:p>
    <w:p w:rsidR="00B0382A" w:rsidRDefault="00B0382A" w:rsidP="00B0382A">
      <w:pPr>
        <w:pStyle w:val="Sansinterligne"/>
        <w:jc w:val="both"/>
        <w:rPr>
          <w:rFonts w:ascii="Tahoma" w:hAnsi="Tahoma" w:cs="Tahoma"/>
        </w:rPr>
      </w:pPr>
    </w:p>
    <w:p w:rsidR="00B0382A" w:rsidRDefault="00B0382A" w:rsidP="00B0382A">
      <w:pPr>
        <w:pStyle w:val="Sansinterligne"/>
        <w:jc w:val="both"/>
        <w:rPr>
          <w:rFonts w:ascii="Tahoma" w:hAnsi="Tahoma" w:cs="Tahoma"/>
        </w:rPr>
      </w:pPr>
      <w:r w:rsidRPr="00B0382A">
        <w:rPr>
          <w:rFonts w:ascii="Tahoma" w:hAnsi="Tahoma" w:cs="Tahoma"/>
        </w:rPr>
        <w:t xml:space="preserve">La particulière gravité de la maladie, du handicap ou de l’accident non consolidés ainsi que le caractère indispensable d’une présence soutenue et de soins contraignants doivent être indiqués par un </w:t>
      </w:r>
      <w:r w:rsidRPr="00877912">
        <w:rPr>
          <w:rFonts w:ascii="Tahoma" w:hAnsi="Tahoma" w:cs="Tahoma"/>
        </w:rPr>
        <w:t xml:space="preserve">certificat médical dûment établi par le médecin de l’hôpital, spécialiste, qui suit l’enfant </w:t>
      </w:r>
      <w:r w:rsidR="00274896" w:rsidRPr="00877912">
        <w:rPr>
          <w:rFonts w:ascii="Tahoma" w:hAnsi="Tahoma" w:cs="Tahoma"/>
        </w:rPr>
        <w:t xml:space="preserve">ou le conjoint </w:t>
      </w:r>
      <w:r w:rsidRPr="00877912">
        <w:rPr>
          <w:rFonts w:ascii="Tahoma" w:hAnsi="Tahoma" w:cs="Tahoma"/>
        </w:rPr>
        <w:t>au titre de sa pathologie.</w:t>
      </w:r>
      <w:r w:rsidRPr="00B0382A">
        <w:rPr>
          <w:rFonts w:ascii="Tahoma" w:hAnsi="Tahoma" w:cs="Tahoma"/>
        </w:rPr>
        <w:t xml:space="preserve">    </w:t>
      </w:r>
    </w:p>
    <w:p w:rsidR="00B0382A" w:rsidRPr="00B0382A" w:rsidRDefault="00B0382A" w:rsidP="00B0382A">
      <w:pPr>
        <w:pStyle w:val="Sansinterligne"/>
        <w:jc w:val="both"/>
        <w:rPr>
          <w:rFonts w:ascii="Tahoma" w:hAnsi="Tahoma" w:cs="Tahoma"/>
        </w:rPr>
      </w:pPr>
    </w:p>
    <w:p w:rsidR="00B0382A" w:rsidRDefault="00B0382A" w:rsidP="00B0382A">
      <w:pPr>
        <w:pStyle w:val="Sansinterligne"/>
        <w:jc w:val="both"/>
        <w:rPr>
          <w:rStyle w:val="Rfrenceple"/>
        </w:rPr>
      </w:pPr>
      <w:r w:rsidRPr="00B0382A">
        <w:rPr>
          <w:rFonts w:ascii="Tahoma" w:hAnsi="Tahoma" w:cs="Tahoma"/>
        </w:rPr>
        <w:t>Le certificat médical mentionnera le nom du salarié bénéficiaire et, dans la mesure du possible, la durée prévisible de la présence du salarié. Le certificat pourra être renouvelé en tant que de besoin dans la limite du p</w:t>
      </w:r>
      <w:r>
        <w:rPr>
          <w:rFonts w:ascii="Tahoma" w:hAnsi="Tahoma" w:cs="Tahoma"/>
        </w:rPr>
        <w:t>lafond de 4</w:t>
      </w:r>
      <w:r w:rsidRPr="00B0382A">
        <w:rPr>
          <w:rFonts w:ascii="Tahoma" w:hAnsi="Tahoma" w:cs="Tahoma"/>
        </w:rPr>
        <w:t>0 jours</w:t>
      </w:r>
      <w:r w:rsidR="00CA659C">
        <w:rPr>
          <w:rFonts w:ascii="Tahoma" w:hAnsi="Tahoma" w:cs="Tahoma"/>
        </w:rPr>
        <w:t xml:space="preserve"> ouvrés</w:t>
      </w:r>
      <w:r w:rsidRPr="00B0382A">
        <w:rPr>
          <w:rFonts w:ascii="Tahoma" w:hAnsi="Tahoma" w:cs="Tahoma"/>
        </w:rPr>
        <w:t>.</w:t>
      </w:r>
    </w:p>
    <w:p w:rsidR="006153F7" w:rsidRDefault="006153F7" w:rsidP="00B0382A">
      <w:pPr>
        <w:pStyle w:val="Sansinterligne"/>
        <w:ind w:left="567"/>
        <w:rPr>
          <w:rStyle w:val="Rfrenceple"/>
        </w:rPr>
      </w:pPr>
    </w:p>
    <w:p w:rsidR="00B0382A" w:rsidRDefault="00CA659C" w:rsidP="00B0382A">
      <w:pPr>
        <w:pStyle w:val="Sansinterligne"/>
        <w:ind w:left="567"/>
        <w:rPr>
          <w:rStyle w:val="Rfrenceple"/>
        </w:rPr>
      </w:pPr>
      <w:r>
        <w:rPr>
          <w:rStyle w:val="Rfrenceple"/>
        </w:rPr>
        <w:t>4</w:t>
      </w:r>
      <w:r w:rsidR="00B0382A">
        <w:rPr>
          <w:rStyle w:val="Rfrenceple"/>
        </w:rPr>
        <w:t>.3</w:t>
      </w:r>
      <w:r w:rsidR="00B0382A" w:rsidRPr="00E2734C">
        <w:rPr>
          <w:rStyle w:val="Rfrenceple"/>
        </w:rPr>
        <w:t xml:space="preserve">.: </w:t>
      </w:r>
      <w:r w:rsidR="00B0382A">
        <w:rPr>
          <w:rStyle w:val="Rfrenceple"/>
        </w:rPr>
        <w:t>Situation des deux parents travaillant à l'OPH Cannes Pays de Lérins</w:t>
      </w:r>
    </w:p>
    <w:p w:rsidR="00B0382A" w:rsidRDefault="00B0382A" w:rsidP="001F6B4F">
      <w:pPr>
        <w:pStyle w:val="Sansinterligne"/>
        <w:rPr>
          <w:rStyle w:val="Rfrenceple"/>
        </w:rPr>
      </w:pPr>
    </w:p>
    <w:p w:rsidR="00B0382A" w:rsidRDefault="00B0382A" w:rsidP="00B0382A">
      <w:pPr>
        <w:pStyle w:val="Sansinterligne"/>
        <w:jc w:val="both"/>
        <w:rPr>
          <w:rFonts w:ascii="Tahoma" w:hAnsi="Tahoma" w:cs="Tahoma"/>
        </w:rPr>
      </w:pPr>
      <w:r w:rsidRPr="00B0382A">
        <w:rPr>
          <w:rFonts w:ascii="Tahoma" w:hAnsi="Tahoma" w:cs="Tahoma"/>
        </w:rPr>
        <w:t xml:space="preserve">Le bénéfice du don de jours est accordé au titre de l’enfant. Aussi, lorsque les parents travaillent tous les deux à </w:t>
      </w:r>
      <w:r>
        <w:rPr>
          <w:rFonts w:ascii="Tahoma" w:hAnsi="Tahoma" w:cs="Tahoma"/>
        </w:rPr>
        <w:t>l'OPH Cannes Pays de Lérins,</w:t>
      </w:r>
      <w:r w:rsidRPr="00B0382A">
        <w:rPr>
          <w:rFonts w:ascii="Tahoma" w:hAnsi="Tahoma" w:cs="Tahoma"/>
        </w:rPr>
        <w:t xml:space="preserve"> ils peuvent bénéficier des dons de jours successivement ou alternativement</w:t>
      </w:r>
      <w:r w:rsidR="00CA659C">
        <w:rPr>
          <w:rFonts w:ascii="Tahoma" w:hAnsi="Tahoma" w:cs="Tahoma"/>
        </w:rPr>
        <w:t>,</w:t>
      </w:r>
      <w:r w:rsidRPr="00B0382A">
        <w:rPr>
          <w:rFonts w:ascii="Tahoma" w:hAnsi="Tahoma" w:cs="Tahoma"/>
        </w:rPr>
        <w:t xml:space="preserve"> dans la limite </w:t>
      </w:r>
      <w:r w:rsidR="00CA659C">
        <w:rPr>
          <w:rFonts w:ascii="Tahoma" w:hAnsi="Tahoma" w:cs="Tahoma"/>
        </w:rPr>
        <w:t xml:space="preserve">du plafond de </w:t>
      </w:r>
      <w:r>
        <w:rPr>
          <w:rFonts w:ascii="Tahoma" w:hAnsi="Tahoma" w:cs="Tahoma"/>
        </w:rPr>
        <w:t>4</w:t>
      </w:r>
      <w:r w:rsidRPr="00B0382A">
        <w:rPr>
          <w:rFonts w:ascii="Tahoma" w:hAnsi="Tahoma" w:cs="Tahoma"/>
        </w:rPr>
        <w:t xml:space="preserve">0 jours </w:t>
      </w:r>
      <w:r w:rsidR="00CA659C">
        <w:rPr>
          <w:rFonts w:ascii="Tahoma" w:hAnsi="Tahoma" w:cs="Tahoma"/>
        </w:rPr>
        <w:t xml:space="preserve">ouvrés </w:t>
      </w:r>
      <w:r w:rsidRPr="00B0382A">
        <w:rPr>
          <w:rFonts w:ascii="Tahoma" w:hAnsi="Tahoma" w:cs="Tahoma"/>
        </w:rPr>
        <w:t xml:space="preserve">défini. </w:t>
      </w:r>
    </w:p>
    <w:p w:rsidR="00B0382A" w:rsidRDefault="00B0382A" w:rsidP="00B0382A">
      <w:pPr>
        <w:pStyle w:val="Sansinterligne"/>
        <w:jc w:val="both"/>
        <w:rPr>
          <w:rFonts w:ascii="Tahoma" w:hAnsi="Tahoma" w:cs="Tahoma"/>
        </w:rPr>
      </w:pPr>
    </w:p>
    <w:p w:rsidR="00B0382A" w:rsidRDefault="00B0382A" w:rsidP="00B0382A">
      <w:pPr>
        <w:pStyle w:val="Sansinterligne"/>
        <w:jc w:val="both"/>
        <w:rPr>
          <w:rFonts w:ascii="Tahoma" w:hAnsi="Tahoma" w:cs="Tahoma"/>
        </w:rPr>
      </w:pPr>
      <w:r w:rsidRPr="00B0382A">
        <w:rPr>
          <w:rFonts w:ascii="Tahoma" w:hAnsi="Tahoma" w:cs="Tahoma"/>
        </w:rPr>
        <w:t>Dans ce cas, le certificat médical du médecin spécialiste suivant la pathologie de l’enfant devra mentionner les noms des deux parents concernés. Le nombre de jours est partagé à part égale entre les deux parents sauf demande conjointe d’une répartition différente.</w:t>
      </w:r>
    </w:p>
    <w:p w:rsidR="006153F7" w:rsidRDefault="006153F7" w:rsidP="00B0382A">
      <w:pPr>
        <w:pStyle w:val="Sansinterligne"/>
        <w:jc w:val="both"/>
        <w:rPr>
          <w:rFonts w:ascii="Tahoma" w:hAnsi="Tahoma" w:cs="Tahoma"/>
        </w:rPr>
      </w:pPr>
    </w:p>
    <w:p w:rsidR="00B0382A" w:rsidRDefault="00CA659C" w:rsidP="00B0382A">
      <w:pPr>
        <w:pStyle w:val="Sansinterligne"/>
        <w:ind w:left="567"/>
        <w:rPr>
          <w:rStyle w:val="Rfrenceple"/>
        </w:rPr>
      </w:pPr>
      <w:r>
        <w:rPr>
          <w:rStyle w:val="Rfrenceple"/>
        </w:rPr>
        <w:t>4</w:t>
      </w:r>
      <w:r w:rsidR="00B0382A">
        <w:rPr>
          <w:rStyle w:val="Rfrenceple"/>
        </w:rPr>
        <w:t>.4</w:t>
      </w:r>
      <w:r w:rsidR="00B0382A" w:rsidRPr="00E2734C">
        <w:rPr>
          <w:rStyle w:val="Rfrenceple"/>
        </w:rPr>
        <w:t xml:space="preserve">.: </w:t>
      </w:r>
      <w:r w:rsidR="00B0382A">
        <w:rPr>
          <w:rStyle w:val="Rfrenceple"/>
        </w:rPr>
        <w:t>Procédure de demande</w:t>
      </w:r>
    </w:p>
    <w:p w:rsidR="00B0382A" w:rsidRDefault="00B0382A" w:rsidP="00B0382A">
      <w:pPr>
        <w:pStyle w:val="Sansinterligne"/>
        <w:jc w:val="both"/>
        <w:rPr>
          <w:rFonts w:ascii="Tahoma" w:hAnsi="Tahoma" w:cs="Tahoma"/>
        </w:rPr>
      </w:pPr>
    </w:p>
    <w:p w:rsidR="00B0382A" w:rsidRDefault="00B0382A" w:rsidP="00B0382A">
      <w:pPr>
        <w:pStyle w:val="Sansinterligne"/>
        <w:jc w:val="both"/>
        <w:rPr>
          <w:rFonts w:ascii="Tahoma" w:hAnsi="Tahoma" w:cs="Tahoma"/>
        </w:rPr>
      </w:pPr>
      <w:r w:rsidRPr="00B0382A">
        <w:rPr>
          <w:rFonts w:ascii="Tahoma" w:hAnsi="Tahoma" w:cs="Tahoma"/>
        </w:rPr>
        <w:t xml:space="preserve">Tout salarié se trouvant dans les conditions décrites ci-dessus et souhaitant bénéficier du dispositif devra faire une demande écrite auprès </w:t>
      </w:r>
      <w:r>
        <w:rPr>
          <w:rFonts w:ascii="Tahoma" w:hAnsi="Tahoma" w:cs="Tahoma"/>
        </w:rPr>
        <w:t>du service</w:t>
      </w:r>
      <w:r w:rsidRPr="00B0382A">
        <w:rPr>
          <w:rFonts w:ascii="Tahoma" w:hAnsi="Tahoma" w:cs="Tahoma"/>
        </w:rPr>
        <w:t xml:space="preserve"> RH en l’accompagnant du certificat médical</w:t>
      </w:r>
      <w:r>
        <w:rPr>
          <w:rFonts w:ascii="Tahoma" w:hAnsi="Tahoma" w:cs="Tahoma"/>
        </w:rPr>
        <w:t xml:space="preserve"> dûment complété (cf. article </w:t>
      </w:r>
      <w:r w:rsidR="00CA659C">
        <w:rPr>
          <w:rFonts w:ascii="Tahoma" w:hAnsi="Tahoma" w:cs="Tahoma"/>
        </w:rPr>
        <w:t>I</w:t>
      </w:r>
      <w:r w:rsidRPr="00B0382A">
        <w:rPr>
          <w:rFonts w:ascii="Tahoma" w:hAnsi="Tahoma" w:cs="Tahoma"/>
        </w:rPr>
        <w:t>V</w:t>
      </w:r>
      <w:r>
        <w:rPr>
          <w:rFonts w:ascii="Tahoma" w:hAnsi="Tahoma" w:cs="Tahoma"/>
        </w:rPr>
        <w:t xml:space="preserve"> -</w:t>
      </w:r>
      <w:r w:rsidR="00CA659C">
        <w:rPr>
          <w:rFonts w:ascii="Tahoma" w:hAnsi="Tahoma" w:cs="Tahoma"/>
        </w:rPr>
        <w:t>4</w:t>
      </w:r>
      <w:r>
        <w:rPr>
          <w:rFonts w:ascii="Tahoma" w:hAnsi="Tahoma" w:cs="Tahoma"/>
        </w:rPr>
        <w:t>.</w:t>
      </w:r>
      <w:r w:rsidRPr="00B0382A">
        <w:rPr>
          <w:rFonts w:ascii="Tahoma" w:hAnsi="Tahoma" w:cs="Tahoma"/>
        </w:rPr>
        <w:t xml:space="preserve">2).     </w:t>
      </w:r>
    </w:p>
    <w:p w:rsidR="006153F7" w:rsidRDefault="006153F7" w:rsidP="00B0382A">
      <w:pPr>
        <w:pStyle w:val="Sansinterligne"/>
        <w:jc w:val="both"/>
        <w:rPr>
          <w:rFonts w:ascii="Tahoma" w:hAnsi="Tahoma" w:cs="Tahoma"/>
        </w:rPr>
      </w:pPr>
    </w:p>
    <w:p w:rsidR="006153F7" w:rsidRDefault="006153F7" w:rsidP="00B0382A">
      <w:pPr>
        <w:pStyle w:val="Sansinterligne"/>
        <w:jc w:val="both"/>
        <w:rPr>
          <w:rFonts w:ascii="Tahoma" w:hAnsi="Tahoma" w:cs="Tahoma"/>
        </w:rPr>
      </w:pPr>
      <w:r>
        <w:rPr>
          <w:rFonts w:ascii="Tahoma" w:hAnsi="Tahoma" w:cs="Tahoma"/>
        </w:rPr>
        <w:t xml:space="preserve">Le salarié devra respecter un délai de prévenance de </w:t>
      </w:r>
      <w:r w:rsidRPr="006153F7">
        <w:rPr>
          <w:rFonts w:ascii="Tahoma" w:hAnsi="Tahoma" w:cs="Tahoma"/>
          <w:b/>
        </w:rPr>
        <w:t>15 jours</w:t>
      </w:r>
      <w:r w:rsidR="00CA659C">
        <w:rPr>
          <w:rFonts w:ascii="Tahoma" w:hAnsi="Tahoma" w:cs="Tahoma"/>
          <w:b/>
        </w:rPr>
        <w:t xml:space="preserve"> calendaires</w:t>
      </w:r>
      <w:r w:rsidR="00CA659C" w:rsidRPr="00CA659C">
        <w:rPr>
          <w:rFonts w:ascii="Tahoma" w:hAnsi="Tahoma" w:cs="Tahoma"/>
        </w:rPr>
        <w:t>, sauf dans les situations d'extrêmes urgences</w:t>
      </w:r>
      <w:r w:rsidRPr="00CA659C">
        <w:rPr>
          <w:rFonts w:ascii="Tahoma" w:hAnsi="Tahoma" w:cs="Tahoma"/>
        </w:rPr>
        <w:t>.</w:t>
      </w:r>
      <w:r>
        <w:rPr>
          <w:rFonts w:ascii="Tahoma" w:hAnsi="Tahoma" w:cs="Tahoma"/>
        </w:rPr>
        <w:t xml:space="preserve">  Le service RH apportera une réponse à sa demande dans un délai de </w:t>
      </w:r>
      <w:r w:rsidRPr="006153F7">
        <w:rPr>
          <w:rFonts w:ascii="Tahoma" w:hAnsi="Tahoma" w:cs="Tahoma"/>
          <w:b/>
        </w:rPr>
        <w:t>10 jours</w:t>
      </w:r>
      <w:r w:rsidR="00C74EE7">
        <w:rPr>
          <w:rFonts w:ascii="Tahoma" w:hAnsi="Tahoma" w:cs="Tahoma"/>
          <w:b/>
        </w:rPr>
        <w:t xml:space="preserve"> calendaires</w:t>
      </w:r>
      <w:r w:rsidRPr="006153F7">
        <w:rPr>
          <w:rFonts w:ascii="Tahoma" w:hAnsi="Tahoma" w:cs="Tahoma"/>
          <w:b/>
        </w:rPr>
        <w:t>.</w:t>
      </w:r>
      <w:r>
        <w:rPr>
          <w:rFonts w:ascii="Tahoma" w:hAnsi="Tahoma" w:cs="Tahoma"/>
        </w:rPr>
        <w:t xml:space="preserve"> </w:t>
      </w:r>
    </w:p>
    <w:p w:rsidR="006153F7" w:rsidRPr="00B0382A" w:rsidRDefault="006153F7" w:rsidP="00B0382A">
      <w:pPr>
        <w:pStyle w:val="Sansinterligne"/>
        <w:jc w:val="both"/>
        <w:rPr>
          <w:rFonts w:ascii="Tahoma" w:hAnsi="Tahoma" w:cs="Tahoma"/>
        </w:rPr>
      </w:pPr>
      <w:r>
        <w:rPr>
          <w:rFonts w:ascii="Tahoma" w:hAnsi="Tahoma" w:cs="Tahoma"/>
        </w:rPr>
        <w:t xml:space="preserve">En cas de pluralité des demandes, elles </w:t>
      </w:r>
      <w:r w:rsidRPr="006153F7">
        <w:rPr>
          <w:rFonts w:ascii="Tahoma" w:hAnsi="Tahoma" w:cs="Tahoma"/>
        </w:rPr>
        <w:t>s</w:t>
      </w:r>
      <w:r>
        <w:rPr>
          <w:rFonts w:ascii="Tahoma" w:hAnsi="Tahoma" w:cs="Tahoma"/>
        </w:rPr>
        <w:t>er</w:t>
      </w:r>
      <w:r w:rsidRPr="006153F7">
        <w:rPr>
          <w:rFonts w:ascii="Tahoma" w:hAnsi="Tahoma" w:cs="Tahoma"/>
        </w:rPr>
        <w:t xml:space="preserve">ont </w:t>
      </w:r>
      <w:r>
        <w:rPr>
          <w:rFonts w:ascii="Tahoma" w:hAnsi="Tahoma" w:cs="Tahoma"/>
        </w:rPr>
        <w:t>traitées dans l’ordre d’arrivée.</w:t>
      </w:r>
      <w:r>
        <w:rPr>
          <w:rFonts w:ascii="Tahoma" w:hAnsi="Tahoma" w:cs="Tahoma"/>
        </w:rPr>
        <w:br/>
      </w:r>
    </w:p>
    <w:p w:rsidR="00B0382A" w:rsidRDefault="00B0382A" w:rsidP="00B0382A">
      <w:pPr>
        <w:pStyle w:val="Sansinterligne"/>
        <w:jc w:val="both"/>
        <w:rPr>
          <w:rFonts w:ascii="Tahoma" w:hAnsi="Tahoma" w:cs="Tahoma"/>
        </w:rPr>
      </w:pPr>
      <w:r w:rsidRPr="00B0382A">
        <w:rPr>
          <w:rFonts w:ascii="Tahoma" w:hAnsi="Tahoma" w:cs="Tahoma"/>
        </w:rPr>
        <w:t xml:space="preserve">Dès lors que la demande est acceptée et sous réserve que </w:t>
      </w:r>
      <w:r w:rsidR="00CA659C">
        <w:rPr>
          <w:rFonts w:ascii="Tahoma" w:hAnsi="Tahoma" w:cs="Tahoma"/>
        </w:rPr>
        <w:t>le nombre de jour</w:t>
      </w:r>
      <w:r w:rsidRPr="00B0382A">
        <w:rPr>
          <w:rFonts w:ascii="Tahoma" w:hAnsi="Tahoma" w:cs="Tahoma"/>
        </w:rPr>
        <w:t xml:space="preserve"> recueilli dans le fonds dédié soit suffisant, le </w:t>
      </w:r>
      <w:r>
        <w:rPr>
          <w:rFonts w:ascii="Tahoma" w:hAnsi="Tahoma" w:cs="Tahoma"/>
        </w:rPr>
        <w:t>service</w:t>
      </w:r>
      <w:r w:rsidRPr="00B0382A">
        <w:rPr>
          <w:rFonts w:ascii="Tahoma" w:hAnsi="Tahoma" w:cs="Tahoma"/>
        </w:rPr>
        <w:t xml:space="preserve"> RH reçoit le salarié afin d’échanger sur des modalités de prise de ces jours. Le </w:t>
      </w:r>
      <w:r w:rsidR="00CA659C">
        <w:rPr>
          <w:rFonts w:ascii="Tahoma" w:hAnsi="Tahoma" w:cs="Tahoma"/>
        </w:rPr>
        <w:t>r</w:t>
      </w:r>
      <w:r>
        <w:rPr>
          <w:rFonts w:ascii="Tahoma" w:hAnsi="Tahoma" w:cs="Tahoma"/>
        </w:rPr>
        <w:t xml:space="preserve">esponsable hiérarchique </w:t>
      </w:r>
      <w:r w:rsidRPr="00B0382A">
        <w:rPr>
          <w:rFonts w:ascii="Tahoma" w:hAnsi="Tahoma" w:cs="Tahoma"/>
        </w:rPr>
        <w:t xml:space="preserve">est également informé. Si le fonds ne dispose </w:t>
      </w:r>
      <w:r w:rsidRPr="00B0382A">
        <w:rPr>
          <w:rFonts w:ascii="Tahoma" w:hAnsi="Tahoma" w:cs="Tahoma"/>
        </w:rPr>
        <w:lastRenderedPageBreak/>
        <w:t xml:space="preserve">pas des ressources suffisantes, une campagne ponctuelle </w:t>
      </w:r>
      <w:r>
        <w:rPr>
          <w:rFonts w:ascii="Tahoma" w:hAnsi="Tahoma" w:cs="Tahoma"/>
        </w:rPr>
        <w:t>telle que visée à l’article I</w:t>
      </w:r>
      <w:r w:rsidR="00CA659C">
        <w:rPr>
          <w:rFonts w:ascii="Tahoma" w:hAnsi="Tahoma" w:cs="Tahoma"/>
        </w:rPr>
        <w:t>II</w:t>
      </w:r>
      <w:r>
        <w:rPr>
          <w:rFonts w:ascii="Tahoma" w:hAnsi="Tahoma" w:cs="Tahoma"/>
        </w:rPr>
        <w:t xml:space="preserve">- </w:t>
      </w:r>
      <w:r w:rsidR="00CA659C">
        <w:rPr>
          <w:rFonts w:ascii="Tahoma" w:hAnsi="Tahoma" w:cs="Tahoma"/>
        </w:rPr>
        <w:t>3</w:t>
      </w:r>
      <w:r>
        <w:rPr>
          <w:rFonts w:ascii="Tahoma" w:hAnsi="Tahoma" w:cs="Tahoma"/>
        </w:rPr>
        <w:t>.</w:t>
      </w:r>
      <w:r w:rsidRPr="00B0382A">
        <w:rPr>
          <w:rFonts w:ascii="Tahoma" w:hAnsi="Tahoma" w:cs="Tahoma"/>
        </w:rPr>
        <w:t xml:space="preserve">2 est engagée sans délai.  </w:t>
      </w:r>
    </w:p>
    <w:p w:rsidR="00B0382A" w:rsidRPr="00B0382A" w:rsidRDefault="00B0382A" w:rsidP="00B0382A">
      <w:pPr>
        <w:pStyle w:val="Sansinterligne"/>
        <w:jc w:val="both"/>
        <w:rPr>
          <w:rFonts w:ascii="Tahoma" w:hAnsi="Tahoma" w:cs="Tahoma"/>
        </w:rPr>
      </w:pPr>
    </w:p>
    <w:p w:rsidR="00B0382A" w:rsidRDefault="00B0382A" w:rsidP="00B0382A">
      <w:pPr>
        <w:pStyle w:val="Sansinterligne"/>
        <w:jc w:val="both"/>
        <w:rPr>
          <w:rFonts w:ascii="Tahoma" w:hAnsi="Tahoma" w:cs="Tahoma"/>
        </w:rPr>
      </w:pPr>
      <w:r w:rsidRPr="00B0382A">
        <w:rPr>
          <w:rFonts w:ascii="Tahoma" w:hAnsi="Tahoma" w:cs="Tahoma"/>
        </w:rPr>
        <w:t xml:space="preserve">En cas de rechute de la pathologie de </w:t>
      </w:r>
      <w:r w:rsidRPr="00877912">
        <w:rPr>
          <w:rFonts w:ascii="Tahoma" w:hAnsi="Tahoma" w:cs="Tahoma"/>
        </w:rPr>
        <w:t>l’enfant</w:t>
      </w:r>
      <w:r w:rsidR="00274896" w:rsidRPr="00877912">
        <w:rPr>
          <w:rFonts w:ascii="Tahoma" w:hAnsi="Tahoma" w:cs="Tahoma"/>
        </w:rPr>
        <w:t xml:space="preserve"> ou du conjoint</w:t>
      </w:r>
      <w:r w:rsidRPr="00877912">
        <w:rPr>
          <w:rFonts w:ascii="Tahoma" w:hAnsi="Tahoma" w:cs="Tahoma"/>
        </w:rPr>
        <w:t>, le salarié pourra faire une nouvelle demande sur présentation d’une nouvelle attestation médicale</w:t>
      </w:r>
      <w:r w:rsidRPr="00B0382A">
        <w:rPr>
          <w:rFonts w:ascii="Tahoma" w:hAnsi="Tahoma" w:cs="Tahoma"/>
        </w:rPr>
        <w:t>.</w:t>
      </w:r>
    </w:p>
    <w:p w:rsidR="00B0382A" w:rsidRDefault="00B0382A" w:rsidP="00B0382A">
      <w:pPr>
        <w:pStyle w:val="Sansinterligne"/>
        <w:jc w:val="both"/>
        <w:rPr>
          <w:rFonts w:ascii="Tahoma" w:hAnsi="Tahoma" w:cs="Tahoma"/>
        </w:rPr>
      </w:pPr>
    </w:p>
    <w:p w:rsidR="00B0382A" w:rsidRDefault="00CA659C" w:rsidP="00B0382A">
      <w:pPr>
        <w:pStyle w:val="Sansinterligne"/>
        <w:ind w:left="567"/>
        <w:rPr>
          <w:rStyle w:val="Rfrenceple"/>
        </w:rPr>
      </w:pPr>
      <w:r>
        <w:rPr>
          <w:rStyle w:val="Rfrenceple"/>
        </w:rPr>
        <w:t>4</w:t>
      </w:r>
      <w:r w:rsidR="00B0382A">
        <w:rPr>
          <w:rStyle w:val="Rfrenceple"/>
        </w:rPr>
        <w:t>.5</w:t>
      </w:r>
      <w:r w:rsidR="00B0382A" w:rsidRPr="007A0001">
        <w:rPr>
          <w:rStyle w:val="Rfrenceple"/>
        </w:rPr>
        <w:t>.:</w:t>
      </w:r>
      <w:r w:rsidR="00B0382A">
        <w:rPr>
          <w:rStyle w:val="Rfrenceple"/>
        </w:rPr>
        <w:t xml:space="preserve"> Utilisation des jours par le salarié bénéficiaire</w:t>
      </w:r>
    </w:p>
    <w:p w:rsidR="00B0382A" w:rsidRDefault="00B0382A" w:rsidP="00B0382A">
      <w:pPr>
        <w:pStyle w:val="Sansinterligne"/>
        <w:ind w:left="567"/>
        <w:rPr>
          <w:rStyle w:val="Rfrenceple"/>
        </w:rPr>
      </w:pPr>
    </w:p>
    <w:p w:rsidR="00B0382A" w:rsidRDefault="00B0382A" w:rsidP="00B0382A">
      <w:pPr>
        <w:pStyle w:val="Sansinterligne"/>
        <w:jc w:val="both"/>
        <w:rPr>
          <w:rFonts w:ascii="Tahoma" w:hAnsi="Tahoma" w:cs="Tahoma"/>
        </w:rPr>
      </w:pPr>
      <w:r w:rsidRPr="00B0382A">
        <w:rPr>
          <w:rFonts w:ascii="Tahoma" w:hAnsi="Tahoma" w:cs="Tahoma"/>
        </w:rPr>
        <w:t>La prise de jours par le bénéficiaire se fait de manière consécutive et par journée entière pour un même événement. Il est toutefois possible de prendre l’absence de façon discontinue sur demande du médecin qui suit l’enfant</w:t>
      </w:r>
      <w:r w:rsidR="00274896">
        <w:rPr>
          <w:rFonts w:ascii="Tahoma" w:hAnsi="Tahoma" w:cs="Tahoma"/>
        </w:rPr>
        <w:t xml:space="preserve"> </w:t>
      </w:r>
      <w:r w:rsidR="00274896" w:rsidRPr="00877912">
        <w:rPr>
          <w:rFonts w:ascii="Tahoma" w:hAnsi="Tahoma" w:cs="Tahoma"/>
        </w:rPr>
        <w:t>ou le conjoint</w:t>
      </w:r>
      <w:r w:rsidRPr="00877912">
        <w:rPr>
          <w:rFonts w:ascii="Tahoma" w:hAnsi="Tahoma" w:cs="Tahoma"/>
        </w:rPr>
        <w:t xml:space="preserve"> au titre</w:t>
      </w:r>
      <w:r w:rsidRPr="00B0382A">
        <w:rPr>
          <w:rFonts w:ascii="Tahoma" w:hAnsi="Tahoma" w:cs="Tahoma"/>
        </w:rPr>
        <w:t xml:space="preserve"> de la pathologie en cause.  </w:t>
      </w:r>
    </w:p>
    <w:p w:rsidR="00B0382A" w:rsidRPr="00B0382A" w:rsidRDefault="00B0382A" w:rsidP="00B0382A">
      <w:pPr>
        <w:pStyle w:val="Sansinterligne"/>
        <w:jc w:val="both"/>
        <w:rPr>
          <w:rFonts w:ascii="Tahoma" w:hAnsi="Tahoma" w:cs="Tahoma"/>
        </w:rPr>
      </w:pPr>
    </w:p>
    <w:p w:rsidR="00B0382A" w:rsidRDefault="00B0382A" w:rsidP="00B0382A">
      <w:pPr>
        <w:pStyle w:val="Sansinterligne"/>
        <w:jc w:val="both"/>
        <w:rPr>
          <w:rFonts w:ascii="Tahoma" w:hAnsi="Tahoma" w:cs="Tahoma"/>
        </w:rPr>
      </w:pPr>
      <w:r w:rsidRPr="00B0382A">
        <w:rPr>
          <w:rFonts w:ascii="Tahoma" w:hAnsi="Tahoma" w:cs="Tahoma"/>
        </w:rPr>
        <w:t>Il conviendra, lorsque cela est possible, d’établir</w:t>
      </w:r>
      <w:r w:rsidR="00CA659C">
        <w:rPr>
          <w:rFonts w:ascii="Tahoma" w:hAnsi="Tahoma" w:cs="Tahoma"/>
        </w:rPr>
        <w:t>,</w:t>
      </w:r>
      <w:r w:rsidRPr="00B0382A">
        <w:rPr>
          <w:rFonts w:ascii="Tahoma" w:hAnsi="Tahoma" w:cs="Tahoma"/>
        </w:rPr>
        <w:t xml:space="preserve"> en lien avec le </w:t>
      </w:r>
      <w:r w:rsidR="00CA659C">
        <w:rPr>
          <w:rFonts w:ascii="Tahoma" w:hAnsi="Tahoma" w:cs="Tahoma"/>
        </w:rPr>
        <w:t>r</w:t>
      </w:r>
      <w:r>
        <w:rPr>
          <w:rFonts w:ascii="Tahoma" w:hAnsi="Tahoma" w:cs="Tahoma"/>
        </w:rPr>
        <w:t>esponsable hiérarchique</w:t>
      </w:r>
      <w:r w:rsidR="00CA659C">
        <w:rPr>
          <w:rFonts w:ascii="Tahoma" w:hAnsi="Tahoma" w:cs="Tahoma"/>
        </w:rPr>
        <w:t>,</w:t>
      </w:r>
      <w:r w:rsidRPr="00B0382A">
        <w:rPr>
          <w:rFonts w:ascii="Tahoma" w:hAnsi="Tahoma" w:cs="Tahoma"/>
        </w:rPr>
        <w:t xml:space="preserve"> un calendrier prévisionnel des jours à utiliser.  </w:t>
      </w:r>
    </w:p>
    <w:p w:rsidR="00B0382A" w:rsidRPr="00B0382A" w:rsidRDefault="00B0382A" w:rsidP="00B0382A">
      <w:pPr>
        <w:pStyle w:val="Sansinterligne"/>
        <w:jc w:val="both"/>
        <w:rPr>
          <w:rFonts w:ascii="Tahoma" w:hAnsi="Tahoma" w:cs="Tahoma"/>
        </w:rPr>
      </w:pPr>
    </w:p>
    <w:p w:rsidR="00B0382A" w:rsidRDefault="00B0382A" w:rsidP="00B0382A">
      <w:pPr>
        <w:pStyle w:val="Sansinterligne"/>
        <w:jc w:val="both"/>
        <w:rPr>
          <w:rFonts w:ascii="Tahoma" w:hAnsi="Tahoma" w:cs="Tahoma"/>
        </w:rPr>
      </w:pPr>
      <w:r w:rsidRPr="00B0382A">
        <w:rPr>
          <w:rFonts w:ascii="Tahoma" w:hAnsi="Tahoma" w:cs="Tahoma"/>
        </w:rPr>
        <w:t>A chaque utilisation de jours, le salarié devra informer par mail, le service RH</w:t>
      </w:r>
      <w:r>
        <w:rPr>
          <w:rFonts w:ascii="Tahoma" w:hAnsi="Tahoma" w:cs="Tahoma"/>
        </w:rPr>
        <w:t>.</w:t>
      </w:r>
    </w:p>
    <w:p w:rsidR="00B0382A" w:rsidRPr="00B0382A" w:rsidRDefault="00B0382A" w:rsidP="00B0382A">
      <w:pPr>
        <w:pStyle w:val="Sansinterligne"/>
        <w:jc w:val="both"/>
        <w:rPr>
          <w:rFonts w:ascii="Tahoma" w:hAnsi="Tahoma" w:cs="Tahoma"/>
        </w:rPr>
      </w:pPr>
    </w:p>
    <w:p w:rsidR="00B0382A" w:rsidRDefault="00B0382A" w:rsidP="00B0382A">
      <w:pPr>
        <w:pStyle w:val="Sansinterligne"/>
        <w:jc w:val="both"/>
        <w:rPr>
          <w:rFonts w:ascii="Tahoma" w:hAnsi="Tahoma" w:cs="Tahoma"/>
        </w:rPr>
      </w:pPr>
      <w:r w:rsidRPr="00B0382A">
        <w:rPr>
          <w:rFonts w:ascii="Tahoma" w:hAnsi="Tahoma" w:cs="Tahoma"/>
        </w:rPr>
        <w:t xml:space="preserve">Le salarié s’engage à informer </w:t>
      </w:r>
      <w:r>
        <w:rPr>
          <w:rFonts w:ascii="Tahoma" w:hAnsi="Tahoma" w:cs="Tahoma"/>
        </w:rPr>
        <w:t xml:space="preserve">le service RH </w:t>
      </w:r>
      <w:r w:rsidRPr="00B0382A">
        <w:rPr>
          <w:rFonts w:ascii="Tahoma" w:hAnsi="Tahoma" w:cs="Tahoma"/>
        </w:rPr>
        <w:t xml:space="preserve">lorsque l’état de santé de </w:t>
      </w:r>
      <w:r w:rsidRPr="00877912">
        <w:rPr>
          <w:rFonts w:ascii="Tahoma" w:hAnsi="Tahoma" w:cs="Tahoma"/>
        </w:rPr>
        <w:t>l’enfant</w:t>
      </w:r>
      <w:r w:rsidR="00274896" w:rsidRPr="00877912">
        <w:rPr>
          <w:rFonts w:ascii="Tahoma" w:hAnsi="Tahoma" w:cs="Tahoma"/>
        </w:rPr>
        <w:t xml:space="preserve"> ou du conjoint</w:t>
      </w:r>
      <w:r w:rsidRPr="00877912">
        <w:rPr>
          <w:rFonts w:ascii="Tahoma" w:hAnsi="Tahoma" w:cs="Tahoma"/>
        </w:rPr>
        <w:t xml:space="preserve"> ne rend plus nécessaire la prise de jours. Les jours restants sont alors</w:t>
      </w:r>
      <w:r w:rsidRPr="00B0382A">
        <w:rPr>
          <w:rFonts w:ascii="Tahoma" w:hAnsi="Tahoma" w:cs="Tahoma"/>
        </w:rPr>
        <w:t xml:space="preserve"> reversés dans le fonds de solidarité. </w:t>
      </w:r>
    </w:p>
    <w:p w:rsidR="00B0382A" w:rsidRPr="00B0382A" w:rsidRDefault="00B0382A" w:rsidP="00B0382A">
      <w:pPr>
        <w:pStyle w:val="Sansinterligne"/>
        <w:jc w:val="both"/>
        <w:rPr>
          <w:rFonts w:ascii="Tahoma" w:hAnsi="Tahoma" w:cs="Tahoma"/>
        </w:rPr>
      </w:pPr>
      <w:r w:rsidRPr="00B0382A">
        <w:rPr>
          <w:rFonts w:ascii="Tahoma" w:hAnsi="Tahoma" w:cs="Tahoma"/>
        </w:rPr>
        <w:t xml:space="preserve"> </w:t>
      </w:r>
    </w:p>
    <w:p w:rsidR="00B0382A" w:rsidRDefault="00B0382A" w:rsidP="00B0382A">
      <w:pPr>
        <w:pStyle w:val="Sansinterligne"/>
        <w:jc w:val="both"/>
        <w:rPr>
          <w:rFonts w:ascii="Tahoma" w:hAnsi="Tahoma" w:cs="Tahoma"/>
        </w:rPr>
      </w:pPr>
      <w:r w:rsidRPr="00B0382A">
        <w:rPr>
          <w:rFonts w:ascii="Tahoma" w:hAnsi="Tahoma" w:cs="Tahoma"/>
        </w:rPr>
        <w:t xml:space="preserve">Le salarié bénéficiaire conserve le maintien de sa rémunération pendant la période d’absence correspondant à la prise des jours qu’il a reçus.   </w:t>
      </w:r>
    </w:p>
    <w:p w:rsidR="00B0382A" w:rsidRPr="00B0382A" w:rsidRDefault="00B0382A" w:rsidP="00B0382A">
      <w:pPr>
        <w:pStyle w:val="Sansinterligne"/>
        <w:jc w:val="both"/>
        <w:rPr>
          <w:rFonts w:ascii="Tahoma" w:hAnsi="Tahoma" w:cs="Tahoma"/>
        </w:rPr>
      </w:pPr>
    </w:p>
    <w:p w:rsidR="00B0382A" w:rsidRDefault="00B0382A" w:rsidP="00B0382A">
      <w:pPr>
        <w:pStyle w:val="Sansinterligne"/>
        <w:jc w:val="both"/>
        <w:rPr>
          <w:rFonts w:ascii="Tahoma" w:hAnsi="Tahoma" w:cs="Tahoma"/>
        </w:rPr>
      </w:pPr>
      <w:r w:rsidRPr="00B0382A">
        <w:rPr>
          <w:rFonts w:ascii="Tahoma" w:hAnsi="Tahoma" w:cs="Tahoma"/>
        </w:rPr>
        <w:t xml:space="preserve">La période d’absence est assimilée à du temps de travail effectif.  </w:t>
      </w:r>
    </w:p>
    <w:p w:rsidR="00B0382A" w:rsidRDefault="00B0382A" w:rsidP="00B0382A">
      <w:pPr>
        <w:pStyle w:val="Sansinterligne"/>
        <w:jc w:val="both"/>
        <w:rPr>
          <w:rFonts w:ascii="Tahoma" w:hAnsi="Tahoma" w:cs="Tahoma"/>
        </w:rPr>
      </w:pPr>
    </w:p>
    <w:p w:rsidR="00B0382A" w:rsidRDefault="00CA659C" w:rsidP="00B0382A">
      <w:pPr>
        <w:pStyle w:val="Sansinterligne"/>
        <w:ind w:left="567"/>
        <w:rPr>
          <w:rStyle w:val="Rfrenceple"/>
        </w:rPr>
      </w:pPr>
      <w:r>
        <w:rPr>
          <w:rStyle w:val="Rfrenceple"/>
        </w:rPr>
        <w:t>4</w:t>
      </w:r>
      <w:r w:rsidR="00B0382A">
        <w:rPr>
          <w:rStyle w:val="Rfrenceple"/>
        </w:rPr>
        <w:t>.6</w:t>
      </w:r>
      <w:r w:rsidR="00B0382A" w:rsidRPr="007A0001">
        <w:rPr>
          <w:rStyle w:val="Rfrenceple"/>
        </w:rPr>
        <w:t>.:</w:t>
      </w:r>
      <w:r w:rsidR="00B0382A">
        <w:rPr>
          <w:rStyle w:val="Rfrenceple"/>
        </w:rPr>
        <w:t xml:space="preserve"> abondement de l'entreprise</w:t>
      </w:r>
    </w:p>
    <w:p w:rsidR="00B0382A" w:rsidRDefault="00B0382A" w:rsidP="00B0382A">
      <w:pPr>
        <w:pStyle w:val="Sansinterligne"/>
        <w:rPr>
          <w:rFonts w:ascii="Tahoma" w:hAnsi="Tahoma" w:cs="Tahoma"/>
        </w:rPr>
      </w:pPr>
    </w:p>
    <w:p w:rsidR="00B0382A" w:rsidRDefault="00B0382A" w:rsidP="00B0382A">
      <w:pPr>
        <w:pStyle w:val="Sansinterligne"/>
        <w:jc w:val="both"/>
        <w:rPr>
          <w:rFonts w:ascii="Tahoma" w:hAnsi="Tahoma" w:cs="Tahoma"/>
        </w:rPr>
      </w:pPr>
      <w:r w:rsidRPr="0048556B">
        <w:rPr>
          <w:rFonts w:ascii="Tahoma" w:hAnsi="Tahoma" w:cs="Tahoma"/>
        </w:rPr>
        <w:t>Pour tout salarié qui bénéficiera d’un don de jours, l’</w:t>
      </w:r>
      <w:r>
        <w:rPr>
          <w:rFonts w:ascii="Tahoma" w:hAnsi="Tahoma" w:cs="Tahoma"/>
        </w:rPr>
        <w:t>OPH de Cannes Pays de Lérins</w:t>
      </w:r>
      <w:r w:rsidRPr="0048556B">
        <w:rPr>
          <w:rFonts w:ascii="Tahoma" w:hAnsi="Tahoma" w:cs="Tahoma"/>
        </w:rPr>
        <w:t xml:space="preserve"> prendra en charge les 3 premiers jours sans que cela impacte le plafond de </w:t>
      </w:r>
      <w:r>
        <w:rPr>
          <w:rFonts w:ascii="Tahoma" w:hAnsi="Tahoma" w:cs="Tahoma"/>
        </w:rPr>
        <w:t>4</w:t>
      </w:r>
      <w:r w:rsidRPr="0048556B">
        <w:rPr>
          <w:rFonts w:ascii="Tahoma" w:hAnsi="Tahoma" w:cs="Tahoma"/>
        </w:rPr>
        <w:t xml:space="preserve">0 jours. </w:t>
      </w:r>
    </w:p>
    <w:p w:rsidR="00B0382A" w:rsidRDefault="00B0382A" w:rsidP="00B0382A">
      <w:pPr>
        <w:pStyle w:val="Sansinterligne"/>
        <w:jc w:val="both"/>
        <w:rPr>
          <w:rFonts w:ascii="Tahoma" w:hAnsi="Tahoma" w:cs="Tahoma"/>
        </w:rPr>
      </w:pPr>
    </w:p>
    <w:p w:rsidR="00B0382A" w:rsidRDefault="00B0382A" w:rsidP="00B0382A">
      <w:pPr>
        <w:pStyle w:val="Sansinterligne"/>
        <w:jc w:val="both"/>
        <w:rPr>
          <w:rFonts w:ascii="Tahoma" w:hAnsi="Tahoma" w:cs="Tahoma"/>
        </w:rPr>
      </w:pPr>
      <w:r w:rsidRPr="0048556B">
        <w:rPr>
          <w:rFonts w:ascii="Tahoma" w:hAnsi="Tahoma" w:cs="Tahoma"/>
        </w:rPr>
        <w:t>Ces 3 jours sont assimilés à du temps de travail effectif.</w:t>
      </w:r>
    </w:p>
    <w:p w:rsidR="00B0382A" w:rsidRDefault="00B0382A" w:rsidP="00B0382A">
      <w:pPr>
        <w:pStyle w:val="Sansinterligne"/>
        <w:jc w:val="both"/>
        <w:rPr>
          <w:rStyle w:val="Rfrenceple"/>
        </w:rPr>
      </w:pPr>
    </w:p>
    <w:p w:rsidR="0048556B" w:rsidRPr="00B0382A" w:rsidRDefault="0048556B" w:rsidP="00B0382A">
      <w:pPr>
        <w:pStyle w:val="Paragraphedeliste"/>
        <w:numPr>
          <w:ilvl w:val="0"/>
          <w:numId w:val="9"/>
        </w:numPr>
        <w:rPr>
          <w:rFonts w:ascii="Tahoma" w:hAnsi="Tahoma" w:cs="Tahoma"/>
          <w:b/>
          <w:color w:val="17365D" w:themeColor="text2" w:themeShade="BF"/>
          <w:spacing w:val="6"/>
          <w:sz w:val="24"/>
        </w:rPr>
      </w:pPr>
      <w:r w:rsidRPr="00B0382A">
        <w:rPr>
          <w:rFonts w:ascii="Tahoma" w:hAnsi="Tahoma" w:cs="Tahoma"/>
          <w:b/>
          <w:color w:val="17365D" w:themeColor="text2" w:themeShade="BF"/>
          <w:spacing w:val="6"/>
          <w:sz w:val="24"/>
        </w:rPr>
        <w:t xml:space="preserve">BILAN   </w:t>
      </w:r>
    </w:p>
    <w:p w:rsidR="0048556B" w:rsidRDefault="0048556B" w:rsidP="0048556B">
      <w:pPr>
        <w:pStyle w:val="Paragraphedeliste"/>
        <w:ind w:left="0"/>
        <w:jc w:val="both"/>
        <w:rPr>
          <w:rFonts w:ascii="Tahoma" w:hAnsi="Tahoma" w:cs="Tahoma"/>
        </w:rPr>
      </w:pPr>
    </w:p>
    <w:p w:rsidR="0048556B" w:rsidRDefault="0048556B" w:rsidP="0048556B">
      <w:pPr>
        <w:pStyle w:val="Paragraphedeliste"/>
        <w:ind w:left="0"/>
        <w:jc w:val="both"/>
        <w:rPr>
          <w:rFonts w:ascii="Tahoma" w:hAnsi="Tahoma" w:cs="Tahoma"/>
        </w:rPr>
      </w:pPr>
      <w:r w:rsidRPr="0048556B">
        <w:rPr>
          <w:rFonts w:ascii="Tahoma" w:hAnsi="Tahoma" w:cs="Tahoma"/>
        </w:rPr>
        <w:t xml:space="preserve">Afin de suivre le fonctionnement de ce dispositif, un bilan annuel sera </w:t>
      </w:r>
      <w:r w:rsidR="00CA659C">
        <w:rPr>
          <w:rFonts w:ascii="Tahoma" w:hAnsi="Tahoma" w:cs="Tahoma"/>
        </w:rPr>
        <w:t>présenté</w:t>
      </w:r>
      <w:r w:rsidRPr="0048556B">
        <w:rPr>
          <w:rFonts w:ascii="Tahoma" w:hAnsi="Tahoma" w:cs="Tahoma"/>
        </w:rPr>
        <w:t xml:space="preserve"> une fois par an </w:t>
      </w:r>
      <w:r>
        <w:rPr>
          <w:rFonts w:ascii="Tahoma" w:hAnsi="Tahoma" w:cs="Tahoma"/>
        </w:rPr>
        <w:t>au Comité d'entreprise.</w:t>
      </w:r>
    </w:p>
    <w:p w:rsidR="0048556B" w:rsidRPr="0048556B" w:rsidRDefault="0048556B" w:rsidP="0048556B">
      <w:pPr>
        <w:pStyle w:val="Paragraphedeliste"/>
        <w:ind w:left="0"/>
        <w:jc w:val="both"/>
        <w:rPr>
          <w:rFonts w:ascii="Tahoma" w:hAnsi="Tahoma" w:cs="Tahoma"/>
        </w:rPr>
      </w:pPr>
      <w:r w:rsidRPr="0048556B">
        <w:rPr>
          <w:rFonts w:ascii="Tahoma" w:hAnsi="Tahoma" w:cs="Tahoma"/>
        </w:rPr>
        <w:t xml:space="preserve">  </w:t>
      </w:r>
    </w:p>
    <w:p w:rsidR="0048556B" w:rsidRPr="0048556B" w:rsidRDefault="0048556B" w:rsidP="0048556B">
      <w:pPr>
        <w:pStyle w:val="Paragraphedeliste"/>
        <w:ind w:left="0"/>
        <w:jc w:val="both"/>
        <w:rPr>
          <w:rFonts w:ascii="Tahoma" w:hAnsi="Tahoma" w:cs="Tahoma"/>
        </w:rPr>
      </w:pPr>
      <w:r w:rsidRPr="0048556B">
        <w:rPr>
          <w:rFonts w:ascii="Tahoma" w:hAnsi="Tahoma" w:cs="Tahoma"/>
        </w:rPr>
        <w:t xml:space="preserve">Ce bilan </w:t>
      </w:r>
      <w:r w:rsidR="00CA659C">
        <w:rPr>
          <w:rFonts w:ascii="Tahoma" w:hAnsi="Tahoma" w:cs="Tahoma"/>
        </w:rPr>
        <w:t>portera sur</w:t>
      </w:r>
      <w:r w:rsidRPr="0048556B">
        <w:rPr>
          <w:rFonts w:ascii="Tahoma" w:hAnsi="Tahoma" w:cs="Tahoma"/>
        </w:rPr>
        <w:t xml:space="preserve"> :  </w:t>
      </w:r>
    </w:p>
    <w:p w:rsidR="0048556B" w:rsidRDefault="0048556B" w:rsidP="0048556B">
      <w:pPr>
        <w:pStyle w:val="Paragraphedeliste"/>
        <w:numPr>
          <w:ilvl w:val="0"/>
          <w:numId w:val="45"/>
        </w:numPr>
        <w:jc w:val="both"/>
        <w:rPr>
          <w:rFonts w:ascii="Tahoma" w:hAnsi="Tahoma" w:cs="Tahoma"/>
        </w:rPr>
      </w:pPr>
      <w:r w:rsidRPr="0048556B">
        <w:rPr>
          <w:rFonts w:ascii="Tahoma" w:hAnsi="Tahoma" w:cs="Tahoma"/>
        </w:rPr>
        <w:t xml:space="preserve">le nombre de jours donnés,  </w:t>
      </w:r>
    </w:p>
    <w:p w:rsidR="0048556B" w:rsidRDefault="0048556B" w:rsidP="0048556B">
      <w:pPr>
        <w:pStyle w:val="Paragraphedeliste"/>
        <w:numPr>
          <w:ilvl w:val="0"/>
          <w:numId w:val="45"/>
        </w:numPr>
        <w:jc w:val="both"/>
        <w:rPr>
          <w:rFonts w:ascii="Tahoma" w:hAnsi="Tahoma" w:cs="Tahoma"/>
        </w:rPr>
      </w:pPr>
      <w:r w:rsidRPr="0048556B">
        <w:rPr>
          <w:rFonts w:ascii="Tahoma" w:hAnsi="Tahoma" w:cs="Tahoma"/>
        </w:rPr>
        <w:t xml:space="preserve">le nombre de jours effectivement pris,  </w:t>
      </w:r>
    </w:p>
    <w:p w:rsidR="0048556B" w:rsidRDefault="0048556B" w:rsidP="0048556B">
      <w:pPr>
        <w:pStyle w:val="Paragraphedeliste"/>
        <w:numPr>
          <w:ilvl w:val="0"/>
          <w:numId w:val="45"/>
        </w:numPr>
        <w:jc w:val="both"/>
        <w:rPr>
          <w:rFonts w:ascii="Tahoma" w:hAnsi="Tahoma" w:cs="Tahoma"/>
        </w:rPr>
      </w:pPr>
      <w:r w:rsidRPr="0048556B">
        <w:rPr>
          <w:rFonts w:ascii="Tahoma" w:hAnsi="Tahoma" w:cs="Tahoma"/>
        </w:rPr>
        <w:t xml:space="preserve">le nombre de salariés ayant effectué un don, </w:t>
      </w:r>
    </w:p>
    <w:p w:rsidR="0048556B" w:rsidRDefault="0048556B" w:rsidP="0048556B">
      <w:pPr>
        <w:pStyle w:val="Paragraphedeliste"/>
        <w:numPr>
          <w:ilvl w:val="0"/>
          <w:numId w:val="45"/>
        </w:numPr>
        <w:jc w:val="both"/>
        <w:rPr>
          <w:rFonts w:ascii="Tahoma" w:hAnsi="Tahoma" w:cs="Tahoma"/>
        </w:rPr>
      </w:pPr>
      <w:r w:rsidRPr="0048556B">
        <w:rPr>
          <w:rFonts w:ascii="Tahoma" w:hAnsi="Tahoma" w:cs="Tahoma"/>
        </w:rPr>
        <w:t xml:space="preserve">le nombre de salariés ayant bénéficié de dons, </w:t>
      </w:r>
    </w:p>
    <w:p w:rsidR="0048556B" w:rsidRPr="0048556B" w:rsidRDefault="0048556B" w:rsidP="0048556B">
      <w:pPr>
        <w:pStyle w:val="Paragraphedeliste"/>
        <w:numPr>
          <w:ilvl w:val="0"/>
          <w:numId w:val="45"/>
        </w:numPr>
        <w:jc w:val="both"/>
        <w:rPr>
          <w:rFonts w:ascii="Tahoma" w:hAnsi="Tahoma" w:cs="Tahoma"/>
        </w:rPr>
      </w:pPr>
      <w:r w:rsidRPr="0048556B">
        <w:rPr>
          <w:rFonts w:ascii="Tahoma" w:hAnsi="Tahoma" w:cs="Tahoma"/>
        </w:rPr>
        <w:t xml:space="preserve">le nombre de campagnes ponctuelles.   </w:t>
      </w:r>
    </w:p>
    <w:p w:rsidR="000154CB" w:rsidRDefault="000154CB" w:rsidP="0048556B">
      <w:pPr>
        <w:pStyle w:val="Paragraphedeliste"/>
        <w:ind w:left="0"/>
        <w:jc w:val="both"/>
        <w:rPr>
          <w:rFonts w:ascii="Tahoma" w:hAnsi="Tahoma" w:cs="Tahoma"/>
        </w:rPr>
      </w:pPr>
    </w:p>
    <w:p w:rsidR="00274896" w:rsidRDefault="003F3A40" w:rsidP="00274896">
      <w:pPr>
        <w:pStyle w:val="Paragraphedeliste"/>
        <w:numPr>
          <w:ilvl w:val="0"/>
          <w:numId w:val="9"/>
        </w:numPr>
        <w:rPr>
          <w:rFonts w:ascii="Tahoma" w:hAnsi="Tahoma" w:cs="Tahoma"/>
          <w:b/>
          <w:color w:val="17365D" w:themeColor="text2" w:themeShade="BF"/>
          <w:spacing w:val="6"/>
          <w:sz w:val="24"/>
        </w:rPr>
      </w:pPr>
      <w:r>
        <w:rPr>
          <w:rFonts w:ascii="Tahoma" w:hAnsi="Tahoma" w:cs="Tahoma"/>
          <w:b/>
          <w:color w:val="17365D" w:themeColor="text2" w:themeShade="BF"/>
          <w:spacing w:val="6"/>
          <w:sz w:val="24"/>
        </w:rPr>
        <w:t xml:space="preserve"> </w:t>
      </w:r>
      <w:r w:rsidR="0048556B" w:rsidRPr="0048556B">
        <w:rPr>
          <w:rFonts w:ascii="Tahoma" w:hAnsi="Tahoma" w:cs="Tahoma"/>
          <w:b/>
          <w:color w:val="17365D" w:themeColor="text2" w:themeShade="BF"/>
          <w:spacing w:val="6"/>
          <w:sz w:val="24"/>
        </w:rPr>
        <w:t xml:space="preserve">COMMUNICATION   </w:t>
      </w:r>
    </w:p>
    <w:p w:rsidR="003F3A40" w:rsidRDefault="0048556B" w:rsidP="003F3A40">
      <w:pPr>
        <w:pStyle w:val="Paragraphedeliste"/>
        <w:ind w:left="0"/>
        <w:jc w:val="both"/>
        <w:rPr>
          <w:rFonts w:ascii="Tahoma" w:hAnsi="Tahoma" w:cs="Tahoma"/>
        </w:rPr>
      </w:pPr>
      <w:r w:rsidRPr="0048556B">
        <w:rPr>
          <w:rFonts w:ascii="Tahoma" w:hAnsi="Tahoma" w:cs="Tahoma"/>
        </w:rPr>
        <w:t>Les salariés sont informés de la  mise en place de ce nouveau dispositif par le biais de différents outils de communication interne et lors des campag</w:t>
      </w:r>
      <w:r>
        <w:rPr>
          <w:rFonts w:ascii="Tahoma" w:hAnsi="Tahoma" w:cs="Tahoma"/>
        </w:rPr>
        <w:t>nes annuelles et/ou ponctuelles</w:t>
      </w:r>
      <w:r w:rsidRPr="0048556B">
        <w:rPr>
          <w:rFonts w:ascii="Tahoma" w:hAnsi="Tahoma" w:cs="Tahoma"/>
        </w:rPr>
        <w:t>.</w:t>
      </w:r>
    </w:p>
    <w:p w:rsidR="0048556B" w:rsidRPr="003F3A40" w:rsidRDefault="003F3A40" w:rsidP="003F3A40">
      <w:pPr>
        <w:pStyle w:val="Paragraphedeliste"/>
        <w:numPr>
          <w:ilvl w:val="0"/>
          <w:numId w:val="9"/>
        </w:numPr>
        <w:tabs>
          <w:tab w:val="left" w:pos="1560"/>
        </w:tabs>
        <w:rPr>
          <w:rFonts w:ascii="Tahoma" w:hAnsi="Tahoma" w:cs="Tahoma"/>
          <w:b/>
          <w:color w:val="17365D" w:themeColor="text2" w:themeShade="BF"/>
          <w:spacing w:val="6"/>
          <w:sz w:val="24"/>
        </w:rPr>
      </w:pPr>
      <w:r>
        <w:rPr>
          <w:rFonts w:ascii="Tahoma" w:hAnsi="Tahoma" w:cs="Tahoma"/>
          <w:b/>
          <w:color w:val="17365D" w:themeColor="text2" w:themeShade="BF"/>
          <w:spacing w:val="6"/>
          <w:sz w:val="24"/>
        </w:rPr>
        <w:lastRenderedPageBreak/>
        <w:t xml:space="preserve"> </w:t>
      </w:r>
      <w:r w:rsidR="0048556B" w:rsidRPr="003F3A40">
        <w:rPr>
          <w:rFonts w:ascii="Tahoma" w:hAnsi="Tahoma" w:cs="Tahoma"/>
          <w:b/>
          <w:color w:val="17365D" w:themeColor="text2" w:themeShade="BF"/>
          <w:spacing w:val="6"/>
          <w:sz w:val="24"/>
        </w:rPr>
        <w:t xml:space="preserve">DISPOSITIONS GENERALES  </w:t>
      </w:r>
    </w:p>
    <w:p w:rsidR="0048556B" w:rsidRPr="0048556B" w:rsidRDefault="0048556B" w:rsidP="0048556B">
      <w:pPr>
        <w:pStyle w:val="Paragraphedeliste"/>
        <w:ind w:left="0"/>
        <w:jc w:val="both"/>
        <w:rPr>
          <w:rStyle w:val="Rfrenceple"/>
        </w:rPr>
      </w:pPr>
      <w:r w:rsidRPr="0048556B">
        <w:rPr>
          <w:rStyle w:val="Rfrenceple"/>
          <w:u w:val="none"/>
        </w:rPr>
        <w:tab/>
      </w:r>
      <w:r>
        <w:rPr>
          <w:rStyle w:val="Rfrenceple"/>
        </w:rPr>
        <w:t>8.</w:t>
      </w:r>
      <w:r w:rsidRPr="0048556B">
        <w:rPr>
          <w:rStyle w:val="Rfrenceple"/>
        </w:rPr>
        <w:t>1</w:t>
      </w:r>
      <w:r>
        <w:rPr>
          <w:rStyle w:val="Rfrenceple"/>
        </w:rPr>
        <w:t>.</w:t>
      </w:r>
      <w:r w:rsidRPr="0048556B">
        <w:rPr>
          <w:rStyle w:val="Rfrenceple"/>
        </w:rPr>
        <w:t xml:space="preserve"> - Durée  </w:t>
      </w:r>
    </w:p>
    <w:p w:rsidR="0048556B" w:rsidRDefault="0048556B" w:rsidP="0048556B">
      <w:pPr>
        <w:pStyle w:val="Paragraphedeliste"/>
        <w:ind w:left="0"/>
        <w:jc w:val="both"/>
        <w:rPr>
          <w:rFonts w:ascii="Tahoma" w:hAnsi="Tahoma" w:cs="Tahoma"/>
        </w:rPr>
      </w:pPr>
    </w:p>
    <w:p w:rsidR="0048556B" w:rsidRDefault="0048556B" w:rsidP="0048556B">
      <w:pPr>
        <w:pStyle w:val="Paragraphedeliste"/>
        <w:ind w:left="0"/>
        <w:jc w:val="both"/>
        <w:rPr>
          <w:rFonts w:ascii="Tahoma" w:hAnsi="Tahoma" w:cs="Tahoma"/>
        </w:rPr>
      </w:pPr>
      <w:r w:rsidRPr="0048556B">
        <w:rPr>
          <w:rFonts w:ascii="Tahoma" w:hAnsi="Tahoma" w:cs="Tahoma"/>
        </w:rPr>
        <w:t>Le présent accord est conclu pour une durée déterminée de 3 ans. Il prend effet à compter du</w:t>
      </w:r>
      <w:r w:rsidR="00877912">
        <w:rPr>
          <w:rFonts w:ascii="Tahoma" w:hAnsi="Tahoma" w:cs="Tahoma"/>
        </w:rPr>
        <w:t xml:space="preserve"> 1er octobre 2017.</w:t>
      </w:r>
    </w:p>
    <w:p w:rsidR="0048556B" w:rsidRPr="0048556B" w:rsidRDefault="0048556B" w:rsidP="0048556B">
      <w:pPr>
        <w:pStyle w:val="Paragraphedeliste"/>
        <w:ind w:left="0"/>
        <w:jc w:val="both"/>
        <w:rPr>
          <w:rFonts w:ascii="Tahoma" w:hAnsi="Tahoma" w:cs="Tahoma"/>
        </w:rPr>
      </w:pPr>
    </w:p>
    <w:p w:rsidR="0048556B" w:rsidRDefault="0048556B" w:rsidP="0048556B">
      <w:pPr>
        <w:pStyle w:val="Paragraphedeliste"/>
        <w:ind w:left="0"/>
        <w:jc w:val="both"/>
        <w:rPr>
          <w:rFonts w:ascii="Tahoma" w:hAnsi="Tahoma" w:cs="Tahoma"/>
        </w:rPr>
      </w:pPr>
      <w:r w:rsidRPr="0048556B">
        <w:rPr>
          <w:rFonts w:ascii="Tahoma" w:hAnsi="Tahoma" w:cs="Tahoma"/>
        </w:rPr>
        <w:t xml:space="preserve">Afin de sensibiliser les salariés sur ce nouveau dispositif, une campagne de communication sera lancée </w:t>
      </w:r>
      <w:r>
        <w:rPr>
          <w:rFonts w:ascii="Tahoma" w:hAnsi="Tahoma" w:cs="Tahoma"/>
        </w:rPr>
        <w:t>lors de l'entrée en vigueur de l'accord.</w:t>
      </w:r>
    </w:p>
    <w:p w:rsidR="0048556B" w:rsidRPr="0048556B" w:rsidRDefault="0048556B" w:rsidP="0048556B">
      <w:pPr>
        <w:pStyle w:val="Paragraphedeliste"/>
        <w:ind w:left="0"/>
        <w:jc w:val="both"/>
        <w:rPr>
          <w:rFonts w:ascii="Tahoma" w:hAnsi="Tahoma" w:cs="Tahoma"/>
        </w:rPr>
      </w:pPr>
      <w:r w:rsidRPr="0048556B">
        <w:rPr>
          <w:rFonts w:ascii="Tahoma" w:hAnsi="Tahoma" w:cs="Tahoma"/>
        </w:rPr>
        <w:t xml:space="preserve">  </w:t>
      </w:r>
    </w:p>
    <w:p w:rsidR="0048556B" w:rsidRPr="0048556B" w:rsidRDefault="0048556B" w:rsidP="0048556B">
      <w:pPr>
        <w:pStyle w:val="Paragraphedeliste"/>
        <w:ind w:left="0"/>
        <w:jc w:val="both"/>
        <w:rPr>
          <w:rFonts w:ascii="Tahoma" w:hAnsi="Tahoma" w:cs="Tahoma"/>
        </w:rPr>
      </w:pPr>
      <w:r w:rsidRPr="0048556B">
        <w:rPr>
          <w:rFonts w:ascii="Tahoma" w:hAnsi="Tahoma" w:cs="Tahoma"/>
        </w:rPr>
        <w:t>Le présent accord prendra fin de plein droit à l’arrivée de son terme soit le</w:t>
      </w:r>
      <w:r w:rsidR="00877912">
        <w:rPr>
          <w:rFonts w:ascii="Tahoma" w:hAnsi="Tahoma" w:cs="Tahoma"/>
        </w:rPr>
        <w:t xml:space="preserve"> 30 septembre 2020</w:t>
      </w:r>
      <w:r>
        <w:rPr>
          <w:rFonts w:ascii="Tahoma" w:hAnsi="Tahoma" w:cs="Tahoma"/>
        </w:rPr>
        <w:t xml:space="preserve"> </w:t>
      </w:r>
      <w:r w:rsidRPr="0048556B">
        <w:rPr>
          <w:rFonts w:ascii="Tahoma" w:hAnsi="Tahoma" w:cs="Tahoma"/>
        </w:rPr>
        <w:t xml:space="preserve">et cessera de produire tout effet à cette date.   </w:t>
      </w:r>
    </w:p>
    <w:p w:rsidR="0048556B" w:rsidRDefault="0048556B" w:rsidP="0048556B">
      <w:pPr>
        <w:pStyle w:val="Paragraphedeliste"/>
        <w:ind w:left="0"/>
        <w:jc w:val="both"/>
        <w:rPr>
          <w:rFonts w:ascii="Tahoma" w:hAnsi="Tahoma" w:cs="Tahoma"/>
        </w:rPr>
      </w:pPr>
    </w:p>
    <w:p w:rsidR="0048556B" w:rsidRPr="0048556B" w:rsidRDefault="0048556B" w:rsidP="0048556B">
      <w:pPr>
        <w:pStyle w:val="Paragraphedeliste"/>
        <w:ind w:left="0"/>
        <w:jc w:val="both"/>
        <w:rPr>
          <w:rFonts w:ascii="Tahoma" w:hAnsi="Tahoma" w:cs="Tahoma"/>
        </w:rPr>
      </w:pPr>
      <w:r w:rsidRPr="0048556B">
        <w:rPr>
          <w:rFonts w:ascii="Tahoma" w:hAnsi="Tahoma" w:cs="Tahoma"/>
        </w:rPr>
        <w:t xml:space="preserve">Compte tenu de la nouveauté du dispositif, les parties conviennent de se rencontrer 18 mois après son entrée en vigueur afin de faire un point sur la période écoulée. Des éventuels aménagements de l’accord pourront alors être envisagés.  </w:t>
      </w:r>
    </w:p>
    <w:p w:rsidR="0048556B" w:rsidRDefault="0048556B" w:rsidP="0048556B">
      <w:pPr>
        <w:pStyle w:val="Paragraphedeliste"/>
        <w:ind w:left="0"/>
        <w:jc w:val="both"/>
        <w:rPr>
          <w:rFonts w:ascii="Tahoma" w:hAnsi="Tahoma" w:cs="Tahoma"/>
        </w:rPr>
      </w:pPr>
    </w:p>
    <w:p w:rsidR="0048556B" w:rsidRPr="0048556B" w:rsidRDefault="0048556B" w:rsidP="0048556B">
      <w:pPr>
        <w:pStyle w:val="Paragraphedeliste"/>
        <w:ind w:left="0"/>
        <w:jc w:val="both"/>
        <w:rPr>
          <w:rFonts w:ascii="Tahoma" w:hAnsi="Tahoma" w:cs="Tahoma"/>
        </w:rPr>
      </w:pPr>
      <w:r w:rsidRPr="0048556B">
        <w:rPr>
          <w:rFonts w:ascii="Tahoma" w:hAnsi="Tahoma" w:cs="Tahoma"/>
        </w:rPr>
        <w:t xml:space="preserve">Toutefois, les parties se rencontreront 3 mois avant son échéance afin d’étudier la possibilité de le renouveler pour une durée supplémentaire d’un an ou de renégocier un nouvel accord.   </w:t>
      </w:r>
    </w:p>
    <w:p w:rsidR="0048556B" w:rsidRPr="0048556B" w:rsidRDefault="0048556B" w:rsidP="0048556B">
      <w:pPr>
        <w:pStyle w:val="Paragraphedeliste"/>
        <w:ind w:left="0"/>
        <w:jc w:val="both"/>
        <w:rPr>
          <w:rFonts w:ascii="Tahoma" w:hAnsi="Tahoma" w:cs="Tahoma"/>
        </w:rPr>
      </w:pPr>
      <w:r w:rsidRPr="0048556B">
        <w:rPr>
          <w:rFonts w:ascii="Tahoma" w:hAnsi="Tahoma" w:cs="Tahoma"/>
        </w:rPr>
        <w:t xml:space="preserve">En cas d’évolution législative impactant le présent accord, les parties conviennent de se réunir à nouveau afin d’échanger sur les évolutions rendues nécessaires.  </w:t>
      </w:r>
    </w:p>
    <w:p w:rsidR="0048556B" w:rsidRDefault="0048556B" w:rsidP="0048556B">
      <w:pPr>
        <w:pStyle w:val="Paragraphedeliste"/>
        <w:ind w:left="0"/>
        <w:jc w:val="both"/>
        <w:rPr>
          <w:rFonts w:ascii="Tahoma" w:hAnsi="Tahoma" w:cs="Tahoma"/>
        </w:rPr>
      </w:pPr>
    </w:p>
    <w:p w:rsidR="0048556B" w:rsidRPr="0048556B" w:rsidRDefault="0048556B" w:rsidP="0048556B">
      <w:pPr>
        <w:pStyle w:val="Paragraphedeliste"/>
        <w:ind w:left="0"/>
        <w:jc w:val="both"/>
        <w:rPr>
          <w:rStyle w:val="Rfrenceple"/>
        </w:rPr>
      </w:pPr>
      <w:r w:rsidRPr="0048556B">
        <w:rPr>
          <w:rStyle w:val="Rfrenceple"/>
          <w:u w:val="none"/>
        </w:rPr>
        <w:tab/>
      </w:r>
      <w:r>
        <w:rPr>
          <w:rStyle w:val="Rfrenceple"/>
        </w:rPr>
        <w:t>8.</w:t>
      </w:r>
      <w:r w:rsidRPr="0048556B">
        <w:rPr>
          <w:rStyle w:val="Rfrenceple"/>
        </w:rPr>
        <w:t>2</w:t>
      </w:r>
      <w:r>
        <w:rPr>
          <w:rStyle w:val="Rfrenceple"/>
        </w:rPr>
        <w:t>.</w:t>
      </w:r>
      <w:r w:rsidRPr="0048556B">
        <w:rPr>
          <w:rStyle w:val="Rfrenceple"/>
        </w:rPr>
        <w:t xml:space="preserve"> - Notification et dépôt de l’accord  </w:t>
      </w:r>
    </w:p>
    <w:p w:rsidR="0048556B" w:rsidRDefault="0048556B" w:rsidP="0048556B">
      <w:pPr>
        <w:pStyle w:val="Paragraphedeliste"/>
        <w:ind w:left="0"/>
        <w:jc w:val="both"/>
        <w:rPr>
          <w:rFonts w:ascii="Tahoma" w:hAnsi="Tahoma" w:cs="Tahoma"/>
        </w:rPr>
      </w:pPr>
    </w:p>
    <w:p w:rsidR="0048556B" w:rsidRDefault="0048556B" w:rsidP="0048556B">
      <w:pPr>
        <w:pStyle w:val="Paragraphedeliste"/>
        <w:ind w:left="0"/>
        <w:jc w:val="both"/>
        <w:rPr>
          <w:rFonts w:ascii="Tahoma" w:hAnsi="Tahoma" w:cs="Tahoma"/>
        </w:rPr>
      </w:pPr>
      <w:r w:rsidRPr="0048556B">
        <w:rPr>
          <w:rFonts w:ascii="Tahoma" w:hAnsi="Tahoma" w:cs="Tahoma"/>
        </w:rPr>
        <w:t>La Direction notifiera, sans délai, par courrier recommandé avec accusé de réception (ou par remise en mains propres contre décharge), le présent accord à l'ensemble des organisat</w:t>
      </w:r>
      <w:r>
        <w:rPr>
          <w:rFonts w:ascii="Tahoma" w:hAnsi="Tahoma" w:cs="Tahoma"/>
        </w:rPr>
        <w:t>ions syndicales représentatives.</w:t>
      </w:r>
    </w:p>
    <w:p w:rsidR="0048556B" w:rsidRPr="00110DAC" w:rsidRDefault="0048556B" w:rsidP="00560A65">
      <w:pPr>
        <w:spacing w:after="120"/>
        <w:jc w:val="both"/>
        <w:rPr>
          <w:rFonts w:ascii="Tahoma" w:hAnsi="Tahoma" w:cs="Tahoma"/>
        </w:rPr>
      </w:pPr>
      <w:r w:rsidRPr="0048556B">
        <w:rPr>
          <w:rFonts w:ascii="Tahoma" w:hAnsi="Tahoma" w:cs="Tahoma"/>
        </w:rPr>
        <w:t>Le présent accord fera l’objet d’un dépôt auprès de la DIRECCTE</w:t>
      </w:r>
      <w:r w:rsidR="00941AA0">
        <w:rPr>
          <w:rFonts w:ascii="Tahoma" w:hAnsi="Tahoma" w:cs="Tahoma"/>
        </w:rPr>
        <w:t xml:space="preserve"> </w:t>
      </w:r>
      <w:r w:rsidR="00941AA0" w:rsidRPr="00354FC4">
        <w:rPr>
          <w:rFonts w:ascii="Tahoma" w:hAnsi="Tahoma" w:cs="Tahoma"/>
          <w:szCs w:val="21"/>
        </w:rPr>
        <w:t>des Alpes-Maritimes et du secrétariat-greffe du Conseil des Prud’hommes de Cannes</w:t>
      </w:r>
      <w:r w:rsidRPr="0048556B">
        <w:rPr>
          <w:rFonts w:ascii="Tahoma" w:hAnsi="Tahoma" w:cs="Tahoma"/>
        </w:rPr>
        <w:t xml:space="preserve"> dans les conditions légales en vigueur.</w:t>
      </w:r>
    </w:p>
    <w:p w:rsidR="009A6D99" w:rsidRPr="00BA7EE9" w:rsidRDefault="009A6D99" w:rsidP="00577BB5">
      <w:pPr>
        <w:spacing w:after="0"/>
        <w:ind w:left="4536"/>
        <w:rPr>
          <w:rFonts w:ascii="Tahoma" w:hAnsi="Tahoma" w:cs="Tahoma"/>
          <w:szCs w:val="21"/>
        </w:rPr>
      </w:pPr>
      <w:r w:rsidRPr="00BA7EE9">
        <w:rPr>
          <w:rFonts w:ascii="Tahoma" w:hAnsi="Tahoma" w:cs="Tahoma"/>
          <w:szCs w:val="21"/>
        </w:rPr>
        <w:t>Fait à Cannes-la-</w:t>
      </w:r>
      <w:proofErr w:type="spellStart"/>
      <w:r w:rsidRPr="00BA7EE9">
        <w:rPr>
          <w:rFonts w:ascii="Tahoma" w:hAnsi="Tahoma" w:cs="Tahoma"/>
          <w:szCs w:val="21"/>
        </w:rPr>
        <w:t>Bocca</w:t>
      </w:r>
      <w:proofErr w:type="spellEnd"/>
      <w:r>
        <w:rPr>
          <w:rFonts w:ascii="Tahoma" w:hAnsi="Tahoma" w:cs="Tahoma"/>
          <w:szCs w:val="21"/>
        </w:rPr>
        <w:t>, l</w:t>
      </w:r>
      <w:r w:rsidRPr="00BA7EE9">
        <w:rPr>
          <w:rFonts w:ascii="Tahoma" w:hAnsi="Tahoma" w:cs="Tahoma"/>
          <w:szCs w:val="21"/>
        </w:rPr>
        <w:t xml:space="preserve">e </w:t>
      </w:r>
      <w:r w:rsidR="00877912">
        <w:rPr>
          <w:rFonts w:ascii="Tahoma" w:hAnsi="Tahoma" w:cs="Tahoma"/>
          <w:szCs w:val="21"/>
        </w:rPr>
        <w:t xml:space="preserve">20 septembre </w:t>
      </w:r>
      <w:r w:rsidR="00BA03B3">
        <w:rPr>
          <w:rFonts w:ascii="Tahoma" w:hAnsi="Tahoma" w:cs="Tahoma"/>
          <w:szCs w:val="21"/>
        </w:rPr>
        <w:t xml:space="preserve">2017 </w:t>
      </w:r>
    </w:p>
    <w:p w:rsidR="009A6D99" w:rsidRDefault="009A6D99" w:rsidP="009A6D99">
      <w:pPr>
        <w:spacing w:after="0"/>
        <w:ind w:left="5670"/>
        <w:rPr>
          <w:rFonts w:ascii="Tahoma" w:hAnsi="Tahoma" w:cs="Tahoma"/>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4633"/>
      </w:tblGrid>
      <w:tr w:rsidR="00E766B1" w:rsidTr="00560A65">
        <w:trPr>
          <w:trHeight w:val="1767"/>
        </w:trPr>
        <w:tc>
          <w:tcPr>
            <w:tcW w:w="4633" w:type="dxa"/>
          </w:tcPr>
          <w:p w:rsidR="00E766B1" w:rsidRPr="00BA7EE9" w:rsidRDefault="00E766B1" w:rsidP="00E766B1">
            <w:pPr>
              <w:jc w:val="center"/>
              <w:rPr>
                <w:rFonts w:ascii="Tahoma" w:hAnsi="Tahoma" w:cs="Tahoma"/>
                <w:szCs w:val="21"/>
              </w:rPr>
            </w:pPr>
            <w:r w:rsidRPr="00BA7EE9">
              <w:rPr>
                <w:rFonts w:ascii="Tahoma" w:hAnsi="Tahoma" w:cs="Tahoma"/>
                <w:szCs w:val="21"/>
              </w:rPr>
              <w:t xml:space="preserve">Pour le syndicat </w:t>
            </w:r>
            <w:r>
              <w:rPr>
                <w:rFonts w:ascii="Tahoma" w:hAnsi="Tahoma" w:cs="Tahoma"/>
                <w:szCs w:val="21"/>
              </w:rPr>
              <w:t>C.G.T.</w:t>
            </w:r>
          </w:p>
          <w:p w:rsidR="00E766B1" w:rsidRPr="00BA7EE9" w:rsidRDefault="00E766B1" w:rsidP="00E766B1">
            <w:pPr>
              <w:jc w:val="center"/>
              <w:rPr>
                <w:rFonts w:ascii="Tahoma" w:hAnsi="Tahoma" w:cs="Tahoma"/>
                <w:szCs w:val="21"/>
              </w:rPr>
            </w:pPr>
            <w:r w:rsidRPr="00BA7EE9">
              <w:rPr>
                <w:rFonts w:ascii="Tahoma" w:hAnsi="Tahoma" w:cs="Tahoma"/>
                <w:szCs w:val="21"/>
              </w:rPr>
              <w:t>Le délégué syndical</w:t>
            </w:r>
            <w:r>
              <w:rPr>
                <w:rFonts w:ascii="Tahoma" w:hAnsi="Tahoma" w:cs="Tahoma"/>
                <w:szCs w:val="21"/>
              </w:rPr>
              <w:t>,</w:t>
            </w:r>
          </w:p>
          <w:p w:rsidR="00E766B1" w:rsidRPr="002A6BF9" w:rsidRDefault="002F3E5C" w:rsidP="00E766B1">
            <w:pPr>
              <w:jc w:val="center"/>
              <w:rPr>
                <w:rFonts w:ascii="Tahoma" w:hAnsi="Tahoma" w:cs="Tahoma"/>
                <w:smallCaps/>
                <w:shadow/>
                <w:szCs w:val="21"/>
              </w:rPr>
            </w:pPr>
            <w:r>
              <w:rPr>
                <w:rFonts w:ascii="Tahoma" w:hAnsi="Tahoma" w:cs="Tahoma"/>
                <w:smallCaps/>
                <w:shadow/>
                <w:szCs w:val="21"/>
              </w:rPr>
              <w:t>.......</w:t>
            </w:r>
          </w:p>
          <w:p w:rsidR="00E766B1" w:rsidRDefault="00E766B1"/>
          <w:p w:rsidR="00E766B1" w:rsidRDefault="00E766B1"/>
          <w:p w:rsidR="00E766B1" w:rsidRDefault="00E766B1"/>
          <w:p w:rsidR="00E766B1" w:rsidRDefault="00E766B1"/>
        </w:tc>
        <w:tc>
          <w:tcPr>
            <w:tcW w:w="4633" w:type="dxa"/>
          </w:tcPr>
          <w:p w:rsidR="00E766B1" w:rsidRPr="00BA7EE9" w:rsidRDefault="00E766B1" w:rsidP="00E766B1">
            <w:pPr>
              <w:jc w:val="center"/>
              <w:rPr>
                <w:rFonts w:ascii="Tahoma" w:hAnsi="Tahoma" w:cs="Tahoma"/>
                <w:szCs w:val="21"/>
              </w:rPr>
            </w:pPr>
            <w:r w:rsidRPr="00BA7EE9">
              <w:rPr>
                <w:rFonts w:ascii="Tahoma" w:hAnsi="Tahoma" w:cs="Tahoma"/>
                <w:szCs w:val="21"/>
              </w:rPr>
              <w:t xml:space="preserve">Pour l’OPH Cannes </w:t>
            </w:r>
            <w:r w:rsidR="001962E6">
              <w:rPr>
                <w:rFonts w:ascii="Tahoma" w:hAnsi="Tahoma" w:cs="Tahoma"/>
                <w:szCs w:val="21"/>
              </w:rPr>
              <w:t xml:space="preserve">Pays de </w:t>
            </w:r>
            <w:proofErr w:type="spellStart"/>
            <w:r w:rsidR="001962E6">
              <w:rPr>
                <w:rFonts w:ascii="Tahoma" w:hAnsi="Tahoma" w:cs="Tahoma"/>
                <w:szCs w:val="21"/>
              </w:rPr>
              <w:t>Lerins</w:t>
            </w:r>
            <w:proofErr w:type="spellEnd"/>
          </w:p>
          <w:p w:rsidR="00E766B1" w:rsidRPr="00BA7EE9" w:rsidRDefault="00E766B1" w:rsidP="00E766B1">
            <w:pPr>
              <w:jc w:val="center"/>
              <w:rPr>
                <w:rFonts w:ascii="Tahoma" w:hAnsi="Tahoma" w:cs="Tahoma"/>
                <w:szCs w:val="21"/>
              </w:rPr>
            </w:pPr>
            <w:r w:rsidRPr="00BA7EE9">
              <w:rPr>
                <w:rFonts w:ascii="Tahoma" w:hAnsi="Tahoma" w:cs="Tahoma"/>
                <w:szCs w:val="21"/>
              </w:rPr>
              <w:t>Le Directeur Général</w:t>
            </w:r>
            <w:r>
              <w:rPr>
                <w:rFonts w:ascii="Tahoma" w:hAnsi="Tahoma" w:cs="Tahoma"/>
                <w:szCs w:val="21"/>
              </w:rPr>
              <w:t>,</w:t>
            </w:r>
          </w:p>
          <w:p w:rsidR="00E766B1" w:rsidRDefault="002F3E5C" w:rsidP="00B269ED">
            <w:pPr>
              <w:jc w:val="center"/>
              <w:rPr>
                <w:rFonts w:ascii="Tahoma" w:hAnsi="Tahoma" w:cs="Tahoma"/>
                <w:smallCaps/>
                <w:shadow/>
                <w:szCs w:val="21"/>
              </w:rPr>
            </w:pPr>
            <w:r>
              <w:rPr>
                <w:rFonts w:ascii="Tahoma" w:hAnsi="Tahoma" w:cs="Tahoma"/>
                <w:smallCaps/>
                <w:shadow/>
                <w:szCs w:val="21"/>
              </w:rPr>
              <w:t>...........</w:t>
            </w:r>
          </w:p>
          <w:p w:rsidR="00CF44C0" w:rsidRDefault="00CF44C0" w:rsidP="00B269ED">
            <w:pPr>
              <w:jc w:val="center"/>
              <w:rPr>
                <w:rFonts w:ascii="Tahoma" w:hAnsi="Tahoma" w:cs="Tahoma"/>
                <w:smallCaps/>
                <w:shadow/>
                <w:szCs w:val="21"/>
              </w:rPr>
            </w:pPr>
          </w:p>
          <w:p w:rsidR="00CF44C0" w:rsidRDefault="00CF44C0" w:rsidP="00B269ED">
            <w:pPr>
              <w:jc w:val="center"/>
              <w:rPr>
                <w:rFonts w:ascii="Tahoma" w:hAnsi="Tahoma" w:cs="Tahoma"/>
                <w:smallCaps/>
                <w:shadow/>
                <w:szCs w:val="21"/>
              </w:rPr>
            </w:pPr>
          </w:p>
          <w:p w:rsidR="00CF44C0" w:rsidRDefault="00CF44C0" w:rsidP="00B269ED">
            <w:pPr>
              <w:jc w:val="center"/>
            </w:pPr>
          </w:p>
        </w:tc>
      </w:tr>
      <w:tr w:rsidR="00E766B1" w:rsidTr="00221BBF">
        <w:trPr>
          <w:trHeight w:val="1268"/>
        </w:trPr>
        <w:tc>
          <w:tcPr>
            <w:tcW w:w="4633" w:type="dxa"/>
          </w:tcPr>
          <w:p w:rsidR="00E766B1" w:rsidRPr="00BA7EE9" w:rsidRDefault="00E766B1" w:rsidP="00E766B1">
            <w:pPr>
              <w:jc w:val="center"/>
              <w:rPr>
                <w:rFonts w:ascii="Tahoma" w:hAnsi="Tahoma" w:cs="Tahoma"/>
                <w:szCs w:val="21"/>
              </w:rPr>
            </w:pPr>
            <w:r w:rsidRPr="00BA7EE9">
              <w:rPr>
                <w:rFonts w:ascii="Tahoma" w:hAnsi="Tahoma" w:cs="Tahoma"/>
                <w:szCs w:val="21"/>
              </w:rPr>
              <w:t>Pour le syndicat C.F.T.C</w:t>
            </w:r>
          </w:p>
          <w:p w:rsidR="00E766B1" w:rsidRPr="00BA7EE9" w:rsidRDefault="00E766B1" w:rsidP="00E766B1">
            <w:pPr>
              <w:jc w:val="center"/>
              <w:rPr>
                <w:rFonts w:ascii="Tahoma" w:hAnsi="Tahoma" w:cs="Tahoma"/>
                <w:szCs w:val="21"/>
              </w:rPr>
            </w:pPr>
            <w:r w:rsidRPr="00BA7EE9">
              <w:rPr>
                <w:rFonts w:ascii="Tahoma" w:hAnsi="Tahoma" w:cs="Tahoma"/>
                <w:szCs w:val="21"/>
              </w:rPr>
              <w:t>Le délégué syndical</w:t>
            </w:r>
            <w:r>
              <w:rPr>
                <w:rFonts w:ascii="Tahoma" w:hAnsi="Tahoma" w:cs="Tahoma"/>
                <w:szCs w:val="21"/>
              </w:rPr>
              <w:t>,</w:t>
            </w:r>
          </w:p>
          <w:p w:rsidR="00E766B1" w:rsidRDefault="002F3E5C" w:rsidP="00E766B1">
            <w:pPr>
              <w:jc w:val="center"/>
              <w:rPr>
                <w:rFonts w:ascii="Tahoma" w:hAnsi="Tahoma" w:cs="Tahoma"/>
                <w:smallCaps/>
                <w:shadow/>
                <w:szCs w:val="21"/>
              </w:rPr>
            </w:pPr>
            <w:r>
              <w:rPr>
                <w:rFonts w:ascii="Tahoma" w:hAnsi="Tahoma" w:cs="Tahoma"/>
                <w:smallCaps/>
                <w:shadow/>
                <w:szCs w:val="21"/>
              </w:rPr>
              <w:t>...........</w:t>
            </w:r>
          </w:p>
          <w:p w:rsidR="00E766B1" w:rsidRDefault="00E766B1" w:rsidP="00E766B1">
            <w:pPr>
              <w:jc w:val="center"/>
            </w:pPr>
          </w:p>
        </w:tc>
        <w:tc>
          <w:tcPr>
            <w:tcW w:w="4633" w:type="dxa"/>
          </w:tcPr>
          <w:p w:rsidR="00E766B1" w:rsidRPr="0040098B" w:rsidRDefault="00E766B1" w:rsidP="00E766B1">
            <w:pPr>
              <w:jc w:val="center"/>
              <w:rPr>
                <w:rFonts w:ascii="Tahoma" w:hAnsi="Tahoma" w:cs="Tahoma"/>
              </w:rPr>
            </w:pPr>
            <w:r w:rsidRPr="0040098B">
              <w:rPr>
                <w:rFonts w:ascii="Tahoma" w:hAnsi="Tahoma" w:cs="Tahoma"/>
              </w:rPr>
              <w:t>Pour le syndicat F.O</w:t>
            </w:r>
          </w:p>
          <w:p w:rsidR="00E766B1" w:rsidRPr="0040098B" w:rsidRDefault="00E766B1" w:rsidP="00E766B1">
            <w:pPr>
              <w:jc w:val="center"/>
              <w:rPr>
                <w:rFonts w:ascii="Tahoma" w:hAnsi="Tahoma" w:cs="Tahoma"/>
              </w:rPr>
            </w:pPr>
            <w:r w:rsidRPr="0040098B">
              <w:rPr>
                <w:rFonts w:ascii="Tahoma" w:hAnsi="Tahoma" w:cs="Tahoma"/>
              </w:rPr>
              <w:t>Le délégué syndical,</w:t>
            </w:r>
          </w:p>
          <w:p w:rsidR="00E766B1" w:rsidRDefault="002F3E5C" w:rsidP="00E766B1">
            <w:pPr>
              <w:jc w:val="center"/>
            </w:pPr>
            <w:r>
              <w:rPr>
                <w:rFonts w:ascii="Tahoma" w:hAnsi="Tahoma" w:cs="Tahoma"/>
                <w:smallCaps/>
                <w:shadow/>
              </w:rPr>
              <w:t>...........</w:t>
            </w:r>
          </w:p>
        </w:tc>
      </w:tr>
    </w:tbl>
    <w:p w:rsidR="006B6F6C" w:rsidRDefault="006B6F6C" w:rsidP="00A54E1C"/>
    <w:p w:rsidR="00877912" w:rsidRDefault="00877912" w:rsidP="00A54E1C"/>
    <w:p w:rsidR="00C74EE7" w:rsidRDefault="00C74EE7" w:rsidP="00C74EE7">
      <w:pPr>
        <w:spacing w:after="0"/>
        <w:ind w:left="4820"/>
        <w:jc w:val="both"/>
        <w:rPr>
          <w:rFonts w:ascii="Times New Roman" w:hAnsi="Times New Roman" w:cs="Times New Roman"/>
        </w:rPr>
      </w:pPr>
    </w:p>
    <w:p w:rsidR="00C74EE7" w:rsidRPr="00C74EE7" w:rsidRDefault="00C74EE7" w:rsidP="00C74EE7">
      <w:pPr>
        <w:spacing w:after="0"/>
        <w:jc w:val="both"/>
        <w:rPr>
          <w:rFonts w:ascii="Tahoma" w:hAnsi="Tahoma" w:cs="Tahoma"/>
          <w:b/>
          <w:szCs w:val="21"/>
          <w:u w:val="single"/>
        </w:rPr>
      </w:pPr>
      <w:r w:rsidRPr="00C74EE7">
        <w:rPr>
          <w:rFonts w:ascii="Tahoma" w:hAnsi="Tahoma" w:cs="Tahoma"/>
          <w:b/>
          <w:szCs w:val="21"/>
          <w:u w:val="single"/>
        </w:rPr>
        <w:t>Annexe 1 : Formulaire de don de jours</w:t>
      </w:r>
    </w:p>
    <w:p w:rsidR="00C74EE7" w:rsidRDefault="00C74EE7" w:rsidP="00C74EE7">
      <w:pPr>
        <w:spacing w:after="0"/>
        <w:jc w:val="both"/>
        <w:rPr>
          <w:rFonts w:ascii="Tahoma" w:hAnsi="Tahoma" w:cs="Tahoma"/>
          <w:szCs w:val="21"/>
        </w:rPr>
      </w:pPr>
    </w:p>
    <w:p w:rsidR="00C74EE7" w:rsidRDefault="00C74EE7" w:rsidP="00C74EE7">
      <w:pPr>
        <w:spacing w:after="0"/>
        <w:jc w:val="both"/>
        <w:rPr>
          <w:rFonts w:ascii="Tahoma" w:hAnsi="Tahoma" w:cs="Tahoma"/>
          <w:szCs w:val="21"/>
        </w:rPr>
      </w:pPr>
    </w:p>
    <w:p w:rsidR="00C74EE7" w:rsidRPr="00C74EE7" w:rsidRDefault="00C74EE7" w:rsidP="00C74EE7">
      <w:pPr>
        <w:spacing w:after="0"/>
        <w:jc w:val="both"/>
        <w:rPr>
          <w:rFonts w:ascii="Tahoma" w:hAnsi="Tahoma" w:cs="Tahoma"/>
          <w:szCs w:val="21"/>
        </w:rPr>
      </w:pPr>
    </w:p>
    <w:p w:rsidR="00C74EE7" w:rsidRPr="00C74EE7" w:rsidRDefault="00C74EE7" w:rsidP="00C74E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ahoma" w:hAnsi="Tahoma" w:cs="Tahoma"/>
          <w:sz w:val="36"/>
        </w:rPr>
      </w:pPr>
      <w:r>
        <w:rPr>
          <w:rFonts w:ascii="Tahoma" w:hAnsi="Tahoma" w:cs="Tahoma"/>
          <w:sz w:val="36"/>
        </w:rPr>
        <w:t>DON DE JOUR(S)</w:t>
      </w:r>
    </w:p>
    <w:p w:rsidR="00C74EE7" w:rsidRDefault="00C74EE7" w:rsidP="00C74EE7">
      <w:pPr>
        <w:spacing w:after="0"/>
        <w:rPr>
          <w:sz w:val="20"/>
          <w:szCs w:val="20"/>
        </w:rPr>
      </w:pPr>
    </w:p>
    <w:p w:rsidR="00C74EE7" w:rsidRDefault="00C74EE7" w:rsidP="00C74EE7">
      <w:pPr>
        <w:spacing w:after="0"/>
        <w:rPr>
          <w:sz w:val="20"/>
          <w:szCs w:val="20"/>
        </w:rPr>
      </w:pPr>
    </w:p>
    <w:p w:rsidR="00C74EE7" w:rsidRDefault="00C74EE7" w:rsidP="00C74EE7">
      <w:pPr>
        <w:spacing w:after="0"/>
        <w:rPr>
          <w:sz w:val="20"/>
          <w:szCs w:val="20"/>
        </w:rPr>
      </w:pPr>
    </w:p>
    <w:p w:rsidR="00C74EE7" w:rsidRDefault="00C74EE7" w:rsidP="00C74EE7">
      <w:pPr>
        <w:rPr>
          <w:rFonts w:ascii="Tahoma" w:hAnsi="Tahoma" w:cs="Tahoma"/>
          <w:szCs w:val="21"/>
        </w:rPr>
      </w:pPr>
      <w:r w:rsidRPr="00C74EE7">
        <w:rPr>
          <w:rFonts w:ascii="Tahoma" w:hAnsi="Tahoma" w:cs="Tahoma"/>
          <w:szCs w:val="21"/>
        </w:rPr>
        <w:t xml:space="preserve">Je soussigné(e),   </w:t>
      </w:r>
    </w:p>
    <w:p w:rsidR="00C74EE7" w:rsidRDefault="00C74EE7" w:rsidP="00C74EE7">
      <w:pPr>
        <w:rPr>
          <w:rFonts w:ascii="Tahoma" w:hAnsi="Tahoma" w:cs="Tahoma"/>
          <w:szCs w:val="21"/>
        </w:rPr>
      </w:pPr>
      <w:r>
        <w:rPr>
          <w:rFonts w:ascii="Tahoma" w:hAnsi="Tahoma" w:cs="Tahoma"/>
          <w:szCs w:val="21"/>
        </w:rPr>
        <w:t xml:space="preserve">donne les jours suivants : </w:t>
      </w:r>
    </w:p>
    <w:tbl>
      <w:tblPr>
        <w:tblStyle w:val="Grilleclaire-Accent11"/>
        <w:tblW w:w="9302" w:type="dxa"/>
        <w:tblLook w:val="04A0"/>
      </w:tblPr>
      <w:tblGrid>
        <w:gridCol w:w="4651"/>
        <w:gridCol w:w="4651"/>
      </w:tblGrid>
      <w:tr w:rsidR="00C74EE7" w:rsidTr="00C74EE7">
        <w:trPr>
          <w:cnfStyle w:val="100000000000"/>
          <w:trHeight w:val="257"/>
        </w:trPr>
        <w:tc>
          <w:tcPr>
            <w:cnfStyle w:val="001000000000"/>
            <w:tcW w:w="4651" w:type="dxa"/>
            <w:vAlign w:val="center"/>
          </w:tcPr>
          <w:p w:rsidR="00C74EE7" w:rsidRDefault="00C74EE7" w:rsidP="00C74EE7">
            <w:pPr>
              <w:pStyle w:val="Sansinterligne"/>
              <w:jc w:val="center"/>
              <w:rPr>
                <w:rFonts w:ascii="Tahoma" w:hAnsi="Tahoma" w:cs="Tahoma"/>
                <w:szCs w:val="21"/>
              </w:rPr>
            </w:pPr>
            <w:r>
              <w:rPr>
                <w:rFonts w:ascii="Tahoma" w:hAnsi="Tahoma" w:cs="Tahoma"/>
                <w:szCs w:val="21"/>
              </w:rPr>
              <w:t>Nature du congé</w:t>
            </w:r>
          </w:p>
        </w:tc>
        <w:tc>
          <w:tcPr>
            <w:tcW w:w="4651" w:type="dxa"/>
            <w:vAlign w:val="center"/>
          </w:tcPr>
          <w:p w:rsidR="00C74EE7" w:rsidRDefault="00C74EE7" w:rsidP="00C74EE7">
            <w:pPr>
              <w:pStyle w:val="Sansinterligne"/>
              <w:jc w:val="center"/>
              <w:cnfStyle w:val="100000000000"/>
              <w:rPr>
                <w:rFonts w:ascii="Tahoma" w:hAnsi="Tahoma" w:cs="Tahoma"/>
                <w:szCs w:val="21"/>
              </w:rPr>
            </w:pPr>
            <w:r>
              <w:rPr>
                <w:rFonts w:ascii="Tahoma" w:hAnsi="Tahoma" w:cs="Tahoma"/>
                <w:szCs w:val="21"/>
              </w:rPr>
              <w:t>Nombre de jour(s)</w:t>
            </w:r>
          </w:p>
        </w:tc>
      </w:tr>
      <w:tr w:rsidR="00C74EE7" w:rsidTr="00C74EE7">
        <w:trPr>
          <w:cnfStyle w:val="000000100000"/>
          <w:trHeight w:val="549"/>
        </w:trPr>
        <w:tc>
          <w:tcPr>
            <w:cnfStyle w:val="001000000000"/>
            <w:tcW w:w="4651" w:type="dxa"/>
            <w:vAlign w:val="center"/>
          </w:tcPr>
          <w:p w:rsidR="00C74EE7" w:rsidRDefault="00C74EE7" w:rsidP="00C74EE7">
            <w:pPr>
              <w:pStyle w:val="Sansinterligne"/>
              <w:rPr>
                <w:rFonts w:ascii="Tahoma" w:hAnsi="Tahoma" w:cs="Tahoma"/>
                <w:szCs w:val="21"/>
              </w:rPr>
            </w:pPr>
            <w:r>
              <w:rPr>
                <w:rFonts w:ascii="Tahoma" w:hAnsi="Tahoma" w:cs="Tahoma"/>
                <w:szCs w:val="21"/>
              </w:rPr>
              <w:t>Congés annuels</w:t>
            </w:r>
          </w:p>
        </w:tc>
        <w:tc>
          <w:tcPr>
            <w:tcW w:w="4651" w:type="dxa"/>
            <w:vAlign w:val="center"/>
          </w:tcPr>
          <w:p w:rsidR="00C74EE7" w:rsidRDefault="00C74EE7" w:rsidP="00C74EE7">
            <w:pPr>
              <w:pStyle w:val="Sansinterligne"/>
              <w:cnfStyle w:val="000000100000"/>
              <w:rPr>
                <w:rFonts w:ascii="Tahoma" w:hAnsi="Tahoma" w:cs="Tahoma"/>
                <w:szCs w:val="21"/>
              </w:rPr>
            </w:pPr>
          </w:p>
        </w:tc>
      </w:tr>
      <w:tr w:rsidR="00C74EE7" w:rsidTr="00C74EE7">
        <w:trPr>
          <w:cnfStyle w:val="000000010000"/>
          <w:trHeight w:val="549"/>
        </w:trPr>
        <w:tc>
          <w:tcPr>
            <w:cnfStyle w:val="001000000000"/>
            <w:tcW w:w="4651" w:type="dxa"/>
            <w:vAlign w:val="center"/>
          </w:tcPr>
          <w:p w:rsidR="00C74EE7" w:rsidRDefault="00C74EE7" w:rsidP="00C74EE7">
            <w:pPr>
              <w:pStyle w:val="Sansinterligne"/>
              <w:rPr>
                <w:rFonts w:ascii="Tahoma" w:hAnsi="Tahoma" w:cs="Tahoma"/>
                <w:szCs w:val="21"/>
              </w:rPr>
            </w:pPr>
            <w:r>
              <w:rPr>
                <w:rFonts w:ascii="Tahoma" w:hAnsi="Tahoma" w:cs="Tahoma"/>
                <w:szCs w:val="21"/>
              </w:rPr>
              <w:t>Jours de fractionnement</w:t>
            </w:r>
          </w:p>
        </w:tc>
        <w:tc>
          <w:tcPr>
            <w:tcW w:w="4651" w:type="dxa"/>
            <w:vAlign w:val="center"/>
          </w:tcPr>
          <w:p w:rsidR="00C74EE7" w:rsidRDefault="00C74EE7" w:rsidP="00C74EE7">
            <w:pPr>
              <w:pStyle w:val="Sansinterligne"/>
              <w:cnfStyle w:val="000000010000"/>
              <w:rPr>
                <w:rFonts w:ascii="Tahoma" w:hAnsi="Tahoma" w:cs="Tahoma"/>
                <w:szCs w:val="21"/>
              </w:rPr>
            </w:pPr>
          </w:p>
        </w:tc>
      </w:tr>
      <w:tr w:rsidR="00C74EE7" w:rsidTr="00C74EE7">
        <w:trPr>
          <w:cnfStyle w:val="000000100000"/>
          <w:trHeight w:val="257"/>
        </w:trPr>
        <w:tc>
          <w:tcPr>
            <w:cnfStyle w:val="001000000000"/>
            <w:tcW w:w="4651" w:type="dxa"/>
            <w:vAlign w:val="center"/>
          </w:tcPr>
          <w:p w:rsidR="00C74EE7" w:rsidRDefault="00C74EE7" w:rsidP="00C74EE7">
            <w:pPr>
              <w:pStyle w:val="Sansinterligne"/>
              <w:rPr>
                <w:rFonts w:ascii="Tahoma" w:hAnsi="Tahoma" w:cs="Tahoma"/>
                <w:szCs w:val="21"/>
              </w:rPr>
            </w:pPr>
            <w:r>
              <w:rPr>
                <w:rFonts w:ascii="Tahoma" w:hAnsi="Tahoma" w:cs="Tahoma"/>
                <w:szCs w:val="21"/>
              </w:rPr>
              <w:t>R.T.T.</w:t>
            </w:r>
          </w:p>
        </w:tc>
        <w:tc>
          <w:tcPr>
            <w:tcW w:w="4651" w:type="dxa"/>
            <w:vAlign w:val="center"/>
          </w:tcPr>
          <w:p w:rsidR="00C74EE7" w:rsidRDefault="00C74EE7" w:rsidP="00C74EE7">
            <w:pPr>
              <w:pStyle w:val="Sansinterligne"/>
              <w:cnfStyle w:val="000000100000"/>
              <w:rPr>
                <w:rFonts w:ascii="Tahoma" w:hAnsi="Tahoma" w:cs="Tahoma"/>
                <w:szCs w:val="21"/>
              </w:rPr>
            </w:pPr>
          </w:p>
          <w:p w:rsidR="00C74EE7" w:rsidRDefault="00C74EE7" w:rsidP="00C74EE7">
            <w:pPr>
              <w:pStyle w:val="Sansinterligne"/>
              <w:cnfStyle w:val="000000100000"/>
              <w:rPr>
                <w:rFonts w:ascii="Tahoma" w:hAnsi="Tahoma" w:cs="Tahoma"/>
                <w:szCs w:val="21"/>
              </w:rPr>
            </w:pPr>
          </w:p>
        </w:tc>
      </w:tr>
      <w:tr w:rsidR="00C74EE7" w:rsidTr="00C74EE7">
        <w:trPr>
          <w:cnfStyle w:val="000000010000"/>
          <w:trHeight w:val="408"/>
        </w:trPr>
        <w:tc>
          <w:tcPr>
            <w:cnfStyle w:val="001000000000"/>
            <w:tcW w:w="4651" w:type="dxa"/>
            <w:vAlign w:val="center"/>
          </w:tcPr>
          <w:p w:rsidR="00C74EE7" w:rsidRDefault="00C74EE7" w:rsidP="00C74EE7">
            <w:pPr>
              <w:pStyle w:val="Sansinterligne"/>
              <w:rPr>
                <w:rFonts w:ascii="Tahoma" w:hAnsi="Tahoma" w:cs="Tahoma"/>
                <w:szCs w:val="21"/>
              </w:rPr>
            </w:pPr>
            <w:r>
              <w:rPr>
                <w:rFonts w:ascii="Tahoma" w:hAnsi="Tahoma" w:cs="Tahoma"/>
                <w:szCs w:val="21"/>
              </w:rPr>
              <w:t>Congé ancienneté</w:t>
            </w:r>
          </w:p>
        </w:tc>
        <w:tc>
          <w:tcPr>
            <w:tcW w:w="4651" w:type="dxa"/>
            <w:vAlign w:val="center"/>
          </w:tcPr>
          <w:p w:rsidR="00C74EE7" w:rsidRDefault="00C74EE7" w:rsidP="00C74EE7">
            <w:pPr>
              <w:pStyle w:val="Sansinterligne"/>
              <w:cnfStyle w:val="000000010000"/>
              <w:rPr>
                <w:rFonts w:ascii="Tahoma" w:hAnsi="Tahoma" w:cs="Tahoma"/>
                <w:szCs w:val="21"/>
              </w:rPr>
            </w:pPr>
          </w:p>
        </w:tc>
      </w:tr>
      <w:tr w:rsidR="00C74EE7" w:rsidTr="00C74EE7">
        <w:trPr>
          <w:cnfStyle w:val="000000100000"/>
          <w:trHeight w:val="400"/>
        </w:trPr>
        <w:tc>
          <w:tcPr>
            <w:cnfStyle w:val="001000000000"/>
            <w:tcW w:w="4651" w:type="dxa"/>
            <w:vAlign w:val="center"/>
          </w:tcPr>
          <w:p w:rsidR="00C74EE7" w:rsidRDefault="00C74EE7" w:rsidP="00C74EE7">
            <w:pPr>
              <w:pStyle w:val="Sansinterligne"/>
              <w:rPr>
                <w:rFonts w:ascii="Tahoma" w:hAnsi="Tahoma" w:cs="Tahoma"/>
                <w:szCs w:val="21"/>
              </w:rPr>
            </w:pPr>
            <w:r>
              <w:rPr>
                <w:rFonts w:ascii="Tahoma" w:hAnsi="Tahoma" w:cs="Tahoma"/>
                <w:szCs w:val="21"/>
              </w:rPr>
              <w:t>Compte Epargne Temps (C.E.T.)</w:t>
            </w:r>
          </w:p>
        </w:tc>
        <w:tc>
          <w:tcPr>
            <w:tcW w:w="4651" w:type="dxa"/>
            <w:vAlign w:val="center"/>
          </w:tcPr>
          <w:p w:rsidR="00C74EE7" w:rsidRDefault="00C74EE7" w:rsidP="00C74EE7">
            <w:pPr>
              <w:pStyle w:val="Sansinterligne"/>
              <w:cnfStyle w:val="000000100000"/>
              <w:rPr>
                <w:rFonts w:ascii="Tahoma" w:hAnsi="Tahoma" w:cs="Tahoma"/>
                <w:szCs w:val="21"/>
              </w:rPr>
            </w:pPr>
          </w:p>
        </w:tc>
      </w:tr>
    </w:tbl>
    <w:p w:rsidR="00C74EE7" w:rsidRPr="00C74EE7" w:rsidRDefault="00C74EE7" w:rsidP="00C74EE7">
      <w:pPr>
        <w:spacing w:after="0"/>
        <w:ind w:left="4820"/>
        <w:jc w:val="both"/>
        <w:rPr>
          <w:rFonts w:ascii="Tahoma" w:hAnsi="Tahoma" w:cs="Tahoma"/>
          <w:szCs w:val="21"/>
        </w:rPr>
      </w:pPr>
    </w:p>
    <w:p w:rsidR="00C74EE7" w:rsidRDefault="00C74EE7" w:rsidP="00C74EE7">
      <w:pPr>
        <w:spacing w:after="0"/>
        <w:rPr>
          <w:rFonts w:ascii="Tahoma" w:hAnsi="Tahoma" w:cs="Tahoma"/>
          <w:szCs w:val="21"/>
        </w:rPr>
      </w:pPr>
    </w:p>
    <w:p w:rsidR="00C74EE7" w:rsidRDefault="00C74EE7" w:rsidP="00C74EE7">
      <w:pPr>
        <w:spacing w:after="0"/>
        <w:rPr>
          <w:rFonts w:ascii="Tahoma" w:hAnsi="Tahoma" w:cs="Tahoma"/>
          <w:szCs w:val="21"/>
        </w:rPr>
      </w:pPr>
      <w:r>
        <w:rPr>
          <w:rFonts w:ascii="Tahoma" w:hAnsi="Tahoma" w:cs="Tahoma"/>
          <w:szCs w:val="21"/>
        </w:rPr>
        <w:t>J</w:t>
      </w:r>
      <w:r w:rsidRPr="00C74EE7">
        <w:rPr>
          <w:rFonts w:ascii="Tahoma" w:hAnsi="Tahoma" w:cs="Tahoma"/>
          <w:szCs w:val="21"/>
        </w:rPr>
        <w:t xml:space="preserve">e suis bien informé(e) que ce don est </w:t>
      </w:r>
      <w:r>
        <w:rPr>
          <w:rFonts w:ascii="Tahoma" w:hAnsi="Tahoma" w:cs="Tahoma"/>
          <w:szCs w:val="21"/>
        </w:rPr>
        <w:t xml:space="preserve">définitif et sans contrepartie. </w:t>
      </w:r>
    </w:p>
    <w:p w:rsidR="00C74EE7" w:rsidRDefault="00C74EE7" w:rsidP="00C74EE7">
      <w:pPr>
        <w:spacing w:after="0"/>
        <w:ind w:left="720"/>
        <w:rPr>
          <w:rFonts w:ascii="Tahoma" w:hAnsi="Tahoma" w:cs="Tahoma"/>
          <w:szCs w:val="21"/>
        </w:rPr>
      </w:pPr>
    </w:p>
    <w:p w:rsidR="00C74EE7" w:rsidRDefault="00C74EE7" w:rsidP="00C74EE7">
      <w:pPr>
        <w:spacing w:after="0"/>
        <w:ind w:left="720"/>
        <w:rPr>
          <w:sz w:val="20"/>
          <w:szCs w:val="20"/>
        </w:rPr>
      </w:pPr>
    </w:p>
    <w:p w:rsidR="00C74EE7" w:rsidRPr="00C74EE7" w:rsidRDefault="00C74EE7" w:rsidP="00C74EE7">
      <w:pPr>
        <w:spacing w:after="0"/>
        <w:ind w:left="720"/>
        <w:rPr>
          <w:rFonts w:ascii="Tahoma" w:hAnsi="Tahoma" w:cs="Tahoma"/>
          <w:szCs w:val="21"/>
        </w:rPr>
      </w:pPr>
    </w:p>
    <w:p w:rsidR="00C74EE7" w:rsidRPr="00C74EE7" w:rsidRDefault="00C74EE7" w:rsidP="00C74EE7">
      <w:pPr>
        <w:spacing w:after="0"/>
        <w:ind w:left="720"/>
        <w:rPr>
          <w:rFonts w:ascii="Tahoma" w:hAnsi="Tahoma" w:cs="Tahoma"/>
          <w:szCs w:val="21"/>
        </w:rPr>
      </w:pPr>
      <w:r w:rsidRPr="00C74EE7">
        <w:rPr>
          <w:rFonts w:ascii="Tahoma" w:hAnsi="Tahoma" w:cs="Tahoma"/>
          <w:szCs w:val="21"/>
        </w:rPr>
        <w:t>Date :</w:t>
      </w:r>
    </w:p>
    <w:p w:rsidR="00C74EE7" w:rsidRPr="00C74EE7" w:rsidRDefault="00C74EE7" w:rsidP="00C74EE7">
      <w:pPr>
        <w:spacing w:after="0"/>
        <w:ind w:left="720"/>
        <w:rPr>
          <w:rFonts w:ascii="Tahoma" w:hAnsi="Tahoma" w:cs="Tahoma"/>
          <w:szCs w:val="21"/>
        </w:rPr>
      </w:pPr>
    </w:p>
    <w:p w:rsidR="00C74EE7" w:rsidRPr="00C74EE7" w:rsidRDefault="00C74EE7" w:rsidP="00C74EE7">
      <w:pPr>
        <w:spacing w:after="0"/>
        <w:ind w:left="720"/>
        <w:rPr>
          <w:rFonts w:ascii="Tahoma" w:hAnsi="Tahoma" w:cs="Tahoma"/>
          <w:szCs w:val="21"/>
        </w:rPr>
      </w:pPr>
    </w:p>
    <w:p w:rsidR="00C74EE7" w:rsidRPr="00C74EE7" w:rsidRDefault="00C74EE7" w:rsidP="00C74EE7">
      <w:pPr>
        <w:spacing w:after="0"/>
        <w:ind w:left="720"/>
        <w:rPr>
          <w:rFonts w:ascii="Tahoma" w:hAnsi="Tahoma" w:cs="Tahoma"/>
          <w:szCs w:val="21"/>
        </w:rPr>
      </w:pPr>
      <w:r w:rsidRPr="00C74EE7">
        <w:rPr>
          <w:rFonts w:ascii="Tahoma" w:hAnsi="Tahoma" w:cs="Tahoma"/>
          <w:szCs w:val="21"/>
        </w:rPr>
        <w:t>Signature :</w:t>
      </w:r>
    </w:p>
    <w:p w:rsidR="00C74EE7" w:rsidRDefault="00C74EE7" w:rsidP="00A54E1C"/>
    <w:sectPr w:rsidR="00C74EE7" w:rsidSect="00221BBF">
      <w:headerReference w:type="even" r:id="rId10"/>
      <w:headerReference w:type="default" r:id="rId11"/>
      <w:footerReference w:type="even" r:id="rId12"/>
      <w:footerReference w:type="default" r:id="rId13"/>
      <w:headerReference w:type="first" r:id="rId14"/>
      <w:footerReference w:type="first" r:id="rId15"/>
      <w:pgSz w:w="11906" w:h="16838" w:code="9"/>
      <w:pgMar w:top="1843" w:right="1418" w:bottom="142" w:left="1418" w:header="709" w:footer="33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12" w:rsidRDefault="00877912" w:rsidP="00C62651">
      <w:pPr>
        <w:spacing w:after="0" w:line="240" w:lineRule="auto"/>
      </w:pPr>
      <w:r>
        <w:separator/>
      </w:r>
    </w:p>
  </w:endnote>
  <w:endnote w:type="continuationSeparator" w:id="0">
    <w:p w:rsidR="00877912" w:rsidRDefault="00877912" w:rsidP="00C62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2" w:rsidRDefault="0087791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228641"/>
      <w:docPartObj>
        <w:docPartGallery w:val="Page Numbers (Top of Page)"/>
        <w:docPartUnique/>
      </w:docPartObj>
    </w:sdtPr>
    <w:sdtContent>
      <w:p w:rsidR="00877912" w:rsidRPr="00B269ED" w:rsidRDefault="00877912" w:rsidP="00B269ED">
        <w:pPr>
          <w:tabs>
            <w:tab w:val="right" w:pos="9072"/>
          </w:tabs>
          <w:rPr>
            <w:sz w:val="16"/>
            <w:szCs w:val="16"/>
          </w:rPr>
        </w:pPr>
        <w:r w:rsidRPr="00A905A1">
          <w:rPr>
            <w:sz w:val="16"/>
            <w:szCs w:val="16"/>
          </w:rPr>
          <w:t>SRH-RR/</w:t>
        </w:r>
        <w:r>
          <w:rPr>
            <w:sz w:val="16"/>
            <w:szCs w:val="16"/>
          </w:rPr>
          <w:t>AP</w:t>
        </w:r>
        <w:r>
          <w:rPr>
            <w:sz w:val="16"/>
            <w:szCs w:val="16"/>
          </w:rPr>
          <w:tab/>
        </w:r>
        <w:r w:rsidRPr="00B269ED">
          <w:rPr>
            <w:sz w:val="16"/>
            <w:szCs w:val="16"/>
          </w:rPr>
          <w:t xml:space="preserve">Page </w:t>
        </w:r>
        <w:r w:rsidR="00E40EE4" w:rsidRPr="00B269ED">
          <w:rPr>
            <w:sz w:val="16"/>
            <w:szCs w:val="16"/>
          </w:rPr>
          <w:fldChar w:fldCharType="begin"/>
        </w:r>
        <w:r w:rsidRPr="00B269ED">
          <w:rPr>
            <w:sz w:val="16"/>
            <w:szCs w:val="16"/>
          </w:rPr>
          <w:instrText xml:space="preserve"> PAGE </w:instrText>
        </w:r>
        <w:r w:rsidR="00E40EE4" w:rsidRPr="00B269ED">
          <w:rPr>
            <w:sz w:val="16"/>
            <w:szCs w:val="16"/>
          </w:rPr>
          <w:fldChar w:fldCharType="separate"/>
        </w:r>
        <w:r w:rsidR="002F3E5C">
          <w:rPr>
            <w:noProof/>
            <w:sz w:val="16"/>
            <w:szCs w:val="16"/>
          </w:rPr>
          <w:t>7</w:t>
        </w:r>
        <w:r w:rsidR="00E40EE4" w:rsidRPr="00B269ED">
          <w:rPr>
            <w:sz w:val="16"/>
            <w:szCs w:val="16"/>
          </w:rPr>
          <w:fldChar w:fldCharType="end"/>
        </w:r>
        <w:r w:rsidRPr="00B269ED">
          <w:rPr>
            <w:sz w:val="16"/>
            <w:szCs w:val="16"/>
          </w:rPr>
          <w:t xml:space="preserve"> sur </w:t>
        </w:r>
        <w:r w:rsidR="00E40EE4" w:rsidRPr="00B269ED">
          <w:rPr>
            <w:sz w:val="16"/>
            <w:szCs w:val="16"/>
          </w:rPr>
          <w:fldChar w:fldCharType="begin"/>
        </w:r>
        <w:r w:rsidRPr="00B269ED">
          <w:rPr>
            <w:sz w:val="16"/>
            <w:szCs w:val="16"/>
          </w:rPr>
          <w:instrText xml:space="preserve"> NUMPAGES  </w:instrText>
        </w:r>
        <w:r w:rsidR="00E40EE4" w:rsidRPr="00B269ED">
          <w:rPr>
            <w:sz w:val="16"/>
            <w:szCs w:val="16"/>
          </w:rPr>
          <w:fldChar w:fldCharType="separate"/>
        </w:r>
        <w:r w:rsidR="002F3E5C">
          <w:rPr>
            <w:noProof/>
            <w:sz w:val="16"/>
            <w:szCs w:val="16"/>
          </w:rPr>
          <w:t>7</w:t>
        </w:r>
        <w:r w:rsidR="00E40EE4" w:rsidRPr="00B269ED">
          <w:rPr>
            <w:sz w:val="16"/>
            <w:szCs w:val="16"/>
          </w:rPr>
          <w:fldChar w:fldCharType="end"/>
        </w:r>
      </w:p>
    </w:sdtContent>
  </w:sdt>
  <w:p w:rsidR="00877912" w:rsidRDefault="00877912" w:rsidP="005C2654">
    <w:pPr>
      <w:pStyle w:val="Pieddepage"/>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2" w:rsidRDefault="008779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12" w:rsidRDefault="00877912" w:rsidP="00C62651">
      <w:pPr>
        <w:spacing w:after="0" w:line="240" w:lineRule="auto"/>
      </w:pPr>
      <w:r>
        <w:separator/>
      </w:r>
    </w:p>
  </w:footnote>
  <w:footnote w:type="continuationSeparator" w:id="0">
    <w:p w:rsidR="00877912" w:rsidRDefault="00877912" w:rsidP="00C62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2" w:rsidRDefault="0087791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2" w:rsidRDefault="00877912">
    <w:pPr>
      <w:pStyle w:val="En-tte"/>
    </w:pPr>
    <w:r w:rsidRPr="0073264F">
      <w:rPr>
        <w:noProof/>
        <w:lang w:eastAsia="fr-FR"/>
      </w:rPr>
      <w:drawing>
        <wp:anchor distT="0" distB="0" distL="114300" distR="114300" simplePos="0" relativeHeight="251667456" behindDoc="1" locked="0" layoutInCell="1" allowOverlap="1">
          <wp:simplePos x="0" y="0"/>
          <wp:positionH relativeFrom="column">
            <wp:posOffset>-233045</wp:posOffset>
          </wp:positionH>
          <wp:positionV relativeFrom="paragraph">
            <wp:posOffset>-131445</wp:posOffset>
          </wp:positionV>
          <wp:extent cx="1394460" cy="765175"/>
          <wp:effectExtent l="19050" t="0" r="0" b="0"/>
          <wp:wrapTight wrapText="bothSides">
            <wp:wrapPolygon edited="0">
              <wp:start x="-295" y="0"/>
              <wp:lineTo x="-295" y="20973"/>
              <wp:lineTo x="21541" y="20973"/>
              <wp:lineTo x="21541" y="0"/>
              <wp:lineTo x="-295"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94460" cy="7651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912" w:rsidRDefault="00877912" w:rsidP="0061688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993"/>
    <w:multiLevelType w:val="hybridMultilevel"/>
    <w:tmpl w:val="2E5ABFA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3BD061F"/>
    <w:multiLevelType w:val="hybridMultilevel"/>
    <w:tmpl w:val="F1841F62"/>
    <w:lvl w:ilvl="0" w:tplc="23248C9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F50AEB"/>
    <w:multiLevelType w:val="hybridMultilevel"/>
    <w:tmpl w:val="CC78A3BA"/>
    <w:lvl w:ilvl="0" w:tplc="07F250E6">
      <w:start w:val="1"/>
      <w:numFmt w:val="upperRoman"/>
      <w:lvlText w:val="Article %1."/>
      <w:lvlJc w:val="left"/>
      <w:pPr>
        <w:ind w:left="360" w:hanging="360"/>
      </w:pPr>
      <w:rPr>
        <w:rFonts w:hint="default"/>
      </w:rPr>
    </w:lvl>
    <w:lvl w:ilvl="1" w:tplc="A6CC7058">
      <w:start w:val="1"/>
      <w:numFmt w:val="lowerLetter"/>
      <w:lvlText w:val="Article II. 1. %2."/>
      <w:lvlJc w:val="left"/>
      <w:pPr>
        <w:ind w:left="1080" w:hanging="360"/>
      </w:pPr>
      <w:rPr>
        <w:rFonts w:hint="default"/>
        <w:u w:val="double"/>
      </w:rPr>
    </w:lvl>
    <w:lvl w:ilvl="2" w:tplc="7A80E952">
      <w:start w:val="1"/>
      <w:numFmt w:val="decimal"/>
      <w:lvlText w:val="%3."/>
      <w:lvlJc w:val="left"/>
      <w:pPr>
        <w:ind w:left="1800" w:hanging="180"/>
      </w:pPr>
      <w:rPr>
        <w:rFonts w:cs="Times New Roman"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45857F0"/>
    <w:multiLevelType w:val="hybridMultilevel"/>
    <w:tmpl w:val="498AB888"/>
    <w:lvl w:ilvl="0" w:tplc="58703F56">
      <w:start w:val="1"/>
      <w:numFmt w:val="decimal"/>
      <w:lvlText w:val="Article III.%1."/>
      <w:lvlJc w:val="left"/>
      <w:pPr>
        <w:ind w:left="504" w:hanging="360"/>
      </w:pPr>
      <w:rPr>
        <w:rFonts w:cs="Times New Roman" w:hint="default"/>
      </w:rPr>
    </w:lvl>
    <w:lvl w:ilvl="1" w:tplc="040C0019" w:tentative="1">
      <w:start w:val="1"/>
      <w:numFmt w:val="lowerLetter"/>
      <w:lvlText w:val="%2."/>
      <w:lvlJc w:val="left"/>
      <w:pPr>
        <w:ind w:left="864" w:hanging="360"/>
      </w:pPr>
    </w:lvl>
    <w:lvl w:ilvl="2" w:tplc="040C001B" w:tentative="1">
      <w:start w:val="1"/>
      <w:numFmt w:val="lowerRoman"/>
      <w:lvlText w:val="%3."/>
      <w:lvlJc w:val="right"/>
      <w:pPr>
        <w:ind w:left="1584" w:hanging="180"/>
      </w:pPr>
    </w:lvl>
    <w:lvl w:ilvl="3" w:tplc="040C000F" w:tentative="1">
      <w:start w:val="1"/>
      <w:numFmt w:val="decimal"/>
      <w:lvlText w:val="%4."/>
      <w:lvlJc w:val="left"/>
      <w:pPr>
        <w:ind w:left="2304" w:hanging="360"/>
      </w:pPr>
    </w:lvl>
    <w:lvl w:ilvl="4" w:tplc="040C0019" w:tentative="1">
      <w:start w:val="1"/>
      <w:numFmt w:val="lowerLetter"/>
      <w:lvlText w:val="%5."/>
      <w:lvlJc w:val="left"/>
      <w:pPr>
        <w:ind w:left="3024" w:hanging="360"/>
      </w:pPr>
    </w:lvl>
    <w:lvl w:ilvl="5" w:tplc="040C001B" w:tentative="1">
      <w:start w:val="1"/>
      <w:numFmt w:val="lowerRoman"/>
      <w:lvlText w:val="%6."/>
      <w:lvlJc w:val="right"/>
      <w:pPr>
        <w:ind w:left="3744" w:hanging="180"/>
      </w:pPr>
    </w:lvl>
    <w:lvl w:ilvl="6" w:tplc="040C000F" w:tentative="1">
      <w:start w:val="1"/>
      <w:numFmt w:val="decimal"/>
      <w:lvlText w:val="%7."/>
      <w:lvlJc w:val="left"/>
      <w:pPr>
        <w:ind w:left="4464" w:hanging="360"/>
      </w:pPr>
    </w:lvl>
    <w:lvl w:ilvl="7" w:tplc="040C0019" w:tentative="1">
      <w:start w:val="1"/>
      <w:numFmt w:val="lowerLetter"/>
      <w:lvlText w:val="%8."/>
      <w:lvlJc w:val="left"/>
      <w:pPr>
        <w:ind w:left="5184" w:hanging="360"/>
      </w:pPr>
    </w:lvl>
    <w:lvl w:ilvl="8" w:tplc="040C001B" w:tentative="1">
      <w:start w:val="1"/>
      <w:numFmt w:val="lowerRoman"/>
      <w:lvlText w:val="%9."/>
      <w:lvlJc w:val="right"/>
      <w:pPr>
        <w:ind w:left="5904" w:hanging="180"/>
      </w:pPr>
    </w:lvl>
  </w:abstractNum>
  <w:abstractNum w:abstractNumId="4">
    <w:nsid w:val="07B5508E"/>
    <w:multiLevelType w:val="hybridMultilevel"/>
    <w:tmpl w:val="BBDCA078"/>
    <w:lvl w:ilvl="0" w:tplc="07F250E6">
      <w:start w:val="1"/>
      <w:numFmt w:val="upperRoman"/>
      <w:lvlText w:val="Article %1."/>
      <w:lvlJc w:val="left"/>
      <w:pPr>
        <w:ind w:left="360" w:hanging="360"/>
      </w:pPr>
      <w:rPr>
        <w:rFonts w:hint="default"/>
      </w:rPr>
    </w:lvl>
    <w:lvl w:ilvl="1" w:tplc="B02E739C">
      <w:start w:val="1"/>
      <w:numFmt w:val="decimal"/>
      <w:lvlText w:val="Article II. %2."/>
      <w:lvlJc w:val="left"/>
      <w:pPr>
        <w:ind w:left="1080" w:hanging="360"/>
      </w:pPr>
      <w:rPr>
        <w:rFonts w:cs="Times New Roman" w:hint="default"/>
        <w:u w:val="single"/>
      </w:rPr>
    </w:lvl>
    <w:lvl w:ilvl="2" w:tplc="7A80E952">
      <w:start w:val="1"/>
      <w:numFmt w:val="decimal"/>
      <w:lvlText w:val="%3."/>
      <w:lvlJc w:val="left"/>
      <w:pPr>
        <w:ind w:left="1800" w:hanging="180"/>
      </w:pPr>
      <w:rPr>
        <w:rFonts w:cs="Times New Roman"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CEA2897"/>
    <w:multiLevelType w:val="hybridMultilevel"/>
    <w:tmpl w:val="2E5ABFA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0F555CE4"/>
    <w:multiLevelType w:val="hybridMultilevel"/>
    <w:tmpl w:val="A8D68432"/>
    <w:lvl w:ilvl="0" w:tplc="FC5C155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333F50"/>
    <w:multiLevelType w:val="hybridMultilevel"/>
    <w:tmpl w:val="87C070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2E57C1"/>
    <w:multiLevelType w:val="hybridMultilevel"/>
    <w:tmpl w:val="7B5E29B6"/>
    <w:lvl w:ilvl="0" w:tplc="91D62F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0554D9"/>
    <w:multiLevelType w:val="hybridMultilevel"/>
    <w:tmpl w:val="7CCE6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0E0BC5"/>
    <w:multiLevelType w:val="multilevel"/>
    <w:tmpl w:val="4DC62B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78658C"/>
    <w:multiLevelType w:val="hybridMultilevel"/>
    <w:tmpl w:val="F1608458"/>
    <w:lvl w:ilvl="0" w:tplc="23248C9A">
      <w:start w:val="1"/>
      <w:numFmt w:val="bullet"/>
      <w:lvlText w:val="Ä"/>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C826D46"/>
    <w:multiLevelType w:val="hybridMultilevel"/>
    <w:tmpl w:val="EEE08532"/>
    <w:lvl w:ilvl="0" w:tplc="D3D08FD0">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1EE62733"/>
    <w:multiLevelType w:val="hybridMultilevel"/>
    <w:tmpl w:val="FA8EA40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EF42F8B"/>
    <w:multiLevelType w:val="hybridMultilevel"/>
    <w:tmpl w:val="CB60CAAA"/>
    <w:lvl w:ilvl="0" w:tplc="5BAAE2F0">
      <w:start w:val="1"/>
      <w:numFmt w:val="lowerLetter"/>
      <w:lvlText w:val="Article II. 2. %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16D0DC8"/>
    <w:multiLevelType w:val="hybridMultilevel"/>
    <w:tmpl w:val="E7B21F6C"/>
    <w:lvl w:ilvl="0" w:tplc="23248C9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413B2E"/>
    <w:multiLevelType w:val="hybridMultilevel"/>
    <w:tmpl w:val="3AAC572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2444763B"/>
    <w:multiLevelType w:val="multilevel"/>
    <w:tmpl w:val="712E7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15100F"/>
    <w:multiLevelType w:val="hybridMultilevel"/>
    <w:tmpl w:val="95D8FC0E"/>
    <w:lvl w:ilvl="0" w:tplc="040C000F">
      <w:start w:val="1"/>
      <w:numFmt w:val="decimal"/>
      <w:lvlText w:val="%1."/>
      <w:lvlJc w:val="left"/>
      <w:pPr>
        <w:ind w:left="1495" w:hanging="360"/>
      </w:p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9">
    <w:nsid w:val="29BD7825"/>
    <w:multiLevelType w:val="hybridMultilevel"/>
    <w:tmpl w:val="9020C0D0"/>
    <w:lvl w:ilvl="0" w:tplc="91D62F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3F23A0"/>
    <w:multiLevelType w:val="hybridMultilevel"/>
    <w:tmpl w:val="AC3CFF6C"/>
    <w:lvl w:ilvl="0" w:tplc="91D62F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851101"/>
    <w:multiLevelType w:val="hybridMultilevel"/>
    <w:tmpl w:val="CCEE5B9C"/>
    <w:lvl w:ilvl="0" w:tplc="214EEDE4">
      <w:start w:val="1"/>
      <w:numFmt w:val="decimal"/>
      <w:lvlText w:val="Article III. %1."/>
      <w:lvlJc w:val="left"/>
      <w:pPr>
        <w:ind w:left="1080" w:hanging="360"/>
      </w:pPr>
      <w:rPr>
        <w:rFonts w:cs="Times New Roman"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AD943E6"/>
    <w:multiLevelType w:val="multilevel"/>
    <w:tmpl w:val="474E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001D4F"/>
    <w:multiLevelType w:val="hybridMultilevel"/>
    <w:tmpl w:val="D9A2C97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3C6A769C"/>
    <w:multiLevelType w:val="hybridMultilevel"/>
    <w:tmpl w:val="2E5ABFA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4022121C"/>
    <w:multiLevelType w:val="hybridMultilevel"/>
    <w:tmpl w:val="C32AB2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44A812A3"/>
    <w:multiLevelType w:val="hybridMultilevel"/>
    <w:tmpl w:val="74FEB974"/>
    <w:lvl w:ilvl="0" w:tplc="91D62F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E63C04"/>
    <w:multiLevelType w:val="hybridMultilevel"/>
    <w:tmpl w:val="1568925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4802364E"/>
    <w:multiLevelType w:val="hybridMultilevel"/>
    <w:tmpl w:val="CCEE5B9C"/>
    <w:lvl w:ilvl="0" w:tplc="214EEDE4">
      <w:start w:val="1"/>
      <w:numFmt w:val="decimal"/>
      <w:lvlText w:val="Article III. %1."/>
      <w:lvlJc w:val="left"/>
      <w:pPr>
        <w:ind w:left="1080" w:hanging="360"/>
      </w:pPr>
      <w:rPr>
        <w:rFonts w:cs="Times New Roman"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DE9177C"/>
    <w:multiLevelType w:val="hybridMultilevel"/>
    <w:tmpl w:val="B532BB42"/>
    <w:lvl w:ilvl="0" w:tplc="4094ECBA">
      <w:start w:val="1"/>
      <w:numFmt w:val="upperRoman"/>
      <w:lvlText w:val="Article %1."/>
      <w:lvlJc w:val="left"/>
      <w:pPr>
        <w:ind w:left="360" w:hanging="360"/>
      </w:pPr>
      <w:rPr>
        <w:rFonts w:hint="default"/>
        <w:u w:val="single"/>
      </w:rPr>
    </w:lvl>
    <w:lvl w:ilvl="1" w:tplc="0592FDA6">
      <w:start w:val="1"/>
      <w:numFmt w:val="lowerLetter"/>
      <w:lvlText w:val="Article II.%2)"/>
      <w:lvlJc w:val="left"/>
      <w:pPr>
        <w:ind w:left="1080" w:hanging="360"/>
      </w:pPr>
      <w:rPr>
        <w:rFonts w:hint="default"/>
      </w:rPr>
    </w:lvl>
    <w:lvl w:ilvl="2" w:tplc="7A80E952">
      <w:start w:val="1"/>
      <w:numFmt w:val="decimal"/>
      <w:lvlText w:val="%3."/>
      <w:lvlJc w:val="left"/>
      <w:pPr>
        <w:ind w:left="1800" w:hanging="180"/>
      </w:pPr>
      <w:rPr>
        <w:rFonts w:cs="Times New Roman"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4E8D3D82"/>
    <w:multiLevelType w:val="hybridMultilevel"/>
    <w:tmpl w:val="C920662C"/>
    <w:lvl w:ilvl="0" w:tplc="91D62F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CF1CB3"/>
    <w:multiLevelType w:val="multilevel"/>
    <w:tmpl w:val="712E7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3703C9C"/>
    <w:multiLevelType w:val="hybridMultilevel"/>
    <w:tmpl w:val="EB1A0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6A2328"/>
    <w:multiLevelType w:val="hybridMultilevel"/>
    <w:tmpl w:val="2E5ABFA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60056973"/>
    <w:multiLevelType w:val="hybridMultilevel"/>
    <w:tmpl w:val="33605D50"/>
    <w:lvl w:ilvl="0" w:tplc="4BC093B4">
      <w:start w:val="1"/>
      <w:numFmt w:val="decimal"/>
      <w:lvlText w:val="Article II. %1."/>
      <w:lvlJc w:val="left"/>
      <w:pPr>
        <w:ind w:left="504" w:hanging="360"/>
      </w:pPr>
      <w:rPr>
        <w:rFonts w:cs="Times New Roman" w:hint="default"/>
        <w:u w:val="single"/>
      </w:rPr>
    </w:lvl>
    <w:lvl w:ilvl="1" w:tplc="040C0019" w:tentative="1">
      <w:start w:val="1"/>
      <w:numFmt w:val="lowerLetter"/>
      <w:lvlText w:val="%2."/>
      <w:lvlJc w:val="left"/>
      <w:pPr>
        <w:ind w:left="864" w:hanging="360"/>
      </w:pPr>
    </w:lvl>
    <w:lvl w:ilvl="2" w:tplc="040C001B" w:tentative="1">
      <w:start w:val="1"/>
      <w:numFmt w:val="lowerRoman"/>
      <w:lvlText w:val="%3."/>
      <w:lvlJc w:val="right"/>
      <w:pPr>
        <w:ind w:left="1584" w:hanging="180"/>
      </w:pPr>
    </w:lvl>
    <w:lvl w:ilvl="3" w:tplc="040C000F" w:tentative="1">
      <w:start w:val="1"/>
      <w:numFmt w:val="decimal"/>
      <w:lvlText w:val="%4."/>
      <w:lvlJc w:val="left"/>
      <w:pPr>
        <w:ind w:left="2304" w:hanging="360"/>
      </w:pPr>
    </w:lvl>
    <w:lvl w:ilvl="4" w:tplc="040C0019" w:tentative="1">
      <w:start w:val="1"/>
      <w:numFmt w:val="lowerLetter"/>
      <w:lvlText w:val="%5."/>
      <w:lvlJc w:val="left"/>
      <w:pPr>
        <w:ind w:left="3024" w:hanging="360"/>
      </w:pPr>
    </w:lvl>
    <w:lvl w:ilvl="5" w:tplc="040C001B" w:tentative="1">
      <w:start w:val="1"/>
      <w:numFmt w:val="lowerRoman"/>
      <w:lvlText w:val="%6."/>
      <w:lvlJc w:val="right"/>
      <w:pPr>
        <w:ind w:left="3744" w:hanging="180"/>
      </w:pPr>
    </w:lvl>
    <w:lvl w:ilvl="6" w:tplc="040C000F" w:tentative="1">
      <w:start w:val="1"/>
      <w:numFmt w:val="decimal"/>
      <w:lvlText w:val="%7."/>
      <w:lvlJc w:val="left"/>
      <w:pPr>
        <w:ind w:left="4464" w:hanging="360"/>
      </w:pPr>
    </w:lvl>
    <w:lvl w:ilvl="7" w:tplc="040C0019" w:tentative="1">
      <w:start w:val="1"/>
      <w:numFmt w:val="lowerLetter"/>
      <w:lvlText w:val="%8."/>
      <w:lvlJc w:val="left"/>
      <w:pPr>
        <w:ind w:left="5184" w:hanging="360"/>
      </w:pPr>
    </w:lvl>
    <w:lvl w:ilvl="8" w:tplc="040C001B" w:tentative="1">
      <w:start w:val="1"/>
      <w:numFmt w:val="lowerRoman"/>
      <w:lvlText w:val="%9."/>
      <w:lvlJc w:val="right"/>
      <w:pPr>
        <w:ind w:left="5904" w:hanging="180"/>
      </w:pPr>
    </w:lvl>
  </w:abstractNum>
  <w:abstractNum w:abstractNumId="35">
    <w:nsid w:val="62B20428"/>
    <w:multiLevelType w:val="hybridMultilevel"/>
    <w:tmpl w:val="3A9CC9BC"/>
    <w:lvl w:ilvl="0" w:tplc="040C0001">
      <w:start w:val="1"/>
      <w:numFmt w:val="bullet"/>
      <w:lvlText w:val=""/>
      <w:lvlJc w:val="left"/>
      <w:pPr>
        <w:ind w:left="1524" w:hanging="360"/>
      </w:pPr>
      <w:rPr>
        <w:rFonts w:ascii="Symbol" w:hAnsi="Symbol" w:hint="default"/>
      </w:rPr>
    </w:lvl>
    <w:lvl w:ilvl="1" w:tplc="040C0003" w:tentative="1">
      <w:start w:val="1"/>
      <w:numFmt w:val="bullet"/>
      <w:lvlText w:val="o"/>
      <w:lvlJc w:val="left"/>
      <w:pPr>
        <w:ind w:left="2244" w:hanging="360"/>
      </w:pPr>
      <w:rPr>
        <w:rFonts w:ascii="Courier New" w:hAnsi="Courier New" w:cs="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cs="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cs="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36">
    <w:nsid w:val="69FB0676"/>
    <w:multiLevelType w:val="hybridMultilevel"/>
    <w:tmpl w:val="2698030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836723"/>
    <w:multiLevelType w:val="hybridMultilevel"/>
    <w:tmpl w:val="B41C425C"/>
    <w:lvl w:ilvl="0" w:tplc="91D62F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477971"/>
    <w:multiLevelType w:val="hybridMultilevel"/>
    <w:tmpl w:val="76A876D0"/>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FFC6150"/>
    <w:multiLevelType w:val="hybridMultilevel"/>
    <w:tmpl w:val="1DDA7982"/>
    <w:lvl w:ilvl="0" w:tplc="C4DCA638">
      <w:start w:val="1"/>
      <w:numFmt w:val="lowerLetter"/>
      <w:lvlText w:val="Article II. 2. %1."/>
      <w:lvlJc w:val="left"/>
      <w:pPr>
        <w:ind w:left="1080" w:hanging="360"/>
      </w:pPr>
      <w:rPr>
        <w:rFonts w:hint="default"/>
        <w:u w:val="doub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0042D1"/>
    <w:multiLevelType w:val="hybridMultilevel"/>
    <w:tmpl w:val="BCDCE2B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nsid w:val="744C6212"/>
    <w:multiLevelType w:val="hybridMultilevel"/>
    <w:tmpl w:val="BC3E2BD0"/>
    <w:lvl w:ilvl="0" w:tplc="2960A7CA">
      <w:start w:val="1"/>
      <w:numFmt w:val="decimal"/>
      <w:lvlText w:val="Article III. %1."/>
      <w:lvlJc w:val="left"/>
      <w:pPr>
        <w:ind w:left="558" w:hanging="360"/>
      </w:pPr>
      <w:rPr>
        <w:rFonts w:cs="Times New Roman"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66D7E59"/>
    <w:multiLevelType w:val="hybridMultilevel"/>
    <w:tmpl w:val="BB88F094"/>
    <w:lvl w:ilvl="0" w:tplc="23248C9A">
      <w:start w:val="1"/>
      <w:numFmt w:val="bullet"/>
      <w:lvlText w:val="Ä"/>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6BD7873"/>
    <w:multiLevelType w:val="hybridMultilevel"/>
    <w:tmpl w:val="3FEC985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7B0F3A9A"/>
    <w:multiLevelType w:val="multilevel"/>
    <w:tmpl w:val="D3B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D624B1"/>
    <w:multiLevelType w:val="hybridMultilevel"/>
    <w:tmpl w:val="A4EC9D1E"/>
    <w:lvl w:ilvl="0" w:tplc="91D62FE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9"/>
  </w:num>
  <w:num w:numId="4">
    <w:abstractNumId w:val="31"/>
  </w:num>
  <w:num w:numId="5">
    <w:abstractNumId w:val="13"/>
  </w:num>
  <w:num w:numId="6">
    <w:abstractNumId w:val="17"/>
  </w:num>
  <w:num w:numId="7">
    <w:abstractNumId w:val="10"/>
  </w:num>
  <w:num w:numId="8">
    <w:abstractNumId w:val="36"/>
  </w:num>
  <w:num w:numId="9">
    <w:abstractNumId w:val="29"/>
  </w:num>
  <w:num w:numId="10">
    <w:abstractNumId w:val="4"/>
  </w:num>
  <w:num w:numId="11">
    <w:abstractNumId w:val="2"/>
  </w:num>
  <w:num w:numId="12">
    <w:abstractNumId w:val="38"/>
  </w:num>
  <w:num w:numId="13">
    <w:abstractNumId w:val="14"/>
  </w:num>
  <w:num w:numId="14">
    <w:abstractNumId w:val="3"/>
  </w:num>
  <w:num w:numId="15">
    <w:abstractNumId w:val="39"/>
  </w:num>
  <w:num w:numId="16">
    <w:abstractNumId w:val="34"/>
  </w:num>
  <w:num w:numId="17">
    <w:abstractNumId w:val="41"/>
  </w:num>
  <w:num w:numId="18">
    <w:abstractNumId w:val="21"/>
  </w:num>
  <w:num w:numId="19">
    <w:abstractNumId w:val="40"/>
  </w:num>
  <w:num w:numId="20">
    <w:abstractNumId w:val="24"/>
  </w:num>
  <w:num w:numId="21">
    <w:abstractNumId w:val="33"/>
  </w:num>
  <w:num w:numId="22">
    <w:abstractNumId w:val="0"/>
  </w:num>
  <w:num w:numId="23">
    <w:abstractNumId w:val="5"/>
  </w:num>
  <w:num w:numId="24">
    <w:abstractNumId w:val="28"/>
  </w:num>
  <w:num w:numId="25">
    <w:abstractNumId w:val="18"/>
  </w:num>
  <w:num w:numId="26">
    <w:abstractNumId w:val="23"/>
  </w:num>
  <w:num w:numId="27">
    <w:abstractNumId w:val="27"/>
  </w:num>
  <w:num w:numId="28">
    <w:abstractNumId w:val="16"/>
  </w:num>
  <w:num w:numId="29">
    <w:abstractNumId w:val="43"/>
  </w:num>
  <w:num w:numId="30">
    <w:abstractNumId w:val="25"/>
  </w:num>
  <w:num w:numId="31">
    <w:abstractNumId w:val="32"/>
  </w:num>
  <w:num w:numId="32">
    <w:abstractNumId w:val="37"/>
  </w:num>
  <w:num w:numId="33">
    <w:abstractNumId w:val="35"/>
  </w:num>
  <w:num w:numId="34">
    <w:abstractNumId w:val="45"/>
  </w:num>
  <w:num w:numId="35">
    <w:abstractNumId w:val="19"/>
  </w:num>
  <w:num w:numId="36">
    <w:abstractNumId w:val="15"/>
  </w:num>
  <w:num w:numId="37">
    <w:abstractNumId w:val="42"/>
  </w:num>
  <w:num w:numId="38">
    <w:abstractNumId w:val="7"/>
  </w:num>
  <w:num w:numId="39">
    <w:abstractNumId w:val="30"/>
  </w:num>
  <w:num w:numId="40">
    <w:abstractNumId w:val="11"/>
  </w:num>
  <w:num w:numId="41">
    <w:abstractNumId w:val="8"/>
  </w:num>
  <w:num w:numId="42">
    <w:abstractNumId w:val="6"/>
  </w:num>
  <w:num w:numId="43">
    <w:abstractNumId w:val="22"/>
  </w:num>
  <w:num w:numId="44">
    <w:abstractNumId w:val="44"/>
  </w:num>
  <w:num w:numId="45">
    <w:abstractNumId w:val="26"/>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9A6D99"/>
    <w:rsid w:val="00000AF1"/>
    <w:rsid w:val="00013BE1"/>
    <w:rsid w:val="00014F26"/>
    <w:rsid w:val="000154CB"/>
    <w:rsid w:val="00016133"/>
    <w:rsid w:val="00056E13"/>
    <w:rsid w:val="0006768D"/>
    <w:rsid w:val="00075792"/>
    <w:rsid w:val="00092FB4"/>
    <w:rsid w:val="000A15C5"/>
    <w:rsid w:val="000B0184"/>
    <w:rsid w:val="000B06E7"/>
    <w:rsid w:val="000C32FB"/>
    <w:rsid w:val="000D2AE6"/>
    <w:rsid w:val="000E2CCC"/>
    <w:rsid w:val="000E5DFB"/>
    <w:rsid w:val="000F20C2"/>
    <w:rsid w:val="00110DAC"/>
    <w:rsid w:val="00140C80"/>
    <w:rsid w:val="00141E8A"/>
    <w:rsid w:val="00143617"/>
    <w:rsid w:val="00145927"/>
    <w:rsid w:val="0017680C"/>
    <w:rsid w:val="00176E8D"/>
    <w:rsid w:val="00181712"/>
    <w:rsid w:val="001926D2"/>
    <w:rsid w:val="0019356F"/>
    <w:rsid w:val="001962E6"/>
    <w:rsid w:val="001963C7"/>
    <w:rsid w:val="001A3B24"/>
    <w:rsid w:val="001B340E"/>
    <w:rsid w:val="001E2959"/>
    <w:rsid w:val="001F23A6"/>
    <w:rsid w:val="001F2ABD"/>
    <w:rsid w:val="001F6B4F"/>
    <w:rsid w:val="002028E1"/>
    <w:rsid w:val="002037EB"/>
    <w:rsid w:val="00203807"/>
    <w:rsid w:val="00220112"/>
    <w:rsid w:val="00221BBF"/>
    <w:rsid w:val="002279DE"/>
    <w:rsid w:val="002514B8"/>
    <w:rsid w:val="0026256E"/>
    <w:rsid w:val="002734D5"/>
    <w:rsid w:val="00274896"/>
    <w:rsid w:val="002828DA"/>
    <w:rsid w:val="00292A47"/>
    <w:rsid w:val="00292C2C"/>
    <w:rsid w:val="002A48AC"/>
    <w:rsid w:val="002A4D1E"/>
    <w:rsid w:val="002A76BD"/>
    <w:rsid w:val="002B194C"/>
    <w:rsid w:val="002C41ED"/>
    <w:rsid w:val="002C7E6D"/>
    <w:rsid w:val="002F3E5C"/>
    <w:rsid w:val="0030020C"/>
    <w:rsid w:val="0030570D"/>
    <w:rsid w:val="00323C6C"/>
    <w:rsid w:val="00331AD4"/>
    <w:rsid w:val="00342D5B"/>
    <w:rsid w:val="00342E36"/>
    <w:rsid w:val="003435E0"/>
    <w:rsid w:val="00354FC4"/>
    <w:rsid w:val="00355045"/>
    <w:rsid w:val="00362A16"/>
    <w:rsid w:val="00365670"/>
    <w:rsid w:val="00373752"/>
    <w:rsid w:val="00391CC7"/>
    <w:rsid w:val="003A7EF2"/>
    <w:rsid w:val="003B6C53"/>
    <w:rsid w:val="003C1709"/>
    <w:rsid w:val="003E5F52"/>
    <w:rsid w:val="003E6550"/>
    <w:rsid w:val="003F3A40"/>
    <w:rsid w:val="0040390D"/>
    <w:rsid w:val="00422905"/>
    <w:rsid w:val="0042729D"/>
    <w:rsid w:val="00427A4C"/>
    <w:rsid w:val="00427A94"/>
    <w:rsid w:val="004300C3"/>
    <w:rsid w:val="00432D97"/>
    <w:rsid w:val="00433171"/>
    <w:rsid w:val="004422D1"/>
    <w:rsid w:val="0045768E"/>
    <w:rsid w:val="00462A60"/>
    <w:rsid w:val="00470ED3"/>
    <w:rsid w:val="00472193"/>
    <w:rsid w:val="00472395"/>
    <w:rsid w:val="0048556B"/>
    <w:rsid w:val="00496B3F"/>
    <w:rsid w:val="004B1D13"/>
    <w:rsid w:val="004B481A"/>
    <w:rsid w:val="004B537B"/>
    <w:rsid w:val="004B6CE7"/>
    <w:rsid w:val="004D5379"/>
    <w:rsid w:val="004E2082"/>
    <w:rsid w:val="004E5CB3"/>
    <w:rsid w:val="004E7B06"/>
    <w:rsid w:val="00505382"/>
    <w:rsid w:val="00510BA8"/>
    <w:rsid w:val="00523345"/>
    <w:rsid w:val="005263F9"/>
    <w:rsid w:val="00526CFD"/>
    <w:rsid w:val="00531762"/>
    <w:rsid w:val="00535DF9"/>
    <w:rsid w:val="00552A25"/>
    <w:rsid w:val="00553412"/>
    <w:rsid w:val="00560A65"/>
    <w:rsid w:val="00561492"/>
    <w:rsid w:val="00563CC1"/>
    <w:rsid w:val="0057239C"/>
    <w:rsid w:val="00574B93"/>
    <w:rsid w:val="00577428"/>
    <w:rsid w:val="00577BB5"/>
    <w:rsid w:val="00584E34"/>
    <w:rsid w:val="005A446C"/>
    <w:rsid w:val="005B0405"/>
    <w:rsid w:val="005B1C95"/>
    <w:rsid w:val="005B5CF4"/>
    <w:rsid w:val="005C2654"/>
    <w:rsid w:val="005D15CC"/>
    <w:rsid w:val="005D5115"/>
    <w:rsid w:val="00600844"/>
    <w:rsid w:val="0061491B"/>
    <w:rsid w:val="006153F7"/>
    <w:rsid w:val="0061688F"/>
    <w:rsid w:val="00626E35"/>
    <w:rsid w:val="00626F0A"/>
    <w:rsid w:val="00635A6C"/>
    <w:rsid w:val="0063739E"/>
    <w:rsid w:val="00644894"/>
    <w:rsid w:val="00650765"/>
    <w:rsid w:val="006633A6"/>
    <w:rsid w:val="006903C8"/>
    <w:rsid w:val="0069662D"/>
    <w:rsid w:val="006A191C"/>
    <w:rsid w:val="006A1D68"/>
    <w:rsid w:val="006B6F6C"/>
    <w:rsid w:val="006C1C44"/>
    <w:rsid w:val="006C1C4F"/>
    <w:rsid w:val="006C51F4"/>
    <w:rsid w:val="006D4EAC"/>
    <w:rsid w:val="006E30E0"/>
    <w:rsid w:val="006E324F"/>
    <w:rsid w:val="006F2DF8"/>
    <w:rsid w:val="00701CD7"/>
    <w:rsid w:val="0073264F"/>
    <w:rsid w:val="00737504"/>
    <w:rsid w:val="0074248B"/>
    <w:rsid w:val="00744DC9"/>
    <w:rsid w:val="0075139F"/>
    <w:rsid w:val="00753E14"/>
    <w:rsid w:val="00762B8D"/>
    <w:rsid w:val="0077426F"/>
    <w:rsid w:val="00784A24"/>
    <w:rsid w:val="00796651"/>
    <w:rsid w:val="007A0001"/>
    <w:rsid w:val="007A4D12"/>
    <w:rsid w:val="007A626B"/>
    <w:rsid w:val="007C6925"/>
    <w:rsid w:val="007D2F11"/>
    <w:rsid w:val="007D3C64"/>
    <w:rsid w:val="007E314B"/>
    <w:rsid w:val="007E43B7"/>
    <w:rsid w:val="007E61D2"/>
    <w:rsid w:val="007F0B72"/>
    <w:rsid w:val="007F2A20"/>
    <w:rsid w:val="0082204B"/>
    <w:rsid w:val="00824447"/>
    <w:rsid w:val="00832EE0"/>
    <w:rsid w:val="00844373"/>
    <w:rsid w:val="00857505"/>
    <w:rsid w:val="008646C5"/>
    <w:rsid w:val="00867877"/>
    <w:rsid w:val="00876B60"/>
    <w:rsid w:val="00877308"/>
    <w:rsid w:val="00877912"/>
    <w:rsid w:val="00877FD7"/>
    <w:rsid w:val="008937E3"/>
    <w:rsid w:val="008A4E80"/>
    <w:rsid w:val="008A7A5D"/>
    <w:rsid w:val="008B1A06"/>
    <w:rsid w:val="008B267C"/>
    <w:rsid w:val="009217A4"/>
    <w:rsid w:val="00926C2B"/>
    <w:rsid w:val="00931588"/>
    <w:rsid w:val="00941AA0"/>
    <w:rsid w:val="009421B7"/>
    <w:rsid w:val="009466F1"/>
    <w:rsid w:val="00952BC2"/>
    <w:rsid w:val="00960D04"/>
    <w:rsid w:val="00964146"/>
    <w:rsid w:val="00964430"/>
    <w:rsid w:val="00965F4B"/>
    <w:rsid w:val="009752BC"/>
    <w:rsid w:val="009828D7"/>
    <w:rsid w:val="009A07E3"/>
    <w:rsid w:val="009A1ECA"/>
    <w:rsid w:val="009A6D99"/>
    <w:rsid w:val="009D000C"/>
    <w:rsid w:val="009E0D33"/>
    <w:rsid w:val="009F47C9"/>
    <w:rsid w:val="009F6B6F"/>
    <w:rsid w:val="00A20337"/>
    <w:rsid w:val="00A305D5"/>
    <w:rsid w:val="00A31EDD"/>
    <w:rsid w:val="00A4352A"/>
    <w:rsid w:val="00A43590"/>
    <w:rsid w:val="00A46A3C"/>
    <w:rsid w:val="00A5493C"/>
    <w:rsid w:val="00A54E1C"/>
    <w:rsid w:val="00A57616"/>
    <w:rsid w:val="00A618C5"/>
    <w:rsid w:val="00A62D64"/>
    <w:rsid w:val="00A64986"/>
    <w:rsid w:val="00A7221A"/>
    <w:rsid w:val="00A72821"/>
    <w:rsid w:val="00A758BE"/>
    <w:rsid w:val="00A832DE"/>
    <w:rsid w:val="00A84B2B"/>
    <w:rsid w:val="00AA5044"/>
    <w:rsid w:val="00AA7A3F"/>
    <w:rsid w:val="00AD264B"/>
    <w:rsid w:val="00AD38D1"/>
    <w:rsid w:val="00AE1F77"/>
    <w:rsid w:val="00B01058"/>
    <w:rsid w:val="00B0382A"/>
    <w:rsid w:val="00B04E85"/>
    <w:rsid w:val="00B0774D"/>
    <w:rsid w:val="00B12694"/>
    <w:rsid w:val="00B178D5"/>
    <w:rsid w:val="00B20EF6"/>
    <w:rsid w:val="00B25090"/>
    <w:rsid w:val="00B260D8"/>
    <w:rsid w:val="00B269ED"/>
    <w:rsid w:val="00B41C21"/>
    <w:rsid w:val="00B52AD4"/>
    <w:rsid w:val="00B568F4"/>
    <w:rsid w:val="00B63BA6"/>
    <w:rsid w:val="00B64689"/>
    <w:rsid w:val="00B70772"/>
    <w:rsid w:val="00B87230"/>
    <w:rsid w:val="00B93AAC"/>
    <w:rsid w:val="00BA03B3"/>
    <w:rsid w:val="00BA3471"/>
    <w:rsid w:val="00BA4FE7"/>
    <w:rsid w:val="00BA625E"/>
    <w:rsid w:val="00BA7150"/>
    <w:rsid w:val="00BB52F3"/>
    <w:rsid w:val="00BC61F7"/>
    <w:rsid w:val="00BC6303"/>
    <w:rsid w:val="00C0271C"/>
    <w:rsid w:val="00C103A4"/>
    <w:rsid w:val="00C35F5C"/>
    <w:rsid w:val="00C51CEB"/>
    <w:rsid w:val="00C53D95"/>
    <w:rsid w:val="00C62651"/>
    <w:rsid w:val="00C629FD"/>
    <w:rsid w:val="00C63C9C"/>
    <w:rsid w:val="00C6594B"/>
    <w:rsid w:val="00C74EE7"/>
    <w:rsid w:val="00C76125"/>
    <w:rsid w:val="00C76EC5"/>
    <w:rsid w:val="00CA590F"/>
    <w:rsid w:val="00CA659C"/>
    <w:rsid w:val="00CA6C61"/>
    <w:rsid w:val="00CF44C0"/>
    <w:rsid w:val="00CF4A37"/>
    <w:rsid w:val="00D1102C"/>
    <w:rsid w:val="00D2042E"/>
    <w:rsid w:val="00D23355"/>
    <w:rsid w:val="00D4053C"/>
    <w:rsid w:val="00D464A3"/>
    <w:rsid w:val="00D60429"/>
    <w:rsid w:val="00D60C87"/>
    <w:rsid w:val="00D743DC"/>
    <w:rsid w:val="00D80552"/>
    <w:rsid w:val="00D83326"/>
    <w:rsid w:val="00D92C1D"/>
    <w:rsid w:val="00DB5FEC"/>
    <w:rsid w:val="00DD26F1"/>
    <w:rsid w:val="00DE10EB"/>
    <w:rsid w:val="00DF12E9"/>
    <w:rsid w:val="00E05F63"/>
    <w:rsid w:val="00E07DBC"/>
    <w:rsid w:val="00E2734C"/>
    <w:rsid w:val="00E33C8F"/>
    <w:rsid w:val="00E34E6F"/>
    <w:rsid w:val="00E357E0"/>
    <w:rsid w:val="00E36DF3"/>
    <w:rsid w:val="00E4095D"/>
    <w:rsid w:val="00E40EE4"/>
    <w:rsid w:val="00E41DF1"/>
    <w:rsid w:val="00E5482B"/>
    <w:rsid w:val="00E5509E"/>
    <w:rsid w:val="00E707D7"/>
    <w:rsid w:val="00E766B1"/>
    <w:rsid w:val="00EB1268"/>
    <w:rsid w:val="00EE5DA5"/>
    <w:rsid w:val="00EF08CC"/>
    <w:rsid w:val="00EF0E8F"/>
    <w:rsid w:val="00EF4AF0"/>
    <w:rsid w:val="00EF6818"/>
    <w:rsid w:val="00F11C86"/>
    <w:rsid w:val="00F14017"/>
    <w:rsid w:val="00F301C2"/>
    <w:rsid w:val="00F30740"/>
    <w:rsid w:val="00F44F9F"/>
    <w:rsid w:val="00F54A0D"/>
    <w:rsid w:val="00F57871"/>
    <w:rsid w:val="00F613DD"/>
    <w:rsid w:val="00F716A3"/>
    <w:rsid w:val="00F74B57"/>
    <w:rsid w:val="00FA2D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99"/>
  </w:style>
  <w:style w:type="paragraph" w:styleId="Titre2">
    <w:name w:val="heading 2"/>
    <w:basedOn w:val="Normal"/>
    <w:link w:val="Titre2Car"/>
    <w:uiPriority w:val="9"/>
    <w:qFormat/>
    <w:rsid w:val="00E273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6D99"/>
    <w:pPr>
      <w:tabs>
        <w:tab w:val="center" w:pos="4536"/>
        <w:tab w:val="right" w:pos="9072"/>
      </w:tabs>
      <w:spacing w:after="0" w:line="240" w:lineRule="auto"/>
    </w:pPr>
  </w:style>
  <w:style w:type="character" w:customStyle="1" w:styleId="En-tteCar">
    <w:name w:val="En-tête Car"/>
    <w:basedOn w:val="Policepardfaut"/>
    <w:link w:val="En-tte"/>
    <w:uiPriority w:val="99"/>
    <w:rsid w:val="009A6D99"/>
  </w:style>
  <w:style w:type="paragraph" w:styleId="Pieddepage">
    <w:name w:val="footer"/>
    <w:basedOn w:val="Normal"/>
    <w:link w:val="PieddepageCar"/>
    <w:uiPriority w:val="99"/>
    <w:unhideWhenUsed/>
    <w:rsid w:val="009A6D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6D99"/>
  </w:style>
  <w:style w:type="paragraph" w:styleId="Paragraphedeliste">
    <w:name w:val="List Paragraph"/>
    <w:basedOn w:val="Normal"/>
    <w:link w:val="ParagraphedelisteCar"/>
    <w:uiPriority w:val="34"/>
    <w:qFormat/>
    <w:rsid w:val="009A6D99"/>
    <w:pPr>
      <w:ind w:left="720"/>
      <w:contextualSpacing/>
    </w:pPr>
  </w:style>
  <w:style w:type="table" w:styleId="Grilledutableau">
    <w:name w:val="Table Grid"/>
    <w:basedOn w:val="TableauNormal"/>
    <w:uiPriority w:val="59"/>
    <w:rsid w:val="009A6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BA62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ragraphedelisteCar">
    <w:name w:val="Paragraphe de liste Car"/>
    <w:basedOn w:val="Policepardfaut"/>
    <w:link w:val="Paragraphedeliste"/>
    <w:uiPriority w:val="34"/>
    <w:rsid w:val="007C6925"/>
  </w:style>
  <w:style w:type="paragraph" w:styleId="Sansinterligne">
    <w:name w:val="No Spacing"/>
    <w:uiPriority w:val="1"/>
    <w:qFormat/>
    <w:rsid w:val="009F6B6F"/>
    <w:pPr>
      <w:spacing w:after="0" w:line="240" w:lineRule="auto"/>
    </w:pPr>
  </w:style>
  <w:style w:type="paragraph" w:styleId="Sous-titre">
    <w:name w:val="Subtitle"/>
    <w:basedOn w:val="Normal"/>
    <w:next w:val="Normal"/>
    <w:link w:val="Sous-titreCar"/>
    <w:uiPriority w:val="11"/>
    <w:qFormat/>
    <w:rsid w:val="00292A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92A47"/>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BC61F7"/>
    <w:rPr>
      <w:i/>
      <w:iCs/>
      <w:color w:val="808080" w:themeColor="text1" w:themeTint="7F"/>
    </w:rPr>
  </w:style>
  <w:style w:type="character" w:styleId="Rfrenceple">
    <w:name w:val="Subtle Reference"/>
    <w:basedOn w:val="Policepardfaut"/>
    <w:uiPriority w:val="31"/>
    <w:qFormat/>
    <w:rsid w:val="00BC61F7"/>
    <w:rPr>
      <w:smallCaps/>
      <w:color w:val="C0504D" w:themeColor="accent2"/>
      <w:u w:val="single"/>
    </w:rPr>
  </w:style>
  <w:style w:type="character" w:styleId="Lienhypertexte">
    <w:name w:val="Hyperlink"/>
    <w:basedOn w:val="Policepardfaut"/>
    <w:uiPriority w:val="99"/>
    <w:unhideWhenUsed/>
    <w:rsid w:val="00965F4B"/>
    <w:rPr>
      <w:color w:val="0000FF" w:themeColor="hyperlink"/>
      <w:u w:val="single"/>
    </w:rPr>
  </w:style>
  <w:style w:type="paragraph" w:styleId="Citationintense">
    <w:name w:val="Intense Quote"/>
    <w:basedOn w:val="Normal"/>
    <w:next w:val="Normal"/>
    <w:link w:val="CitationintenseCar"/>
    <w:uiPriority w:val="30"/>
    <w:qFormat/>
    <w:rsid w:val="0057742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77428"/>
    <w:rPr>
      <w:b/>
      <w:bCs/>
      <w:i/>
      <w:iCs/>
      <w:color w:val="4F81BD" w:themeColor="accent1"/>
    </w:rPr>
  </w:style>
  <w:style w:type="character" w:customStyle="1" w:styleId="Titre2Car">
    <w:name w:val="Titre 2 Car"/>
    <w:basedOn w:val="Policepardfaut"/>
    <w:link w:val="Titre2"/>
    <w:uiPriority w:val="9"/>
    <w:rsid w:val="00E2734C"/>
    <w:rPr>
      <w:rFonts w:ascii="Times New Roman" w:eastAsia="Times New Roman" w:hAnsi="Times New Roman" w:cs="Times New Roman"/>
      <w:b/>
      <w:bCs/>
      <w:sz w:val="36"/>
      <w:szCs w:val="36"/>
      <w:lang w:eastAsia="fr-FR"/>
    </w:rPr>
  </w:style>
  <w:style w:type="paragraph" w:customStyle="1" w:styleId="panel-link">
    <w:name w:val="panel-link"/>
    <w:basedOn w:val="Normal"/>
    <w:rsid w:val="00E2734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claire-Accent11">
    <w:name w:val="Grille claire - Accent 11"/>
    <w:basedOn w:val="TableauNormal"/>
    <w:uiPriority w:val="62"/>
    <w:rsid w:val="00F716A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51025048">
      <w:bodyDiv w:val="1"/>
      <w:marLeft w:val="0"/>
      <w:marRight w:val="0"/>
      <w:marTop w:val="0"/>
      <w:marBottom w:val="0"/>
      <w:divBdr>
        <w:top w:val="none" w:sz="0" w:space="0" w:color="auto"/>
        <w:left w:val="none" w:sz="0" w:space="0" w:color="auto"/>
        <w:bottom w:val="none" w:sz="0" w:space="0" w:color="auto"/>
        <w:right w:val="none" w:sz="0" w:space="0" w:color="auto"/>
      </w:divBdr>
    </w:div>
    <w:div w:id="578640969">
      <w:bodyDiv w:val="1"/>
      <w:marLeft w:val="0"/>
      <w:marRight w:val="0"/>
      <w:marTop w:val="0"/>
      <w:marBottom w:val="0"/>
      <w:divBdr>
        <w:top w:val="none" w:sz="0" w:space="0" w:color="auto"/>
        <w:left w:val="none" w:sz="0" w:space="0" w:color="auto"/>
        <w:bottom w:val="none" w:sz="0" w:space="0" w:color="auto"/>
        <w:right w:val="none" w:sz="0" w:space="0" w:color="auto"/>
      </w:divBdr>
    </w:div>
    <w:div w:id="864513655">
      <w:bodyDiv w:val="1"/>
      <w:marLeft w:val="0"/>
      <w:marRight w:val="0"/>
      <w:marTop w:val="0"/>
      <w:marBottom w:val="0"/>
      <w:divBdr>
        <w:top w:val="none" w:sz="0" w:space="0" w:color="auto"/>
        <w:left w:val="none" w:sz="0" w:space="0" w:color="auto"/>
        <w:bottom w:val="none" w:sz="0" w:space="0" w:color="auto"/>
        <w:right w:val="none" w:sz="0" w:space="0" w:color="auto"/>
      </w:divBdr>
      <w:divsChild>
        <w:div w:id="1706176972">
          <w:marLeft w:val="0"/>
          <w:marRight w:val="0"/>
          <w:marTop w:val="0"/>
          <w:marBottom w:val="720"/>
          <w:divBdr>
            <w:top w:val="single" w:sz="6" w:space="0" w:color="CCCCCC"/>
            <w:left w:val="single" w:sz="6" w:space="0" w:color="CCCCCC"/>
            <w:bottom w:val="single" w:sz="6" w:space="0" w:color="CCCCCC"/>
            <w:right w:val="single" w:sz="6" w:space="0" w:color="CCCCCC"/>
          </w:divBdr>
          <w:divsChild>
            <w:div w:id="1451626386">
              <w:marLeft w:val="0"/>
              <w:marRight w:val="0"/>
              <w:marTop w:val="0"/>
              <w:marBottom w:val="0"/>
              <w:divBdr>
                <w:top w:val="single" w:sz="6" w:space="0" w:color="CCCCCC"/>
                <w:left w:val="none" w:sz="0" w:space="0" w:color="auto"/>
                <w:bottom w:val="none" w:sz="0" w:space="0" w:color="auto"/>
                <w:right w:val="none" w:sz="0" w:space="0" w:color="auto"/>
              </w:divBdr>
              <w:divsChild>
                <w:div w:id="1097362155">
                  <w:marLeft w:val="0"/>
                  <w:marRight w:val="0"/>
                  <w:marTop w:val="0"/>
                  <w:marBottom w:val="0"/>
                  <w:divBdr>
                    <w:top w:val="none" w:sz="0" w:space="0" w:color="auto"/>
                    <w:left w:val="none" w:sz="0" w:space="0" w:color="auto"/>
                    <w:bottom w:val="none" w:sz="0" w:space="0" w:color="auto"/>
                    <w:right w:val="none" w:sz="0" w:space="0" w:color="auto"/>
                  </w:divBdr>
                  <w:divsChild>
                    <w:div w:id="11391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2947">
          <w:marLeft w:val="0"/>
          <w:marRight w:val="0"/>
          <w:marTop w:val="0"/>
          <w:marBottom w:val="0"/>
          <w:divBdr>
            <w:top w:val="none" w:sz="0" w:space="0" w:color="auto"/>
            <w:left w:val="none" w:sz="0" w:space="0" w:color="auto"/>
            <w:bottom w:val="none" w:sz="0" w:space="0" w:color="auto"/>
            <w:right w:val="none" w:sz="0" w:space="0" w:color="auto"/>
          </w:divBdr>
          <w:divsChild>
            <w:div w:id="1688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9528">
      <w:bodyDiv w:val="1"/>
      <w:marLeft w:val="0"/>
      <w:marRight w:val="0"/>
      <w:marTop w:val="0"/>
      <w:marBottom w:val="0"/>
      <w:divBdr>
        <w:top w:val="none" w:sz="0" w:space="0" w:color="auto"/>
        <w:left w:val="none" w:sz="0" w:space="0" w:color="auto"/>
        <w:bottom w:val="none" w:sz="0" w:space="0" w:color="auto"/>
        <w:right w:val="none" w:sz="0" w:space="0" w:color="auto"/>
      </w:divBdr>
    </w:div>
    <w:div w:id="1171483674">
      <w:bodyDiv w:val="1"/>
      <w:marLeft w:val="0"/>
      <w:marRight w:val="0"/>
      <w:marTop w:val="0"/>
      <w:marBottom w:val="0"/>
      <w:divBdr>
        <w:top w:val="none" w:sz="0" w:space="0" w:color="auto"/>
        <w:left w:val="none" w:sz="0" w:space="0" w:color="auto"/>
        <w:bottom w:val="none" w:sz="0" w:space="0" w:color="auto"/>
        <w:right w:val="none" w:sz="0" w:space="0" w:color="auto"/>
      </w:divBdr>
    </w:div>
    <w:div w:id="18905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france.gouv.fr/affichCode.do?idSectionTA=LEGISCTA000028911594&amp;cidTexte=LEGITEXT00000607205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76F5F-3A9E-45EF-B2E2-DC8A2CB4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5921</TotalTime>
  <Pages>7</Pages>
  <Words>1881</Words>
  <Characters>10348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2017-09-20T10:10:00Z</cp:lastPrinted>
  <dcterms:created xsi:type="dcterms:W3CDTF">2015-06-19T06:30:00Z</dcterms:created>
  <dcterms:modified xsi:type="dcterms:W3CDTF">2017-09-28T09:05:00Z</dcterms:modified>
</cp:coreProperties>
</file>