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0ECF" w:rsidRDefault="00AC0ECF">
      <w:pPr>
        <w:framePr w:h="0" w:hSpace="141" w:wrap="around" w:vAnchor="text" w:hAnchor="page" w:x="853" w:y="205"/>
      </w:pPr>
      <w:r>
        <w:object w:dxaOrig="4695" w:dyaOrig="4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77.25pt" o:ole="">
            <v:imagedata r:id="rId9" o:title=""/>
          </v:shape>
          <o:OLEObject Type="Embed" ProgID="PhotoDeluxe.Image.3" ShapeID="_x0000_i1025" DrawAspect="Content" ObjectID="_1570340957" r:id="rId10">
            <o:FieldCodes>\s</o:FieldCodes>
          </o:OLEObject>
        </w:object>
      </w:r>
    </w:p>
    <w:p w:rsidR="00AC0ECF" w:rsidRDefault="00AC0ECF">
      <w:pPr>
        <w:jc w:val="center"/>
        <w:rPr>
          <w:b/>
          <w:i/>
          <w:sz w:val="36"/>
        </w:rPr>
      </w:pPr>
      <w:r>
        <w:rPr>
          <w:b/>
          <w:i/>
          <w:sz w:val="36"/>
        </w:rPr>
        <w:t>RestaurantsduCoeur-Insertion26</w:t>
      </w:r>
    </w:p>
    <w:p w:rsidR="00AC0ECF" w:rsidRDefault="00611FEF" w:rsidP="00F87B62">
      <w:pPr>
        <w:jc w:val="center"/>
        <w:rPr>
          <w:b/>
          <w:sz w:val="24"/>
        </w:rPr>
      </w:pPr>
      <w:r>
        <w:rPr>
          <w:b/>
          <w:sz w:val="24"/>
        </w:rPr>
        <w:t>22</w:t>
      </w:r>
      <w:r w:rsidR="00AC0ECF">
        <w:rPr>
          <w:b/>
          <w:sz w:val="24"/>
        </w:rPr>
        <w:t xml:space="preserve">, </w:t>
      </w:r>
      <w:r>
        <w:rPr>
          <w:b/>
          <w:sz w:val="24"/>
        </w:rPr>
        <w:t>rue Ferdinand de Lesseps</w:t>
      </w:r>
    </w:p>
    <w:p w:rsidR="00AC0ECF" w:rsidRDefault="00AC0ECF">
      <w:pPr>
        <w:jc w:val="center"/>
        <w:rPr>
          <w:b/>
          <w:sz w:val="24"/>
        </w:rPr>
      </w:pPr>
      <w:r>
        <w:rPr>
          <w:b/>
          <w:sz w:val="24"/>
        </w:rPr>
        <w:t>26000 VALENCE</w:t>
      </w:r>
    </w:p>
    <w:p w:rsidR="00AC0ECF" w:rsidRDefault="00AC0ECF">
      <w:pPr>
        <w:jc w:val="center"/>
        <w:rPr>
          <w:sz w:val="24"/>
        </w:rPr>
      </w:pPr>
      <w:r>
        <w:rPr>
          <w:sz w:val="24"/>
        </w:rPr>
        <w:sym w:font="Wingdings" w:char="F028"/>
      </w:r>
      <w:r>
        <w:rPr>
          <w:sz w:val="24"/>
        </w:rPr>
        <w:t>: 04.75.44.30.18 - Fax : 04.75.41.71.61</w:t>
      </w:r>
    </w:p>
    <w:p w:rsidR="00AC0ECF" w:rsidRPr="00B2625B" w:rsidRDefault="00AC0ECF">
      <w:pPr>
        <w:jc w:val="center"/>
        <w:rPr>
          <w:sz w:val="18"/>
        </w:rPr>
      </w:pPr>
      <w:r w:rsidRPr="00B2625B">
        <w:rPr>
          <w:sz w:val="18"/>
        </w:rPr>
        <w:t xml:space="preserve">E-mail : </w:t>
      </w:r>
      <w:r w:rsidR="002532AC">
        <w:rPr>
          <w:sz w:val="18"/>
        </w:rPr>
        <w:t>ad26i.</w:t>
      </w:r>
      <w:r w:rsidRPr="00B2625B">
        <w:rPr>
          <w:sz w:val="18"/>
        </w:rPr>
        <w:t>insertion</w:t>
      </w:r>
      <w:r w:rsidR="002532AC">
        <w:rPr>
          <w:sz w:val="18"/>
        </w:rPr>
        <w:t>@</w:t>
      </w:r>
      <w:r w:rsidRPr="00B2625B">
        <w:rPr>
          <w:sz w:val="18"/>
        </w:rPr>
        <w:t>restosducoeur</w:t>
      </w:r>
      <w:r w:rsidR="002532AC">
        <w:rPr>
          <w:sz w:val="18"/>
        </w:rPr>
        <w:t>.org</w:t>
      </w:r>
    </w:p>
    <w:p w:rsidR="00AC0ECF" w:rsidRPr="00674C34" w:rsidRDefault="00AC0ECF" w:rsidP="00F87B62">
      <w:pPr>
        <w:rPr>
          <w:sz w:val="16"/>
        </w:rPr>
      </w:pPr>
      <w:r>
        <w:rPr>
          <w:sz w:val="16"/>
        </w:rPr>
        <w:t xml:space="preserve">                                                            </w:t>
      </w:r>
      <w:r w:rsidRPr="00674C34">
        <w:rPr>
          <w:sz w:val="16"/>
        </w:rPr>
        <w:t>N° SIRET : 414728980000</w:t>
      </w:r>
      <w:r w:rsidR="00620E26">
        <w:rPr>
          <w:sz w:val="16"/>
        </w:rPr>
        <w:t>49</w:t>
      </w:r>
      <w:r w:rsidRPr="00674C34">
        <w:rPr>
          <w:sz w:val="16"/>
        </w:rPr>
        <w:t xml:space="preserve">  -  APE </w:t>
      </w:r>
      <w:proofErr w:type="gramStart"/>
      <w:r w:rsidRPr="00674C34">
        <w:rPr>
          <w:sz w:val="16"/>
        </w:rPr>
        <w:t>:  9</w:t>
      </w:r>
      <w:r w:rsidR="00B03853" w:rsidRPr="00674C34">
        <w:rPr>
          <w:sz w:val="16"/>
        </w:rPr>
        <w:t>499</w:t>
      </w:r>
      <w:proofErr w:type="gramEnd"/>
      <w:r w:rsidR="00B03853" w:rsidRPr="00674C34">
        <w:rPr>
          <w:sz w:val="16"/>
        </w:rPr>
        <w:t xml:space="preserve"> Z</w:t>
      </w:r>
    </w:p>
    <w:p w:rsidR="00AC0ECF" w:rsidRPr="00674C34" w:rsidRDefault="00AC0ECF">
      <w:pPr>
        <w:jc w:val="center"/>
        <w:rPr>
          <w:b/>
          <w:color w:val="00FF00"/>
          <w:sz w:val="16"/>
        </w:rPr>
      </w:pPr>
    </w:p>
    <w:p w:rsidR="00AC0ECF" w:rsidRDefault="00AC0ECF">
      <w:pPr>
        <w:jc w:val="center"/>
        <w:rPr>
          <w:sz w:val="24"/>
        </w:rPr>
      </w:pPr>
    </w:p>
    <w:p w:rsidR="0066712E" w:rsidRDefault="0066712E">
      <w:pPr>
        <w:jc w:val="center"/>
        <w:rPr>
          <w:sz w:val="24"/>
        </w:rPr>
      </w:pPr>
    </w:p>
    <w:p w:rsidR="0066712E" w:rsidRPr="00674C34" w:rsidRDefault="0066712E">
      <w:pPr>
        <w:jc w:val="center"/>
        <w:rPr>
          <w:sz w:val="24"/>
        </w:rPr>
      </w:pPr>
    </w:p>
    <w:p w:rsidR="00AC0ECF" w:rsidRPr="00674C34" w:rsidRDefault="00AC0ECF">
      <w:pPr>
        <w:jc w:val="center"/>
        <w:rPr>
          <w:sz w:val="24"/>
        </w:rPr>
      </w:pPr>
    </w:p>
    <w:p w:rsidR="0066712E" w:rsidRPr="0066712E" w:rsidRDefault="0066712E" w:rsidP="0066712E">
      <w:pPr>
        <w:overflowPunct/>
        <w:autoSpaceDE/>
        <w:autoSpaceDN/>
        <w:adjustRightInd/>
        <w:spacing w:after="200" w:line="276" w:lineRule="auto"/>
        <w:jc w:val="center"/>
        <w:textAlignment w:val="auto"/>
        <w:rPr>
          <w:rFonts w:ascii="Calibri" w:eastAsia="Calibri" w:hAnsi="Calibri"/>
          <w:b/>
          <w:sz w:val="24"/>
          <w:szCs w:val="22"/>
          <w:lang w:eastAsia="en-US"/>
        </w:rPr>
      </w:pPr>
      <w:r w:rsidRPr="0066712E">
        <w:rPr>
          <w:rFonts w:ascii="Calibri" w:eastAsia="Calibri" w:hAnsi="Calibri"/>
          <w:b/>
          <w:sz w:val="24"/>
          <w:szCs w:val="22"/>
          <w:lang w:eastAsia="en-US"/>
        </w:rPr>
        <w:t>PROCES VERBAL D’ACCORD</w:t>
      </w:r>
    </w:p>
    <w:p w:rsidR="0066712E" w:rsidRPr="0066712E" w:rsidRDefault="0066712E" w:rsidP="0066712E">
      <w:pPr>
        <w:overflowPunct/>
        <w:autoSpaceDE/>
        <w:autoSpaceDN/>
        <w:adjustRightInd/>
        <w:spacing w:after="200" w:line="276" w:lineRule="auto"/>
        <w:jc w:val="center"/>
        <w:textAlignment w:val="auto"/>
        <w:rPr>
          <w:rFonts w:ascii="Calibri" w:eastAsia="Calibri" w:hAnsi="Calibri"/>
          <w:b/>
          <w:sz w:val="24"/>
          <w:szCs w:val="22"/>
          <w:lang w:eastAsia="en-US"/>
        </w:rPr>
      </w:pPr>
      <w:r w:rsidRPr="0066712E">
        <w:rPr>
          <w:rFonts w:ascii="Calibri" w:eastAsia="Calibri" w:hAnsi="Calibri"/>
          <w:b/>
          <w:sz w:val="24"/>
          <w:szCs w:val="22"/>
          <w:lang w:eastAsia="en-US"/>
        </w:rPr>
        <w:t>Négociation Annuelle Obligatoire</w:t>
      </w:r>
    </w:p>
    <w:p w:rsidR="0066712E" w:rsidRPr="0066712E" w:rsidRDefault="0066712E" w:rsidP="0066712E">
      <w:pPr>
        <w:overflowPunct/>
        <w:autoSpaceDE/>
        <w:autoSpaceDN/>
        <w:adjustRightInd/>
        <w:spacing w:after="200" w:line="276" w:lineRule="auto"/>
        <w:jc w:val="center"/>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after="200"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En vertu de l’article L 2242-1 du code du travail, la direction de l’Association a convoqué les organisations syndicales en vue de la négociation annuelle le 11mai 2017.</w:t>
      </w:r>
    </w:p>
    <w:p w:rsidR="0066712E" w:rsidRPr="0066712E" w:rsidRDefault="0066712E" w:rsidP="0066712E">
      <w:pPr>
        <w:overflowPunct/>
        <w:autoSpaceDE/>
        <w:autoSpaceDN/>
        <w:adjustRightInd/>
        <w:spacing w:after="200"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Une première réunion a eu lieu le 7 juin 2017 afin de déterminer ensemble les informations que la direction remettrait aux membres de la délégation syndicale, le lieu et le calendrier des réunions.</w:t>
      </w:r>
    </w:p>
    <w:p w:rsidR="0066712E" w:rsidRPr="0066712E" w:rsidRDefault="0066712E" w:rsidP="0066712E">
      <w:pPr>
        <w:overflowPunct/>
        <w:autoSpaceDE/>
        <w:autoSpaceDN/>
        <w:adjustRightInd/>
        <w:spacing w:after="200"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La négociation a donné lieu à plusieurs réunions les 5 et 19 juillet, le 9 août et le 6 septembre 2017 au siège de l’Association.</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Conformément aux obligations légales la négociation a porté sur :</w:t>
      </w:r>
    </w:p>
    <w:p w:rsidR="0066712E" w:rsidRPr="0066712E" w:rsidRDefault="0066712E" w:rsidP="0066712E">
      <w:pPr>
        <w:numPr>
          <w:ilvl w:val="0"/>
          <w:numId w:val="5"/>
        </w:numPr>
        <w:overflowPunct/>
        <w:autoSpaceDE/>
        <w:autoSpaceDN/>
        <w:adjustRightInd/>
        <w:spacing w:after="200" w:line="276" w:lineRule="auto"/>
        <w:contextualSpacing/>
        <w:textAlignment w:val="auto"/>
        <w:rPr>
          <w:rFonts w:ascii="Calibri" w:eastAsia="Calibri" w:hAnsi="Calibri"/>
          <w:sz w:val="22"/>
          <w:szCs w:val="22"/>
          <w:lang w:eastAsia="en-US"/>
        </w:rPr>
      </w:pPr>
      <w:r w:rsidRPr="0066712E">
        <w:rPr>
          <w:rFonts w:ascii="Calibri" w:eastAsia="Calibri" w:hAnsi="Calibri"/>
          <w:sz w:val="22"/>
          <w:szCs w:val="22"/>
          <w:lang w:eastAsia="en-US"/>
        </w:rPr>
        <w:t>Les salaires et avantages sociaux,</w:t>
      </w:r>
    </w:p>
    <w:p w:rsidR="0066712E" w:rsidRPr="0066712E" w:rsidRDefault="0066712E" w:rsidP="0066712E">
      <w:pPr>
        <w:numPr>
          <w:ilvl w:val="0"/>
          <w:numId w:val="5"/>
        </w:numPr>
        <w:overflowPunct/>
        <w:autoSpaceDE/>
        <w:autoSpaceDN/>
        <w:adjustRightInd/>
        <w:spacing w:after="200" w:line="276" w:lineRule="auto"/>
        <w:contextualSpacing/>
        <w:textAlignment w:val="auto"/>
        <w:rPr>
          <w:rFonts w:ascii="Calibri" w:eastAsia="Calibri" w:hAnsi="Calibri"/>
          <w:sz w:val="22"/>
          <w:szCs w:val="22"/>
          <w:lang w:eastAsia="en-US"/>
        </w:rPr>
      </w:pPr>
      <w:r w:rsidRPr="0066712E">
        <w:rPr>
          <w:rFonts w:ascii="Calibri" w:eastAsia="Calibri" w:hAnsi="Calibri"/>
          <w:sz w:val="22"/>
          <w:szCs w:val="22"/>
          <w:lang w:eastAsia="en-US"/>
        </w:rPr>
        <w:t>La durée effective et l’organisation du temps de travail,</w:t>
      </w:r>
    </w:p>
    <w:p w:rsidR="0066712E" w:rsidRPr="0066712E" w:rsidRDefault="0066712E" w:rsidP="0066712E">
      <w:pPr>
        <w:numPr>
          <w:ilvl w:val="0"/>
          <w:numId w:val="5"/>
        </w:numPr>
        <w:overflowPunct/>
        <w:autoSpaceDE/>
        <w:autoSpaceDN/>
        <w:adjustRightInd/>
        <w:spacing w:after="200" w:line="276" w:lineRule="auto"/>
        <w:contextualSpacing/>
        <w:textAlignment w:val="auto"/>
        <w:rPr>
          <w:rFonts w:ascii="Calibri" w:eastAsia="Calibri" w:hAnsi="Calibri"/>
          <w:sz w:val="22"/>
          <w:szCs w:val="22"/>
          <w:lang w:eastAsia="en-US"/>
        </w:rPr>
      </w:pPr>
      <w:r w:rsidRPr="0066712E">
        <w:rPr>
          <w:rFonts w:ascii="Calibri" w:eastAsia="Calibri" w:hAnsi="Calibri"/>
          <w:sz w:val="22"/>
          <w:szCs w:val="22"/>
          <w:lang w:eastAsia="en-US"/>
        </w:rPr>
        <w:t>L’égalité professionnelle entre les femmes et les hommes.</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A l’issue de la présentation des revendications, des discussions, des réponses apportées et des négociations, un accord a été trouvé sur les points suivants :</w:t>
      </w:r>
    </w:p>
    <w:p w:rsidR="0066712E" w:rsidRPr="0066712E" w:rsidRDefault="0066712E" w:rsidP="0066712E">
      <w:pPr>
        <w:overflowPunct/>
        <w:autoSpaceDE/>
        <w:autoSpaceDN/>
        <w:adjustRightInd/>
        <w:spacing w:after="200" w:line="276" w:lineRule="auto"/>
        <w:textAlignment w:val="auto"/>
        <w:rPr>
          <w:rFonts w:ascii="Calibri" w:eastAsia="Calibri" w:hAnsi="Calibri"/>
          <w:b/>
          <w:sz w:val="22"/>
          <w:szCs w:val="22"/>
          <w:lang w:eastAsia="en-US"/>
        </w:rPr>
      </w:pPr>
      <w:r w:rsidRPr="0066712E">
        <w:rPr>
          <w:rFonts w:ascii="Calibri" w:eastAsia="Calibri" w:hAnsi="Calibri"/>
          <w:b/>
          <w:sz w:val="22"/>
          <w:szCs w:val="22"/>
          <w:lang w:eastAsia="en-US"/>
        </w:rPr>
        <w:br w:type="page"/>
      </w:r>
    </w:p>
    <w:p w:rsidR="0066712E" w:rsidRPr="0066712E" w:rsidRDefault="0066712E" w:rsidP="0066712E">
      <w:pPr>
        <w:numPr>
          <w:ilvl w:val="0"/>
          <w:numId w:val="5"/>
        </w:numPr>
        <w:overflowPunct/>
        <w:autoSpaceDE/>
        <w:autoSpaceDN/>
        <w:adjustRightInd/>
        <w:spacing w:after="200" w:line="276" w:lineRule="auto"/>
        <w:contextualSpacing/>
        <w:textAlignment w:val="auto"/>
        <w:rPr>
          <w:rFonts w:ascii="Calibri" w:eastAsia="Calibri" w:hAnsi="Calibri"/>
          <w:b/>
          <w:sz w:val="22"/>
          <w:szCs w:val="22"/>
          <w:lang w:eastAsia="en-US"/>
        </w:rPr>
      </w:pPr>
      <w:r w:rsidRPr="0066712E">
        <w:rPr>
          <w:rFonts w:ascii="Calibri" w:eastAsia="Calibri" w:hAnsi="Calibri"/>
          <w:b/>
          <w:sz w:val="22"/>
          <w:szCs w:val="22"/>
          <w:lang w:eastAsia="en-US"/>
        </w:rPr>
        <w:t>Evolution salariale sur l’exercice 2017 :</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Pour les salariés hors salariés polyvalents tels que définis dans la convention ACI, l’évolution en niveau du salaire brut mensuel sur l’exercice 2017 sera égale à l’inflation moyenne (IPC 2017 base INSEE) augmentée de 0,3%.</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Cette augmentation intègrera les résultats  de la négociation en cours au niveau de la branche professionnelle (N) selon les hypothèses ci-dessous :</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5969"/>
      </w:tblGrid>
      <w:tr w:rsidR="0066712E" w:rsidRPr="00360DD3" w:rsidTr="00360DD3">
        <w:tc>
          <w:tcPr>
            <w:tcW w:w="3070" w:type="dxa"/>
            <w:shd w:val="clear" w:color="auto" w:fill="auto"/>
          </w:tcPr>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r w:rsidRPr="00360DD3">
              <w:rPr>
                <w:rFonts w:ascii="Calibri" w:eastAsia="Calibri" w:hAnsi="Calibri"/>
                <w:sz w:val="22"/>
                <w:szCs w:val="22"/>
                <w:lang w:eastAsia="en-US"/>
              </w:rPr>
              <w:t>Si N &gt;= IPC +0,3</w:t>
            </w:r>
          </w:p>
        </w:tc>
        <w:tc>
          <w:tcPr>
            <w:tcW w:w="5969" w:type="dxa"/>
            <w:shd w:val="clear" w:color="auto" w:fill="auto"/>
          </w:tcPr>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r w:rsidRPr="00360DD3">
              <w:rPr>
                <w:rFonts w:ascii="Calibri" w:eastAsia="Calibri" w:hAnsi="Calibri"/>
                <w:sz w:val="22"/>
                <w:szCs w:val="22"/>
                <w:lang w:eastAsia="en-US"/>
              </w:rPr>
              <w:t>Application des résultats de la négociation de branche</w:t>
            </w:r>
          </w:p>
          <w:p w:rsidR="0066712E" w:rsidRPr="00360DD3" w:rsidRDefault="0066712E" w:rsidP="00360DD3">
            <w:pPr>
              <w:overflowPunct/>
              <w:autoSpaceDE/>
              <w:autoSpaceDN/>
              <w:adjustRightInd/>
              <w:textAlignment w:val="auto"/>
              <w:rPr>
                <w:rFonts w:ascii="Calibri" w:eastAsia="Calibri" w:hAnsi="Calibri"/>
                <w:sz w:val="22"/>
                <w:szCs w:val="22"/>
                <w:lang w:eastAsia="en-US"/>
              </w:rPr>
            </w:pPr>
          </w:p>
        </w:tc>
      </w:tr>
      <w:tr w:rsidR="0066712E" w:rsidRPr="00360DD3" w:rsidTr="00360DD3">
        <w:tc>
          <w:tcPr>
            <w:tcW w:w="3070" w:type="dxa"/>
            <w:shd w:val="clear" w:color="auto" w:fill="auto"/>
          </w:tcPr>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r w:rsidRPr="00360DD3">
              <w:rPr>
                <w:rFonts w:ascii="Calibri" w:eastAsia="Calibri" w:hAnsi="Calibri"/>
                <w:sz w:val="22"/>
                <w:szCs w:val="22"/>
                <w:lang w:eastAsia="en-US"/>
              </w:rPr>
              <w:t>Si N &lt; IPC + 0,3</w:t>
            </w:r>
          </w:p>
          <w:p w:rsidR="0066712E" w:rsidRPr="00360DD3" w:rsidRDefault="0066712E" w:rsidP="00360DD3">
            <w:pPr>
              <w:overflowPunct/>
              <w:autoSpaceDE/>
              <w:autoSpaceDN/>
              <w:adjustRightInd/>
              <w:textAlignment w:val="auto"/>
              <w:rPr>
                <w:rFonts w:ascii="Calibri" w:eastAsia="Calibri" w:hAnsi="Calibri"/>
                <w:sz w:val="22"/>
                <w:szCs w:val="22"/>
                <w:lang w:eastAsia="en-US"/>
              </w:rPr>
            </w:pPr>
          </w:p>
        </w:tc>
        <w:tc>
          <w:tcPr>
            <w:tcW w:w="5969" w:type="dxa"/>
            <w:shd w:val="clear" w:color="auto" w:fill="auto"/>
          </w:tcPr>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r w:rsidRPr="00360DD3">
              <w:rPr>
                <w:rFonts w:ascii="Calibri" w:eastAsia="Calibri" w:hAnsi="Calibri"/>
                <w:sz w:val="22"/>
                <w:szCs w:val="22"/>
                <w:lang w:eastAsia="en-US"/>
              </w:rPr>
              <w:t xml:space="preserve">Application des résultats de la négociation de branche complétés à concurrence </w:t>
            </w:r>
            <w:proofErr w:type="gramStart"/>
            <w:r w:rsidRPr="00360DD3">
              <w:rPr>
                <w:rFonts w:ascii="Calibri" w:eastAsia="Calibri" w:hAnsi="Calibri"/>
                <w:sz w:val="22"/>
                <w:szCs w:val="22"/>
                <w:lang w:eastAsia="en-US"/>
              </w:rPr>
              <w:t>de IPC</w:t>
            </w:r>
            <w:proofErr w:type="gramEnd"/>
            <w:r w:rsidRPr="00360DD3">
              <w:rPr>
                <w:rFonts w:ascii="Calibri" w:eastAsia="Calibri" w:hAnsi="Calibri"/>
                <w:sz w:val="22"/>
                <w:szCs w:val="22"/>
                <w:lang w:eastAsia="en-US"/>
              </w:rPr>
              <w:t xml:space="preserve"> +0,3 :</w:t>
            </w:r>
          </w:p>
          <w:p w:rsidR="0066712E" w:rsidRPr="00360DD3" w:rsidRDefault="0066712E" w:rsidP="00360DD3">
            <w:pPr>
              <w:numPr>
                <w:ilvl w:val="0"/>
                <w:numId w:val="5"/>
              </w:numPr>
              <w:overflowPunct/>
              <w:autoSpaceDE/>
              <w:autoSpaceDN/>
              <w:adjustRightInd/>
              <w:contextualSpacing/>
              <w:textAlignment w:val="auto"/>
              <w:rPr>
                <w:rFonts w:ascii="Calibri" w:eastAsia="Calibri" w:hAnsi="Calibri"/>
                <w:sz w:val="22"/>
                <w:szCs w:val="22"/>
                <w:lang w:eastAsia="en-US"/>
              </w:rPr>
            </w:pPr>
            <w:r w:rsidRPr="00360DD3">
              <w:rPr>
                <w:rFonts w:ascii="Calibri" w:eastAsia="Calibri" w:hAnsi="Calibri"/>
                <w:sz w:val="22"/>
                <w:szCs w:val="22"/>
                <w:lang w:eastAsia="en-US"/>
              </w:rPr>
              <w:t>0,3% avec date d’effet  au 1</w:t>
            </w:r>
            <w:r w:rsidRPr="00360DD3">
              <w:rPr>
                <w:rFonts w:ascii="Calibri" w:eastAsia="Calibri" w:hAnsi="Calibri"/>
                <w:sz w:val="22"/>
                <w:szCs w:val="22"/>
                <w:vertAlign w:val="superscript"/>
                <w:lang w:eastAsia="en-US"/>
              </w:rPr>
              <w:t>er</w:t>
            </w:r>
            <w:r w:rsidRPr="00360DD3">
              <w:rPr>
                <w:rFonts w:ascii="Calibri" w:eastAsia="Calibri" w:hAnsi="Calibri"/>
                <w:sz w:val="22"/>
                <w:szCs w:val="22"/>
                <w:lang w:eastAsia="en-US"/>
              </w:rPr>
              <w:t xml:space="preserve"> janvier 2017 (sur la paie suivant le mois où les résultats des négociations nationales seront connus)</w:t>
            </w:r>
          </w:p>
          <w:p w:rsidR="0066712E" w:rsidRPr="00360DD3" w:rsidRDefault="0066712E" w:rsidP="00360DD3">
            <w:pPr>
              <w:numPr>
                <w:ilvl w:val="0"/>
                <w:numId w:val="5"/>
              </w:numPr>
              <w:overflowPunct/>
              <w:autoSpaceDE/>
              <w:autoSpaceDN/>
              <w:adjustRightInd/>
              <w:contextualSpacing/>
              <w:textAlignment w:val="auto"/>
              <w:rPr>
                <w:rFonts w:ascii="Calibri" w:eastAsia="Calibri" w:hAnsi="Calibri"/>
                <w:sz w:val="22"/>
                <w:szCs w:val="22"/>
                <w:lang w:eastAsia="en-US"/>
              </w:rPr>
            </w:pPr>
            <w:r w:rsidRPr="00360DD3">
              <w:rPr>
                <w:rFonts w:ascii="Calibri" w:eastAsia="Calibri" w:hAnsi="Calibri"/>
                <w:sz w:val="22"/>
                <w:szCs w:val="22"/>
                <w:lang w:eastAsia="en-US"/>
              </w:rPr>
              <w:t xml:space="preserve">Complément N + (IPC- N) avec date d’effet de l’accord national </w:t>
            </w:r>
          </w:p>
          <w:p w:rsidR="0066712E" w:rsidRPr="00360DD3" w:rsidRDefault="0066712E" w:rsidP="00360DD3">
            <w:pPr>
              <w:overflowPunct/>
              <w:autoSpaceDE/>
              <w:autoSpaceDN/>
              <w:adjustRightInd/>
              <w:textAlignment w:val="auto"/>
              <w:rPr>
                <w:rFonts w:ascii="Calibri" w:eastAsia="Calibri" w:hAnsi="Calibri"/>
                <w:sz w:val="22"/>
                <w:szCs w:val="22"/>
                <w:lang w:eastAsia="en-US"/>
              </w:rPr>
            </w:pPr>
          </w:p>
        </w:tc>
      </w:tr>
      <w:tr w:rsidR="0066712E" w:rsidRPr="00360DD3" w:rsidTr="00360DD3">
        <w:tc>
          <w:tcPr>
            <w:tcW w:w="3070" w:type="dxa"/>
            <w:shd w:val="clear" w:color="auto" w:fill="auto"/>
          </w:tcPr>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r w:rsidRPr="00360DD3">
              <w:rPr>
                <w:rFonts w:ascii="Calibri" w:eastAsia="Calibri" w:hAnsi="Calibri"/>
                <w:sz w:val="22"/>
                <w:szCs w:val="22"/>
                <w:lang w:eastAsia="en-US"/>
              </w:rPr>
              <w:t>Si N = 0</w:t>
            </w:r>
          </w:p>
          <w:p w:rsidR="0066712E" w:rsidRPr="00360DD3" w:rsidRDefault="0066712E" w:rsidP="00360DD3">
            <w:pPr>
              <w:overflowPunct/>
              <w:autoSpaceDE/>
              <w:autoSpaceDN/>
              <w:adjustRightInd/>
              <w:textAlignment w:val="auto"/>
              <w:rPr>
                <w:rFonts w:ascii="Calibri" w:eastAsia="Calibri" w:hAnsi="Calibri"/>
                <w:sz w:val="22"/>
                <w:szCs w:val="22"/>
                <w:lang w:eastAsia="en-US"/>
              </w:rPr>
            </w:pPr>
          </w:p>
        </w:tc>
        <w:tc>
          <w:tcPr>
            <w:tcW w:w="5969" w:type="dxa"/>
            <w:shd w:val="clear" w:color="auto" w:fill="auto"/>
          </w:tcPr>
          <w:p w:rsidR="0066712E" w:rsidRPr="00360DD3" w:rsidRDefault="0066712E" w:rsidP="00360DD3">
            <w:pPr>
              <w:overflowPunct/>
              <w:autoSpaceDE/>
              <w:autoSpaceDN/>
              <w:adjustRightInd/>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r w:rsidRPr="00360DD3">
              <w:rPr>
                <w:rFonts w:ascii="Calibri" w:eastAsia="Calibri" w:hAnsi="Calibri"/>
                <w:sz w:val="22"/>
                <w:szCs w:val="22"/>
                <w:lang w:eastAsia="en-US"/>
              </w:rPr>
              <w:t>Augmentation du salaire brut mensuel de IPC + 0,3 avec :</w:t>
            </w:r>
          </w:p>
          <w:p w:rsidR="0066712E" w:rsidRPr="00360DD3" w:rsidRDefault="0066712E" w:rsidP="00360DD3">
            <w:pPr>
              <w:numPr>
                <w:ilvl w:val="0"/>
                <w:numId w:val="5"/>
              </w:numPr>
              <w:overflowPunct/>
              <w:autoSpaceDE/>
              <w:autoSpaceDN/>
              <w:adjustRightInd/>
              <w:contextualSpacing/>
              <w:textAlignment w:val="auto"/>
              <w:rPr>
                <w:rFonts w:ascii="Calibri" w:eastAsia="Calibri" w:hAnsi="Calibri"/>
                <w:sz w:val="22"/>
                <w:szCs w:val="22"/>
                <w:lang w:eastAsia="en-US"/>
              </w:rPr>
            </w:pPr>
            <w:r w:rsidRPr="00360DD3">
              <w:rPr>
                <w:rFonts w:ascii="Calibri" w:eastAsia="Calibri" w:hAnsi="Calibri"/>
                <w:sz w:val="22"/>
                <w:szCs w:val="22"/>
                <w:lang w:eastAsia="en-US"/>
              </w:rPr>
              <w:t>0,3% avec date d’effet au 1</w:t>
            </w:r>
            <w:r w:rsidRPr="00360DD3">
              <w:rPr>
                <w:rFonts w:ascii="Calibri" w:eastAsia="Calibri" w:hAnsi="Calibri"/>
                <w:sz w:val="22"/>
                <w:szCs w:val="22"/>
                <w:vertAlign w:val="superscript"/>
                <w:lang w:eastAsia="en-US"/>
              </w:rPr>
              <w:t>er</w:t>
            </w:r>
            <w:r w:rsidRPr="00360DD3">
              <w:rPr>
                <w:rFonts w:ascii="Calibri" w:eastAsia="Calibri" w:hAnsi="Calibri"/>
                <w:sz w:val="22"/>
                <w:szCs w:val="22"/>
                <w:lang w:eastAsia="en-US"/>
              </w:rPr>
              <w:t xml:space="preserve"> janvier 2017 </w:t>
            </w:r>
          </w:p>
          <w:p w:rsidR="0066712E" w:rsidRPr="00360DD3" w:rsidRDefault="0066712E" w:rsidP="00360DD3">
            <w:pPr>
              <w:numPr>
                <w:ilvl w:val="0"/>
                <w:numId w:val="5"/>
              </w:numPr>
              <w:overflowPunct/>
              <w:autoSpaceDE/>
              <w:autoSpaceDN/>
              <w:adjustRightInd/>
              <w:contextualSpacing/>
              <w:textAlignment w:val="auto"/>
              <w:rPr>
                <w:rFonts w:ascii="Calibri" w:eastAsia="Calibri" w:hAnsi="Calibri"/>
                <w:sz w:val="22"/>
                <w:szCs w:val="22"/>
                <w:lang w:eastAsia="en-US"/>
              </w:rPr>
            </w:pPr>
            <w:r w:rsidRPr="00360DD3">
              <w:rPr>
                <w:rFonts w:ascii="Calibri" w:eastAsia="Calibri" w:hAnsi="Calibri"/>
                <w:sz w:val="22"/>
                <w:szCs w:val="22"/>
                <w:lang w:eastAsia="en-US"/>
              </w:rPr>
              <w:t>Complément IPC avec date d’effet au 1</w:t>
            </w:r>
            <w:r w:rsidRPr="00360DD3">
              <w:rPr>
                <w:rFonts w:ascii="Calibri" w:eastAsia="Calibri" w:hAnsi="Calibri"/>
                <w:sz w:val="22"/>
                <w:szCs w:val="22"/>
                <w:vertAlign w:val="superscript"/>
                <w:lang w:eastAsia="en-US"/>
              </w:rPr>
              <w:t>er</w:t>
            </w:r>
            <w:r w:rsidRPr="00360DD3">
              <w:rPr>
                <w:rFonts w:ascii="Calibri" w:eastAsia="Calibri" w:hAnsi="Calibri"/>
                <w:sz w:val="22"/>
                <w:szCs w:val="22"/>
                <w:lang w:eastAsia="en-US"/>
              </w:rPr>
              <w:t xml:space="preserve"> juillet 2017.</w:t>
            </w:r>
          </w:p>
          <w:p w:rsidR="0066712E" w:rsidRPr="00360DD3" w:rsidRDefault="0066712E" w:rsidP="00360DD3">
            <w:pPr>
              <w:overflowPunct/>
              <w:autoSpaceDE/>
              <w:autoSpaceDN/>
              <w:adjustRightInd/>
              <w:ind w:left="720"/>
              <w:contextualSpacing/>
              <w:textAlignment w:val="auto"/>
              <w:rPr>
                <w:rFonts w:ascii="Calibri" w:eastAsia="Calibri" w:hAnsi="Calibri"/>
                <w:sz w:val="22"/>
                <w:szCs w:val="22"/>
                <w:lang w:eastAsia="en-US"/>
              </w:rPr>
            </w:pPr>
          </w:p>
          <w:p w:rsidR="0066712E" w:rsidRPr="00360DD3" w:rsidRDefault="0066712E" w:rsidP="00360DD3">
            <w:pPr>
              <w:overflowPunct/>
              <w:autoSpaceDE/>
              <w:autoSpaceDN/>
              <w:adjustRightInd/>
              <w:textAlignment w:val="auto"/>
              <w:rPr>
                <w:rFonts w:ascii="Calibri" w:eastAsia="Calibri" w:hAnsi="Calibri"/>
                <w:sz w:val="22"/>
                <w:szCs w:val="22"/>
                <w:lang w:eastAsia="en-US"/>
              </w:rPr>
            </w:pPr>
          </w:p>
        </w:tc>
      </w:tr>
    </w:tbl>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Pour les salariés polyvalents (salariés en insertion), l’évolution du salaire suit l’évolution du SMIC.</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numPr>
          <w:ilvl w:val="0"/>
          <w:numId w:val="5"/>
        </w:numPr>
        <w:overflowPunct/>
        <w:autoSpaceDE/>
        <w:autoSpaceDN/>
        <w:adjustRightInd/>
        <w:spacing w:after="200" w:line="276" w:lineRule="auto"/>
        <w:contextualSpacing/>
        <w:textAlignment w:val="auto"/>
        <w:rPr>
          <w:rFonts w:ascii="Calibri" w:eastAsia="Calibri" w:hAnsi="Calibri"/>
          <w:b/>
          <w:sz w:val="22"/>
          <w:szCs w:val="22"/>
          <w:lang w:eastAsia="en-US"/>
        </w:rPr>
      </w:pPr>
      <w:r w:rsidRPr="0066712E">
        <w:rPr>
          <w:rFonts w:ascii="Calibri" w:eastAsia="Calibri" w:hAnsi="Calibri"/>
          <w:b/>
          <w:sz w:val="22"/>
          <w:szCs w:val="22"/>
          <w:lang w:eastAsia="en-US"/>
        </w:rPr>
        <w:t>Avantages sociaux</w:t>
      </w:r>
    </w:p>
    <w:p w:rsidR="0066712E" w:rsidRPr="0066712E" w:rsidRDefault="0066712E" w:rsidP="0066712E">
      <w:pPr>
        <w:overflowPunct/>
        <w:autoSpaceDE/>
        <w:autoSpaceDN/>
        <w:adjustRightInd/>
        <w:spacing w:line="276" w:lineRule="auto"/>
        <w:textAlignment w:val="auto"/>
        <w:rPr>
          <w:rFonts w:ascii="Calibri" w:eastAsia="Calibri" w:hAnsi="Calibri"/>
          <w:b/>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Un quota annuel  (année civile) de 8 heures destiné à l’accompagnement d’ascendants dépendants est ouvert aux salariés qui ont plus de 2 ans d’ancienneté. Ce droit est conditionné à la fourniture des justificatifs correspondants.</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Une journée de congé annuel supplémentaire est accordée aux salariés ayant 10 ans d’ancienneté.</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numPr>
          <w:ilvl w:val="0"/>
          <w:numId w:val="5"/>
        </w:numPr>
        <w:overflowPunct/>
        <w:autoSpaceDE/>
        <w:autoSpaceDN/>
        <w:adjustRightInd/>
        <w:spacing w:after="200" w:line="276" w:lineRule="auto"/>
        <w:contextualSpacing/>
        <w:textAlignment w:val="auto"/>
        <w:rPr>
          <w:rFonts w:ascii="Calibri" w:eastAsia="Calibri" w:hAnsi="Calibri"/>
          <w:b/>
          <w:sz w:val="22"/>
          <w:szCs w:val="22"/>
          <w:lang w:eastAsia="en-US"/>
        </w:rPr>
      </w:pPr>
      <w:r w:rsidRPr="0066712E">
        <w:rPr>
          <w:rFonts w:ascii="Calibri" w:eastAsia="Calibri" w:hAnsi="Calibri"/>
          <w:b/>
          <w:sz w:val="22"/>
          <w:szCs w:val="22"/>
          <w:lang w:eastAsia="en-US"/>
        </w:rPr>
        <w:t>Gestion des emplois et des compétences</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L’évolution du contexte et des populations accueillies nécessite d’adapter en permanence les compétences de certaines familles d’emplois.</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b/>
          <w:sz w:val="22"/>
          <w:szCs w:val="22"/>
          <w:lang w:eastAsia="en-US"/>
        </w:rPr>
        <w:t>Pour les Veilleurs et Accueillants-Veilleurs</w:t>
      </w:r>
      <w:r w:rsidRPr="0066712E">
        <w:rPr>
          <w:rFonts w:ascii="Calibri" w:eastAsia="Calibri" w:hAnsi="Calibri"/>
          <w:sz w:val="22"/>
          <w:szCs w:val="22"/>
          <w:lang w:eastAsia="en-US"/>
        </w:rPr>
        <w:t>,  il convient pour ceux concernés d’adapter les comportements tenant compte du  public particulier des femmes avec enfants et pour tous d’être en capacité de gérer des situations de conflit  face à des populations qui souffrent de plus en plus de problèmes de santé et de pathologies d’ordre psychiatrique qui nécessitent des partenariats spécialisés et une cohésion sans faille de l’équipe d’accompagnement.</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Default="0066712E" w:rsidP="0066712E">
      <w:pPr>
        <w:overflowPunct/>
        <w:autoSpaceDE/>
        <w:autoSpaceDN/>
        <w:adjustRightInd/>
        <w:spacing w:line="276" w:lineRule="auto"/>
        <w:textAlignment w:val="auto"/>
        <w:rPr>
          <w:rFonts w:ascii="Calibri" w:eastAsia="Calibri" w:hAnsi="Calibri"/>
          <w:b/>
          <w:sz w:val="22"/>
          <w:szCs w:val="22"/>
          <w:lang w:eastAsia="en-US"/>
        </w:rPr>
      </w:pPr>
    </w:p>
    <w:p w:rsidR="0066712E" w:rsidRDefault="0066712E" w:rsidP="0066712E">
      <w:pPr>
        <w:overflowPunct/>
        <w:autoSpaceDE/>
        <w:autoSpaceDN/>
        <w:adjustRightInd/>
        <w:spacing w:line="276" w:lineRule="auto"/>
        <w:textAlignment w:val="auto"/>
        <w:rPr>
          <w:rFonts w:ascii="Calibri" w:eastAsia="Calibri" w:hAnsi="Calibri"/>
          <w:b/>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b/>
          <w:sz w:val="22"/>
          <w:szCs w:val="22"/>
          <w:lang w:eastAsia="en-US"/>
        </w:rPr>
        <w:t>Pour les Encadrants Technique d’Insertion et les Conseillers en Insertion Professionnelle</w:t>
      </w:r>
      <w:r w:rsidRPr="0066712E">
        <w:rPr>
          <w:rFonts w:ascii="Calibri" w:eastAsia="Calibri" w:hAnsi="Calibri"/>
          <w:sz w:val="22"/>
          <w:szCs w:val="22"/>
          <w:lang w:eastAsia="en-US"/>
        </w:rPr>
        <w:t>, il convient d’adapter l’accompagnement du public accueilli tenant compte notamment  d’une proportion croissante de séniors, de parents isolés et la prise en charge des problématiques de santé et de pathologies d’ordre psychiatrique qui nécessitent des partenariats spécialisés.</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 xml:space="preserve">Pour ces deux populations en particulier, construction d’une formation collective spécifique et mise en œuvre dans un délai de 2 ans. Le processus sera piloté par la direction en concertation avec les IRP. </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Le présent accord sera applicable à l’Association « Restaurants du Cœur Insertion 26 ». Il sera établi en nombre d’exemplaires suffisant pour remise à l’organisation syndicale signataire. Il sera déposé auprès de la Direction Régionale des Entreprises, de la Concurrence, de la Consommation du Travail et de l’Emploi d’Auvergne-Rhône-Alpes (DIRECCTE) et au greffe du Conseil de prud’hommes de Valence.</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A Valence le 6 septembre 2017</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Pour l’Organisation Syndicale CFDT Synami</w:t>
      </w: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p>
    <w:p w:rsidR="0066712E" w:rsidRPr="0066712E" w:rsidRDefault="0066712E" w:rsidP="0066712E">
      <w:pPr>
        <w:overflowPunct/>
        <w:autoSpaceDE/>
        <w:autoSpaceDN/>
        <w:adjustRightInd/>
        <w:spacing w:line="276" w:lineRule="auto"/>
        <w:textAlignment w:val="auto"/>
        <w:rPr>
          <w:rFonts w:ascii="Calibri" w:eastAsia="Calibri" w:hAnsi="Calibri"/>
          <w:sz w:val="22"/>
          <w:szCs w:val="22"/>
          <w:lang w:eastAsia="en-US"/>
        </w:rPr>
      </w:pPr>
      <w:r w:rsidRPr="0066712E">
        <w:rPr>
          <w:rFonts w:ascii="Calibri" w:eastAsia="Calibri" w:hAnsi="Calibri"/>
          <w:sz w:val="22"/>
          <w:szCs w:val="22"/>
          <w:lang w:eastAsia="en-US"/>
        </w:rPr>
        <w:t>Pour l’Association Restaurants du Cœur Insertion 26</w:t>
      </w:r>
    </w:p>
    <w:p w:rsidR="00AC0ECF" w:rsidRPr="00674C34" w:rsidRDefault="00AC0ECF">
      <w:pPr>
        <w:jc w:val="center"/>
        <w:rPr>
          <w:sz w:val="24"/>
        </w:rPr>
      </w:pPr>
    </w:p>
    <w:sectPr w:rsidR="00AC0ECF" w:rsidRPr="00674C34">
      <w:footerReference w:type="default" r:id="rId11"/>
      <w:pgSz w:w="11907" w:h="16840"/>
      <w:pgMar w:top="284"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F0" w:rsidRDefault="002142F0" w:rsidP="009E3BAF">
      <w:r>
        <w:separator/>
      </w:r>
    </w:p>
  </w:endnote>
  <w:endnote w:type="continuationSeparator" w:id="0">
    <w:p w:rsidR="002142F0" w:rsidRDefault="002142F0" w:rsidP="009E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AF" w:rsidRDefault="009E3BAF" w:rsidP="00800E02">
    <w:pPr>
      <w:pStyle w:val="Pieddepage"/>
      <w:jc w:val="right"/>
    </w:pPr>
    <w:r>
      <w:fldChar w:fldCharType="begin"/>
    </w:r>
    <w:r>
      <w:instrText>PAGE   \* MERGEFORMAT</w:instrText>
    </w:r>
    <w:r>
      <w:fldChar w:fldCharType="separate"/>
    </w:r>
    <w:r w:rsidR="00A542D7">
      <w:rPr>
        <w:noProof/>
      </w:rPr>
      <w:t>1</w:t>
    </w:r>
    <w:r>
      <w:fldChar w:fldCharType="end"/>
    </w:r>
    <w:r w:rsidR="00DD5EF6">
      <w:t>/</w:t>
    </w:r>
    <w:r w:rsidR="0066712E">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F0" w:rsidRDefault="002142F0" w:rsidP="009E3BAF">
      <w:r>
        <w:separator/>
      </w:r>
    </w:p>
  </w:footnote>
  <w:footnote w:type="continuationSeparator" w:id="0">
    <w:p w:rsidR="002142F0" w:rsidRDefault="002142F0" w:rsidP="009E3B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4EED"/>
    <w:multiLevelType w:val="hybridMultilevel"/>
    <w:tmpl w:val="5FF245C0"/>
    <w:lvl w:ilvl="0" w:tplc="3ACC05CA">
      <w:start w:val="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6E715E"/>
    <w:multiLevelType w:val="hybridMultilevel"/>
    <w:tmpl w:val="6CE63680"/>
    <w:lvl w:ilvl="0" w:tplc="C6B4665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FFC32A0"/>
    <w:multiLevelType w:val="singleLevel"/>
    <w:tmpl w:val="CB2E5DB2"/>
    <w:lvl w:ilvl="0">
      <w:numFmt w:val="bullet"/>
      <w:lvlText w:val="-"/>
      <w:lvlJc w:val="left"/>
      <w:pPr>
        <w:tabs>
          <w:tab w:val="num" w:pos="360"/>
        </w:tabs>
        <w:ind w:left="360" w:hanging="360"/>
      </w:pPr>
      <w:rPr>
        <w:rFonts w:hint="default"/>
      </w:rPr>
    </w:lvl>
  </w:abstractNum>
  <w:abstractNum w:abstractNumId="3">
    <w:nsid w:val="5C8C2E82"/>
    <w:multiLevelType w:val="hybridMultilevel"/>
    <w:tmpl w:val="266EA098"/>
    <w:lvl w:ilvl="0" w:tplc="0AAE2420">
      <w:start w:val="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C415CC"/>
    <w:multiLevelType w:val="hybridMultilevel"/>
    <w:tmpl w:val="393E90A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25B"/>
    <w:rsid w:val="00003817"/>
    <w:rsid w:val="000101E7"/>
    <w:rsid w:val="0003036B"/>
    <w:rsid w:val="00030D36"/>
    <w:rsid w:val="00033D4D"/>
    <w:rsid w:val="000803AE"/>
    <w:rsid w:val="000812D6"/>
    <w:rsid w:val="00090A36"/>
    <w:rsid w:val="00094E4A"/>
    <w:rsid w:val="000A2E99"/>
    <w:rsid w:val="000C040A"/>
    <w:rsid w:val="000C5BAC"/>
    <w:rsid w:val="000C5C1A"/>
    <w:rsid w:val="000E24B9"/>
    <w:rsid w:val="000E3C36"/>
    <w:rsid w:val="000F1BA7"/>
    <w:rsid w:val="000F4D8E"/>
    <w:rsid w:val="00114D36"/>
    <w:rsid w:val="00124BA8"/>
    <w:rsid w:val="0013672E"/>
    <w:rsid w:val="001415E8"/>
    <w:rsid w:val="00147D21"/>
    <w:rsid w:val="00151271"/>
    <w:rsid w:val="0015328F"/>
    <w:rsid w:val="00167103"/>
    <w:rsid w:val="00192B5A"/>
    <w:rsid w:val="001B7128"/>
    <w:rsid w:val="001C67AD"/>
    <w:rsid w:val="001C68B7"/>
    <w:rsid w:val="001D56C5"/>
    <w:rsid w:val="001E69E2"/>
    <w:rsid w:val="001E7272"/>
    <w:rsid w:val="0020113F"/>
    <w:rsid w:val="00207581"/>
    <w:rsid w:val="002142F0"/>
    <w:rsid w:val="00216B7C"/>
    <w:rsid w:val="00217019"/>
    <w:rsid w:val="00220570"/>
    <w:rsid w:val="0022153C"/>
    <w:rsid w:val="002238FE"/>
    <w:rsid w:val="002477A1"/>
    <w:rsid w:val="00252C8E"/>
    <w:rsid w:val="002532AC"/>
    <w:rsid w:val="002538AE"/>
    <w:rsid w:val="00263617"/>
    <w:rsid w:val="002769D3"/>
    <w:rsid w:val="00283D5B"/>
    <w:rsid w:val="002951DC"/>
    <w:rsid w:val="002A2649"/>
    <w:rsid w:val="002B66C1"/>
    <w:rsid w:val="002D01AD"/>
    <w:rsid w:val="002E32C0"/>
    <w:rsid w:val="002E4874"/>
    <w:rsid w:val="00306748"/>
    <w:rsid w:val="00310737"/>
    <w:rsid w:val="0031089F"/>
    <w:rsid w:val="00322952"/>
    <w:rsid w:val="0032431F"/>
    <w:rsid w:val="00341898"/>
    <w:rsid w:val="00351B67"/>
    <w:rsid w:val="00360DD3"/>
    <w:rsid w:val="003637F5"/>
    <w:rsid w:val="00364AEA"/>
    <w:rsid w:val="00370071"/>
    <w:rsid w:val="00382E10"/>
    <w:rsid w:val="003873C1"/>
    <w:rsid w:val="003C0942"/>
    <w:rsid w:val="003C723F"/>
    <w:rsid w:val="003D7155"/>
    <w:rsid w:val="003E609C"/>
    <w:rsid w:val="003F0016"/>
    <w:rsid w:val="00401E57"/>
    <w:rsid w:val="004069E9"/>
    <w:rsid w:val="00407AF8"/>
    <w:rsid w:val="00410CE5"/>
    <w:rsid w:val="00413CAC"/>
    <w:rsid w:val="00440FC9"/>
    <w:rsid w:val="00447F0B"/>
    <w:rsid w:val="0045758C"/>
    <w:rsid w:val="00475C91"/>
    <w:rsid w:val="00481D95"/>
    <w:rsid w:val="004A19FC"/>
    <w:rsid w:val="004B20F3"/>
    <w:rsid w:val="004B2991"/>
    <w:rsid w:val="004C64F5"/>
    <w:rsid w:val="004F27BE"/>
    <w:rsid w:val="004F4A5F"/>
    <w:rsid w:val="00515DEF"/>
    <w:rsid w:val="00536A66"/>
    <w:rsid w:val="0054209E"/>
    <w:rsid w:val="005449DB"/>
    <w:rsid w:val="00555191"/>
    <w:rsid w:val="00556AAD"/>
    <w:rsid w:val="00562F74"/>
    <w:rsid w:val="00571E37"/>
    <w:rsid w:val="00585776"/>
    <w:rsid w:val="00586DB2"/>
    <w:rsid w:val="00592C7E"/>
    <w:rsid w:val="00597E32"/>
    <w:rsid w:val="005A71B1"/>
    <w:rsid w:val="005B40B9"/>
    <w:rsid w:val="005C0D26"/>
    <w:rsid w:val="005D3559"/>
    <w:rsid w:val="005F0A4B"/>
    <w:rsid w:val="00611FEF"/>
    <w:rsid w:val="00620E26"/>
    <w:rsid w:val="00624D88"/>
    <w:rsid w:val="00633FA4"/>
    <w:rsid w:val="0064254B"/>
    <w:rsid w:val="006450BC"/>
    <w:rsid w:val="006519DF"/>
    <w:rsid w:val="0066712E"/>
    <w:rsid w:val="006735A7"/>
    <w:rsid w:val="00674C34"/>
    <w:rsid w:val="00682D5E"/>
    <w:rsid w:val="00682EE0"/>
    <w:rsid w:val="0069660F"/>
    <w:rsid w:val="006A077C"/>
    <w:rsid w:val="006B16E2"/>
    <w:rsid w:val="006C52A3"/>
    <w:rsid w:val="006D149C"/>
    <w:rsid w:val="006D3D3A"/>
    <w:rsid w:val="006D73A9"/>
    <w:rsid w:val="006E3A97"/>
    <w:rsid w:val="006F7D4B"/>
    <w:rsid w:val="00706790"/>
    <w:rsid w:val="0073273E"/>
    <w:rsid w:val="007419EE"/>
    <w:rsid w:val="00746BBD"/>
    <w:rsid w:val="00747F66"/>
    <w:rsid w:val="007544EB"/>
    <w:rsid w:val="007738CF"/>
    <w:rsid w:val="007862C0"/>
    <w:rsid w:val="00791EF4"/>
    <w:rsid w:val="007A7C64"/>
    <w:rsid w:val="007B07A8"/>
    <w:rsid w:val="007C79AA"/>
    <w:rsid w:val="007D43FE"/>
    <w:rsid w:val="007E6DE6"/>
    <w:rsid w:val="007F194F"/>
    <w:rsid w:val="00800E02"/>
    <w:rsid w:val="00816EF5"/>
    <w:rsid w:val="008212AD"/>
    <w:rsid w:val="008234C9"/>
    <w:rsid w:val="00825E36"/>
    <w:rsid w:val="00840244"/>
    <w:rsid w:val="00843DB1"/>
    <w:rsid w:val="00852F3A"/>
    <w:rsid w:val="00870191"/>
    <w:rsid w:val="008764AF"/>
    <w:rsid w:val="00882637"/>
    <w:rsid w:val="00883D8E"/>
    <w:rsid w:val="0088405A"/>
    <w:rsid w:val="008945D3"/>
    <w:rsid w:val="008A63EA"/>
    <w:rsid w:val="008D5677"/>
    <w:rsid w:val="008E4877"/>
    <w:rsid w:val="00900AF1"/>
    <w:rsid w:val="00912C0E"/>
    <w:rsid w:val="00912CEE"/>
    <w:rsid w:val="009253CF"/>
    <w:rsid w:val="0094272D"/>
    <w:rsid w:val="00951523"/>
    <w:rsid w:val="00955683"/>
    <w:rsid w:val="009636EF"/>
    <w:rsid w:val="009812FA"/>
    <w:rsid w:val="009900A0"/>
    <w:rsid w:val="0099244A"/>
    <w:rsid w:val="009A144E"/>
    <w:rsid w:val="009A5F25"/>
    <w:rsid w:val="009A6E2D"/>
    <w:rsid w:val="009A7089"/>
    <w:rsid w:val="009C1925"/>
    <w:rsid w:val="009C6D09"/>
    <w:rsid w:val="009D0865"/>
    <w:rsid w:val="009E3BAF"/>
    <w:rsid w:val="009F07F6"/>
    <w:rsid w:val="009F10CF"/>
    <w:rsid w:val="009F7B49"/>
    <w:rsid w:val="00A0651B"/>
    <w:rsid w:val="00A068D8"/>
    <w:rsid w:val="00A10840"/>
    <w:rsid w:val="00A44920"/>
    <w:rsid w:val="00A542D7"/>
    <w:rsid w:val="00A5497F"/>
    <w:rsid w:val="00A650C9"/>
    <w:rsid w:val="00A7535B"/>
    <w:rsid w:val="00A87152"/>
    <w:rsid w:val="00A94FDC"/>
    <w:rsid w:val="00AA2E61"/>
    <w:rsid w:val="00AA3084"/>
    <w:rsid w:val="00AC0ECF"/>
    <w:rsid w:val="00AC18D5"/>
    <w:rsid w:val="00B025E3"/>
    <w:rsid w:val="00B03853"/>
    <w:rsid w:val="00B2625B"/>
    <w:rsid w:val="00B33C89"/>
    <w:rsid w:val="00B46E05"/>
    <w:rsid w:val="00B57861"/>
    <w:rsid w:val="00BA145C"/>
    <w:rsid w:val="00BB0658"/>
    <w:rsid w:val="00BC62C5"/>
    <w:rsid w:val="00BF117E"/>
    <w:rsid w:val="00C03C55"/>
    <w:rsid w:val="00C156D7"/>
    <w:rsid w:val="00C24B32"/>
    <w:rsid w:val="00C30E7B"/>
    <w:rsid w:val="00C37A96"/>
    <w:rsid w:val="00C743AC"/>
    <w:rsid w:val="00C91F37"/>
    <w:rsid w:val="00CC1D65"/>
    <w:rsid w:val="00CC5860"/>
    <w:rsid w:val="00CD7EB8"/>
    <w:rsid w:val="00D055C8"/>
    <w:rsid w:val="00D1719A"/>
    <w:rsid w:val="00D22222"/>
    <w:rsid w:val="00D321F3"/>
    <w:rsid w:val="00D3637E"/>
    <w:rsid w:val="00D406DD"/>
    <w:rsid w:val="00D423CF"/>
    <w:rsid w:val="00D505A8"/>
    <w:rsid w:val="00D64056"/>
    <w:rsid w:val="00D83D91"/>
    <w:rsid w:val="00D871C5"/>
    <w:rsid w:val="00D87BC1"/>
    <w:rsid w:val="00D962FE"/>
    <w:rsid w:val="00D977B8"/>
    <w:rsid w:val="00DA5D2B"/>
    <w:rsid w:val="00DC0351"/>
    <w:rsid w:val="00DC51F3"/>
    <w:rsid w:val="00DC72AD"/>
    <w:rsid w:val="00DD5EF6"/>
    <w:rsid w:val="00DE21E0"/>
    <w:rsid w:val="00DE4099"/>
    <w:rsid w:val="00DE5716"/>
    <w:rsid w:val="00DF1B34"/>
    <w:rsid w:val="00E113FF"/>
    <w:rsid w:val="00E513A4"/>
    <w:rsid w:val="00E54E63"/>
    <w:rsid w:val="00E62430"/>
    <w:rsid w:val="00E81F7B"/>
    <w:rsid w:val="00E9034E"/>
    <w:rsid w:val="00EA3F36"/>
    <w:rsid w:val="00EA5551"/>
    <w:rsid w:val="00EC5B05"/>
    <w:rsid w:val="00ED2A46"/>
    <w:rsid w:val="00ED2C45"/>
    <w:rsid w:val="00EE03E5"/>
    <w:rsid w:val="00EE6D3C"/>
    <w:rsid w:val="00F206E1"/>
    <w:rsid w:val="00F25FCD"/>
    <w:rsid w:val="00F366B6"/>
    <w:rsid w:val="00F50091"/>
    <w:rsid w:val="00F73D2C"/>
    <w:rsid w:val="00F80793"/>
    <w:rsid w:val="00F87B62"/>
    <w:rsid w:val="00F87FF6"/>
    <w:rsid w:val="00FB15B6"/>
    <w:rsid w:val="00FD4600"/>
    <w:rsid w:val="00FE6759"/>
    <w:rsid w:val="00FF42F4"/>
    <w:rsid w:val="00FF6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571E37"/>
    <w:rPr>
      <w:rFonts w:ascii="Tahoma" w:hAnsi="Tahoma" w:cs="Tahoma"/>
      <w:sz w:val="16"/>
      <w:szCs w:val="16"/>
    </w:rPr>
  </w:style>
  <w:style w:type="paragraph" w:styleId="En-tte">
    <w:name w:val="header"/>
    <w:basedOn w:val="Normal"/>
    <w:link w:val="En-tteCar"/>
    <w:rsid w:val="009E3BAF"/>
    <w:pPr>
      <w:tabs>
        <w:tab w:val="center" w:pos="4536"/>
        <w:tab w:val="right" w:pos="9072"/>
      </w:tabs>
    </w:pPr>
  </w:style>
  <w:style w:type="character" w:customStyle="1" w:styleId="En-tteCar">
    <w:name w:val="En-tête Car"/>
    <w:basedOn w:val="Policepardfaut"/>
    <w:link w:val="En-tte"/>
    <w:rsid w:val="009E3BAF"/>
  </w:style>
  <w:style w:type="paragraph" w:styleId="Pieddepage">
    <w:name w:val="footer"/>
    <w:basedOn w:val="Normal"/>
    <w:link w:val="PieddepageCar"/>
    <w:uiPriority w:val="99"/>
    <w:rsid w:val="009E3BAF"/>
    <w:pPr>
      <w:tabs>
        <w:tab w:val="center" w:pos="4536"/>
        <w:tab w:val="right" w:pos="9072"/>
      </w:tabs>
    </w:pPr>
  </w:style>
  <w:style w:type="character" w:customStyle="1" w:styleId="PieddepageCar">
    <w:name w:val="Pied de page Car"/>
    <w:basedOn w:val="Policepardfaut"/>
    <w:link w:val="Pieddepage"/>
    <w:uiPriority w:val="99"/>
    <w:rsid w:val="009E3BAF"/>
  </w:style>
  <w:style w:type="table" w:styleId="Grilledutableau">
    <w:name w:val="Table Grid"/>
    <w:basedOn w:val="TableauNormal"/>
    <w:uiPriority w:val="59"/>
    <w:rsid w:val="00667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571E37"/>
    <w:rPr>
      <w:rFonts w:ascii="Tahoma" w:hAnsi="Tahoma" w:cs="Tahoma"/>
      <w:sz w:val="16"/>
      <w:szCs w:val="16"/>
    </w:rPr>
  </w:style>
  <w:style w:type="paragraph" w:styleId="En-tte">
    <w:name w:val="header"/>
    <w:basedOn w:val="Normal"/>
    <w:link w:val="En-tteCar"/>
    <w:rsid w:val="009E3BAF"/>
    <w:pPr>
      <w:tabs>
        <w:tab w:val="center" w:pos="4536"/>
        <w:tab w:val="right" w:pos="9072"/>
      </w:tabs>
    </w:pPr>
  </w:style>
  <w:style w:type="character" w:customStyle="1" w:styleId="En-tteCar">
    <w:name w:val="En-tête Car"/>
    <w:basedOn w:val="Policepardfaut"/>
    <w:link w:val="En-tte"/>
    <w:rsid w:val="009E3BAF"/>
  </w:style>
  <w:style w:type="paragraph" w:styleId="Pieddepage">
    <w:name w:val="footer"/>
    <w:basedOn w:val="Normal"/>
    <w:link w:val="PieddepageCar"/>
    <w:uiPriority w:val="99"/>
    <w:rsid w:val="009E3BAF"/>
    <w:pPr>
      <w:tabs>
        <w:tab w:val="center" w:pos="4536"/>
        <w:tab w:val="right" w:pos="9072"/>
      </w:tabs>
    </w:pPr>
  </w:style>
  <w:style w:type="character" w:customStyle="1" w:styleId="PieddepageCar">
    <w:name w:val="Pied de page Car"/>
    <w:basedOn w:val="Policepardfaut"/>
    <w:link w:val="Pieddepage"/>
    <w:uiPriority w:val="99"/>
    <w:rsid w:val="009E3BAF"/>
  </w:style>
  <w:style w:type="table" w:styleId="Grilledutableau">
    <w:name w:val="Table Grid"/>
    <w:basedOn w:val="TableauNormal"/>
    <w:uiPriority w:val="59"/>
    <w:rsid w:val="006671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5B56-11B9-4222-95D0-0CB669D3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3744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A.D.R.A.I.D.</vt:lpstr>
    </vt:vector>
  </TitlesOfParts>
  <LinksUpToDate>false</LinksUpToDate>
  <CharactersWithSpaces>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2017-09-04T09:09:00Z</cp:lastPrinted>
  <dcterms:created xsi:type="dcterms:W3CDTF">2017-10-24T07:03:00Z</dcterms:created>
  <dcterms:modified xsi:type="dcterms:W3CDTF">2017-10-24T07:03:00Z</dcterms:modified>
</cp:coreProperties>
</file>