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543" w:rsidRPr="00900543" w:rsidRDefault="000F6A70" w:rsidP="00900543">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rFonts w:ascii="Verdana" w:hAnsi="Verdana" w:cs="Tahoma"/>
          <w:b/>
          <w:sz w:val="28"/>
          <w:szCs w:val="20"/>
          <w:lang w:val="fr-FR"/>
        </w:rPr>
      </w:pPr>
      <w:bookmarkStart w:id="0" w:name="_GoBack"/>
      <w:bookmarkEnd w:id="0"/>
      <w:r>
        <w:rPr>
          <w:rFonts w:ascii="Verdana" w:hAnsi="Verdana" w:cs="Tahoma"/>
          <w:b/>
          <w:sz w:val="28"/>
          <w:szCs w:val="20"/>
          <w:lang w:val="fr-FR"/>
        </w:rPr>
        <w:t>A</w:t>
      </w:r>
      <w:r w:rsidR="0016099C" w:rsidRPr="0016099C">
        <w:rPr>
          <w:rFonts w:ascii="Verdana" w:hAnsi="Verdana" w:cs="Tahoma"/>
          <w:b/>
          <w:sz w:val="28"/>
          <w:szCs w:val="20"/>
          <w:lang w:val="fr-FR"/>
        </w:rPr>
        <w:t xml:space="preserve">ccord </w:t>
      </w:r>
      <w:r w:rsidR="0016099C">
        <w:rPr>
          <w:rFonts w:ascii="Verdana" w:hAnsi="Verdana" w:cs="Tahoma"/>
          <w:b/>
          <w:sz w:val="28"/>
          <w:szCs w:val="20"/>
          <w:lang w:val="fr-FR"/>
        </w:rPr>
        <w:t>relatif au Contrat de Génération</w:t>
      </w:r>
      <w:r w:rsidR="005261AA">
        <w:rPr>
          <w:rFonts w:ascii="Verdana" w:hAnsi="Verdana" w:cs="Tahoma"/>
          <w:b/>
          <w:sz w:val="28"/>
          <w:szCs w:val="20"/>
          <w:lang w:val="fr-FR"/>
        </w:rPr>
        <w:t xml:space="preserve"> au sein de la société Reckitt </w:t>
      </w:r>
      <w:proofErr w:type="spellStart"/>
      <w:r w:rsidR="005261AA">
        <w:rPr>
          <w:rFonts w:ascii="Verdana" w:hAnsi="Verdana" w:cs="Tahoma"/>
          <w:b/>
          <w:sz w:val="28"/>
          <w:szCs w:val="20"/>
          <w:lang w:val="fr-FR"/>
        </w:rPr>
        <w:t>Benckiser</w:t>
      </w:r>
      <w:proofErr w:type="spellEnd"/>
      <w:r w:rsidR="005261AA">
        <w:rPr>
          <w:rFonts w:ascii="Verdana" w:hAnsi="Verdana" w:cs="Tahoma"/>
          <w:b/>
          <w:sz w:val="28"/>
          <w:szCs w:val="20"/>
          <w:lang w:val="fr-FR"/>
        </w:rPr>
        <w:t xml:space="preserve"> Chartres</w:t>
      </w:r>
    </w:p>
    <w:p w:rsidR="0016099C" w:rsidRPr="00087D17" w:rsidRDefault="0016099C" w:rsidP="00087D17">
      <w:pPr>
        <w:jc w:val="both"/>
        <w:rPr>
          <w:lang w:val="fr-FR"/>
        </w:rPr>
      </w:pPr>
      <w:r w:rsidRPr="00C13715">
        <w:rPr>
          <w:rFonts w:ascii="Verdana" w:hAnsi="Verdana" w:cs="Tahoma"/>
          <w:sz w:val="20"/>
          <w:szCs w:val="20"/>
          <w:lang w:val="fr-FR"/>
        </w:rPr>
        <w:br/>
      </w:r>
      <w:r w:rsidRPr="00C13715">
        <w:rPr>
          <w:rFonts w:ascii="Verdana" w:hAnsi="Verdana" w:cs="Tahoma"/>
          <w:sz w:val="20"/>
          <w:szCs w:val="20"/>
          <w:lang w:val="fr-FR"/>
        </w:rPr>
        <w:br/>
        <w:t xml:space="preserve">La société RECKITT BENCKISER </w:t>
      </w:r>
      <w:r w:rsidR="004B7EFB" w:rsidRPr="00C13715">
        <w:rPr>
          <w:rFonts w:ascii="Verdana" w:hAnsi="Verdana" w:cs="Tahoma"/>
          <w:sz w:val="20"/>
          <w:szCs w:val="20"/>
          <w:lang w:val="fr-FR"/>
        </w:rPr>
        <w:t xml:space="preserve">CHARTRES, Société par Actions Simplifiée au Capital de 11 598 730 € - Siège Social : 102 rue de </w:t>
      </w:r>
      <w:proofErr w:type="spellStart"/>
      <w:r w:rsidR="004B7EFB" w:rsidRPr="00C13715">
        <w:rPr>
          <w:rFonts w:ascii="Verdana" w:hAnsi="Verdana" w:cs="Tahoma"/>
          <w:sz w:val="20"/>
          <w:szCs w:val="20"/>
          <w:lang w:val="fr-FR"/>
        </w:rPr>
        <w:t>Sours</w:t>
      </w:r>
      <w:proofErr w:type="spellEnd"/>
      <w:r w:rsidR="004B7EFB" w:rsidRPr="00C13715">
        <w:rPr>
          <w:rFonts w:ascii="Verdana" w:hAnsi="Verdana" w:cs="Tahoma"/>
          <w:sz w:val="20"/>
          <w:szCs w:val="20"/>
          <w:lang w:val="fr-FR"/>
        </w:rPr>
        <w:t xml:space="preserve"> – 28 000 CHARTRES - 341 697 639 </w:t>
      </w:r>
      <w:r w:rsidR="00F24A0B">
        <w:rPr>
          <w:rFonts w:ascii="Verdana" w:hAnsi="Verdana" w:cs="Tahoma"/>
          <w:sz w:val="20"/>
          <w:szCs w:val="20"/>
          <w:lang w:val="fr-FR"/>
        </w:rPr>
        <w:t xml:space="preserve">RCS CHARTRES. </w:t>
      </w:r>
    </w:p>
    <w:p w:rsidR="0016099C" w:rsidRPr="0016099C" w:rsidRDefault="0016099C" w:rsidP="00C13715">
      <w:pPr>
        <w:jc w:val="both"/>
        <w:rPr>
          <w:rFonts w:ascii="Verdana" w:hAnsi="Verdana" w:cs="Tahoma"/>
          <w:sz w:val="20"/>
          <w:szCs w:val="20"/>
          <w:lang w:val="fr-FR"/>
        </w:rPr>
      </w:pPr>
    </w:p>
    <w:p w:rsidR="0016099C" w:rsidRPr="0016099C" w:rsidRDefault="0016099C" w:rsidP="0016099C">
      <w:pPr>
        <w:rPr>
          <w:rFonts w:ascii="Verdana" w:hAnsi="Verdana" w:cs="Tahoma"/>
          <w:b/>
          <w:sz w:val="22"/>
          <w:szCs w:val="20"/>
          <w:u w:val="single"/>
          <w:lang w:val="fr-FR"/>
        </w:rPr>
      </w:pPr>
    </w:p>
    <w:p w:rsidR="0016099C" w:rsidRPr="0016099C" w:rsidRDefault="0016099C" w:rsidP="0016099C">
      <w:pPr>
        <w:rPr>
          <w:rFonts w:ascii="Verdana" w:hAnsi="Verdana" w:cs="Tahoma"/>
          <w:b/>
          <w:sz w:val="22"/>
          <w:szCs w:val="20"/>
          <w:u w:val="single"/>
          <w:lang w:val="fr-FR"/>
        </w:rPr>
      </w:pPr>
      <w:r w:rsidRPr="0016099C">
        <w:rPr>
          <w:rFonts w:ascii="Verdana" w:hAnsi="Verdana" w:cs="Tahoma"/>
          <w:b/>
          <w:sz w:val="22"/>
          <w:szCs w:val="20"/>
          <w:u w:val="single"/>
          <w:lang w:val="fr-FR"/>
        </w:rPr>
        <w:t>Et :</w:t>
      </w:r>
    </w:p>
    <w:p w:rsidR="0016099C" w:rsidRPr="0016099C" w:rsidRDefault="0016099C" w:rsidP="0016099C">
      <w:pPr>
        <w:rPr>
          <w:rFonts w:ascii="Verdana" w:hAnsi="Verdana" w:cs="Tahoma"/>
          <w:sz w:val="20"/>
          <w:szCs w:val="20"/>
          <w:lang w:val="fr-FR"/>
        </w:rPr>
      </w:pPr>
    </w:p>
    <w:p w:rsidR="0016099C" w:rsidRPr="0016099C" w:rsidRDefault="00F24A0B" w:rsidP="00F24A0B">
      <w:pPr>
        <w:jc w:val="both"/>
        <w:rPr>
          <w:rFonts w:ascii="Verdana" w:hAnsi="Verdana" w:cs="Tahoma"/>
          <w:b/>
          <w:sz w:val="20"/>
          <w:szCs w:val="20"/>
          <w:lang w:val="fr-FR"/>
        </w:rPr>
      </w:pPr>
      <w:r>
        <w:rPr>
          <w:rFonts w:ascii="Verdana" w:hAnsi="Verdana" w:cs="Tahoma"/>
          <w:sz w:val="20"/>
          <w:szCs w:val="20"/>
          <w:lang w:val="fr-FR"/>
        </w:rPr>
        <w:t>La Délégation Syndicale CGT</w:t>
      </w:r>
    </w:p>
    <w:p w:rsidR="0016099C" w:rsidRPr="0016099C" w:rsidRDefault="0016099C" w:rsidP="0016099C">
      <w:pPr>
        <w:jc w:val="both"/>
        <w:rPr>
          <w:rFonts w:ascii="Verdana" w:hAnsi="Verdana" w:cs="Tahoma"/>
          <w:sz w:val="20"/>
          <w:szCs w:val="20"/>
          <w:lang w:val="fr-FR"/>
        </w:rPr>
      </w:pPr>
    </w:p>
    <w:p w:rsidR="0016099C" w:rsidRPr="0016099C" w:rsidRDefault="00F24A0B" w:rsidP="00F24A0B">
      <w:pPr>
        <w:jc w:val="both"/>
        <w:rPr>
          <w:rFonts w:ascii="Verdana" w:hAnsi="Verdana" w:cs="Tahoma"/>
          <w:b/>
          <w:sz w:val="20"/>
          <w:szCs w:val="20"/>
          <w:lang w:val="fr-FR"/>
        </w:rPr>
      </w:pPr>
      <w:r>
        <w:rPr>
          <w:rFonts w:ascii="Verdana" w:hAnsi="Verdana" w:cs="Tahoma"/>
          <w:sz w:val="20"/>
          <w:szCs w:val="20"/>
          <w:lang w:val="fr-FR"/>
        </w:rPr>
        <w:t>La Délégation Syndicale CFTC</w:t>
      </w:r>
    </w:p>
    <w:p w:rsidR="0016099C" w:rsidRPr="0016099C" w:rsidRDefault="0016099C" w:rsidP="0016099C">
      <w:pPr>
        <w:jc w:val="both"/>
        <w:rPr>
          <w:rFonts w:ascii="Verdana" w:hAnsi="Verdana" w:cs="Tahoma"/>
          <w:sz w:val="20"/>
          <w:szCs w:val="20"/>
          <w:lang w:val="fr-FR"/>
        </w:rPr>
      </w:pPr>
    </w:p>
    <w:p w:rsidR="0016099C" w:rsidRPr="0016099C" w:rsidRDefault="0016099C" w:rsidP="00F24A0B">
      <w:pPr>
        <w:jc w:val="both"/>
        <w:rPr>
          <w:rFonts w:ascii="Verdana" w:hAnsi="Verdana" w:cs="Tahoma"/>
          <w:sz w:val="20"/>
          <w:szCs w:val="20"/>
          <w:lang w:val="fr-FR"/>
        </w:rPr>
      </w:pPr>
      <w:r w:rsidRPr="0016099C">
        <w:rPr>
          <w:rFonts w:ascii="Verdana" w:hAnsi="Verdana" w:cs="Tahoma"/>
          <w:sz w:val="20"/>
          <w:szCs w:val="20"/>
          <w:lang w:val="fr-FR"/>
        </w:rPr>
        <w:t>La Délégation S</w:t>
      </w:r>
      <w:r w:rsidR="00F24A0B">
        <w:rPr>
          <w:rFonts w:ascii="Verdana" w:hAnsi="Verdana" w:cs="Tahoma"/>
          <w:sz w:val="20"/>
          <w:szCs w:val="20"/>
          <w:lang w:val="fr-FR"/>
        </w:rPr>
        <w:t>yndicale FO</w:t>
      </w:r>
    </w:p>
    <w:p w:rsidR="0016099C" w:rsidRPr="0016099C" w:rsidRDefault="0016099C" w:rsidP="0016099C">
      <w:pPr>
        <w:spacing w:after="240"/>
        <w:rPr>
          <w:rFonts w:ascii="Arial" w:hAnsi="Arial" w:cs="Arial"/>
          <w:color w:val="000000"/>
          <w:sz w:val="18"/>
          <w:szCs w:val="18"/>
          <w:lang w:val="fr-FR"/>
        </w:rPr>
      </w:pPr>
    </w:p>
    <w:p w:rsidR="0016099C" w:rsidRDefault="0016099C" w:rsidP="0016099C">
      <w:pPr>
        <w:jc w:val="both"/>
        <w:rPr>
          <w:rFonts w:ascii="Verdana" w:hAnsi="Verdana" w:cs="Tahoma"/>
          <w:sz w:val="20"/>
          <w:szCs w:val="20"/>
          <w:lang w:val="fr-FR"/>
        </w:rPr>
      </w:pPr>
      <w:r w:rsidRPr="0016099C">
        <w:rPr>
          <w:rFonts w:ascii="Verdana" w:hAnsi="Verdana" w:cs="Tahoma"/>
          <w:sz w:val="20"/>
          <w:szCs w:val="20"/>
          <w:lang w:val="fr-FR"/>
        </w:rPr>
        <w:t>Il a été conclu le présent Accord relatif au contrat de génération dans l'entreprise, conformément à l'obligation faite par les articles L 5121-6 et suivants du Code du travail. Le présent Accord est établi sur la base du diagnostic préalable prévu par l'article L 5121-10 du Code du travail, qui y est annexé</w:t>
      </w:r>
      <w:r w:rsidR="00C13715">
        <w:rPr>
          <w:rFonts w:ascii="Verdana" w:hAnsi="Verdana" w:cs="Tahoma"/>
          <w:sz w:val="20"/>
          <w:szCs w:val="20"/>
          <w:lang w:val="fr-FR"/>
        </w:rPr>
        <w:t xml:space="preserve"> suite aux réunions de négociation avec les parties signataires </w:t>
      </w:r>
      <w:r w:rsidR="00087D17" w:rsidRPr="004E1BEF">
        <w:rPr>
          <w:rFonts w:ascii="Verdana" w:hAnsi="Verdana" w:cs="Tahoma"/>
          <w:sz w:val="20"/>
          <w:szCs w:val="20"/>
          <w:lang w:val="fr-FR"/>
        </w:rPr>
        <w:t xml:space="preserve">les </w:t>
      </w:r>
      <w:r w:rsidR="004E1BEF" w:rsidRPr="004E1BEF">
        <w:rPr>
          <w:rFonts w:ascii="Verdana" w:hAnsi="Verdana" w:cs="Tahoma"/>
          <w:sz w:val="20"/>
          <w:szCs w:val="20"/>
          <w:lang w:val="fr-FR"/>
        </w:rPr>
        <w:t>4 Mai et 28 Juin</w:t>
      </w:r>
      <w:r w:rsidR="00087D17" w:rsidRPr="004E1BEF">
        <w:rPr>
          <w:rFonts w:ascii="Verdana" w:hAnsi="Verdana" w:cs="Tahoma"/>
          <w:sz w:val="20"/>
          <w:szCs w:val="20"/>
          <w:lang w:val="fr-FR"/>
        </w:rPr>
        <w:t xml:space="preserve"> 2017</w:t>
      </w:r>
      <w:r w:rsidR="00974EAB">
        <w:rPr>
          <w:rFonts w:ascii="Verdana" w:hAnsi="Verdana" w:cs="Tahoma"/>
          <w:sz w:val="20"/>
          <w:szCs w:val="20"/>
          <w:lang w:val="fr-FR"/>
        </w:rPr>
        <w:t xml:space="preserve"> et du </w:t>
      </w:r>
      <w:r w:rsidR="0086272C">
        <w:rPr>
          <w:rFonts w:ascii="Verdana" w:hAnsi="Verdana" w:cs="Tahoma"/>
          <w:sz w:val="20"/>
          <w:szCs w:val="20"/>
          <w:lang w:val="fr-FR"/>
        </w:rPr>
        <w:t>21 Septembre 2017</w:t>
      </w:r>
      <w:r w:rsidR="00087D17" w:rsidRPr="004E1BEF">
        <w:rPr>
          <w:rFonts w:ascii="Verdana" w:hAnsi="Verdana" w:cs="Tahoma"/>
          <w:sz w:val="20"/>
          <w:szCs w:val="20"/>
          <w:lang w:val="fr-FR"/>
        </w:rPr>
        <w:t>.</w:t>
      </w:r>
      <w:r w:rsidR="00087D17">
        <w:rPr>
          <w:rFonts w:ascii="Verdana" w:hAnsi="Verdana" w:cs="Tahoma"/>
          <w:sz w:val="20"/>
          <w:szCs w:val="20"/>
          <w:lang w:val="fr-FR"/>
        </w:rPr>
        <w:t xml:space="preserve">  </w:t>
      </w:r>
    </w:p>
    <w:p w:rsidR="00087D17" w:rsidRPr="0016099C" w:rsidRDefault="00087D17" w:rsidP="0016099C">
      <w:pPr>
        <w:jc w:val="both"/>
        <w:rPr>
          <w:rFonts w:ascii="Verdana" w:hAnsi="Verdana" w:cs="Tahoma"/>
          <w:sz w:val="20"/>
          <w:szCs w:val="20"/>
          <w:lang w:val="fr-FR"/>
        </w:rPr>
      </w:pPr>
    </w:p>
    <w:p w:rsidR="0016099C" w:rsidRPr="0016099C" w:rsidRDefault="0016099C" w:rsidP="0016099C">
      <w:pPr>
        <w:jc w:val="both"/>
        <w:rPr>
          <w:rFonts w:ascii="Verdana" w:hAnsi="Verdana" w:cs="Tahoma"/>
          <w:sz w:val="20"/>
          <w:szCs w:val="20"/>
          <w:lang w:val="fr-FR"/>
        </w:rPr>
      </w:pPr>
      <w:r w:rsidRPr="0016099C">
        <w:rPr>
          <w:rFonts w:ascii="Verdana" w:hAnsi="Verdana" w:cs="Tahoma"/>
          <w:sz w:val="20"/>
          <w:szCs w:val="20"/>
          <w:lang w:val="fr-FR"/>
        </w:rPr>
        <w:br/>
      </w:r>
      <w:r w:rsidRPr="0016099C">
        <w:rPr>
          <w:rFonts w:ascii="Verdana" w:hAnsi="Verdana" w:cs="Tahoma"/>
          <w:b/>
          <w:bCs/>
          <w:sz w:val="20"/>
          <w:szCs w:val="20"/>
          <w:highlight w:val="lightGray"/>
          <w:lang w:val="fr-FR"/>
        </w:rPr>
        <w:t xml:space="preserve">ARTICLE </w:t>
      </w:r>
      <w:r w:rsidR="00677508">
        <w:rPr>
          <w:rFonts w:ascii="Verdana" w:hAnsi="Verdana" w:cs="Tahoma"/>
          <w:b/>
          <w:bCs/>
          <w:sz w:val="20"/>
          <w:szCs w:val="20"/>
          <w:highlight w:val="lightGray"/>
          <w:lang w:val="fr-FR"/>
        </w:rPr>
        <w:t>1</w:t>
      </w:r>
      <w:r w:rsidR="00677508" w:rsidRPr="00B15901">
        <w:rPr>
          <w:rFonts w:ascii="Verdana" w:hAnsi="Verdana" w:cs="Tahoma"/>
          <w:b/>
          <w:bCs/>
          <w:sz w:val="20"/>
          <w:szCs w:val="20"/>
          <w:highlight w:val="lightGray"/>
          <w:vertAlign w:val="superscript"/>
          <w:lang w:val="fr-FR"/>
        </w:rPr>
        <w:t>er</w:t>
      </w:r>
      <w:r w:rsidRPr="0016099C">
        <w:rPr>
          <w:rFonts w:ascii="Verdana" w:hAnsi="Verdana" w:cs="Tahoma"/>
          <w:b/>
          <w:bCs/>
          <w:sz w:val="20"/>
          <w:szCs w:val="20"/>
          <w:highlight w:val="lightGray"/>
          <w:lang w:val="fr-FR"/>
        </w:rPr>
        <w:t xml:space="preserve"> - Objectif global</w:t>
      </w:r>
    </w:p>
    <w:p w:rsidR="0016099C" w:rsidRPr="0016099C" w:rsidRDefault="0016099C" w:rsidP="0016099C">
      <w:pPr>
        <w:jc w:val="both"/>
        <w:rPr>
          <w:rFonts w:ascii="Verdana" w:hAnsi="Verdana" w:cs="Tahoma"/>
          <w:sz w:val="20"/>
          <w:szCs w:val="20"/>
          <w:lang w:val="fr-FR"/>
        </w:rPr>
      </w:pPr>
      <w:r w:rsidRPr="0016099C">
        <w:rPr>
          <w:rFonts w:ascii="Verdana" w:hAnsi="Verdana" w:cs="Tahoma"/>
          <w:sz w:val="20"/>
          <w:szCs w:val="20"/>
          <w:lang w:val="fr-FR"/>
        </w:rPr>
        <w:t>Le présent accord a pour objectif :</w:t>
      </w:r>
    </w:p>
    <w:p w:rsidR="0016099C" w:rsidRPr="0016099C" w:rsidRDefault="0016099C" w:rsidP="0016099C">
      <w:pPr>
        <w:jc w:val="both"/>
        <w:rPr>
          <w:rFonts w:ascii="Verdana" w:hAnsi="Verdana" w:cs="Tahoma"/>
          <w:sz w:val="20"/>
          <w:szCs w:val="20"/>
          <w:lang w:val="fr-FR"/>
        </w:rPr>
      </w:pPr>
      <w:r w:rsidRPr="0016099C">
        <w:rPr>
          <w:rFonts w:ascii="Verdana" w:hAnsi="Verdana" w:cs="Tahoma"/>
          <w:sz w:val="20"/>
          <w:szCs w:val="20"/>
          <w:lang w:val="fr-FR"/>
        </w:rPr>
        <w:t>-  de faciliter l'insertion durable des jeunes dans l'entreprise ;</w:t>
      </w:r>
    </w:p>
    <w:p w:rsidR="0016099C" w:rsidRPr="0016099C" w:rsidRDefault="0016099C" w:rsidP="0016099C">
      <w:pPr>
        <w:jc w:val="both"/>
        <w:rPr>
          <w:rFonts w:ascii="Verdana" w:hAnsi="Verdana" w:cs="Tahoma"/>
          <w:sz w:val="20"/>
          <w:szCs w:val="20"/>
          <w:lang w:val="fr-FR"/>
        </w:rPr>
      </w:pPr>
      <w:r w:rsidRPr="0016099C">
        <w:rPr>
          <w:rFonts w:ascii="Verdana" w:hAnsi="Verdana" w:cs="Tahoma"/>
          <w:sz w:val="20"/>
          <w:szCs w:val="20"/>
          <w:lang w:val="fr-FR"/>
        </w:rPr>
        <w:t>-  de favoriser l'embauche et le maintien dans l'emploi des salariés âgés ;</w:t>
      </w:r>
    </w:p>
    <w:p w:rsidR="0016099C" w:rsidRPr="0016099C" w:rsidRDefault="0016099C" w:rsidP="0016099C">
      <w:pPr>
        <w:jc w:val="both"/>
        <w:rPr>
          <w:rFonts w:ascii="Verdana" w:hAnsi="Verdana" w:cs="Tahoma"/>
          <w:sz w:val="20"/>
          <w:szCs w:val="20"/>
          <w:lang w:val="fr-FR"/>
        </w:rPr>
      </w:pPr>
      <w:r w:rsidRPr="0016099C">
        <w:rPr>
          <w:rFonts w:ascii="Verdana" w:hAnsi="Verdana" w:cs="Tahoma"/>
          <w:sz w:val="20"/>
          <w:szCs w:val="20"/>
          <w:lang w:val="fr-FR"/>
        </w:rPr>
        <w:t>-  d'assurer la transmission des savoirs et des compétences.</w:t>
      </w:r>
    </w:p>
    <w:p w:rsidR="00087D17" w:rsidRDefault="0016099C" w:rsidP="0016099C">
      <w:pPr>
        <w:rPr>
          <w:rFonts w:ascii="Verdana" w:hAnsi="Verdana" w:cs="Tahoma"/>
          <w:sz w:val="20"/>
          <w:szCs w:val="20"/>
          <w:lang w:val="fr-FR"/>
        </w:rPr>
      </w:pPr>
      <w:r w:rsidRPr="0016099C">
        <w:rPr>
          <w:rFonts w:ascii="Verdana" w:hAnsi="Verdana" w:cs="Tahoma"/>
          <w:sz w:val="20"/>
          <w:szCs w:val="20"/>
          <w:lang w:val="fr-FR"/>
        </w:rPr>
        <w:t>Le présent accord participe en outre à l'objectif d'égalité professionnelle entre les femmes et les hommes dans l'entreprise et la mixité des emplois.</w:t>
      </w:r>
    </w:p>
    <w:p w:rsidR="0016099C" w:rsidRDefault="0016099C" w:rsidP="0016099C">
      <w:pPr>
        <w:rPr>
          <w:rFonts w:ascii="Verdana" w:hAnsi="Verdana" w:cs="Tahoma"/>
          <w:b/>
          <w:bCs/>
          <w:sz w:val="20"/>
          <w:szCs w:val="20"/>
          <w:lang w:val="fr-FR"/>
        </w:rPr>
      </w:pPr>
      <w:r w:rsidRPr="0016099C">
        <w:rPr>
          <w:rFonts w:ascii="Verdana" w:hAnsi="Verdana" w:cs="Tahoma"/>
          <w:sz w:val="20"/>
          <w:szCs w:val="20"/>
          <w:lang w:val="fr-FR"/>
        </w:rPr>
        <w:br/>
      </w:r>
      <w:r w:rsidRPr="0016099C">
        <w:rPr>
          <w:rFonts w:ascii="Verdana" w:hAnsi="Verdana" w:cs="Tahoma"/>
          <w:sz w:val="20"/>
          <w:szCs w:val="20"/>
          <w:lang w:val="fr-FR"/>
        </w:rPr>
        <w:br/>
      </w:r>
      <w:r w:rsidRPr="00677508">
        <w:rPr>
          <w:rFonts w:ascii="Verdana" w:hAnsi="Verdana" w:cs="Tahoma"/>
          <w:b/>
          <w:bCs/>
          <w:sz w:val="20"/>
          <w:szCs w:val="20"/>
          <w:highlight w:val="lightGray"/>
          <w:lang w:val="fr-FR"/>
        </w:rPr>
        <w:t xml:space="preserve">ARTICLE 2 </w:t>
      </w:r>
      <w:r w:rsidR="00677508">
        <w:rPr>
          <w:rFonts w:ascii="Verdana" w:hAnsi="Verdana" w:cs="Tahoma"/>
          <w:b/>
          <w:bCs/>
          <w:sz w:val="20"/>
          <w:szCs w:val="20"/>
          <w:highlight w:val="lightGray"/>
          <w:lang w:val="fr-FR"/>
        </w:rPr>
        <w:t>–</w:t>
      </w:r>
      <w:r w:rsidRPr="00677508">
        <w:rPr>
          <w:rFonts w:ascii="Verdana" w:hAnsi="Verdana" w:cs="Tahoma"/>
          <w:b/>
          <w:bCs/>
          <w:sz w:val="20"/>
          <w:szCs w:val="20"/>
          <w:highlight w:val="lightGray"/>
          <w:lang w:val="fr-FR"/>
        </w:rPr>
        <w:t xml:space="preserve"> Salariés</w:t>
      </w:r>
      <w:r w:rsidR="00677508">
        <w:rPr>
          <w:rFonts w:ascii="Verdana" w:hAnsi="Verdana" w:cs="Tahoma"/>
          <w:b/>
          <w:bCs/>
          <w:sz w:val="20"/>
          <w:szCs w:val="20"/>
          <w:highlight w:val="lightGray"/>
          <w:lang w:val="fr-FR"/>
        </w:rPr>
        <w:t xml:space="preserve"> </w:t>
      </w:r>
      <w:r w:rsidRPr="00677508">
        <w:rPr>
          <w:rFonts w:ascii="Verdana" w:hAnsi="Verdana" w:cs="Tahoma"/>
          <w:b/>
          <w:bCs/>
          <w:sz w:val="20"/>
          <w:szCs w:val="20"/>
          <w:highlight w:val="lightGray"/>
          <w:lang w:val="fr-FR"/>
        </w:rPr>
        <w:t xml:space="preserve"> concernés</w:t>
      </w:r>
    </w:p>
    <w:p w:rsidR="007A5975" w:rsidRPr="0016099C" w:rsidRDefault="007A5975" w:rsidP="0016099C">
      <w:pPr>
        <w:rPr>
          <w:rFonts w:ascii="Verdana" w:hAnsi="Verdana" w:cs="Tahoma"/>
          <w:sz w:val="20"/>
          <w:szCs w:val="20"/>
          <w:lang w:val="fr-FR"/>
        </w:rPr>
      </w:pPr>
    </w:p>
    <w:p w:rsidR="0016099C" w:rsidRDefault="00505185" w:rsidP="0016099C">
      <w:pPr>
        <w:jc w:val="both"/>
        <w:rPr>
          <w:rFonts w:ascii="Verdana" w:hAnsi="Verdana" w:cs="Tahoma"/>
          <w:sz w:val="20"/>
          <w:szCs w:val="20"/>
          <w:lang w:val="fr-FR"/>
        </w:rPr>
      </w:pPr>
      <w:r>
        <w:rPr>
          <w:rFonts w:ascii="Verdana" w:hAnsi="Verdana" w:cs="Tahoma"/>
          <w:sz w:val="20"/>
          <w:szCs w:val="20"/>
          <w:lang w:val="fr-FR"/>
        </w:rPr>
        <w:t xml:space="preserve">Pour application du présent accord  collectif, les engagements pris : </w:t>
      </w:r>
    </w:p>
    <w:p w:rsidR="00505185" w:rsidRDefault="00505185" w:rsidP="00505185">
      <w:pPr>
        <w:numPr>
          <w:ilvl w:val="0"/>
          <w:numId w:val="3"/>
        </w:numPr>
        <w:jc w:val="both"/>
        <w:rPr>
          <w:rFonts w:ascii="Verdana" w:hAnsi="Verdana" w:cs="Tahoma"/>
          <w:sz w:val="20"/>
          <w:szCs w:val="20"/>
          <w:lang w:val="fr-FR"/>
        </w:rPr>
      </w:pPr>
      <w:r>
        <w:rPr>
          <w:rFonts w:ascii="Verdana" w:hAnsi="Verdana" w:cs="Tahoma"/>
          <w:sz w:val="20"/>
          <w:szCs w:val="20"/>
          <w:lang w:val="fr-FR"/>
        </w:rPr>
        <w:t>en matière d’emploi des jeunes, concernent les jeunes âgés d’au plus 26 ans lors de la date d’embauche. Cet âge est porté à 30 ans pour les travailleurs handicapés,</w:t>
      </w:r>
    </w:p>
    <w:p w:rsidR="00505185" w:rsidRDefault="00505185" w:rsidP="00505185">
      <w:pPr>
        <w:numPr>
          <w:ilvl w:val="0"/>
          <w:numId w:val="3"/>
        </w:numPr>
        <w:jc w:val="both"/>
        <w:rPr>
          <w:rFonts w:ascii="Verdana" w:hAnsi="Verdana" w:cs="Tahoma"/>
          <w:sz w:val="20"/>
          <w:szCs w:val="20"/>
          <w:lang w:val="fr-FR"/>
        </w:rPr>
      </w:pPr>
      <w:r>
        <w:rPr>
          <w:rFonts w:ascii="Verdana" w:hAnsi="Verdana" w:cs="Tahoma"/>
          <w:sz w:val="20"/>
          <w:szCs w:val="20"/>
          <w:lang w:val="fr-FR"/>
        </w:rPr>
        <w:t>en matière de maintien dans l’emploi des salariés âgés, concernent ceux ayant au moins 57 ans.</w:t>
      </w:r>
    </w:p>
    <w:p w:rsidR="00505185" w:rsidRDefault="00505185" w:rsidP="0016099C">
      <w:pPr>
        <w:jc w:val="both"/>
        <w:rPr>
          <w:rFonts w:ascii="Verdana" w:hAnsi="Verdana" w:cs="Tahoma"/>
          <w:sz w:val="20"/>
          <w:szCs w:val="20"/>
          <w:lang w:val="fr-FR"/>
        </w:rPr>
      </w:pPr>
    </w:p>
    <w:p w:rsidR="0016099C" w:rsidRDefault="0016099C" w:rsidP="0016099C">
      <w:pPr>
        <w:jc w:val="both"/>
        <w:rPr>
          <w:rFonts w:ascii="Verdana" w:hAnsi="Verdana" w:cs="Tahoma"/>
          <w:b/>
          <w:bCs/>
          <w:sz w:val="20"/>
          <w:szCs w:val="20"/>
          <w:lang w:val="fr-FR"/>
        </w:rPr>
      </w:pPr>
      <w:r w:rsidRPr="0016099C">
        <w:rPr>
          <w:rFonts w:ascii="Verdana" w:hAnsi="Verdana" w:cs="Tahoma"/>
          <w:sz w:val="20"/>
          <w:szCs w:val="20"/>
          <w:lang w:val="fr-FR"/>
        </w:rPr>
        <w:br/>
      </w:r>
      <w:r w:rsidRPr="00677508">
        <w:rPr>
          <w:rFonts w:ascii="Verdana" w:hAnsi="Verdana" w:cs="Tahoma"/>
          <w:b/>
          <w:bCs/>
          <w:sz w:val="20"/>
          <w:szCs w:val="20"/>
          <w:highlight w:val="lightGray"/>
          <w:lang w:val="fr-FR"/>
        </w:rPr>
        <w:t xml:space="preserve">ARTICLE 3 </w:t>
      </w:r>
      <w:r w:rsidR="00442185" w:rsidRPr="00677508">
        <w:rPr>
          <w:rFonts w:ascii="Verdana" w:hAnsi="Verdana" w:cs="Tahoma"/>
          <w:b/>
          <w:bCs/>
          <w:sz w:val="20"/>
          <w:szCs w:val="20"/>
          <w:highlight w:val="lightGray"/>
          <w:lang w:val="fr-FR"/>
        </w:rPr>
        <w:t>– Engagements en faveur de l’i</w:t>
      </w:r>
      <w:r w:rsidRPr="00677508">
        <w:rPr>
          <w:rFonts w:ascii="Verdana" w:hAnsi="Verdana" w:cs="Tahoma"/>
          <w:b/>
          <w:bCs/>
          <w:sz w:val="20"/>
          <w:szCs w:val="20"/>
          <w:highlight w:val="lightGray"/>
          <w:lang w:val="fr-FR"/>
        </w:rPr>
        <w:t>nsertion</w:t>
      </w:r>
      <w:r w:rsidR="00442185" w:rsidRPr="00677508">
        <w:rPr>
          <w:rFonts w:ascii="Verdana" w:hAnsi="Verdana" w:cs="Tahoma"/>
          <w:b/>
          <w:bCs/>
          <w:sz w:val="20"/>
          <w:szCs w:val="20"/>
          <w:highlight w:val="lightGray"/>
          <w:lang w:val="fr-FR"/>
        </w:rPr>
        <w:t xml:space="preserve"> durable</w:t>
      </w:r>
      <w:r w:rsidRPr="00677508">
        <w:rPr>
          <w:rFonts w:ascii="Verdana" w:hAnsi="Verdana" w:cs="Tahoma"/>
          <w:b/>
          <w:bCs/>
          <w:sz w:val="20"/>
          <w:szCs w:val="20"/>
          <w:highlight w:val="lightGray"/>
          <w:lang w:val="fr-FR"/>
        </w:rPr>
        <w:t xml:space="preserve"> des jeunes</w:t>
      </w:r>
    </w:p>
    <w:p w:rsidR="008D1734" w:rsidRDefault="008D1734" w:rsidP="0016099C">
      <w:pPr>
        <w:jc w:val="both"/>
        <w:rPr>
          <w:rFonts w:ascii="Verdana" w:hAnsi="Verdana" w:cs="Tahoma"/>
          <w:bCs/>
          <w:sz w:val="20"/>
          <w:szCs w:val="20"/>
          <w:lang w:val="fr-FR"/>
        </w:rPr>
      </w:pPr>
    </w:p>
    <w:p w:rsidR="00505185" w:rsidRDefault="00505185" w:rsidP="0016099C">
      <w:pPr>
        <w:jc w:val="both"/>
        <w:rPr>
          <w:rFonts w:ascii="Verdana" w:hAnsi="Verdana" w:cs="Tahoma"/>
          <w:bCs/>
          <w:sz w:val="20"/>
          <w:szCs w:val="20"/>
          <w:lang w:val="fr-FR"/>
        </w:rPr>
      </w:pPr>
      <w:r w:rsidRPr="00505185">
        <w:rPr>
          <w:rFonts w:ascii="Verdana" w:hAnsi="Verdana" w:cs="Tahoma"/>
          <w:bCs/>
          <w:sz w:val="20"/>
          <w:szCs w:val="20"/>
          <w:lang w:val="fr-FR"/>
        </w:rPr>
        <w:t>Eu égard aux prévisions de départs à la retraite et aux perspectives de recrutements telles quelles ressortent du diagnostic établi, la société s’engage à</w:t>
      </w:r>
      <w:r>
        <w:rPr>
          <w:rFonts w:ascii="Verdana" w:hAnsi="Verdana" w:cs="Tahoma"/>
          <w:bCs/>
          <w:sz w:val="20"/>
          <w:szCs w:val="20"/>
          <w:lang w:val="fr-FR"/>
        </w:rPr>
        <w:t xml:space="preserve"> : </w:t>
      </w:r>
    </w:p>
    <w:p w:rsidR="00505185" w:rsidRPr="00505185" w:rsidRDefault="00505185" w:rsidP="0016099C">
      <w:pPr>
        <w:jc w:val="both"/>
        <w:rPr>
          <w:rFonts w:ascii="Verdana" w:hAnsi="Verdana" w:cs="Tahoma"/>
          <w:sz w:val="20"/>
          <w:szCs w:val="20"/>
          <w:lang w:val="fr-FR"/>
        </w:rPr>
      </w:pPr>
    </w:p>
    <w:p w:rsidR="00F24A0B" w:rsidRDefault="00F24A0B" w:rsidP="0016099C">
      <w:pPr>
        <w:jc w:val="both"/>
        <w:rPr>
          <w:rFonts w:ascii="Verdana" w:hAnsi="Verdana" w:cs="Tahoma"/>
          <w:sz w:val="20"/>
          <w:szCs w:val="20"/>
          <w:u w:val="single"/>
          <w:lang w:val="fr-FR"/>
        </w:rPr>
      </w:pPr>
    </w:p>
    <w:p w:rsidR="00F24A0B" w:rsidRDefault="00F24A0B" w:rsidP="0016099C">
      <w:pPr>
        <w:jc w:val="both"/>
        <w:rPr>
          <w:rFonts w:ascii="Verdana" w:hAnsi="Verdana" w:cs="Tahoma"/>
          <w:sz w:val="20"/>
          <w:szCs w:val="20"/>
          <w:u w:val="single"/>
          <w:lang w:val="fr-FR"/>
        </w:rPr>
      </w:pPr>
    </w:p>
    <w:p w:rsidR="00F24A0B" w:rsidRDefault="00F24A0B" w:rsidP="0016099C">
      <w:pPr>
        <w:jc w:val="both"/>
        <w:rPr>
          <w:rFonts w:ascii="Verdana" w:hAnsi="Verdana" w:cs="Tahoma"/>
          <w:sz w:val="20"/>
          <w:szCs w:val="20"/>
          <w:u w:val="single"/>
          <w:lang w:val="fr-FR"/>
        </w:rPr>
      </w:pPr>
    </w:p>
    <w:p w:rsidR="00F24A0B" w:rsidRDefault="00F24A0B" w:rsidP="0016099C">
      <w:pPr>
        <w:jc w:val="both"/>
        <w:rPr>
          <w:rFonts w:ascii="Verdana" w:hAnsi="Verdana" w:cs="Tahoma"/>
          <w:sz w:val="20"/>
          <w:szCs w:val="20"/>
          <w:u w:val="single"/>
          <w:lang w:val="fr-FR"/>
        </w:rPr>
      </w:pPr>
    </w:p>
    <w:p w:rsidR="00900543" w:rsidRDefault="00900543" w:rsidP="0016099C">
      <w:pPr>
        <w:jc w:val="both"/>
        <w:rPr>
          <w:rFonts w:ascii="Verdana" w:hAnsi="Verdana" w:cs="Tahoma"/>
          <w:sz w:val="20"/>
          <w:szCs w:val="20"/>
          <w:u w:val="single"/>
          <w:lang w:val="fr-FR"/>
        </w:rPr>
      </w:pPr>
    </w:p>
    <w:p w:rsidR="00900543" w:rsidRDefault="00900543" w:rsidP="0016099C">
      <w:pPr>
        <w:jc w:val="both"/>
        <w:rPr>
          <w:rFonts w:ascii="Verdana" w:hAnsi="Verdana" w:cs="Tahoma"/>
          <w:sz w:val="20"/>
          <w:szCs w:val="20"/>
          <w:u w:val="single"/>
          <w:lang w:val="fr-FR"/>
        </w:rPr>
      </w:pPr>
    </w:p>
    <w:p w:rsidR="00900543" w:rsidRDefault="00900543" w:rsidP="0016099C">
      <w:pPr>
        <w:jc w:val="both"/>
        <w:rPr>
          <w:rFonts w:ascii="Verdana" w:hAnsi="Verdana" w:cs="Tahoma"/>
          <w:sz w:val="20"/>
          <w:szCs w:val="20"/>
          <w:u w:val="single"/>
          <w:lang w:val="fr-FR"/>
        </w:rPr>
      </w:pPr>
    </w:p>
    <w:p w:rsidR="00900543" w:rsidRDefault="00900543" w:rsidP="0016099C">
      <w:pPr>
        <w:jc w:val="both"/>
        <w:rPr>
          <w:rFonts w:ascii="Verdana" w:hAnsi="Verdana" w:cs="Tahoma"/>
          <w:sz w:val="20"/>
          <w:szCs w:val="20"/>
          <w:u w:val="single"/>
          <w:lang w:val="fr-FR"/>
        </w:rPr>
      </w:pPr>
    </w:p>
    <w:p w:rsidR="0016099C" w:rsidRDefault="0016099C" w:rsidP="0016099C">
      <w:pPr>
        <w:jc w:val="both"/>
        <w:rPr>
          <w:rFonts w:ascii="Verdana" w:hAnsi="Verdana" w:cs="Tahoma"/>
          <w:sz w:val="20"/>
          <w:szCs w:val="20"/>
          <w:lang w:val="fr-FR"/>
        </w:rPr>
      </w:pPr>
      <w:r w:rsidRPr="001E2958">
        <w:rPr>
          <w:rFonts w:ascii="Verdana" w:hAnsi="Verdana" w:cs="Tahoma"/>
          <w:sz w:val="20"/>
          <w:szCs w:val="20"/>
          <w:u w:val="single"/>
          <w:lang w:val="fr-FR"/>
        </w:rPr>
        <w:t>Objectif chiffré de recrutement en contrat à durée indéterminée</w:t>
      </w:r>
      <w:r w:rsidR="00505185">
        <w:rPr>
          <w:rFonts w:ascii="Verdana" w:hAnsi="Verdana" w:cs="Tahoma"/>
          <w:sz w:val="20"/>
          <w:szCs w:val="20"/>
          <w:lang w:val="fr-FR"/>
        </w:rPr>
        <w:t xml:space="preserve"> : </w:t>
      </w:r>
    </w:p>
    <w:p w:rsidR="001E2958" w:rsidRDefault="001E2958" w:rsidP="0016099C">
      <w:pPr>
        <w:jc w:val="both"/>
        <w:rPr>
          <w:rFonts w:ascii="Verdana" w:hAnsi="Verdana" w:cs="Tahoma"/>
          <w:sz w:val="20"/>
          <w:szCs w:val="20"/>
          <w:lang w:val="fr-FR"/>
        </w:rPr>
      </w:pPr>
    </w:p>
    <w:p w:rsidR="001E2958" w:rsidRPr="00CD1B77" w:rsidRDefault="00BE2469" w:rsidP="001E2958">
      <w:pPr>
        <w:tabs>
          <w:tab w:val="left" w:pos="6135"/>
        </w:tabs>
        <w:jc w:val="both"/>
        <w:rPr>
          <w:rFonts w:ascii="Verdana" w:hAnsi="Verdana" w:cs="Tahoma"/>
          <w:sz w:val="20"/>
          <w:szCs w:val="20"/>
          <w:lang w:val="fr-FR"/>
        </w:rPr>
      </w:pPr>
      <w:r>
        <w:rPr>
          <w:rFonts w:ascii="Verdana" w:hAnsi="Verdana" w:cs="Tahoma"/>
          <w:sz w:val="20"/>
          <w:szCs w:val="20"/>
          <w:lang w:val="fr-FR"/>
        </w:rPr>
        <w:t>Le taux de salariés de moins de 26 ans en CDI au sein de l’</w:t>
      </w:r>
      <w:r w:rsidR="001E2958" w:rsidRPr="00CD1B77">
        <w:rPr>
          <w:rFonts w:ascii="Verdana" w:hAnsi="Verdana" w:cs="Tahoma"/>
          <w:sz w:val="20"/>
          <w:szCs w:val="20"/>
          <w:lang w:val="fr-FR"/>
        </w:rPr>
        <w:t xml:space="preserve">entreprise </w:t>
      </w:r>
      <w:r>
        <w:rPr>
          <w:rFonts w:ascii="Verdana" w:hAnsi="Verdana" w:cs="Tahoma"/>
          <w:sz w:val="20"/>
          <w:szCs w:val="20"/>
          <w:lang w:val="fr-FR"/>
        </w:rPr>
        <w:t>est au 31/12/2016 de 1,25% : l’entreprise se fixe comme objectif que 2%</w:t>
      </w:r>
      <w:r w:rsidR="001E2958" w:rsidRPr="00A811DE">
        <w:rPr>
          <w:rFonts w:ascii="Verdana" w:hAnsi="Verdana" w:cs="Tahoma"/>
          <w:sz w:val="20"/>
          <w:szCs w:val="20"/>
          <w:lang w:val="fr-FR"/>
        </w:rPr>
        <w:t xml:space="preserve"> </w:t>
      </w:r>
      <w:r w:rsidR="001E2958" w:rsidRPr="00CD1B77">
        <w:rPr>
          <w:rFonts w:ascii="Verdana" w:hAnsi="Verdana" w:cs="Tahoma"/>
          <w:sz w:val="20"/>
          <w:szCs w:val="20"/>
          <w:lang w:val="fr-FR"/>
        </w:rPr>
        <w:t xml:space="preserve">des postes à pourvoir soient pourvus par des jeunes ayant moins de 26 ans à la date d’embauche. </w:t>
      </w:r>
    </w:p>
    <w:p w:rsidR="001E2958" w:rsidRDefault="001E2958" w:rsidP="001E2958">
      <w:pPr>
        <w:tabs>
          <w:tab w:val="left" w:pos="6135"/>
        </w:tabs>
        <w:jc w:val="both"/>
        <w:rPr>
          <w:rFonts w:ascii="Verdana" w:hAnsi="Verdana" w:cs="Tahoma"/>
          <w:sz w:val="20"/>
          <w:szCs w:val="20"/>
          <w:lang w:val="fr-FR"/>
        </w:rPr>
      </w:pPr>
    </w:p>
    <w:p w:rsidR="001E2958" w:rsidRPr="00B80743" w:rsidRDefault="001E2958" w:rsidP="001E2958">
      <w:pPr>
        <w:tabs>
          <w:tab w:val="left" w:pos="6135"/>
        </w:tabs>
        <w:jc w:val="both"/>
        <w:rPr>
          <w:rFonts w:ascii="Verdana" w:hAnsi="Verdana" w:cs="Tahoma"/>
          <w:sz w:val="20"/>
          <w:szCs w:val="20"/>
          <w:lang w:val="fr-FR"/>
        </w:rPr>
      </w:pPr>
      <w:r w:rsidRPr="00B80743">
        <w:rPr>
          <w:rFonts w:ascii="Verdana" w:hAnsi="Verdana" w:cs="Tahoma"/>
          <w:sz w:val="20"/>
          <w:szCs w:val="20"/>
          <w:lang w:val="fr-FR"/>
        </w:rPr>
        <w:t xml:space="preserve">A compétences égales, l’entreprise s’engage à porter en priorité les recrutements sur des demandeurs d’emploi. </w:t>
      </w:r>
    </w:p>
    <w:p w:rsidR="001E2958" w:rsidRPr="00B80743" w:rsidRDefault="001E2958" w:rsidP="001E2958">
      <w:pPr>
        <w:tabs>
          <w:tab w:val="left" w:pos="6135"/>
        </w:tabs>
        <w:jc w:val="both"/>
        <w:rPr>
          <w:rFonts w:ascii="Verdana" w:hAnsi="Verdana" w:cs="Tahoma"/>
          <w:sz w:val="20"/>
          <w:szCs w:val="20"/>
          <w:lang w:val="fr-FR"/>
        </w:rPr>
      </w:pPr>
    </w:p>
    <w:p w:rsidR="001E2958" w:rsidRPr="001E2958" w:rsidRDefault="001E2958" w:rsidP="001E2958">
      <w:pPr>
        <w:tabs>
          <w:tab w:val="left" w:pos="6135"/>
        </w:tabs>
        <w:jc w:val="both"/>
        <w:rPr>
          <w:rFonts w:ascii="Verdana" w:hAnsi="Verdana" w:cs="Tahoma"/>
          <w:sz w:val="20"/>
          <w:szCs w:val="20"/>
          <w:lang w:val="fr-FR"/>
        </w:rPr>
      </w:pPr>
      <w:r w:rsidRPr="00D61FE1">
        <w:rPr>
          <w:rFonts w:ascii="Verdana" w:hAnsi="Verdana" w:cs="Tahoma"/>
          <w:sz w:val="20"/>
          <w:szCs w:val="20"/>
          <w:lang w:val="fr-FR"/>
        </w:rPr>
        <w:t>Les recrutements pourront s'effectuer</w:t>
      </w:r>
      <w:r w:rsidRPr="001E2958">
        <w:rPr>
          <w:rFonts w:ascii="Verdana" w:hAnsi="Verdana" w:cs="Tahoma"/>
          <w:sz w:val="20"/>
          <w:szCs w:val="20"/>
          <w:lang w:val="fr-FR"/>
        </w:rPr>
        <w:t>, si une formation est nécessaire, sous contrat de professionnalisation.</w:t>
      </w:r>
    </w:p>
    <w:p w:rsidR="001E2958" w:rsidRDefault="001E2958" w:rsidP="001E2958">
      <w:pPr>
        <w:rPr>
          <w:rStyle w:val="txt1"/>
          <w:lang w:val="fr-FR"/>
        </w:rPr>
      </w:pPr>
    </w:p>
    <w:p w:rsidR="00505185" w:rsidRDefault="00505185" w:rsidP="0016099C">
      <w:pPr>
        <w:jc w:val="both"/>
        <w:rPr>
          <w:rFonts w:ascii="Verdana" w:hAnsi="Verdana" w:cs="Tahoma"/>
          <w:sz w:val="20"/>
          <w:szCs w:val="20"/>
          <w:lang w:val="fr-FR"/>
        </w:rPr>
      </w:pPr>
    </w:p>
    <w:p w:rsidR="006B7610" w:rsidRDefault="00940910" w:rsidP="00A3385A">
      <w:pPr>
        <w:jc w:val="both"/>
        <w:rPr>
          <w:rFonts w:ascii="Verdana" w:hAnsi="Verdana" w:cs="Tahoma"/>
          <w:sz w:val="20"/>
          <w:szCs w:val="20"/>
          <w:lang w:val="fr-FR"/>
        </w:rPr>
      </w:pPr>
      <w:r w:rsidRPr="00F650D7">
        <w:rPr>
          <w:rFonts w:ascii="Verdana" w:hAnsi="Verdana" w:cs="Tahoma"/>
          <w:sz w:val="20"/>
          <w:szCs w:val="20"/>
          <w:lang w:val="fr-FR"/>
        </w:rPr>
        <w:t xml:space="preserve">Au </w:t>
      </w:r>
      <w:r w:rsidR="00F650D7" w:rsidRPr="00F650D7">
        <w:rPr>
          <w:rFonts w:ascii="Verdana" w:hAnsi="Verdana" w:cs="Tahoma"/>
          <w:sz w:val="20"/>
          <w:szCs w:val="20"/>
          <w:lang w:val="fr-FR"/>
        </w:rPr>
        <w:t>31 décembre 2016</w:t>
      </w:r>
      <w:r w:rsidR="0016099C" w:rsidRPr="00F650D7">
        <w:rPr>
          <w:rFonts w:ascii="Verdana" w:hAnsi="Verdana" w:cs="Tahoma"/>
          <w:sz w:val="20"/>
          <w:szCs w:val="20"/>
          <w:lang w:val="fr-FR"/>
        </w:rPr>
        <w:t xml:space="preserve">, les salariés de moins </w:t>
      </w:r>
      <w:r w:rsidR="006B7610" w:rsidRPr="00F650D7">
        <w:rPr>
          <w:rFonts w:ascii="Verdana" w:hAnsi="Verdana" w:cs="Tahoma"/>
          <w:sz w:val="20"/>
          <w:szCs w:val="20"/>
          <w:lang w:val="fr-FR"/>
        </w:rPr>
        <w:t>26 ans,</w:t>
      </w:r>
      <w:r w:rsidR="0016099C" w:rsidRPr="00F650D7">
        <w:rPr>
          <w:rFonts w:ascii="Verdana" w:hAnsi="Verdana" w:cs="Tahoma"/>
          <w:sz w:val="20"/>
          <w:szCs w:val="20"/>
          <w:lang w:val="fr-FR"/>
        </w:rPr>
        <w:t xml:space="preserve"> en contrat à durée indéterminée représentent </w:t>
      </w:r>
      <w:r w:rsidR="00313778">
        <w:rPr>
          <w:rFonts w:ascii="Verdana" w:hAnsi="Verdana" w:cs="Tahoma"/>
          <w:sz w:val="20"/>
          <w:szCs w:val="20"/>
          <w:lang w:val="fr-FR"/>
        </w:rPr>
        <w:t>1.2</w:t>
      </w:r>
      <w:r w:rsidR="00F650D7" w:rsidRPr="00F650D7">
        <w:rPr>
          <w:rFonts w:ascii="Verdana" w:hAnsi="Verdana" w:cs="Tahoma"/>
          <w:sz w:val="20"/>
          <w:szCs w:val="20"/>
          <w:lang w:val="fr-FR"/>
        </w:rPr>
        <w:t>5</w:t>
      </w:r>
      <w:r w:rsidR="0016099C" w:rsidRPr="00F650D7">
        <w:rPr>
          <w:rFonts w:ascii="Verdana" w:hAnsi="Verdana" w:cs="Tahoma"/>
          <w:sz w:val="20"/>
          <w:szCs w:val="20"/>
          <w:lang w:val="fr-FR"/>
        </w:rPr>
        <w:t xml:space="preserve"> % de l'effectif </w:t>
      </w:r>
      <w:r w:rsidR="00F650D7" w:rsidRPr="00F650D7">
        <w:rPr>
          <w:rFonts w:ascii="Verdana" w:hAnsi="Verdana" w:cs="Tahoma"/>
          <w:sz w:val="20"/>
          <w:szCs w:val="20"/>
          <w:lang w:val="fr-FR"/>
        </w:rPr>
        <w:t xml:space="preserve">en contrat à durée indéterminée </w:t>
      </w:r>
      <w:r w:rsidR="004B68DC" w:rsidRPr="00F650D7">
        <w:rPr>
          <w:rFonts w:ascii="Verdana" w:hAnsi="Verdana" w:cs="Tahoma"/>
          <w:sz w:val="20"/>
          <w:szCs w:val="20"/>
          <w:lang w:val="fr-FR"/>
        </w:rPr>
        <w:t>du site de Chartres</w:t>
      </w:r>
      <w:r w:rsidR="0016099C" w:rsidRPr="00F650D7">
        <w:rPr>
          <w:rFonts w:ascii="Verdana" w:hAnsi="Verdana" w:cs="Tahoma"/>
          <w:sz w:val="20"/>
          <w:szCs w:val="20"/>
          <w:lang w:val="fr-FR"/>
        </w:rPr>
        <w:t>.</w:t>
      </w:r>
      <w:r w:rsidR="0016099C" w:rsidRPr="0016099C">
        <w:rPr>
          <w:rFonts w:ascii="Verdana" w:hAnsi="Verdana" w:cs="Tahoma"/>
          <w:sz w:val="20"/>
          <w:szCs w:val="20"/>
          <w:lang w:val="fr-FR"/>
        </w:rPr>
        <w:br/>
      </w:r>
    </w:p>
    <w:p w:rsidR="0016099C" w:rsidRDefault="0016099C" w:rsidP="0016099C">
      <w:pPr>
        <w:jc w:val="both"/>
        <w:rPr>
          <w:rFonts w:ascii="Verdana" w:hAnsi="Verdana" w:cs="Tahoma"/>
          <w:sz w:val="20"/>
          <w:szCs w:val="20"/>
          <w:lang w:val="fr-FR"/>
        </w:rPr>
      </w:pPr>
      <w:r w:rsidRPr="00D61FE1">
        <w:rPr>
          <w:rFonts w:ascii="Verdana" w:hAnsi="Verdana" w:cs="Tahoma"/>
          <w:sz w:val="20"/>
          <w:szCs w:val="20"/>
          <w:u w:val="single"/>
          <w:lang w:val="fr-FR"/>
        </w:rPr>
        <w:t>L'entreprise se fixe comme objectif</w:t>
      </w:r>
      <w:r>
        <w:rPr>
          <w:rFonts w:ascii="Verdana" w:hAnsi="Verdana" w:cs="Tahoma"/>
          <w:sz w:val="20"/>
          <w:szCs w:val="20"/>
          <w:lang w:val="fr-FR"/>
        </w:rPr>
        <w:t> :</w:t>
      </w:r>
    </w:p>
    <w:p w:rsidR="0016099C" w:rsidRPr="00940910" w:rsidRDefault="0016099C" w:rsidP="0016099C">
      <w:pPr>
        <w:jc w:val="both"/>
        <w:rPr>
          <w:rFonts w:ascii="Verdana" w:hAnsi="Verdana" w:cs="Tahoma"/>
          <w:sz w:val="20"/>
          <w:szCs w:val="20"/>
          <w:lang w:val="fr-FR"/>
        </w:rPr>
      </w:pPr>
      <w:r>
        <w:rPr>
          <w:rFonts w:ascii="Verdana" w:hAnsi="Verdana" w:cs="Tahoma"/>
          <w:sz w:val="20"/>
          <w:szCs w:val="20"/>
          <w:lang w:val="fr-FR"/>
        </w:rPr>
        <w:t xml:space="preserve"> </w:t>
      </w:r>
    </w:p>
    <w:p w:rsidR="0016099C" w:rsidRDefault="00940910" w:rsidP="0016099C">
      <w:pPr>
        <w:tabs>
          <w:tab w:val="left" w:pos="6135"/>
        </w:tabs>
        <w:jc w:val="both"/>
        <w:rPr>
          <w:rFonts w:ascii="Verdana" w:hAnsi="Verdana" w:cs="Tahoma"/>
          <w:sz w:val="20"/>
          <w:szCs w:val="20"/>
          <w:lang w:val="fr-FR"/>
        </w:rPr>
      </w:pPr>
      <w:r w:rsidRPr="00A811DE">
        <w:rPr>
          <w:rFonts w:ascii="Verdana" w:hAnsi="Verdana" w:cs="Tahoma"/>
          <w:sz w:val="20"/>
          <w:szCs w:val="20"/>
          <w:lang w:val="fr-FR"/>
        </w:rPr>
        <w:t>L'entreprise se fixe comme objectif de maintenir ce taux.</w:t>
      </w:r>
    </w:p>
    <w:p w:rsidR="00A15C2D" w:rsidRDefault="00A15C2D" w:rsidP="0016099C">
      <w:pPr>
        <w:tabs>
          <w:tab w:val="left" w:pos="6135"/>
        </w:tabs>
        <w:jc w:val="both"/>
        <w:rPr>
          <w:rFonts w:ascii="Verdana" w:hAnsi="Verdana" w:cs="Tahoma"/>
          <w:sz w:val="20"/>
          <w:szCs w:val="20"/>
          <w:lang w:val="fr-FR"/>
        </w:rPr>
      </w:pPr>
    </w:p>
    <w:p w:rsidR="006B7610" w:rsidRDefault="009A2B77" w:rsidP="00940910">
      <w:pPr>
        <w:rPr>
          <w:rStyle w:val="txt1"/>
          <w:lang w:val="fr-FR"/>
        </w:rPr>
      </w:pPr>
      <w:r>
        <w:rPr>
          <w:rFonts w:ascii="Verdana" w:hAnsi="Verdana" w:cs="Tahoma"/>
          <w:b/>
          <w:noProof/>
          <w:sz w:val="20"/>
          <w:szCs w:val="20"/>
          <w:lang w:val="fr-FR" w:eastAsia="fr-FR"/>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136525</wp:posOffset>
                </wp:positionV>
                <wp:extent cx="5943600" cy="790575"/>
                <wp:effectExtent l="13970" t="13970" r="5080"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0575"/>
                        </a:xfrm>
                        <a:prstGeom prst="rect">
                          <a:avLst/>
                        </a:prstGeom>
                        <a:solidFill>
                          <a:srgbClr val="FFFFFF"/>
                        </a:solidFill>
                        <a:ln w="9525">
                          <a:solidFill>
                            <a:srgbClr val="000000"/>
                          </a:solidFill>
                          <a:miter lim="800000"/>
                          <a:headEnd/>
                          <a:tailEnd/>
                        </a:ln>
                      </wps:spPr>
                      <wps:txbx>
                        <w:txbxContent>
                          <w:p w:rsidR="006B7610" w:rsidRPr="00365829" w:rsidRDefault="006B7610" w:rsidP="006B7610">
                            <w:pPr>
                              <w:ind w:left="360"/>
                              <w:jc w:val="both"/>
                              <w:rPr>
                                <w:rFonts w:ascii="Verdana" w:hAnsi="Verdana" w:cs="Tahoma"/>
                                <w:b/>
                                <w:i/>
                                <w:sz w:val="16"/>
                                <w:szCs w:val="16"/>
                                <w:lang w:val="fr-FR"/>
                              </w:rPr>
                            </w:pPr>
                            <w:r w:rsidRPr="00365829">
                              <w:rPr>
                                <w:rFonts w:ascii="Verdana" w:hAnsi="Verdana" w:cs="Tahoma"/>
                                <w:b/>
                                <w:i/>
                                <w:sz w:val="16"/>
                                <w:szCs w:val="16"/>
                                <w:lang w:val="fr-FR"/>
                              </w:rPr>
                              <w:t xml:space="preserve">INDICATEURS DE SUIVI : </w:t>
                            </w:r>
                          </w:p>
                          <w:p w:rsidR="006B7610" w:rsidRPr="00365829" w:rsidRDefault="006B7610" w:rsidP="006B7610">
                            <w:pPr>
                              <w:ind w:left="360"/>
                              <w:jc w:val="both"/>
                              <w:rPr>
                                <w:rFonts w:ascii="Verdana" w:hAnsi="Verdana" w:cs="Tahoma"/>
                                <w:b/>
                                <w:i/>
                                <w:sz w:val="16"/>
                                <w:szCs w:val="16"/>
                                <w:lang w:val="fr-FR"/>
                              </w:rPr>
                            </w:pPr>
                          </w:p>
                          <w:p w:rsidR="006B7610" w:rsidRDefault="006B7610" w:rsidP="006B7610">
                            <w:pPr>
                              <w:ind w:left="360"/>
                              <w:jc w:val="both"/>
                              <w:rPr>
                                <w:rFonts w:ascii="Verdana" w:hAnsi="Verdana" w:cs="Tahoma"/>
                                <w:b/>
                                <w:i/>
                                <w:sz w:val="16"/>
                                <w:szCs w:val="16"/>
                                <w:lang w:val="fr-FR"/>
                              </w:rPr>
                            </w:pPr>
                            <w:r w:rsidRPr="00365829">
                              <w:rPr>
                                <w:rFonts w:ascii="Verdana" w:hAnsi="Verdana" w:cs="Tahoma"/>
                                <w:b/>
                                <w:i/>
                                <w:sz w:val="16"/>
                                <w:szCs w:val="16"/>
                                <w:lang w:val="fr-FR"/>
                              </w:rPr>
                              <w:t xml:space="preserve">Suivi du pourcentage </w:t>
                            </w:r>
                            <w:r>
                              <w:rPr>
                                <w:rFonts w:ascii="Verdana" w:hAnsi="Verdana" w:cs="Tahoma"/>
                                <w:b/>
                                <w:i/>
                                <w:sz w:val="16"/>
                                <w:szCs w:val="16"/>
                                <w:lang w:val="fr-FR"/>
                              </w:rPr>
                              <w:t>de salariés de</w:t>
                            </w:r>
                            <w:r w:rsidRPr="00365829">
                              <w:rPr>
                                <w:rFonts w:ascii="Verdana" w:hAnsi="Verdana" w:cs="Tahoma"/>
                                <w:b/>
                                <w:i/>
                                <w:sz w:val="16"/>
                                <w:szCs w:val="16"/>
                                <w:lang w:val="fr-FR"/>
                              </w:rPr>
                              <w:t xml:space="preserve"> moins de 26 ans </w:t>
                            </w:r>
                            <w:r>
                              <w:rPr>
                                <w:rFonts w:ascii="Verdana" w:hAnsi="Verdana" w:cs="Tahoma"/>
                                <w:b/>
                                <w:i/>
                                <w:sz w:val="16"/>
                                <w:szCs w:val="16"/>
                                <w:lang w:val="fr-FR"/>
                              </w:rPr>
                              <w:t>par rapport à l’effectif total</w:t>
                            </w:r>
                          </w:p>
                          <w:p w:rsidR="005B24F1" w:rsidRDefault="005B24F1" w:rsidP="006B7610">
                            <w:pPr>
                              <w:ind w:left="360"/>
                              <w:jc w:val="both"/>
                              <w:rPr>
                                <w:rFonts w:ascii="Verdana" w:hAnsi="Verdana" w:cs="Tahoma"/>
                                <w:b/>
                                <w:i/>
                                <w:sz w:val="16"/>
                                <w:szCs w:val="16"/>
                                <w:lang w:val="fr-FR"/>
                              </w:rPr>
                            </w:pPr>
                            <w:r>
                              <w:rPr>
                                <w:rFonts w:ascii="Verdana" w:hAnsi="Verdana" w:cs="Tahoma"/>
                                <w:b/>
                                <w:i/>
                                <w:sz w:val="16"/>
                                <w:szCs w:val="16"/>
                                <w:lang w:val="fr-FR"/>
                              </w:rPr>
                              <w:t>Pourcentage de jeunes de moins de 26 ans embauchés versus le nombre de recrutements réalisés.</w:t>
                            </w:r>
                          </w:p>
                          <w:p w:rsidR="005B24F1" w:rsidRPr="00365829" w:rsidRDefault="005B24F1" w:rsidP="006B7610">
                            <w:pPr>
                              <w:ind w:left="360"/>
                              <w:jc w:val="both"/>
                              <w:rPr>
                                <w:rFonts w:ascii="Verdana" w:hAnsi="Verdana" w:cs="Tahoma"/>
                                <w:b/>
                                <w:i/>
                                <w:sz w:val="16"/>
                                <w:szCs w:val="16"/>
                                <w:lang w:val="fr-FR"/>
                              </w:rPr>
                            </w:pPr>
                          </w:p>
                          <w:p w:rsidR="006B7610" w:rsidRPr="00365829" w:rsidRDefault="006B7610" w:rsidP="006B7610">
                            <w:pPr>
                              <w:ind w:left="360"/>
                              <w:jc w:val="both"/>
                              <w:rPr>
                                <w:rFonts w:ascii="Verdana" w:hAnsi="Verdana" w:cs="Tahoma"/>
                                <w:b/>
                                <w:i/>
                                <w:sz w:val="16"/>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0;margin-top:10.75pt;width:468pt;height:6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">
                <v:textbox>
                  <w:txbxContent>
                    <w:p w:rsidR="006B7610" w:rsidRPr="00365829" w:rsidRDefault="006B7610" w:rsidP="006B7610">
                      <w:pPr>
                        <w:ind w:left="360"/>
                        <w:jc w:val="both"/>
                        <w:rPr>
                          <w:rFonts w:ascii="Verdana" w:hAnsi="Verdana" w:cs="Tahoma"/>
                          <w:b/>
                          <w:i/>
                          <w:sz w:val="16"/>
                          <w:szCs w:val="16"/>
                          <w:lang w:val="fr-FR"/>
                        </w:rPr>
                      </w:pPr>
                      <w:r w:rsidRPr="00365829">
                        <w:rPr>
                          <w:rFonts w:ascii="Verdana" w:hAnsi="Verdana" w:cs="Tahoma"/>
                          <w:b/>
                          <w:i/>
                          <w:sz w:val="16"/>
                          <w:szCs w:val="16"/>
                          <w:lang w:val="fr-FR"/>
                        </w:rPr>
                        <w:t xml:space="preserve">INDICATEURS DE SUIVI : </w:t>
                      </w:r>
                    </w:p>
                    <w:p w:rsidR="006B7610" w:rsidRPr="00365829" w:rsidRDefault="006B7610" w:rsidP="006B7610">
                      <w:pPr>
                        <w:ind w:left="360"/>
                        <w:jc w:val="both"/>
                        <w:rPr>
                          <w:rFonts w:ascii="Verdana" w:hAnsi="Verdana" w:cs="Tahoma"/>
                          <w:b/>
                          <w:i/>
                          <w:sz w:val="16"/>
                          <w:szCs w:val="16"/>
                          <w:lang w:val="fr-FR"/>
                        </w:rPr>
                      </w:pPr>
                    </w:p>
                    <w:p w:rsidR="006B7610" w:rsidRDefault="006B7610" w:rsidP="006B7610">
                      <w:pPr>
                        <w:ind w:left="360"/>
                        <w:jc w:val="both"/>
                        <w:rPr>
                          <w:rFonts w:ascii="Verdana" w:hAnsi="Verdana" w:cs="Tahoma"/>
                          <w:b/>
                          <w:i/>
                          <w:sz w:val="16"/>
                          <w:szCs w:val="16"/>
                          <w:lang w:val="fr-FR"/>
                        </w:rPr>
                      </w:pPr>
                      <w:r w:rsidRPr="00365829">
                        <w:rPr>
                          <w:rFonts w:ascii="Verdana" w:hAnsi="Verdana" w:cs="Tahoma"/>
                          <w:b/>
                          <w:i/>
                          <w:sz w:val="16"/>
                          <w:szCs w:val="16"/>
                          <w:lang w:val="fr-FR"/>
                        </w:rPr>
                        <w:t xml:space="preserve">Suivi du pourcentage </w:t>
                      </w:r>
                      <w:r>
                        <w:rPr>
                          <w:rFonts w:ascii="Verdana" w:hAnsi="Verdana" w:cs="Tahoma"/>
                          <w:b/>
                          <w:i/>
                          <w:sz w:val="16"/>
                          <w:szCs w:val="16"/>
                          <w:lang w:val="fr-FR"/>
                        </w:rPr>
                        <w:t>de salariés de</w:t>
                      </w:r>
                      <w:r w:rsidRPr="00365829">
                        <w:rPr>
                          <w:rFonts w:ascii="Verdana" w:hAnsi="Verdana" w:cs="Tahoma"/>
                          <w:b/>
                          <w:i/>
                          <w:sz w:val="16"/>
                          <w:szCs w:val="16"/>
                          <w:lang w:val="fr-FR"/>
                        </w:rPr>
                        <w:t xml:space="preserve"> moins de 26 ans </w:t>
                      </w:r>
                      <w:r>
                        <w:rPr>
                          <w:rFonts w:ascii="Verdana" w:hAnsi="Verdana" w:cs="Tahoma"/>
                          <w:b/>
                          <w:i/>
                          <w:sz w:val="16"/>
                          <w:szCs w:val="16"/>
                          <w:lang w:val="fr-FR"/>
                        </w:rPr>
                        <w:t>par rapport à l’effectif total</w:t>
                      </w:r>
                    </w:p>
                    <w:p w:rsidR="005B24F1" w:rsidRDefault="005B24F1" w:rsidP="006B7610">
                      <w:pPr>
                        <w:ind w:left="360"/>
                        <w:jc w:val="both"/>
                        <w:rPr>
                          <w:rFonts w:ascii="Verdana" w:hAnsi="Verdana" w:cs="Tahoma"/>
                          <w:b/>
                          <w:i/>
                          <w:sz w:val="16"/>
                          <w:szCs w:val="16"/>
                          <w:lang w:val="fr-FR"/>
                        </w:rPr>
                      </w:pPr>
                      <w:r>
                        <w:rPr>
                          <w:rFonts w:ascii="Verdana" w:hAnsi="Verdana" w:cs="Tahoma"/>
                          <w:b/>
                          <w:i/>
                          <w:sz w:val="16"/>
                          <w:szCs w:val="16"/>
                          <w:lang w:val="fr-FR"/>
                        </w:rPr>
                        <w:t>Pourcentage de jeunes de moins de 26 ans embauchés versus le nombre de recrutements réalisés.</w:t>
                      </w:r>
                    </w:p>
                    <w:p w:rsidR="005B24F1" w:rsidRPr="00365829" w:rsidRDefault="005B24F1" w:rsidP="006B7610">
                      <w:pPr>
                        <w:ind w:left="360"/>
                        <w:jc w:val="both"/>
                        <w:rPr>
                          <w:rFonts w:ascii="Verdana" w:hAnsi="Verdana" w:cs="Tahoma"/>
                          <w:b/>
                          <w:i/>
                          <w:sz w:val="16"/>
                          <w:szCs w:val="16"/>
                          <w:lang w:val="fr-FR"/>
                        </w:rPr>
                      </w:pPr>
                    </w:p>
                    <w:p w:rsidR="006B7610" w:rsidRPr="00365829" w:rsidRDefault="006B7610" w:rsidP="006B7610">
                      <w:pPr>
                        <w:ind w:left="360"/>
                        <w:jc w:val="both"/>
                        <w:rPr>
                          <w:rFonts w:ascii="Verdana" w:hAnsi="Verdana" w:cs="Tahoma"/>
                          <w:b/>
                          <w:i/>
                          <w:sz w:val="16"/>
                          <w:szCs w:val="16"/>
                          <w:lang w:val="fr-FR"/>
                        </w:rPr>
                      </w:pPr>
                    </w:p>
                  </w:txbxContent>
                </v:textbox>
              </v:shape>
            </w:pict>
          </mc:Fallback>
        </mc:AlternateContent>
      </w:r>
    </w:p>
    <w:p w:rsidR="006B7610" w:rsidRDefault="006B7610" w:rsidP="00940910">
      <w:pPr>
        <w:rPr>
          <w:rStyle w:val="txt1"/>
          <w:lang w:val="fr-FR"/>
        </w:rPr>
      </w:pPr>
    </w:p>
    <w:p w:rsidR="006B7610" w:rsidRDefault="006B7610" w:rsidP="00940910">
      <w:pPr>
        <w:rPr>
          <w:rStyle w:val="txt1"/>
          <w:lang w:val="fr-FR"/>
        </w:rPr>
      </w:pPr>
    </w:p>
    <w:p w:rsidR="006B7610" w:rsidRDefault="006B7610" w:rsidP="00940910">
      <w:pPr>
        <w:rPr>
          <w:rStyle w:val="txt1"/>
          <w:lang w:val="fr-FR"/>
        </w:rPr>
      </w:pPr>
    </w:p>
    <w:p w:rsidR="006B7610" w:rsidRDefault="006B7610" w:rsidP="00940910">
      <w:pPr>
        <w:rPr>
          <w:rStyle w:val="txt1"/>
          <w:lang w:val="fr-FR"/>
        </w:rPr>
      </w:pPr>
    </w:p>
    <w:p w:rsidR="006B7610" w:rsidRDefault="006B7610" w:rsidP="00940910">
      <w:pPr>
        <w:rPr>
          <w:rStyle w:val="txt1"/>
          <w:lang w:val="fr-FR"/>
        </w:rPr>
      </w:pPr>
    </w:p>
    <w:p w:rsidR="006B7610" w:rsidRDefault="006B7610" w:rsidP="00940910">
      <w:pPr>
        <w:rPr>
          <w:rStyle w:val="txt1"/>
          <w:lang w:val="fr-FR"/>
        </w:rPr>
      </w:pPr>
    </w:p>
    <w:p w:rsidR="006B7610" w:rsidRPr="00940910" w:rsidRDefault="006B7610" w:rsidP="00940910">
      <w:pPr>
        <w:rPr>
          <w:lang w:val="fr-FR"/>
        </w:rPr>
      </w:pPr>
    </w:p>
    <w:p w:rsidR="00940910" w:rsidRDefault="00940910" w:rsidP="0016099C">
      <w:pPr>
        <w:rPr>
          <w:rFonts w:ascii="Verdana" w:hAnsi="Verdana" w:cs="Tahoma"/>
          <w:b/>
          <w:sz w:val="20"/>
          <w:szCs w:val="20"/>
          <w:lang w:val="fr-FR"/>
        </w:rPr>
      </w:pPr>
    </w:p>
    <w:p w:rsidR="0016099C" w:rsidRDefault="0016099C" w:rsidP="0016099C">
      <w:pPr>
        <w:rPr>
          <w:rFonts w:ascii="Verdana" w:hAnsi="Verdana" w:cs="Tahoma"/>
          <w:b/>
          <w:sz w:val="20"/>
          <w:szCs w:val="20"/>
          <w:lang w:val="fr-FR"/>
        </w:rPr>
      </w:pPr>
      <w:r w:rsidRPr="00303094">
        <w:rPr>
          <w:rFonts w:ascii="Verdana" w:hAnsi="Verdana" w:cs="Tahoma"/>
          <w:b/>
          <w:sz w:val="20"/>
          <w:szCs w:val="20"/>
          <w:lang w:val="fr-FR"/>
        </w:rPr>
        <w:t>Intégration, formation et accompagnement des jeunes dans l'entreprise</w:t>
      </w:r>
    </w:p>
    <w:p w:rsidR="003D21EA" w:rsidRPr="00303094" w:rsidRDefault="003D21EA" w:rsidP="0016099C">
      <w:pPr>
        <w:rPr>
          <w:rFonts w:ascii="Verdana" w:hAnsi="Verdana" w:cs="Tahoma"/>
          <w:b/>
          <w:sz w:val="20"/>
          <w:szCs w:val="20"/>
          <w:lang w:val="fr-FR"/>
        </w:rPr>
      </w:pPr>
    </w:p>
    <w:p w:rsidR="00B80743" w:rsidRDefault="0016099C" w:rsidP="00D61FE1">
      <w:pPr>
        <w:rPr>
          <w:rFonts w:ascii="Verdana" w:hAnsi="Verdana" w:cs="Tahoma"/>
          <w:sz w:val="20"/>
          <w:szCs w:val="20"/>
          <w:lang w:val="fr-FR"/>
        </w:rPr>
      </w:pPr>
      <w:r w:rsidRPr="0016099C">
        <w:rPr>
          <w:rFonts w:ascii="Verdana" w:hAnsi="Verdana" w:cs="Tahoma"/>
          <w:sz w:val="20"/>
          <w:szCs w:val="20"/>
          <w:lang w:val="fr-FR"/>
        </w:rPr>
        <w:t>L'entreprise s'engage à mettre en place un parcours d'accueil des jeunes salariés recrutés et à leur accorder un accès prioritaire à la formation professionnelle.</w:t>
      </w:r>
      <w:r w:rsidRPr="0016099C">
        <w:rPr>
          <w:rFonts w:ascii="Verdana" w:hAnsi="Verdana" w:cs="Tahoma"/>
          <w:sz w:val="20"/>
          <w:szCs w:val="20"/>
          <w:lang w:val="fr-FR"/>
        </w:rPr>
        <w:br/>
      </w:r>
    </w:p>
    <w:p w:rsidR="0016099C" w:rsidRDefault="0016099C" w:rsidP="0016099C">
      <w:pPr>
        <w:rPr>
          <w:rFonts w:ascii="Verdana" w:hAnsi="Verdana" w:cs="Tahoma"/>
          <w:sz w:val="20"/>
          <w:szCs w:val="20"/>
          <w:lang w:val="fr-FR"/>
        </w:rPr>
      </w:pPr>
      <w:r w:rsidRPr="0016099C">
        <w:rPr>
          <w:rFonts w:ascii="Verdana" w:hAnsi="Verdana" w:cs="Tahoma"/>
          <w:sz w:val="20"/>
          <w:szCs w:val="20"/>
          <w:lang w:val="fr-FR"/>
        </w:rPr>
        <w:t>L'entreprise se fixe comme objectifs :</w:t>
      </w:r>
    </w:p>
    <w:p w:rsidR="0016099C" w:rsidRDefault="0016099C" w:rsidP="0016099C">
      <w:pPr>
        <w:rPr>
          <w:rFonts w:ascii="Verdana" w:hAnsi="Verdana" w:cs="Tahoma"/>
          <w:sz w:val="20"/>
          <w:szCs w:val="20"/>
          <w:lang w:val="fr-FR"/>
        </w:rPr>
      </w:pPr>
    </w:p>
    <w:p w:rsidR="005C4136" w:rsidRPr="005C4136" w:rsidRDefault="005C4136" w:rsidP="0016099C">
      <w:pPr>
        <w:rPr>
          <w:rFonts w:ascii="Verdana" w:hAnsi="Verdana" w:cs="Tahoma"/>
          <w:sz w:val="20"/>
          <w:szCs w:val="20"/>
          <w:u w:val="single"/>
          <w:lang w:val="fr-FR"/>
        </w:rPr>
      </w:pPr>
      <w:r w:rsidRPr="005C4136">
        <w:rPr>
          <w:rFonts w:ascii="Verdana" w:hAnsi="Verdana" w:cs="Tahoma"/>
          <w:sz w:val="20"/>
          <w:szCs w:val="20"/>
          <w:u w:val="single"/>
          <w:lang w:val="fr-FR"/>
        </w:rPr>
        <w:t xml:space="preserve">Accès à la formation </w:t>
      </w:r>
    </w:p>
    <w:p w:rsidR="00601E20" w:rsidRPr="0016099C" w:rsidRDefault="00601E20" w:rsidP="00601E20">
      <w:pPr>
        <w:ind w:left="360"/>
        <w:jc w:val="both"/>
        <w:rPr>
          <w:rFonts w:ascii="Verdana" w:hAnsi="Verdana" w:cs="Tahoma"/>
          <w:sz w:val="20"/>
          <w:szCs w:val="20"/>
          <w:lang w:val="fr-FR"/>
        </w:rPr>
      </w:pPr>
    </w:p>
    <w:p w:rsidR="006C4DC2" w:rsidRPr="00CD1B77" w:rsidRDefault="00BB499B" w:rsidP="00601E20">
      <w:pPr>
        <w:numPr>
          <w:ilvl w:val="0"/>
          <w:numId w:val="1"/>
        </w:numPr>
        <w:jc w:val="both"/>
        <w:rPr>
          <w:rFonts w:ascii="Verdana" w:hAnsi="Verdana" w:cs="Tahoma"/>
          <w:sz w:val="20"/>
          <w:szCs w:val="20"/>
          <w:lang w:val="fr-FR"/>
        </w:rPr>
      </w:pPr>
      <w:r w:rsidRPr="00BB499B">
        <w:rPr>
          <w:rFonts w:ascii="Verdana" w:hAnsi="Verdana" w:cs="Tahoma"/>
          <w:sz w:val="20"/>
          <w:szCs w:val="20"/>
          <w:lang w:val="fr-FR"/>
        </w:rPr>
        <w:t xml:space="preserve">d’affecter </w:t>
      </w:r>
      <w:r w:rsidR="00B50444">
        <w:rPr>
          <w:rFonts w:ascii="Verdana" w:hAnsi="Verdana" w:cs="Tahoma"/>
          <w:sz w:val="20"/>
          <w:szCs w:val="20"/>
          <w:lang w:val="fr-FR"/>
        </w:rPr>
        <w:t>2</w:t>
      </w:r>
      <w:r w:rsidR="004B68DC" w:rsidRPr="00BB499B">
        <w:rPr>
          <w:rFonts w:ascii="Verdana" w:hAnsi="Verdana" w:cs="Tahoma"/>
          <w:sz w:val="20"/>
          <w:szCs w:val="20"/>
          <w:lang w:val="fr-FR"/>
        </w:rPr>
        <w:t xml:space="preserve"> </w:t>
      </w:r>
      <w:r w:rsidR="006632CB" w:rsidRPr="00BB499B">
        <w:rPr>
          <w:rFonts w:ascii="Verdana" w:hAnsi="Verdana" w:cs="Tahoma"/>
          <w:sz w:val="20"/>
          <w:szCs w:val="20"/>
          <w:lang w:val="fr-FR"/>
        </w:rPr>
        <w:t>%</w:t>
      </w:r>
      <w:r w:rsidR="0016099C" w:rsidRPr="00BB499B">
        <w:rPr>
          <w:rFonts w:ascii="Verdana" w:hAnsi="Verdana" w:cs="Tahoma"/>
          <w:sz w:val="20"/>
          <w:szCs w:val="20"/>
          <w:lang w:val="fr-FR"/>
        </w:rPr>
        <w:t xml:space="preserve"> du</w:t>
      </w:r>
      <w:r w:rsidR="0016099C" w:rsidRPr="00CD1B77">
        <w:rPr>
          <w:rFonts w:ascii="Verdana" w:hAnsi="Verdana" w:cs="Tahoma"/>
          <w:sz w:val="20"/>
          <w:szCs w:val="20"/>
          <w:lang w:val="fr-FR"/>
        </w:rPr>
        <w:t xml:space="preserve"> budget </w:t>
      </w:r>
      <w:r w:rsidR="00D61FE1" w:rsidRPr="00CD1B77">
        <w:rPr>
          <w:rFonts w:ascii="Verdana" w:hAnsi="Verdana" w:cs="Tahoma"/>
          <w:sz w:val="20"/>
          <w:szCs w:val="20"/>
          <w:lang w:val="fr-FR"/>
        </w:rPr>
        <w:t>annuel consacré à la formation professionnelle</w:t>
      </w:r>
      <w:r w:rsidR="0016099C" w:rsidRPr="00CD1B77">
        <w:rPr>
          <w:rFonts w:ascii="Verdana" w:hAnsi="Verdana" w:cs="Tahoma"/>
          <w:sz w:val="20"/>
          <w:szCs w:val="20"/>
          <w:lang w:val="fr-FR"/>
        </w:rPr>
        <w:t xml:space="preserve"> aux salariés de moins </w:t>
      </w:r>
      <w:r w:rsidR="00D5300D" w:rsidRPr="00CD1B77">
        <w:rPr>
          <w:rFonts w:ascii="Verdana" w:hAnsi="Verdana" w:cs="Tahoma"/>
          <w:sz w:val="20"/>
          <w:szCs w:val="20"/>
          <w:lang w:val="fr-FR"/>
        </w:rPr>
        <w:t>de 26 ans.</w:t>
      </w:r>
      <w:r w:rsidR="002E334F" w:rsidRPr="00CD1B77">
        <w:rPr>
          <w:rFonts w:ascii="Verdana" w:hAnsi="Verdana" w:cs="Tahoma"/>
          <w:sz w:val="20"/>
          <w:szCs w:val="20"/>
          <w:lang w:val="fr-FR"/>
        </w:rPr>
        <w:t xml:space="preserve"> Etant entendu que ce pourcentage sera revu chaque année en fonction de l’évolution du pourcentage représenté par les moins de 26 ans par rapport à l’effectif total.</w:t>
      </w:r>
    </w:p>
    <w:p w:rsidR="00B80743" w:rsidRDefault="00B80743" w:rsidP="00B80743">
      <w:pPr>
        <w:jc w:val="both"/>
        <w:rPr>
          <w:rFonts w:ascii="Verdana" w:hAnsi="Verdana" w:cs="Tahoma"/>
          <w:sz w:val="20"/>
          <w:szCs w:val="20"/>
          <w:lang w:val="fr-FR"/>
        </w:rPr>
      </w:pPr>
    </w:p>
    <w:p w:rsidR="00601E20" w:rsidRPr="00601E20" w:rsidRDefault="00601E20" w:rsidP="00601E20">
      <w:pPr>
        <w:ind w:left="360"/>
        <w:jc w:val="both"/>
        <w:rPr>
          <w:rFonts w:ascii="Verdana" w:hAnsi="Verdana" w:cs="Tahoma"/>
          <w:sz w:val="20"/>
          <w:szCs w:val="20"/>
          <w:lang w:val="fr-FR"/>
        </w:rPr>
      </w:pPr>
    </w:p>
    <w:p w:rsidR="00601E20" w:rsidRDefault="0016099C" w:rsidP="00601E20">
      <w:pPr>
        <w:numPr>
          <w:ilvl w:val="0"/>
          <w:numId w:val="1"/>
        </w:numPr>
        <w:jc w:val="both"/>
        <w:rPr>
          <w:rFonts w:ascii="Verdana" w:hAnsi="Verdana" w:cs="Tahoma"/>
          <w:sz w:val="20"/>
          <w:szCs w:val="20"/>
          <w:lang w:val="fr-FR"/>
        </w:rPr>
      </w:pPr>
      <w:r w:rsidRPr="00601E20">
        <w:rPr>
          <w:rFonts w:ascii="Verdana" w:hAnsi="Verdana" w:cs="Tahoma"/>
          <w:sz w:val="20"/>
          <w:szCs w:val="20"/>
          <w:lang w:val="fr-FR"/>
        </w:rPr>
        <w:t xml:space="preserve">d'accorder une priorité aux salariés de moins de </w:t>
      </w:r>
      <w:r w:rsidR="00D5300D">
        <w:rPr>
          <w:rFonts w:ascii="Verdana" w:hAnsi="Verdana" w:cs="Tahoma"/>
          <w:sz w:val="20"/>
          <w:szCs w:val="20"/>
          <w:lang w:val="fr-FR"/>
        </w:rPr>
        <w:t>26 ans</w:t>
      </w:r>
      <w:r w:rsidRPr="00601E20">
        <w:rPr>
          <w:rFonts w:ascii="Verdana" w:hAnsi="Verdana" w:cs="Tahoma"/>
          <w:sz w:val="20"/>
          <w:szCs w:val="20"/>
          <w:lang w:val="fr-FR"/>
        </w:rPr>
        <w:t xml:space="preserve"> pour l'accès au droit individuel à la formation.</w:t>
      </w:r>
    </w:p>
    <w:p w:rsidR="00B80743" w:rsidRDefault="00B80743" w:rsidP="00B80743">
      <w:pPr>
        <w:jc w:val="both"/>
        <w:rPr>
          <w:rFonts w:ascii="Verdana" w:hAnsi="Verdana" w:cs="Tahoma"/>
          <w:sz w:val="20"/>
          <w:szCs w:val="20"/>
          <w:lang w:val="fr-FR"/>
        </w:rPr>
      </w:pPr>
    </w:p>
    <w:p w:rsidR="00B80743" w:rsidRPr="005C4136" w:rsidRDefault="005C4136" w:rsidP="00B80743">
      <w:pPr>
        <w:jc w:val="both"/>
        <w:rPr>
          <w:rFonts w:ascii="Verdana" w:hAnsi="Verdana" w:cs="Tahoma"/>
          <w:sz w:val="20"/>
          <w:szCs w:val="20"/>
          <w:u w:val="single"/>
          <w:lang w:val="fr-FR"/>
        </w:rPr>
      </w:pPr>
      <w:r w:rsidRPr="005C4136">
        <w:rPr>
          <w:rFonts w:ascii="Verdana" w:hAnsi="Verdana" w:cs="Tahoma"/>
          <w:sz w:val="20"/>
          <w:szCs w:val="20"/>
          <w:u w:val="single"/>
          <w:lang w:val="fr-FR"/>
        </w:rPr>
        <w:t xml:space="preserve">Intégration </w:t>
      </w:r>
    </w:p>
    <w:p w:rsidR="005C4136" w:rsidRDefault="005C4136" w:rsidP="00B80743">
      <w:pPr>
        <w:jc w:val="both"/>
        <w:rPr>
          <w:rFonts w:ascii="Verdana" w:hAnsi="Verdana" w:cs="Tahoma"/>
          <w:sz w:val="20"/>
          <w:szCs w:val="20"/>
          <w:lang w:val="fr-FR"/>
        </w:rPr>
      </w:pPr>
    </w:p>
    <w:p w:rsidR="00B80743" w:rsidRDefault="00B80743" w:rsidP="00B80743">
      <w:pPr>
        <w:numPr>
          <w:ilvl w:val="0"/>
          <w:numId w:val="1"/>
        </w:numPr>
        <w:rPr>
          <w:rFonts w:ascii="Verdana" w:hAnsi="Verdana" w:cs="Tahoma"/>
          <w:sz w:val="20"/>
          <w:szCs w:val="20"/>
          <w:lang w:val="fr-FR"/>
        </w:rPr>
      </w:pPr>
      <w:r w:rsidRPr="00601E20">
        <w:rPr>
          <w:rFonts w:ascii="Verdana" w:hAnsi="Verdana" w:cs="Tahoma"/>
          <w:sz w:val="20"/>
          <w:szCs w:val="20"/>
          <w:lang w:val="fr-FR"/>
        </w:rPr>
        <w:t>de remettre à chaque salarié recruté un livret d'accueil au sein de l'entreprise.</w:t>
      </w:r>
      <w:r w:rsidR="005C4136">
        <w:rPr>
          <w:rFonts w:ascii="Verdana" w:hAnsi="Verdana" w:cs="Tahoma"/>
          <w:sz w:val="20"/>
          <w:szCs w:val="20"/>
          <w:lang w:val="fr-FR"/>
        </w:rPr>
        <w:t xml:space="preserve"> Ce livret comportera les éléments suivants : </w:t>
      </w:r>
    </w:p>
    <w:p w:rsidR="005C4136" w:rsidRDefault="005C4136" w:rsidP="005C4136">
      <w:pPr>
        <w:ind w:left="360"/>
        <w:rPr>
          <w:rFonts w:ascii="Verdana" w:hAnsi="Verdana" w:cs="Tahoma"/>
          <w:sz w:val="20"/>
          <w:szCs w:val="20"/>
          <w:lang w:val="fr-FR"/>
        </w:rPr>
      </w:pPr>
    </w:p>
    <w:p w:rsidR="005C4136" w:rsidRDefault="005C4136" w:rsidP="005C4136">
      <w:pPr>
        <w:numPr>
          <w:ilvl w:val="0"/>
          <w:numId w:val="3"/>
        </w:numPr>
        <w:rPr>
          <w:rFonts w:ascii="Verdana" w:hAnsi="Verdana" w:cs="Tahoma"/>
          <w:sz w:val="20"/>
          <w:szCs w:val="20"/>
          <w:lang w:val="fr-FR"/>
        </w:rPr>
      </w:pPr>
      <w:r>
        <w:rPr>
          <w:rFonts w:ascii="Verdana" w:hAnsi="Verdana" w:cs="Tahoma"/>
          <w:sz w:val="20"/>
          <w:szCs w:val="20"/>
          <w:lang w:val="fr-FR"/>
        </w:rPr>
        <w:t>présentation de l’entreprise et de son organisation</w:t>
      </w:r>
    </w:p>
    <w:p w:rsidR="005C4136" w:rsidRDefault="005C4136" w:rsidP="005C4136">
      <w:pPr>
        <w:numPr>
          <w:ilvl w:val="0"/>
          <w:numId w:val="3"/>
        </w:numPr>
        <w:rPr>
          <w:rFonts w:ascii="Verdana" w:hAnsi="Verdana" w:cs="Tahoma"/>
          <w:sz w:val="20"/>
          <w:szCs w:val="20"/>
          <w:lang w:val="fr-FR"/>
        </w:rPr>
      </w:pPr>
      <w:r>
        <w:rPr>
          <w:rFonts w:ascii="Verdana" w:hAnsi="Verdana" w:cs="Tahoma"/>
          <w:sz w:val="20"/>
          <w:szCs w:val="20"/>
          <w:lang w:val="fr-FR"/>
        </w:rPr>
        <w:t xml:space="preserve">ses différentes activités </w:t>
      </w:r>
    </w:p>
    <w:p w:rsidR="005C4136" w:rsidRDefault="005C4136" w:rsidP="005C4136">
      <w:pPr>
        <w:numPr>
          <w:ilvl w:val="0"/>
          <w:numId w:val="3"/>
        </w:numPr>
        <w:rPr>
          <w:rFonts w:ascii="Verdana" w:hAnsi="Verdana" w:cs="Tahoma"/>
          <w:sz w:val="20"/>
          <w:szCs w:val="20"/>
          <w:lang w:val="fr-FR"/>
        </w:rPr>
      </w:pPr>
      <w:r>
        <w:rPr>
          <w:rFonts w:ascii="Verdana" w:hAnsi="Verdana" w:cs="Tahoma"/>
          <w:sz w:val="20"/>
          <w:szCs w:val="20"/>
          <w:lang w:val="fr-FR"/>
        </w:rPr>
        <w:t>les éléments de base en matière de sécurité et d’environnement</w:t>
      </w:r>
    </w:p>
    <w:p w:rsidR="005C4136" w:rsidRDefault="005C4136" w:rsidP="005C4136">
      <w:pPr>
        <w:numPr>
          <w:ilvl w:val="0"/>
          <w:numId w:val="3"/>
        </w:numPr>
        <w:rPr>
          <w:rFonts w:ascii="Verdana" w:hAnsi="Verdana" w:cs="Tahoma"/>
          <w:sz w:val="20"/>
          <w:szCs w:val="20"/>
          <w:lang w:val="fr-FR"/>
        </w:rPr>
      </w:pPr>
      <w:r>
        <w:rPr>
          <w:rFonts w:ascii="Verdana" w:hAnsi="Verdana" w:cs="Tahoma"/>
          <w:sz w:val="20"/>
          <w:szCs w:val="20"/>
          <w:lang w:val="fr-FR"/>
        </w:rPr>
        <w:t>les locaux</w:t>
      </w:r>
    </w:p>
    <w:p w:rsidR="005C4136" w:rsidRDefault="000C7219" w:rsidP="005C4136">
      <w:pPr>
        <w:numPr>
          <w:ilvl w:val="0"/>
          <w:numId w:val="3"/>
        </w:numPr>
        <w:rPr>
          <w:rFonts w:ascii="Verdana" w:hAnsi="Verdana" w:cs="Tahoma"/>
          <w:sz w:val="20"/>
          <w:szCs w:val="20"/>
          <w:lang w:val="fr-FR"/>
        </w:rPr>
      </w:pPr>
      <w:r>
        <w:rPr>
          <w:rFonts w:ascii="Verdana" w:hAnsi="Verdana" w:cs="Tahoma"/>
          <w:sz w:val="20"/>
          <w:szCs w:val="20"/>
          <w:lang w:val="fr-FR"/>
        </w:rPr>
        <w:lastRenderedPageBreak/>
        <w:t>l</w:t>
      </w:r>
      <w:r w:rsidR="005C4136">
        <w:rPr>
          <w:rFonts w:ascii="Verdana" w:hAnsi="Verdana" w:cs="Tahoma"/>
          <w:sz w:val="20"/>
          <w:szCs w:val="20"/>
          <w:lang w:val="fr-FR"/>
        </w:rPr>
        <w:t>a liste des dispositions conventionnelles applicables et les modalités de leur consultation.</w:t>
      </w:r>
    </w:p>
    <w:p w:rsidR="00B80743" w:rsidRDefault="00B80743" w:rsidP="00B80743">
      <w:pPr>
        <w:jc w:val="both"/>
        <w:rPr>
          <w:rFonts w:ascii="Verdana" w:hAnsi="Verdana" w:cs="Tahoma"/>
          <w:sz w:val="20"/>
          <w:szCs w:val="20"/>
          <w:lang w:val="fr-FR"/>
        </w:rPr>
      </w:pPr>
    </w:p>
    <w:p w:rsidR="00B80743" w:rsidRDefault="005C4136" w:rsidP="00B80743">
      <w:pPr>
        <w:jc w:val="both"/>
        <w:rPr>
          <w:rFonts w:ascii="Verdana" w:hAnsi="Verdana" w:cs="Tahoma"/>
          <w:sz w:val="20"/>
          <w:szCs w:val="20"/>
          <w:u w:val="single"/>
          <w:lang w:val="fr-FR"/>
        </w:rPr>
      </w:pPr>
      <w:r w:rsidRPr="005C4136">
        <w:rPr>
          <w:rFonts w:ascii="Verdana" w:hAnsi="Verdana" w:cs="Tahoma"/>
          <w:sz w:val="20"/>
          <w:szCs w:val="20"/>
          <w:u w:val="single"/>
          <w:lang w:val="fr-FR"/>
        </w:rPr>
        <w:t xml:space="preserve">Désignation d’un référent </w:t>
      </w:r>
    </w:p>
    <w:p w:rsidR="005C4136" w:rsidRDefault="005C4136" w:rsidP="00B80743">
      <w:pPr>
        <w:jc w:val="both"/>
        <w:rPr>
          <w:rFonts w:ascii="Verdana" w:hAnsi="Verdana" w:cs="Tahoma"/>
          <w:sz w:val="20"/>
          <w:szCs w:val="20"/>
          <w:u w:val="single"/>
          <w:lang w:val="fr-FR"/>
        </w:rPr>
      </w:pPr>
    </w:p>
    <w:p w:rsidR="005C4136" w:rsidRPr="005C4136" w:rsidRDefault="005C4136" w:rsidP="005C4136">
      <w:pPr>
        <w:numPr>
          <w:ilvl w:val="0"/>
          <w:numId w:val="31"/>
        </w:numPr>
        <w:jc w:val="both"/>
        <w:rPr>
          <w:rFonts w:ascii="Verdana" w:hAnsi="Verdana" w:cs="Tahoma"/>
          <w:sz w:val="20"/>
          <w:szCs w:val="20"/>
          <w:lang w:val="fr-FR"/>
        </w:rPr>
      </w:pPr>
      <w:r w:rsidRPr="005C4136">
        <w:rPr>
          <w:rFonts w:ascii="Verdana" w:hAnsi="Verdana" w:cs="Tahoma"/>
          <w:sz w:val="20"/>
          <w:szCs w:val="20"/>
          <w:lang w:val="fr-FR"/>
        </w:rPr>
        <w:t>Toute embauche d’un jeune âgé d’au plus 26 ans s’accompagnera de la dé</w:t>
      </w:r>
      <w:r w:rsidR="000C7219">
        <w:rPr>
          <w:rFonts w:ascii="Verdana" w:hAnsi="Verdana" w:cs="Tahoma"/>
          <w:sz w:val="20"/>
          <w:szCs w:val="20"/>
          <w:lang w:val="fr-FR"/>
        </w:rPr>
        <w:t>signation d’un référent destiné</w:t>
      </w:r>
      <w:r w:rsidRPr="005C4136">
        <w:rPr>
          <w:rFonts w:ascii="Verdana" w:hAnsi="Verdana" w:cs="Tahoma"/>
          <w:sz w:val="20"/>
          <w:szCs w:val="20"/>
          <w:lang w:val="fr-FR"/>
        </w:rPr>
        <w:t xml:space="preserve"> à faciliter son intégration dans l’entreprise et notamment l’aider à s’approprier les règles de fonctionnement de l’entreprise, les comportements à adopter dans l’entreprise.</w:t>
      </w:r>
    </w:p>
    <w:p w:rsidR="005C4136" w:rsidRPr="005C4136" w:rsidRDefault="005C4136" w:rsidP="005C4136">
      <w:pPr>
        <w:jc w:val="both"/>
        <w:rPr>
          <w:rFonts w:ascii="Verdana" w:hAnsi="Verdana" w:cs="Tahoma"/>
          <w:sz w:val="20"/>
          <w:szCs w:val="20"/>
          <w:lang w:val="fr-FR"/>
        </w:rPr>
      </w:pPr>
    </w:p>
    <w:p w:rsidR="005C4136" w:rsidRDefault="005C4136" w:rsidP="005C4136">
      <w:pPr>
        <w:ind w:left="720"/>
        <w:jc w:val="both"/>
        <w:rPr>
          <w:rFonts w:ascii="Verdana" w:hAnsi="Verdana" w:cs="Tahoma"/>
          <w:sz w:val="20"/>
          <w:szCs w:val="20"/>
          <w:lang w:val="fr-FR"/>
        </w:rPr>
      </w:pPr>
      <w:r w:rsidRPr="005C4136">
        <w:rPr>
          <w:rFonts w:ascii="Verdana" w:hAnsi="Verdana" w:cs="Tahoma"/>
          <w:sz w:val="20"/>
          <w:szCs w:val="20"/>
          <w:lang w:val="fr-FR"/>
        </w:rPr>
        <w:t>Le référent est choisi sur la base du volontariat parmi les salariés estimés les plus aptes à remplir ce rôle, la priorité étant donnée à un salarié appartenant au même service (secteur, équipe, bureau).</w:t>
      </w:r>
    </w:p>
    <w:p w:rsidR="00B639FB" w:rsidRDefault="00B639FB" w:rsidP="005C4136">
      <w:pPr>
        <w:ind w:left="720"/>
        <w:jc w:val="both"/>
        <w:rPr>
          <w:rFonts w:ascii="Verdana" w:hAnsi="Verdana" w:cs="Tahoma"/>
          <w:sz w:val="20"/>
          <w:szCs w:val="20"/>
          <w:lang w:val="fr-FR"/>
        </w:rPr>
      </w:pPr>
    </w:p>
    <w:p w:rsidR="00B639FB" w:rsidRPr="00B639FB" w:rsidRDefault="00B639FB" w:rsidP="005C4136">
      <w:pPr>
        <w:ind w:left="720"/>
        <w:jc w:val="both"/>
        <w:rPr>
          <w:rFonts w:ascii="Verdana" w:hAnsi="Verdana" w:cs="Tahoma"/>
          <w:b/>
          <w:sz w:val="20"/>
          <w:szCs w:val="20"/>
          <w:lang w:val="fr-FR"/>
        </w:rPr>
      </w:pPr>
      <w:r w:rsidRPr="00B639FB">
        <w:rPr>
          <w:rFonts w:ascii="Verdana" w:hAnsi="Verdana" w:cs="Tahoma"/>
          <w:b/>
          <w:sz w:val="20"/>
          <w:szCs w:val="20"/>
          <w:lang w:val="fr-FR"/>
        </w:rPr>
        <w:t xml:space="preserve">Parcours d’accueil : </w:t>
      </w:r>
    </w:p>
    <w:p w:rsidR="00B639FB" w:rsidRDefault="00B639FB" w:rsidP="005C4136">
      <w:pPr>
        <w:ind w:left="720"/>
        <w:jc w:val="both"/>
        <w:rPr>
          <w:rFonts w:ascii="Verdana" w:hAnsi="Verdana" w:cs="Tahoma"/>
          <w:sz w:val="20"/>
          <w:szCs w:val="20"/>
          <w:lang w:val="fr-FR"/>
        </w:rPr>
      </w:pPr>
    </w:p>
    <w:p w:rsidR="00B639FB" w:rsidRDefault="00B639FB" w:rsidP="005C4136">
      <w:pPr>
        <w:ind w:left="720"/>
        <w:jc w:val="both"/>
        <w:rPr>
          <w:rFonts w:ascii="Verdana" w:hAnsi="Verdana" w:cs="Tahoma"/>
          <w:sz w:val="20"/>
          <w:szCs w:val="20"/>
          <w:lang w:val="fr-FR"/>
        </w:rPr>
      </w:pPr>
      <w:r>
        <w:rPr>
          <w:rFonts w:ascii="Verdana" w:hAnsi="Verdana" w:cs="Tahoma"/>
          <w:sz w:val="20"/>
          <w:szCs w:val="20"/>
          <w:lang w:val="fr-FR"/>
        </w:rPr>
        <w:t>Un parcours d’accueil et d’intégration des nouveaux embauchés est mis en place afin de faciliter leur insertion au sein de l’entreprise.</w:t>
      </w:r>
    </w:p>
    <w:p w:rsidR="00B639FB" w:rsidRDefault="00B639FB" w:rsidP="005C4136">
      <w:pPr>
        <w:ind w:left="720"/>
        <w:jc w:val="both"/>
        <w:rPr>
          <w:rFonts w:ascii="Verdana" w:hAnsi="Verdana" w:cs="Tahoma"/>
          <w:sz w:val="20"/>
          <w:szCs w:val="20"/>
          <w:lang w:val="fr-FR"/>
        </w:rPr>
      </w:pPr>
    </w:p>
    <w:p w:rsidR="00B639FB" w:rsidRDefault="00B639FB" w:rsidP="005C4136">
      <w:pPr>
        <w:ind w:left="720"/>
        <w:jc w:val="both"/>
        <w:rPr>
          <w:rFonts w:ascii="Verdana" w:hAnsi="Verdana" w:cs="Tahoma"/>
          <w:sz w:val="20"/>
          <w:szCs w:val="20"/>
          <w:lang w:val="fr-FR"/>
        </w:rPr>
      </w:pPr>
      <w:r>
        <w:rPr>
          <w:rFonts w:ascii="Verdana" w:hAnsi="Verdana" w:cs="Tahoma"/>
          <w:sz w:val="20"/>
          <w:szCs w:val="20"/>
          <w:lang w:val="fr-FR"/>
        </w:rPr>
        <w:t>Ce parcours d’accueil aura notamment pour objectif d’accompagner, dès la signature de son contrat et pendant une durée de 1 an le nouvel embauché. Dès son arrivé</w:t>
      </w:r>
      <w:r w:rsidR="006D4CEF">
        <w:rPr>
          <w:rFonts w:ascii="Verdana" w:hAnsi="Verdana" w:cs="Tahoma"/>
          <w:sz w:val="20"/>
          <w:szCs w:val="20"/>
          <w:lang w:val="fr-FR"/>
        </w:rPr>
        <w:t>e</w:t>
      </w:r>
      <w:r>
        <w:rPr>
          <w:rFonts w:ascii="Verdana" w:hAnsi="Verdana" w:cs="Tahoma"/>
          <w:sz w:val="20"/>
          <w:szCs w:val="20"/>
          <w:lang w:val="fr-FR"/>
        </w:rPr>
        <w:t xml:space="preserve">, le jeune sera présenté aux membres de son service afin que celui-ci se sente intégré. </w:t>
      </w:r>
    </w:p>
    <w:p w:rsidR="00B639FB" w:rsidRDefault="00B639FB" w:rsidP="005C4136">
      <w:pPr>
        <w:ind w:left="720"/>
        <w:jc w:val="both"/>
        <w:rPr>
          <w:rFonts w:ascii="Verdana" w:hAnsi="Verdana" w:cs="Tahoma"/>
          <w:sz w:val="20"/>
          <w:szCs w:val="20"/>
          <w:lang w:val="fr-FR"/>
        </w:rPr>
      </w:pPr>
    </w:p>
    <w:p w:rsidR="00B639FB" w:rsidRPr="00B639FB" w:rsidRDefault="00B639FB" w:rsidP="005C4136">
      <w:pPr>
        <w:ind w:left="720"/>
        <w:jc w:val="both"/>
        <w:rPr>
          <w:rFonts w:ascii="Verdana" w:hAnsi="Verdana" w:cs="Tahoma"/>
          <w:b/>
          <w:sz w:val="20"/>
          <w:szCs w:val="20"/>
          <w:lang w:val="fr-FR"/>
        </w:rPr>
      </w:pPr>
      <w:r w:rsidRPr="00B639FB">
        <w:rPr>
          <w:rFonts w:ascii="Verdana" w:hAnsi="Verdana" w:cs="Tahoma"/>
          <w:b/>
          <w:sz w:val="20"/>
          <w:szCs w:val="20"/>
          <w:lang w:val="fr-FR"/>
        </w:rPr>
        <w:t>Modalités de mise en œuvre d’un entretien de suivi</w:t>
      </w:r>
    </w:p>
    <w:p w:rsidR="00601E20" w:rsidRDefault="00601E20" w:rsidP="00601E20">
      <w:pPr>
        <w:ind w:left="360"/>
        <w:jc w:val="both"/>
        <w:rPr>
          <w:rFonts w:ascii="Verdana" w:hAnsi="Verdana" w:cs="Tahoma"/>
          <w:sz w:val="20"/>
          <w:szCs w:val="20"/>
          <w:lang w:val="fr-FR"/>
        </w:rPr>
      </w:pPr>
    </w:p>
    <w:p w:rsidR="00B639FB" w:rsidRDefault="00B639FB" w:rsidP="00B639FB">
      <w:pPr>
        <w:numPr>
          <w:ilvl w:val="0"/>
          <w:numId w:val="31"/>
        </w:numPr>
        <w:jc w:val="both"/>
        <w:rPr>
          <w:rFonts w:ascii="Verdana" w:hAnsi="Verdana" w:cs="Tahoma"/>
          <w:sz w:val="20"/>
          <w:szCs w:val="20"/>
          <w:lang w:val="fr-FR"/>
        </w:rPr>
      </w:pPr>
      <w:r>
        <w:rPr>
          <w:rFonts w:ascii="Verdana" w:hAnsi="Verdana" w:cs="Tahoma"/>
          <w:sz w:val="20"/>
          <w:szCs w:val="20"/>
          <w:lang w:val="fr-FR"/>
        </w:rPr>
        <w:t>Un premier e</w:t>
      </w:r>
      <w:r w:rsidR="00601E20" w:rsidRPr="00601E20">
        <w:rPr>
          <w:rFonts w:ascii="Verdana" w:hAnsi="Verdana" w:cs="Tahoma"/>
          <w:sz w:val="20"/>
          <w:szCs w:val="20"/>
          <w:lang w:val="fr-FR"/>
        </w:rPr>
        <w:t>ntretien de suivi </w:t>
      </w:r>
      <w:r>
        <w:rPr>
          <w:rFonts w:ascii="Verdana" w:hAnsi="Verdana" w:cs="Tahoma"/>
          <w:sz w:val="20"/>
          <w:szCs w:val="20"/>
          <w:lang w:val="fr-FR"/>
        </w:rPr>
        <w:t>de l’intégration avec le responsable direct, auquel un membre des  ressources humaines peut prendre part, sera réalisé à la fin du 1</w:t>
      </w:r>
      <w:r w:rsidRPr="00B639FB">
        <w:rPr>
          <w:rFonts w:ascii="Verdana" w:hAnsi="Verdana" w:cs="Tahoma"/>
          <w:sz w:val="20"/>
          <w:szCs w:val="20"/>
          <w:vertAlign w:val="superscript"/>
          <w:lang w:val="fr-FR"/>
        </w:rPr>
        <w:t>er</w:t>
      </w:r>
      <w:r>
        <w:rPr>
          <w:rFonts w:ascii="Verdana" w:hAnsi="Verdana" w:cs="Tahoma"/>
          <w:sz w:val="20"/>
          <w:szCs w:val="20"/>
          <w:lang w:val="fr-FR"/>
        </w:rPr>
        <w:t xml:space="preserve"> mois. Cet entretien doit également permettre une meilleure prise du poste par le jeune en proposant le </w:t>
      </w:r>
      <w:r w:rsidR="000C7219">
        <w:rPr>
          <w:rFonts w:ascii="Verdana" w:hAnsi="Verdana" w:cs="Tahoma"/>
          <w:sz w:val="20"/>
          <w:szCs w:val="20"/>
          <w:lang w:val="fr-FR"/>
        </w:rPr>
        <w:t>cas échéant un soutien anticipé.</w:t>
      </w:r>
    </w:p>
    <w:p w:rsidR="00B639FB" w:rsidRDefault="00B639FB" w:rsidP="00B639FB">
      <w:pPr>
        <w:ind w:left="360"/>
        <w:jc w:val="both"/>
        <w:rPr>
          <w:rFonts w:ascii="Verdana" w:hAnsi="Verdana" w:cs="Tahoma"/>
          <w:sz w:val="20"/>
          <w:szCs w:val="20"/>
          <w:lang w:val="fr-FR"/>
        </w:rPr>
      </w:pPr>
    </w:p>
    <w:p w:rsidR="00601E20" w:rsidRDefault="00601E20" w:rsidP="00B639FB">
      <w:pPr>
        <w:numPr>
          <w:ilvl w:val="0"/>
          <w:numId w:val="31"/>
        </w:numPr>
        <w:jc w:val="both"/>
        <w:rPr>
          <w:rFonts w:ascii="Verdana" w:hAnsi="Verdana" w:cs="Tahoma"/>
          <w:sz w:val="20"/>
          <w:szCs w:val="20"/>
          <w:lang w:val="fr-FR"/>
        </w:rPr>
      </w:pPr>
      <w:r w:rsidRPr="00601E20">
        <w:rPr>
          <w:rFonts w:ascii="Verdana" w:hAnsi="Verdana" w:cs="Tahoma"/>
          <w:sz w:val="20"/>
          <w:szCs w:val="20"/>
          <w:lang w:val="fr-FR"/>
        </w:rPr>
        <w:t xml:space="preserve">L'entreprise s'engage à mettre en </w:t>
      </w:r>
      <w:r w:rsidR="006954D9" w:rsidRPr="00601E20">
        <w:rPr>
          <w:rFonts w:ascii="Verdana" w:hAnsi="Verdana" w:cs="Tahoma"/>
          <w:sz w:val="20"/>
          <w:szCs w:val="20"/>
          <w:lang w:val="fr-FR"/>
        </w:rPr>
        <w:t>œuvre</w:t>
      </w:r>
      <w:r w:rsidR="00B639FB">
        <w:rPr>
          <w:rFonts w:ascii="Verdana" w:hAnsi="Verdana" w:cs="Tahoma"/>
          <w:sz w:val="20"/>
          <w:szCs w:val="20"/>
          <w:lang w:val="fr-FR"/>
        </w:rPr>
        <w:t xml:space="preserve"> cet</w:t>
      </w:r>
      <w:r w:rsidRPr="00601E20">
        <w:rPr>
          <w:rFonts w:ascii="Verdana" w:hAnsi="Verdana" w:cs="Tahoma"/>
          <w:sz w:val="20"/>
          <w:szCs w:val="20"/>
          <w:lang w:val="fr-FR"/>
        </w:rPr>
        <w:t xml:space="preserve"> entretien de suivi entre le jeune salarié, son responsable hiérarchique et le salarié référent chargé de son accompagnement au </w:t>
      </w:r>
      <w:r w:rsidRPr="00DB26AE">
        <w:rPr>
          <w:rFonts w:ascii="Verdana" w:hAnsi="Verdana" w:cs="Tahoma"/>
          <w:sz w:val="20"/>
          <w:szCs w:val="20"/>
          <w:lang w:val="fr-FR"/>
        </w:rPr>
        <w:t xml:space="preserve">moins tous les </w:t>
      </w:r>
      <w:r w:rsidR="006954D9" w:rsidRPr="00DB26AE">
        <w:rPr>
          <w:rFonts w:ascii="Verdana" w:hAnsi="Verdana" w:cs="Tahoma"/>
          <w:sz w:val="20"/>
          <w:szCs w:val="20"/>
          <w:lang w:val="fr-FR"/>
        </w:rPr>
        <w:t>six mois jusqu’à ce qu’il atteigne 1 an d’ancienneté</w:t>
      </w:r>
      <w:r w:rsidRPr="00601E20">
        <w:rPr>
          <w:rFonts w:ascii="Verdana" w:hAnsi="Verdana" w:cs="Tahoma"/>
          <w:sz w:val="20"/>
          <w:szCs w:val="20"/>
          <w:lang w:val="fr-FR"/>
        </w:rPr>
        <w:t xml:space="preserve"> pour la mise en </w:t>
      </w:r>
      <w:r w:rsidR="006B7610" w:rsidRPr="00601E20">
        <w:rPr>
          <w:rFonts w:ascii="Verdana" w:hAnsi="Verdana" w:cs="Tahoma"/>
          <w:sz w:val="20"/>
          <w:szCs w:val="20"/>
          <w:lang w:val="fr-FR"/>
        </w:rPr>
        <w:t>œuvre</w:t>
      </w:r>
      <w:r w:rsidRPr="00601E20">
        <w:rPr>
          <w:rFonts w:ascii="Verdana" w:hAnsi="Verdana" w:cs="Tahoma"/>
          <w:sz w:val="20"/>
          <w:szCs w:val="20"/>
          <w:lang w:val="fr-FR"/>
        </w:rPr>
        <w:t xml:space="preserve"> de l'entretien de suivi</w:t>
      </w:r>
      <w:r w:rsidR="006954D9">
        <w:rPr>
          <w:rFonts w:ascii="Verdana" w:hAnsi="Verdana" w:cs="Tahoma"/>
          <w:sz w:val="20"/>
          <w:szCs w:val="20"/>
          <w:lang w:val="fr-FR"/>
        </w:rPr>
        <w:t>.</w:t>
      </w:r>
      <w:r w:rsidR="00420664">
        <w:rPr>
          <w:rFonts w:ascii="Verdana" w:hAnsi="Verdana" w:cs="Tahoma"/>
          <w:sz w:val="20"/>
          <w:szCs w:val="20"/>
          <w:lang w:val="fr-FR"/>
        </w:rPr>
        <w:t xml:space="preserve"> </w:t>
      </w:r>
      <w:r w:rsidRPr="00601E20">
        <w:rPr>
          <w:rFonts w:ascii="Verdana" w:hAnsi="Verdana" w:cs="Tahoma"/>
          <w:sz w:val="20"/>
          <w:szCs w:val="20"/>
          <w:lang w:val="fr-FR"/>
        </w:rPr>
        <w:t>Cet entretien, distinct de l'entretien annuel d'évaluation, porte en particulier sur l'évaluation de la maîtrise des compétences du jeune.</w:t>
      </w:r>
      <w:r w:rsidR="005F2E43">
        <w:rPr>
          <w:rFonts w:ascii="Verdana" w:hAnsi="Verdana" w:cs="Tahoma"/>
          <w:sz w:val="20"/>
          <w:szCs w:val="20"/>
          <w:lang w:val="fr-FR"/>
        </w:rPr>
        <w:t xml:space="preserve"> Cet entretien de suivi permettra de recenser les besoins en formation et de dresser le bilan des formations suivies par le jeune.</w:t>
      </w:r>
    </w:p>
    <w:p w:rsidR="00DC2775" w:rsidRDefault="00DC2775" w:rsidP="00DC2775">
      <w:pPr>
        <w:jc w:val="both"/>
        <w:rPr>
          <w:rFonts w:ascii="Verdana" w:hAnsi="Verdana" w:cs="Tahoma"/>
          <w:sz w:val="20"/>
          <w:szCs w:val="20"/>
          <w:lang w:val="fr-FR"/>
        </w:rPr>
      </w:pPr>
    </w:p>
    <w:p w:rsidR="00DC2775" w:rsidRPr="00601E20" w:rsidRDefault="00DC2775" w:rsidP="00DC2775">
      <w:pPr>
        <w:ind w:left="360"/>
        <w:jc w:val="both"/>
        <w:rPr>
          <w:rFonts w:ascii="Verdana" w:hAnsi="Verdana" w:cs="Tahoma"/>
          <w:sz w:val="20"/>
          <w:szCs w:val="20"/>
          <w:lang w:val="fr-FR"/>
        </w:rPr>
      </w:pPr>
    </w:p>
    <w:p w:rsidR="00601E20" w:rsidRDefault="00DC2775" w:rsidP="00920FDE">
      <w:pPr>
        <w:numPr>
          <w:ilvl w:val="0"/>
          <w:numId w:val="1"/>
        </w:numPr>
        <w:jc w:val="both"/>
        <w:rPr>
          <w:rFonts w:ascii="Verdana" w:hAnsi="Verdana" w:cs="Tahoma"/>
          <w:sz w:val="20"/>
          <w:szCs w:val="20"/>
          <w:lang w:val="fr-FR"/>
        </w:rPr>
      </w:pPr>
      <w:r w:rsidRPr="00DC2775">
        <w:rPr>
          <w:rFonts w:ascii="Verdana" w:hAnsi="Verdana" w:cs="Tahoma"/>
          <w:sz w:val="20"/>
          <w:szCs w:val="20"/>
          <w:lang w:val="fr-FR"/>
        </w:rPr>
        <w:t>L'entretien de suivi permet de dresser le bilan des formations suivies par le jeune salarié</w:t>
      </w:r>
      <w:r>
        <w:rPr>
          <w:rFonts w:ascii="Verdana" w:hAnsi="Verdana" w:cs="Tahoma"/>
          <w:sz w:val="20"/>
          <w:szCs w:val="20"/>
          <w:lang w:val="fr-FR"/>
        </w:rPr>
        <w:t xml:space="preserve"> et les formations encore nécessaires pour une prise de fonction optimale.</w:t>
      </w:r>
    </w:p>
    <w:p w:rsidR="006B7610" w:rsidRDefault="006B7610" w:rsidP="00920FDE">
      <w:pPr>
        <w:ind w:left="360"/>
        <w:jc w:val="both"/>
        <w:rPr>
          <w:rFonts w:ascii="Verdana" w:hAnsi="Verdana" w:cs="Tahoma"/>
          <w:sz w:val="20"/>
          <w:szCs w:val="20"/>
          <w:lang w:val="fr-FR"/>
        </w:rPr>
      </w:pPr>
    </w:p>
    <w:p w:rsidR="00A3533D" w:rsidRPr="00A3533D" w:rsidRDefault="006B7610" w:rsidP="00920FDE">
      <w:pPr>
        <w:numPr>
          <w:ilvl w:val="0"/>
          <w:numId w:val="6"/>
        </w:numPr>
        <w:spacing w:before="100" w:beforeAutospacing="1" w:after="100" w:afterAutospacing="1"/>
        <w:jc w:val="both"/>
        <w:rPr>
          <w:lang w:val="fr-FR"/>
        </w:rPr>
      </w:pPr>
      <w:r w:rsidRPr="006B7610">
        <w:rPr>
          <w:rFonts w:ascii="Verdana" w:hAnsi="Verdana" w:cs="Tahoma"/>
          <w:sz w:val="20"/>
          <w:szCs w:val="20"/>
          <w:lang w:val="fr-FR"/>
        </w:rPr>
        <w:t xml:space="preserve">Un salarié référent est chargé de l'accompagnement et du suivi des jeunes recrutés. Les fonctions qui lui sont confiées consistent à </w:t>
      </w:r>
      <w:r>
        <w:rPr>
          <w:rFonts w:ascii="Verdana" w:hAnsi="Verdana" w:cs="Tahoma"/>
          <w:sz w:val="20"/>
          <w:szCs w:val="20"/>
          <w:lang w:val="fr-FR"/>
        </w:rPr>
        <w:t>devenir l’interlocuteur privilégié du jeune a</w:t>
      </w:r>
      <w:r w:rsidR="008D1881">
        <w:rPr>
          <w:rFonts w:ascii="Verdana" w:hAnsi="Verdana" w:cs="Tahoma"/>
          <w:sz w:val="20"/>
          <w:szCs w:val="20"/>
          <w:lang w:val="fr-FR"/>
        </w:rPr>
        <w:t>yant intégré</w:t>
      </w:r>
      <w:r>
        <w:rPr>
          <w:rFonts w:ascii="Verdana" w:hAnsi="Verdana" w:cs="Tahoma"/>
          <w:sz w:val="20"/>
          <w:szCs w:val="20"/>
          <w:lang w:val="fr-FR"/>
        </w:rPr>
        <w:t xml:space="preserve"> la société.</w:t>
      </w:r>
    </w:p>
    <w:p w:rsidR="00A3533D" w:rsidRPr="00A3533D" w:rsidRDefault="00A3533D" w:rsidP="00A3533D">
      <w:pPr>
        <w:jc w:val="both"/>
        <w:rPr>
          <w:rFonts w:ascii="Verdana" w:hAnsi="Verdana" w:cs="Tahoma"/>
          <w:sz w:val="20"/>
          <w:szCs w:val="20"/>
          <w:lang w:val="fr-FR"/>
        </w:rPr>
      </w:pPr>
    </w:p>
    <w:p w:rsidR="006B7610" w:rsidRPr="00A3533D" w:rsidRDefault="006B7610" w:rsidP="004A73CB">
      <w:pPr>
        <w:jc w:val="both"/>
        <w:rPr>
          <w:rFonts w:ascii="Verdana" w:hAnsi="Verdana" w:cs="Tahoma"/>
          <w:sz w:val="20"/>
          <w:szCs w:val="20"/>
          <w:lang w:val="fr-FR"/>
        </w:rPr>
      </w:pPr>
      <w:r w:rsidRPr="00A3533D">
        <w:rPr>
          <w:rFonts w:ascii="Verdana" w:hAnsi="Verdana" w:cs="Tahoma"/>
          <w:sz w:val="20"/>
          <w:szCs w:val="20"/>
          <w:lang w:val="fr-FR"/>
        </w:rPr>
        <w:t xml:space="preserve">Le salarié référent dans le cadre d’un entretien </w:t>
      </w:r>
      <w:r w:rsidR="00A3533D" w:rsidRPr="00A3533D">
        <w:rPr>
          <w:rFonts w:ascii="Verdana" w:hAnsi="Verdana" w:cs="Tahoma"/>
          <w:sz w:val="20"/>
          <w:szCs w:val="20"/>
          <w:lang w:val="fr-FR"/>
        </w:rPr>
        <w:t xml:space="preserve">dont la périodicité sera à définir conjointement en fonction des </w:t>
      </w:r>
      <w:r w:rsidR="00A3533D">
        <w:rPr>
          <w:rFonts w:ascii="Verdana" w:hAnsi="Verdana" w:cs="Tahoma"/>
          <w:sz w:val="20"/>
          <w:szCs w:val="20"/>
          <w:lang w:val="fr-FR"/>
        </w:rPr>
        <w:t>besoins/attentes</w:t>
      </w:r>
      <w:r w:rsidR="00A3533D" w:rsidRPr="00A3533D">
        <w:rPr>
          <w:rFonts w:ascii="Verdana" w:hAnsi="Verdana" w:cs="Tahoma"/>
          <w:sz w:val="20"/>
          <w:szCs w:val="20"/>
          <w:lang w:val="fr-FR"/>
        </w:rPr>
        <w:t xml:space="preserve"> de chacun</w:t>
      </w:r>
      <w:r w:rsidR="00A3533D">
        <w:rPr>
          <w:rFonts w:ascii="Verdana" w:hAnsi="Verdana" w:cs="Tahoma"/>
          <w:sz w:val="20"/>
          <w:szCs w:val="20"/>
          <w:lang w:val="fr-FR"/>
        </w:rPr>
        <w:t xml:space="preserve"> (jeune et référent)</w:t>
      </w:r>
      <w:r w:rsidRPr="00A3533D">
        <w:rPr>
          <w:rFonts w:ascii="Verdana" w:hAnsi="Verdana" w:cs="Tahoma"/>
          <w:sz w:val="20"/>
          <w:szCs w:val="20"/>
          <w:lang w:val="fr-FR"/>
        </w:rPr>
        <w:t xml:space="preserve"> </w:t>
      </w:r>
      <w:r w:rsidR="00A3533D" w:rsidRPr="00A3533D">
        <w:rPr>
          <w:rFonts w:ascii="Verdana" w:hAnsi="Verdana" w:cs="Tahoma"/>
          <w:sz w:val="20"/>
          <w:szCs w:val="20"/>
          <w:lang w:val="fr-FR"/>
        </w:rPr>
        <w:t xml:space="preserve">aura pour objectif de faciliter l’intégration du jeune. Il aura pour mission d’apporter toutes les informations, techniques, pratiques, organisationnelles nécessaires pour une intégration et une montée en compétences optimale de ce dernier. </w:t>
      </w:r>
      <w:r w:rsidR="004A73CB">
        <w:rPr>
          <w:rFonts w:ascii="Verdana" w:hAnsi="Verdana" w:cs="Tahoma"/>
          <w:sz w:val="20"/>
          <w:szCs w:val="20"/>
          <w:lang w:val="fr-FR"/>
        </w:rPr>
        <w:t xml:space="preserve">Il apportera son support au jeune dans l’identification de tout besoin en formation additif. </w:t>
      </w:r>
    </w:p>
    <w:p w:rsidR="00A3533D" w:rsidRPr="004447E8" w:rsidRDefault="00A3533D" w:rsidP="004447E8">
      <w:pPr>
        <w:jc w:val="both"/>
        <w:rPr>
          <w:rFonts w:ascii="Verdana" w:hAnsi="Verdana" w:cs="Tahoma"/>
          <w:sz w:val="20"/>
          <w:szCs w:val="20"/>
          <w:lang w:val="fr-FR"/>
        </w:rPr>
      </w:pPr>
    </w:p>
    <w:p w:rsidR="00A3533D" w:rsidRDefault="00A3533D" w:rsidP="004447E8">
      <w:pPr>
        <w:jc w:val="both"/>
        <w:rPr>
          <w:rFonts w:ascii="Verdana" w:hAnsi="Verdana" w:cs="Tahoma"/>
          <w:sz w:val="20"/>
          <w:szCs w:val="20"/>
          <w:lang w:val="fr-FR"/>
        </w:rPr>
      </w:pPr>
      <w:r w:rsidRPr="004447E8">
        <w:rPr>
          <w:rFonts w:ascii="Verdana" w:hAnsi="Verdana" w:cs="Tahoma"/>
          <w:sz w:val="20"/>
          <w:szCs w:val="20"/>
          <w:lang w:val="fr-FR"/>
        </w:rPr>
        <w:lastRenderedPageBreak/>
        <w:t xml:space="preserve">Le salarié référent n’a pas vocation à se substituer au supérieur hiérarchique mais aura plus un rôle de facilitateur. </w:t>
      </w:r>
    </w:p>
    <w:p w:rsidR="00173274" w:rsidRPr="004447E8" w:rsidRDefault="00173274" w:rsidP="004447E8">
      <w:pPr>
        <w:jc w:val="both"/>
        <w:rPr>
          <w:rFonts w:ascii="Verdana" w:hAnsi="Verdana" w:cs="Tahoma"/>
          <w:sz w:val="20"/>
          <w:szCs w:val="20"/>
          <w:lang w:val="fr-FR"/>
        </w:rPr>
      </w:pPr>
    </w:p>
    <w:p w:rsidR="004447E8" w:rsidRPr="00C87EC4" w:rsidRDefault="006B7610" w:rsidP="006B7610">
      <w:pPr>
        <w:jc w:val="both"/>
        <w:rPr>
          <w:rFonts w:ascii="Verdana" w:hAnsi="Verdana" w:cs="Tahoma"/>
          <w:sz w:val="20"/>
          <w:szCs w:val="20"/>
          <w:lang w:val="fr-FR"/>
        </w:rPr>
      </w:pPr>
      <w:r w:rsidRPr="006B7610">
        <w:rPr>
          <w:rFonts w:ascii="Verdana" w:hAnsi="Verdana" w:cs="Tahoma"/>
          <w:sz w:val="20"/>
          <w:szCs w:val="20"/>
          <w:lang w:val="fr-FR"/>
        </w:rPr>
        <w:t xml:space="preserve">Le salarié référent accompagne simultanément un maximum de </w:t>
      </w:r>
      <w:r w:rsidRPr="004447E8">
        <w:rPr>
          <w:rFonts w:ascii="Verdana" w:hAnsi="Verdana" w:cs="Tahoma"/>
          <w:sz w:val="20"/>
          <w:szCs w:val="20"/>
          <w:lang w:val="fr-FR"/>
        </w:rPr>
        <w:t>3</w:t>
      </w:r>
      <w:r w:rsidRPr="006B7610">
        <w:rPr>
          <w:rFonts w:ascii="Verdana" w:hAnsi="Verdana" w:cs="Tahoma"/>
          <w:sz w:val="20"/>
          <w:szCs w:val="20"/>
          <w:lang w:val="fr-FR"/>
        </w:rPr>
        <w:t xml:space="preserve"> jeunes recrutés. Sa charge de travail est répartie de la manière suivante : </w:t>
      </w:r>
      <w:r w:rsidR="00BA3554" w:rsidRPr="00C87EC4">
        <w:rPr>
          <w:rFonts w:ascii="Verdana" w:hAnsi="Verdana" w:cs="Tahoma"/>
          <w:sz w:val="20"/>
          <w:szCs w:val="20"/>
          <w:lang w:val="fr-FR"/>
        </w:rPr>
        <w:t xml:space="preserve">2 </w:t>
      </w:r>
      <w:r w:rsidR="00A3533D" w:rsidRPr="00C87EC4">
        <w:rPr>
          <w:rFonts w:ascii="Verdana" w:hAnsi="Verdana" w:cs="Tahoma"/>
          <w:sz w:val="20"/>
          <w:szCs w:val="20"/>
          <w:lang w:val="fr-FR"/>
        </w:rPr>
        <w:t xml:space="preserve">heures par mois seront allouées au salarié référent pour assurer cette </w:t>
      </w:r>
      <w:r w:rsidR="004447E8" w:rsidRPr="00C87EC4">
        <w:rPr>
          <w:rFonts w:ascii="Verdana" w:hAnsi="Verdana" w:cs="Tahoma"/>
          <w:sz w:val="20"/>
          <w:szCs w:val="20"/>
          <w:lang w:val="fr-FR"/>
        </w:rPr>
        <w:t xml:space="preserve">mission. Ces </w:t>
      </w:r>
      <w:r w:rsidR="00BA3554" w:rsidRPr="00C87EC4">
        <w:rPr>
          <w:rFonts w:ascii="Verdana" w:hAnsi="Verdana" w:cs="Tahoma"/>
          <w:sz w:val="20"/>
          <w:szCs w:val="20"/>
          <w:lang w:val="fr-FR"/>
        </w:rPr>
        <w:t>2</w:t>
      </w:r>
      <w:r w:rsidR="004447E8" w:rsidRPr="00C87EC4">
        <w:rPr>
          <w:rFonts w:ascii="Verdana" w:hAnsi="Verdana" w:cs="Tahoma"/>
          <w:sz w:val="20"/>
          <w:szCs w:val="20"/>
          <w:lang w:val="fr-FR"/>
        </w:rPr>
        <w:t xml:space="preserve"> heures lui seront rémunérées à son taux horaire </w:t>
      </w:r>
      <w:r w:rsidR="008E203F" w:rsidRPr="00C87EC4">
        <w:rPr>
          <w:rFonts w:ascii="Verdana" w:hAnsi="Verdana" w:cs="Tahoma"/>
          <w:sz w:val="20"/>
          <w:szCs w:val="20"/>
          <w:lang w:val="fr-FR"/>
        </w:rPr>
        <w:t xml:space="preserve">normal </w:t>
      </w:r>
      <w:r w:rsidR="004447E8" w:rsidRPr="00C87EC4">
        <w:rPr>
          <w:rFonts w:ascii="Verdana" w:hAnsi="Verdana" w:cs="Tahoma"/>
          <w:sz w:val="20"/>
          <w:szCs w:val="20"/>
          <w:lang w:val="fr-FR"/>
        </w:rPr>
        <w:t>et sa charge de travail sera revue en conséquence.</w:t>
      </w:r>
      <w:r w:rsidR="004A73CB" w:rsidRPr="00C87EC4">
        <w:rPr>
          <w:rFonts w:ascii="Verdana" w:hAnsi="Verdana" w:cs="Tahoma"/>
          <w:sz w:val="20"/>
          <w:szCs w:val="20"/>
          <w:lang w:val="fr-FR"/>
        </w:rPr>
        <w:t xml:space="preserve"> Un point sera fait lors de l’entretien d’évaluation annuel du salarié référent afin d’évaluer sa charge de travail</w:t>
      </w:r>
      <w:r w:rsidR="005C7AB3" w:rsidRPr="00C87EC4">
        <w:rPr>
          <w:rFonts w:ascii="Verdana" w:hAnsi="Verdana" w:cs="Tahoma"/>
          <w:sz w:val="20"/>
          <w:szCs w:val="20"/>
          <w:lang w:val="fr-FR"/>
        </w:rPr>
        <w:t>.</w:t>
      </w:r>
    </w:p>
    <w:p w:rsidR="005C7AB3" w:rsidRPr="00C87EC4" w:rsidRDefault="005C7AB3" w:rsidP="006B7610">
      <w:pPr>
        <w:jc w:val="both"/>
        <w:rPr>
          <w:rFonts w:ascii="Verdana" w:hAnsi="Verdana" w:cs="Tahoma"/>
          <w:sz w:val="20"/>
          <w:szCs w:val="20"/>
          <w:lang w:val="fr-FR"/>
        </w:rPr>
      </w:pPr>
    </w:p>
    <w:p w:rsidR="005F2E43" w:rsidRPr="00C87EC4" w:rsidRDefault="005F2E43" w:rsidP="005F2E43">
      <w:pPr>
        <w:jc w:val="both"/>
        <w:rPr>
          <w:rFonts w:ascii="Verdana" w:hAnsi="Verdana" w:cs="Tahoma"/>
          <w:sz w:val="20"/>
          <w:szCs w:val="20"/>
          <w:lang w:val="fr-FR"/>
        </w:rPr>
      </w:pPr>
      <w:r w:rsidRPr="00C87EC4">
        <w:rPr>
          <w:rFonts w:ascii="Verdana" w:hAnsi="Verdana" w:cs="Tahoma"/>
          <w:sz w:val="20"/>
          <w:szCs w:val="20"/>
          <w:lang w:val="fr-FR"/>
        </w:rPr>
        <w:t>Les fonctions de salarié référent seront prises en compte dans l’appréciation des résultats de l’intéressé</w:t>
      </w:r>
      <w:r w:rsidR="00210635" w:rsidRPr="00C87EC4">
        <w:rPr>
          <w:rFonts w:ascii="Verdana" w:hAnsi="Verdana" w:cs="Tahoma"/>
          <w:sz w:val="20"/>
          <w:szCs w:val="20"/>
          <w:lang w:val="fr-FR"/>
        </w:rPr>
        <w:t>.</w:t>
      </w:r>
    </w:p>
    <w:p w:rsidR="005F2E43" w:rsidRDefault="005F2E43" w:rsidP="006B7610">
      <w:pPr>
        <w:jc w:val="both"/>
        <w:rPr>
          <w:rFonts w:ascii="Verdana" w:hAnsi="Verdana" w:cs="Tahoma"/>
          <w:sz w:val="20"/>
          <w:szCs w:val="20"/>
          <w:lang w:val="fr-FR"/>
        </w:rPr>
      </w:pPr>
    </w:p>
    <w:p w:rsidR="005F2E43" w:rsidRDefault="005F2E43" w:rsidP="006B7610">
      <w:pPr>
        <w:jc w:val="both"/>
        <w:rPr>
          <w:rFonts w:ascii="Verdana" w:hAnsi="Verdana" w:cs="Tahoma"/>
          <w:sz w:val="20"/>
          <w:szCs w:val="20"/>
          <w:lang w:val="fr-FR"/>
        </w:rPr>
      </w:pPr>
    </w:p>
    <w:p w:rsidR="004447E8" w:rsidRDefault="004447E8" w:rsidP="006B7610">
      <w:pPr>
        <w:jc w:val="both"/>
        <w:rPr>
          <w:rFonts w:ascii="Verdana" w:hAnsi="Verdana" w:cs="Tahoma"/>
          <w:sz w:val="20"/>
          <w:szCs w:val="20"/>
          <w:lang w:val="fr-FR"/>
        </w:rPr>
      </w:pPr>
      <w:r>
        <w:rPr>
          <w:rFonts w:ascii="Verdana" w:hAnsi="Verdana" w:cs="Tahoma"/>
          <w:sz w:val="20"/>
          <w:szCs w:val="20"/>
          <w:lang w:val="fr-FR"/>
        </w:rPr>
        <w:t>A l’issue de cette premièr</w:t>
      </w:r>
      <w:r w:rsidR="004256F7">
        <w:rPr>
          <w:rFonts w:ascii="Verdana" w:hAnsi="Verdana" w:cs="Tahoma"/>
          <w:sz w:val="20"/>
          <w:szCs w:val="20"/>
          <w:lang w:val="fr-FR"/>
        </w:rPr>
        <w:t>e année, un entretien tri parti</w:t>
      </w:r>
      <w:r w:rsidR="00431413">
        <w:rPr>
          <w:rFonts w:ascii="Verdana" w:hAnsi="Verdana" w:cs="Tahoma"/>
          <w:sz w:val="20"/>
          <w:szCs w:val="20"/>
          <w:lang w:val="fr-FR"/>
        </w:rPr>
        <w:t>t</w:t>
      </w:r>
      <w:r w:rsidR="004256F7">
        <w:rPr>
          <w:rFonts w:ascii="Verdana" w:hAnsi="Verdana" w:cs="Tahoma"/>
          <w:sz w:val="20"/>
          <w:szCs w:val="20"/>
          <w:lang w:val="fr-FR"/>
        </w:rPr>
        <w:t>e</w:t>
      </w:r>
      <w:r>
        <w:rPr>
          <w:rFonts w:ascii="Verdana" w:hAnsi="Verdana" w:cs="Tahoma"/>
          <w:sz w:val="20"/>
          <w:szCs w:val="20"/>
          <w:lang w:val="fr-FR"/>
        </w:rPr>
        <w:t xml:space="preserve"> final sera réalisé entre le jeune, son supérieur, hiérarchique et le salarié référent afin d’établir un bilan écrit de ce partenariat en identifiant les points forts et les axes d’amélioration à apporter dans le mode de mise en œuvre de celui-ci. Une copie de ce bilan écrit sera </w:t>
      </w:r>
      <w:r w:rsidR="004256F7">
        <w:rPr>
          <w:rFonts w:ascii="Verdana" w:hAnsi="Verdana" w:cs="Tahoma"/>
          <w:sz w:val="20"/>
          <w:szCs w:val="20"/>
          <w:lang w:val="fr-FR"/>
        </w:rPr>
        <w:t>adressée</w:t>
      </w:r>
      <w:r>
        <w:rPr>
          <w:rFonts w:ascii="Verdana" w:hAnsi="Verdana" w:cs="Tahoma"/>
          <w:sz w:val="20"/>
          <w:szCs w:val="20"/>
          <w:lang w:val="fr-FR"/>
        </w:rPr>
        <w:t xml:space="preserve"> à la Direction des Ressources Humaines pour consignation au dossier du jeune. </w:t>
      </w:r>
    </w:p>
    <w:p w:rsidR="000F416E" w:rsidRDefault="000F416E" w:rsidP="006B7610">
      <w:pPr>
        <w:jc w:val="both"/>
        <w:rPr>
          <w:rFonts w:ascii="Verdana" w:hAnsi="Verdana" w:cs="Tahoma"/>
          <w:sz w:val="20"/>
          <w:szCs w:val="20"/>
          <w:lang w:val="fr-FR"/>
        </w:rPr>
      </w:pPr>
    </w:p>
    <w:p w:rsidR="000F416E" w:rsidRDefault="000F416E" w:rsidP="006B7610">
      <w:pPr>
        <w:jc w:val="both"/>
        <w:rPr>
          <w:rFonts w:ascii="Verdana" w:hAnsi="Verdana" w:cs="Tahoma"/>
          <w:sz w:val="20"/>
          <w:szCs w:val="20"/>
          <w:lang w:val="fr-FR"/>
        </w:rPr>
      </w:pPr>
      <w:r>
        <w:rPr>
          <w:rFonts w:ascii="Verdana" w:hAnsi="Verdana" w:cs="Tahoma"/>
          <w:sz w:val="20"/>
          <w:szCs w:val="20"/>
          <w:lang w:val="fr-FR"/>
        </w:rPr>
        <w:t>Un point sera fait sur ces entretiens au mois de juin et au mois de décembre de chaque année.</w:t>
      </w:r>
    </w:p>
    <w:p w:rsidR="00901A98" w:rsidRDefault="00901A98" w:rsidP="006B7610">
      <w:pPr>
        <w:jc w:val="both"/>
        <w:rPr>
          <w:rFonts w:ascii="Verdana" w:hAnsi="Verdana" w:cs="Tahoma"/>
          <w:sz w:val="20"/>
          <w:szCs w:val="20"/>
          <w:lang w:val="fr-FR"/>
        </w:rPr>
      </w:pPr>
    </w:p>
    <w:p w:rsidR="00DC2775" w:rsidRDefault="009A2B77" w:rsidP="00DC2775">
      <w:pPr>
        <w:ind w:left="360"/>
        <w:jc w:val="both"/>
        <w:rPr>
          <w:rFonts w:ascii="Verdana" w:hAnsi="Verdana" w:cs="Tahoma"/>
          <w:sz w:val="20"/>
          <w:szCs w:val="20"/>
          <w:lang w:val="fr-FR"/>
        </w:rPr>
      </w:pPr>
      <w:r>
        <w:rPr>
          <w:rFonts w:ascii="Verdana" w:hAnsi="Verdana" w:cs="Tahoma"/>
          <w:b/>
          <w:noProof/>
          <w:sz w:val="20"/>
          <w:szCs w:val="20"/>
          <w:lang w:val="fr-FR" w:eastAsia="fr-FR"/>
        </w:rPr>
        <mc:AlternateContent>
          <mc:Choice Requires="wps">
            <w:drawing>
              <wp:anchor distT="0" distB="0" distL="114300" distR="114300" simplePos="0" relativeHeight="251654144" behindDoc="0" locked="0" layoutInCell="1" allowOverlap="1">
                <wp:simplePos x="0" y="0"/>
                <wp:positionH relativeFrom="column">
                  <wp:posOffset>-342900</wp:posOffset>
                </wp:positionH>
                <wp:positionV relativeFrom="paragraph">
                  <wp:posOffset>216535</wp:posOffset>
                </wp:positionV>
                <wp:extent cx="6400800" cy="1525270"/>
                <wp:effectExtent l="13970" t="12065" r="5080" b="571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25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1F3170" id="Rectangle 2" o:spid="_x0000_s1026" style="position:absolute;margin-left:-27pt;margin-top:17.05pt;width:7in;height:12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" filled="f"/>
            </w:pict>
          </mc:Fallback>
        </mc:AlternateContent>
      </w:r>
    </w:p>
    <w:p w:rsidR="00365829" w:rsidRDefault="00365829" w:rsidP="00DC2775">
      <w:pPr>
        <w:ind w:left="360"/>
        <w:jc w:val="both"/>
        <w:rPr>
          <w:rFonts w:ascii="Verdana" w:hAnsi="Verdana" w:cs="Tahoma"/>
          <w:sz w:val="20"/>
          <w:szCs w:val="20"/>
          <w:lang w:val="fr-FR"/>
        </w:rPr>
      </w:pPr>
    </w:p>
    <w:p w:rsidR="00365829" w:rsidRDefault="00365829" w:rsidP="00DC2775">
      <w:pPr>
        <w:ind w:left="360"/>
        <w:jc w:val="both"/>
        <w:rPr>
          <w:rFonts w:ascii="Verdana" w:hAnsi="Verdana" w:cs="Tahoma"/>
          <w:sz w:val="20"/>
          <w:szCs w:val="20"/>
          <w:lang w:val="fr-FR"/>
        </w:rPr>
      </w:pPr>
    </w:p>
    <w:p w:rsidR="00365829" w:rsidRPr="00365829" w:rsidRDefault="00365829" w:rsidP="00DC2775">
      <w:pPr>
        <w:ind w:left="360"/>
        <w:jc w:val="both"/>
        <w:rPr>
          <w:rFonts w:ascii="Verdana" w:hAnsi="Verdana" w:cs="Tahoma"/>
          <w:b/>
          <w:i/>
          <w:sz w:val="16"/>
          <w:szCs w:val="16"/>
          <w:lang w:val="fr-FR"/>
        </w:rPr>
      </w:pPr>
      <w:r w:rsidRPr="00365829">
        <w:rPr>
          <w:rFonts w:ascii="Verdana" w:hAnsi="Verdana" w:cs="Tahoma"/>
          <w:b/>
          <w:i/>
          <w:sz w:val="16"/>
          <w:szCs w:val="16"/>
          <w:lang w:val="fr-FR"/>
        </w:rPr>
        <w:t xml:space="preserve">INDICATEURS DE SUIVI : </w:t>
      </w:r>
    </w:p>
    <w:p w:rsidR="00365829" w:rsidRPr="00365829" w:rsidRDefault="00365829" w:rsidP="00DC2775">
      <w:pPr>
        <w:ind w:left="360"/>
        <w:jc w:val="both"/>
        <w:rPr>
          <w:rFonts w:ascii="Verdana" w:hAnsi="Verdana" w:cs="Tahoma"/>
          <w:b/>
          <w:i/>
          <w:sz w:val="16"/>
          <w:szCs w:val="16"/>
          <w:lang w:val="fr-FR"/>
        </w:rPr>
      </w:pPr>
    </w:p>
    <w:p w:rsidR="00365829" w:rsidRPr="00365829" w:rsidRDefault="00365829" w:rsidP="00365829">
      <w:pPr>
        <w:ind w:left="360"/>
        <w:jc w:val="both"/>
        <w:rPr>
          <w:rFonts w:ascii="Verdana" w:hAnsi="Verdana" w:cs="Tahoma"/>
          <w:b/>
          <w:i/>
          <w:sz w:val="16"/>
          <w:szCs w:val="16"/>
          <w:lang w:val="fr-FR"/>
        </w:rPr>
      </w:pPr>
      <w:r w:rsidRPr="00365829">
        <w:rPr>
          <w:rFonts w:ascii="Verdana" w:hAnsi="Verdana" w:cs="Tahoma"/>
          <w:b/>
          <w:i/>
          <w:sz w:val="16"/>
          <w:szCs w:val="16"/>
          <w:lang w:val="fr-FR"/>
        </w:rPr>
        <w:t>Suivi du pourcentage annuel du budget formation consacré au moins de 26 ans versus le pourcentage de jeunes de moins de 26 ans présents dans l’entreprise.</w:t>
      </w:r>
    </w:p>
    <w:p w:rsidR="00365829" w:rsidRPr="00365829" w:rsidRDefault="00365829" w:rsidP="00365829">
      <w:pPr>
        <w:ind w:left="360"/>
        <w:jc w:val="both"/>
        <w:rPr>
          <w:rFonts w:ascii="Verdana" w:hAnsi="Verdana" w:cs="Tahoma"/>
          <w:b/>
          <w:i/>
          <w:sz w:val="16"/>
          <w:szCs w:val="16"/>
          <w:lang w:val="fr-FR"/>
        </w:rPr>
      </w:pPr>
    </w:p>
    <w:p w:rsidR="00365829" w:rsidRDefault="00365829" w:rsidP="00365829">
      <w:pPr>
        <w:ind w:left="360"/>
        <w:jc w:val="both"/>
        <w:rPr>
          <w:rFonts w:ascii="Verdana" w:hAnsi="Verdana" w:cs="Tahoma"/>
          <w:b/>
          <w:i/>
          <w:sz w:val="16"/>
          <w:szCs w:val="16"/>
          <w:lang w:val="fr-FR"/>
        </w:rPr>
      </w:pPr>
      <w:r>
        <w:rPr>
          <w:rFonts w:ascii="Verdana" w:hAnsi="Verdana" w:cs="Tahoma"/>
          <w:b/>
          <w:i/>
          <w:sz w:val="16"/>
          <w:szCs w:val="16"/>
          <w:lang w:val="fr-FR"/>
        </w:rPr>
        <w:t>Suivi des entretiens d’intégration des jeunes de moins de 26 ans réalisés versus le nombre d’entretien à réaliser dans l’année suivant l’embauche.</w:t>
      </w:r>
    </w:p>
    <w:p w:rsidR="004447E8" w:rsidRDefault="004447E8" w:rsidP="00365829">
      <w:pPr>
        <w:ind w:left="360"/>
        <w:jc w:val="both"/>
        <w:rPr>
          <w:rFonts w:ascii="Verdana" w:hAnsi="Verdana" w:cs="Tahoma"/>
          <w:b/>
          <w:i/>
          <w:sz w:val="16"/>
          <w:szCs w:val="16"/>
          <w:lang w:val="fr-FR"/>
        </w:rPr>
      </w:pPr>
    </w:p>
    <w:p w:rsidR="004447E8" w:rsidRDefault="004447E8" w:rsidP="00365829">
      <w:pPr>
        <w:ind w:left="360"/>
        <w:jc w:val="both"/>
        <w:rPr>
          <w:rFonts w:ascii="Verdana" w:hAnsi="Verdana" w:cs="Tahoma"/>
          <w:b/>
          <w:i/>
          <w:sz w:val="16"/>
          <w:szCs w:val="16"/>
          <w:lang w:val="fr-FR"/>
        </w:rPr>
      </w:pPr>
      <w:r>
        <w:rPr>
          <w:rFonts w:ascii="Verdana" w:hAnsi="Verdana" w:cs="Tahoma"/>
          <w:b/>
          <w:i/>
          <w:sz w:val="16"/>
          <w:szCs w:val="16"/>
          <w:lang w:val="fr-FR"/>
        </w:rPr>
        <w:t>Liste récapitulative des salariés référents</w:t>
      </w:r>
      <w:r w:rsidR="00386069">
        <w:rPr>
          <w:rFonts w:ascii="Verdana" w:hAnsi="Verdana" w:cs="Tahoma"/>
          <w:b/>
          <w:i/>
          <w:sz w:val="16"/>
          <w:szCs w:val="16"/>
          <w:lang w:val="fr-FR"/>
        </w:rPr>
        <w:t xml:space="preserve"> par site et par département.</w:t>
      </w:r>
    </w:p>
    <w:p w:rsidR="00365829" w:rsidRPr="00365829" w:rsidRDefault="00365829" w:rsidP="00365829">
      <w:pPr>
        <w:ind w:left="360"/>
        <w:jc w:val="both"/>
        <w:rPr>
          <w:rFonts w:ascii="Verdana" w:hAnsi="Verdana" w:cs="Tahoma"/>
          <w:b/>
          <w:i/>
          <w:sz w:val="16"/>
          <w:szCs w:val="16"/>
          <w:lang w:val="fr-FR"/>
        </w:rPr>
      </w:pPr>
    </w:p>
    <w:p w:rsidR="00365829" w:rsidRDefault="00365829" w:rsidP="00365829">
      <w:pPr>
        <w:ind w:left="360"/>
        <w:jc w:val="both"/>
        <w:rPr>
          <w:rFonts w:ascii="Verdana" w:hAnsi="Verdana" w:cs="Tahoma"/>
          <w:sz w:val="20"/>
          <w:szCs w:val="20"/>
          <w:lang w:val="fr-FR"/>
        </w:rPr>
      </w:pPr>
    </w:p>
    <w:p w:rsidR="004447E8" w:rsidRDefault="004447E8" w:rsidP="00DC2775">
      <w:pPr>
        <w:rPr>
          <w:rFonts w:ascii="Verdana" w:hAnsi="Verdana" w:cs="Tahoma"/>
          <w:b/>
          <w:sz w:val="20"/>
          <w:szCs w:val="20"/>
          <w:lang w:val="fr-FR"/>
        </w:rPr>
      </w:pPr>
    </w:p>
    <w:p w:rsidR="007E5679" w:rsidRDefault="007E5679" w:rsidP="00DC2775">
      <w:pPr>
        <w:rPr>
          <w:rFonts w:ascii="Verdana" w:hAnsi="Verdana" w:cs="Tahoma"/>
          <w:b/>
          <w:sz w:val="20"/>
          <w:szCs w:val="20"/>
          <w:lang w:val="fr-FR"/>
        </w:rPr>
      </w:pPr>
    </w:p>
    <w:p w:rsidR="00DC2775" w:rsidRDefault="00DC2775" w:rsidP="00DC2775">
      <w:pPr>
        <w:rPr>
          <w:rFonts w:ascii="Verdana" w:hAnsi="Verdana" w:cs="Tahoma"/>
          <w:b/>
          <w:sz w:val="20"/>
          <w:szCs w:val="20"/>
          <w:lang w:val="fr-FR"/>
        </w:rPr>
      </w:pPr>
      <w:r w:rsidRPr="00303094">
        <w:rPr>
          <w:rFonts w:ascii="Verdana" w:hAnsi="Verdana" w:cs="Tahoma"/>
          <w:b/>
          <w:sz w:val="20"/>
          <w:szCs w:val="20"/>
          <w:lang w:val="fr-FR"/>
        </w:rPr>
        <w:t>Développement de l'alternance et des recours aux stages</w:t>
      </w:r>
    </w:p>
    <w:p w:rsidR="00872ED7" w:rsidRPr="00303094" w:rsidRDefault="00872ED7" w:rsidP="00DC2775">
      <w:pPr>
        <w:rPr>
          <w:rFonts w:ascii="Verdana" w:hAnsi="Verdana" w:cs="Tahoma"/>
          <w:b/>
          <w:sz w:val="20"/>
          <w:szCs w:val="20"/>
          <w:lang w:val="fr-FR"/>
        </w:rPr>
      </w:pPr>
    </w:p>
    <w:p w:rsidR="0083255E" w:rsidRDefault="00DC2775" w:rsidP="0083255E">
      <w:pPr>
        <w:spacing w:after="240"/>
        <w:jc w:val="both"/>
        <w:rPr>
          <w:rFonts w:ascii="Verdana" w:hAnsi="Verdana" w:cs="Tahoma"/>
          <w:sz w:val="20"/>
          <w:szCs w:val="20"/>
          <w:lang w:val="fr-FR"/>
        </w:rPr>
      </w:pPr>
      <w:r w:rsidRPr="00DC2775">
        <w:rPr>
          <w:rFonts w:ascii="Verdana" w:hAnsi="Verdana" w:cs="Tahoma"/>
          <w:sz w:val="20"/>
          <w:szCs w:val="20"/>
          <w:lang w:val="fr-FR"/>
        </w:rPr>
        <w:t xml:space="preserve">L'entreprise se propose </w:t>
      </w:r>
      <w:r w:rsidR="00872ED7">
        <w:rPr>
          <w:rFonts w:ascii="Verdana" w:hAnsi="Verdana" w:cs="Tahoma"/>
          <w:sz w:val="20"/>
          <w:szCs w:val="20"/>
          <w:lang w:val="fr-FR"/>
        </w:rPr>
        <w:t xml:space="preserve">de </w:t>
      </w:r>
      <w:r w:rsidR="00365829">
        <w:rPr>
          <w:rFonts w:ascii="Verdana" w:hAnsi="Verdana" w:cs="Tahoma"/>
          <w:sz w:val="20"/>
          <w:szCs w:val="20"/>
          <w:lang w:val="fr-FR"/>
        </w:rPr>
        <w:t>poursuivre</w:t>
      </w:r>
      <w:r w:rsidR="00872ED7">
        <w:rPr>
          <w:rFonts w:ascii="Verdana" w:hAnsi="Verdana" w:cs="Tahoma"/>
          <w:sz w:val="20"/>
          <w:szCs w:val="20"/>
          <w:lang w:val="fr-FR"/>
        </w:rPr>
        <w:t xml:space="preserve"> sa politique de </w:t>
      </w:r>
      <w:r w:rsidRPr="00DC2775">
        <w:rPr>
          <w:rFonts w:ascii="Verdana" w:hAnsi="Verdana" w:cs="Tahoma"/>
          <w:sz w:val="20"/>
          <w:szCs w:val="20"/>
          <w:lang w:val="fr-FR"/>
        </w:rPr>
        <w:t xml:space="preserve">recrutement de salariés en alternance et le recours aux stages conventionnés mis en </w:t>
      </w:r>
      <w:r w:rsidR="00872ED7" w:rsidRPr="00DC2775">
        <w:rPr>
          <w:rFonts w:ascii="Verdana" w:hAnsi="Verdana" w:cs="Tahoma"/>
          <w:sz w:val="20"/>
          <w:szCs w:val="20"/>
          <w:lang w:val="fr-FR"/>
        </w:rPr>
        <w:t>œuvre</w:t>
      </w:r>
      <w:r w:rsidRPr="00DC2775">
        <w:rPr>
          <w:rFonts w:ascii="Verdana" w:hAnsi="Verdana" w:cs="Tahoma"/>
          <w:sz w:val="20"/>
          <w:szCs w:val="20"/>
          <w:lang w:val="fr-FR"/>
        </w:rPr>
        <w:t xml:space="preserve"> dans les conditions prévues par les articles L 612-8 et suivants du Code de l'éducation. Elle améliore les conditions d'accueil des jeunes dans ce cadre.</w:t>
      </w:r>
    </w:p>
    <w:p w:rsidR="0083255E" w:rsidRPr="004B7EFB" w:rsidRDefault="00DC2775" w:rsidP="0083255E">
      <w:pPr>
        <w:spacing w:after="240"/>
        <w:jc w:val="both"/>
        <w:rPr>
          <w:rFonts w:ascii="Verdana" w:hAnsi="Verdana" w:cs="Tahoma"/>
          <w:sz w:val="20"/>
          <w:szCs w:val="20"/>
          <w:lang w:val="fr-FR"/>
        </w:rPr>
      </w:pPr>
      <w:r w:rsidRPr="00DC2775">
        <w:rPr>
          <w:rFonts w:ascii="Verdana" w:hAnsi="Verdana" w:cs="Tahoma"/>
          <w:sz w:val="20"/>
          <w:szCs w:val="20"/>
          <w:lang w:val="fr-FR"/>
        </w:rPr>
        <w:br/>
      </w:r>
      <w:r w:rsidR="006B7610" w:rsidRPr="00947977">
        <w:rPr>
          <w:rFonts w:ascii="Verdana" w:hAnsi="Verdana" w:cs="Tahoma"/>
          <w:sz w:val="20"/>
          <w:szCs w:val="20"/>
          <w:lang w:val="fr-FR"/>
        </w:rPr>
        <w:t xml:space="preserve">Au </w:t>
      </w:r>
      <w:r w:rsidR="00F23396" w:rsidRPr="00947977">
        <w:rPr>
          <w:rFonts w:ascii="Verdana" w:hAnsi="Verdana" w:cs="Tahoma"/>
          <w:sz w:val="20"/>
          <w:szCs w:val="20"/>
          <w:lang w:val="fr-FR"/>
        </w:rPr>
        <w:t>31 décembre 2016</w:t>
      </w:r>
      <w:r w:rsidRPr="00947977">
        <w:rPr>
          <w:rFonts w:ascii="Verdana" w:hAnsi="Verdana" w:cs="Tahoma"/>
          <w:sz w:val="20"/>
          <w:szCs w:val="20"/>
          <w:lang w:val="fr-FR"/>
        </w:rPr>
        <w:t>, les salariés en contrat d'apprentissage et en contrat de professionnalisation</w:t>
      </w:r>
      <w:r w:rsidR="00056B48" w:rsidRPr="00947977">
        <w:rPr>
          <w:rFonts w:ascii="Verdana" w:hAnsi="Verdana" w:cs="Tahoma"/>
          <w:sz w:val="20"/>
          <w:szCs w:val="20"/>
          <w:lang w:val="fr-FR"/>
        </w:rPr>
        <w:t>, les étudiants sous convention de stage</w:t>
      </w:r>
      <w:r w:rsidRPr="00947977">
        <w:rPr>
          <w:rFonts w:ascii="Verdana" w:hAnsi="Verdana" w:cs="Tahoma"/>
          <w:sz w:val="20"/>
          <w:szCs w:val="20"/>
          <w:lang w:val="fr-FR"/>
        </w:rPr>
        <w:t xml:space="preserve"> représentent </w:t>
      </w:r>
      <w:r w:rsidR="00B50444">
        <w:rPr>
          <w:rFonts w:ascii="Verdana" w:hAnsi="Verdana" w:cs="Tahoma"/>
          <w:sz w:val="20"/>
          <w:szCs w:val="20"/>
          <w:lang w:val="fr-FR"/>
        </w:rPr>
        <w:t>6,2</w:t>
      </w:r>
      <w:r w:rsidR="004B68DC" w:rsidRPr="00947977">
        <w:rPr>
          <w:rFonts w:ascii="Verdana" w:hAnsi="Verdana" w:cs="Tahoma"/>
          <w:sz w:val="20"/>
          <w:szCs w:val="20"/>
          <w:lang w:val="fr-FR"/>
        </w:rPr>
        <w:t xml:space="preserve"> % </w:t>
      </w:r>
      <w:r w:rsidRPr="00947977">
        <w:rPr>
          <w:rFonts w:ascii="Verdana" w:hAnsi="Verdana" w:cs="Tahoma"/>
          <w:sz w:val="20"/>
          <w:szCs w:val="20"/>
          <w:lang w:val="fr-FR"/>
        </w:rPr>
        <w:t>de l'effectif total de l'entreprise.</w:t>
      </w:r>
      <w:r w:rsidRPr="004B7EFB">
        <w:rPr>
          <w:rFonts w:ascii="Verdana" w:hAnsi="Verdana" w:cs="Tahoma"/>
          <w:sz w:val="20"/>
          <w:szCs w:val="20"/>
          <w:lang w:val="fr-FR"/>
        </w:rPr>
        <w:t xml:space="preserve"> </w:t>
      </w:r>
    </w:p>
    <w:p w:rsidR="00DC2775" w:rsidRDefault="009A2B77" w:rsidP="005F2E43">
      <w:pPr>
        <w:spacing w:after="240"/>
        <w:jc w:val="both"/>
        <w:rPr>
          <w:rFonts w:ascii="Verdana" w:hAnsi="Verdana" w:cs="Tahoma"/>
          <w:sz w:val="20"/>
          <w:szCs w:val="20"/>
          <w:lang w:val="fr-FR"/>
        </w:rPr>
      </w:pPr>
      <w:r>
        <w:rPr>
          <w:rFonts w:ascii="Verdana" w:hAnsi="Verdana" w:cs="Tahoma"/>
          <w:noProof/>
          <w:sz w:val="20"/>
          <w:szCs w:val="20"/>
          <w:lang w:val="fr-FR" w:eastAsia="fr-FR"/>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551815</wp:posOffset>
                </wp:positionV>
                <wp:extent cx="5943600" cy="914400"/>
                <wp:effectExtent l="13970" t="13335" r="5080" b="571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rsidR="005F2E43" w:rsidRPr="00365829" w:rsidRDefault="005F2E43" w:rsidP="005F2E43">
                            <w:pPr>
                              <w:ind w:left="360"/>
                              <w:jc w:val="both"/>
                              <w:rPr>
                                <w:rFonts w:ascii="Verdana" w:hAnsi="Verdana" w:cs="Tahoma"/>
                                <w:b/>
                                <w:i/>
                                <w:sz w:val="16"/>
                                <w:szCs w:val="16"/>
                                <w:lang w:val="fr-FR"/>
                              </w:rPr>
                            </w:pPr>
                            <w:r w:rsidRPr="00365829">
                              <w:rPr>
                                <w:rFonts w:ascii="Verdana" w:hAnsi="Verdana" w:cs="Tahoma"/>
                                <w:b/>
                                <w:i/>
                                <w:sz w:val="16"/>
                                <w:szCs w:val="16"/>
                                <w:lang w:val="fr-FR"/>
                              </w:rPr>
                              <w:t xml:space="preserve">INDICATEURS DE SUIVI : </w:t>
                            </w:r>
                          </w:p>
                          <w:p w:rsidR="005F2E43" w:rsidRPr="00365829" w:rsidRDefault="005F2E43" w:rsidP="005F2E43">
                            <w:pPr>
                              <w:ind w:left="360"/>
                              <w:jc w:val="both"/>
                              <w:rPr>
                                <w:rFonts w:ascii="Verdana" w:hAnsi="Verdana" w:cs="Tahoma"/>
                                <w:b/>
                                <w:i/>
                                <w:sz w:val="16"/>
                                <w:szCs w:val="16"/>
                                <w:lang w:val="fr-FR"/>
                              </w:rPr>
                            </w:pPr>
                          </w:p>
                          <w:p w:rsidR="005F2E43" w:rsidRPr="00365829" w:rsidRDefault="005F2E43" w:rsidP="005F2E43">
                            <w:pPr>
                              <w:ind w:left="360"/>
                              <w:jc w:val="both"/>
                              <w:rPr>
                                <w:rFonts w:ascii="Verdana" w:hAnsi="Verdana" w:cs="Tahoma"/>
                                <w:b/>
                                <w:i/>
                                <w:sz w:val="16"/>
                                <w:szCs w:val="16"/>
                                <w:lang w:val="fr-FR"/>
                              </w:rPr>
                            </w:pPr>
                            <w:r>
                              <w:rPr>
                                <w:rFonts w:ascii="Verdana" w:hAnsi="Verdana" w:cs="Tahoma"/>
                                <w:b/>
                                <w:i/>
                                <w:sz w:val="16"/>
                                <w:szCs w:val="16"/>
                                <w:lang w:val="fr-FR"/>
                              </w:rPr>
                              <w:t>Evolution du pourcentage du nombre de salariés en alternance et du nombre de contrats en alternance (apprentissage et de professionnalisation)</w:t>
                            </w:r>
                            <w:r w:rsidR="00070A65">
                              <w:rPr>
                                <w:rFonts w:ascii="Verdana" w:hAnsi="Verdana" w:cs="Tahoma"/>
                                <w:b/>
                                <w:i/>
                                <w:sz w:val="16"/>
                                <w:szCs w:val="16"/>
                                <w:lang w:val="fr-FR"/>
                              </w:rPr>
                              <w:t xml:space="preserve"> et du nombre de stagiaires</w:t>
                            </w:r>
                            <w:r>
                              <w:rPr>
                                <w:rFonts w:ascii="Verdana" w:hAnsi="Verdana" w:cs="Tahoma"/>
                                <w:b/>
                                <w:i/>
                                <w:sz w:val="16"/>
                                <w:szCs w:val="16"/>
                                <w:lang w:val="fr-FR"/>
                              </w:rPr>
                              <w:t xml:space="preserve"> par rapport à l’effectif global de la société sur 3 ans.</w:t>
                            </w:r>
                          </w:p>
                          <w:p w:rsidR="005F2E43" w:rsidRPr="00365829" w:rsidRDefault="005F2E43" w:rsidP="005F2E43">
                            <w:pPr>
                              <w:ind w:left="360"/>
                              <w:jc w:val="both"/>
                              <w:rPr>
                                <w:rFonts w:ascii="Verdana" w:hAnsi="Verdana" w:cs="Tahoma"/>
                                <w:b/>
                                <w:i/>
                                <w:sz w:val="16"/>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7" type="#_x0000_t202" style="position:absolute;left:0;text-align:left;margin-left:0;margin-top:43.45pt;width:468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">
                <v:textbox>
                  <w:txbxContent>
                    <w:p w:rsidR="005F2E43" w:rsidRPr="00365829" w:rsidRDefault="005F2E43" w:rsidP="005F2E43">
                      <w:pPr>
                        <w:ind w:left="360"/>
                        <w:jc w:val="both"/>
                        <w:rPr>
                          <w:rFonts w:ascii="Verdana" w:hAnsi="Verdana" w:cs="Tahoma"/>
                          <w:b/>
                          <w:i/>
                          <w:sz w:val="16"/>
                          <w:szCs w:val="16"/>
                          <w:lang w:val="fr-FR"/>
                        </w:rPr>
                      </w:pPr>
                      <w:r w:rsidRPr="00365829">
                        <w:rPr>
                          <w:rFonts w:ascii="Verdana" w:hAnsi="Verdana" w:cs="Tahoma"/>
                          <w:b/>
                          <w:i/>
                          <w:sz w:val="16"/>
                          <w:szCs w:val="16"/>
                          <w:lang w:val="fr-FR"/>
                        </w:rPr>
                        <w:t xml:space="preserve">INDICATEURS DE SUIVI : </w:t>
                      </w:r>
                    </w:p>
                    <w:p w:rsidR="005F2E43" w:rsidRPr="00365829" w:rsidRDefault="005F2E43" w:rsidP="005F2E43">
                      <w:pPr>
                        <w:ind w:left="360"/>
                        <w:jc w:val="both"/>
                        <w:rPr>
                          <w:rFonts w:ascii="Verdana" w:hAnsi="Verdana" w:cs="Tahoma"/>
                          <w:b/>
                          <w:i/>
                          <w:sz w:val="16"/>
                          <w:szCs w:val="16"/>
                          <w:lang w:val="fr-FR"/>
                        </w:rPr>
                      </w:pPr>
                    </w:p>
                    <w:p w:rsidR="005F2E43" w:rsidRPr="00365829" w:rsidRDefault="005F2E43" w:rsidP="005F2E43">
                      <w:pPr>
                        <w:ind w:left="360"/>
                        <w:jc w:val="both"/>
                        <w:rPr>
                          <w:rFonts w:ascii="Verdana" w:hAnsi="Verdana" w:cs="Tahoma"/>
                          <w:b/>
                          <w:i/>
                          <w:sz w:val="16"/>
                          <w:szCs w:val="16"/>
                          <w:lang w:val="fr-FR"/>
                        </w:rPr>
                      </w:pPr>
                      <w:r>
                        <w:rPr>
                          <w:rFonts w:ascii="Verdana" w:hAnsi="Verdana" w:cs="Tahoma"/>
                          <w:b/>
                          <w:i/>
                          <w:sz w:val="16"/>
                          <w:szCs w:val="16"/>
                          <w:lang w:val="fr-FR"/>
                        </w:rPr>
                        <w:t>Evolution du pourcentage du nombre de salariés en alternance et du nombre de contrats en alternance (apprentissage et de professionnalisation)</w:t>
                      </w:r>
                      <w:r w:rsidR="00070A65">
                        <w:rPr>
                          <w:rFonts w:ascii="Verdana" w:hAnsi="Verdana" w:cs="Tahoma"/>
                          <w:b/>
                          <w:i/>
                          <w:sz w:val="16"/>
                          <w:szCs w:val="16"/>
                          <w:lang w:val="fr-FR"/>
                        </w:rPr>
                        <w:t xml:space="preserve"> et du nombre de stagiaires</w:t>
                      </w:r>
                      <w:r>
                        <w:rPr>
                          <w:rFonts w:ascii="Verdana" w:hAnsi="Verdana" w:cs="Tahoma"/>
                          <w:b/>
                          <w:i/>
                          <w:sz w:val="16"/>
                          <w:szCs w:val="16"/>
                          <w:lang w:val="fr-FR"/>
                        </w:rPr>
                        <w:t xml:space="preserve"> par rapport à l’effectif global de la société sur 3 ans.</w:t>
                      </w:r>
                    </w:p>
                    <w:p w:rsidR="005F2E43" w:rsidRPr="00365829" w:rsidRDefault="005F2E43" w:rsidP="005F2E43">
                      <w:pPr>
                        <w:ind w:left="360"/>
                        <w:jc w:val="both"/>
                        <w:rPr>
                          <w:rFonts w:ascii="Verdana" w:hAnsi="Verdana" w:cs="Tahoma"/>
                          <w:b/>
                          <w:i/>
                          <w:sz w:val="16"/>
                          <w:szCs w:val="16"/>
                          <w:lang w:val="fr-FR"/>
                        </w:rPr>
                      </w:pPr>
                    </w:p>
                  </w:txbxContent>
                </v:textbox>
              </v:shape>
            </w:pict>
          </mc:Fallback>
        </mc:AlternateContent>
      </w:r>
      <w:r w:rsidR="00DC2775" w:rsidRPr="00DC2775">
        <w:rPr>
          <w:rFonts w:ascii="Verdana" w:hAnsi="Verdana" w:cs="Tahoma"/>
          <w:sz w:val="20"/>
          <w:szCs w:val="20"/>
          <w:lang w:val="fr-FR"/>
        </w:rPr>
        <w:br/>
      </w:r>
      <w:r w:rsidR="00DC2775" w:rsidRPr="005F2E43">
        <w:rPr>
          <w:rFonts w:ascii="Verdana" w:hAnsi="Verdana" w:cs="Tahoma"/>
          <w:sz w:val="20"/>
          <w:szCs w:val="20"/>
          <w:lang w:val="fr-FR"/>
        </w:rPr>
        <w:t xml:space="preserve">L'entreprise se fixe comme </w:t>
      </w:r>
      <w:r w:rsidR="00B639FB" w:rsidRPr="00BF3A10">
        <w:rPr>
          <w:rFonts w:ascii="Verdana" w:hAnsi="Verdana" w:cs="Tahoma"/>
          <w:sz w:val="20"/>
          <w:szCs w:val="20"/>
          <w:lang w:val="fr-FR"/>
        </w:rPr>
        <w:t xml:space="preserve">objectif </w:t>
      </w:r>
      <w:r w:rsidR="00DC2775" w:rsidRPr="00BF3A10">
        <w:rPr>
          <w:rFonts w:ascii="Verdana" w:hAnsi="Verdana" w:cs="Tahoma"/>
          <w:sz w:val="20"/>
          <w:szCs w:val="20"/>
          <w:lang w:val="fr-FR"/>
        </w:rPr>
        <w:t>de maintenir ce taux</w:t>
      </w:r>
      <w:r w:rsidR="00DC2775" w:rsidRPr="00DC2775">
        <w:rPr>
          <w:rFonts w:ascii="Verdana" w:hAnsi="Verdana" w:cs="Tahoma"/>
          <w:sz w:val="20"/>
          <w:szCs w:val="20"/>
          <w:lang w:val="fr-FR"/>
        </w:rPr>
        <w:t xml:space="preserve"> pendant la durée d'application du présent accord.</w:t>
      </w:r>
    </w:p>
    <w:p w:rsidR="00303094" w:rsidRDefault="00303094" w:rsidP="00303094">
      <w:pPr>
        <w:spacing w:after="240"/>
        <w:rPr>
          <w:rFonts w:ascii="Verdana" w:hAnsi="Verdana" w:cs="Tahoma"/>
          <w:sz w:val="20"/>
          <w:szCs w:val="20"/>
          <w:lang w:val="fr-FR"/>
        </w:rPr>
      </w:pPr>
    </w:p>
    <w:p w:rsidR="00B639FB" w:rsidRDefault="00B639FB" w:rsidP="00303094">
      <w:pPr>
        <w:spacing w:after="240"/>
        <w:rPr>
          <w:rFonts w:ascii="Verdana" w:hAnsi="Verdana" w:cs="Tahoma"/>
          <w:sz w:val="20"/>
          <w:szCs w:val="20"/>
          <w:lang w:val="fr-FR"/>
        </w:rPr>
      </w:pPr>
    </w:p>
    <w:p w:rsidR="00B639FB" w:rsidRDefault="00B639FB" w:rsidP="00303094">
      <w:pPr>
        <w:spacing w:after="240"/>
        <w:rPr>
          <w:rFonts w:ascii="Verdana" w:hAnsi="Verdana" w:cs="Tahoma"/>
          <w:sz w:val="20"/>
          <w:szCs w:val="20"/>
          <w:lang w:val="fr-FR"/>
        </w:rPr>
      </w:pPr>
    </w:p>
    <w:p w:rsidR="00B639FB" w:rsidRDefault="00B639FB" w:rsidP="00303094">
      <w:pPr>
        <w:spacing w:after="240"/>
        <w:rPr>
          <w:rFonts w:ascii="Verdana" w:hAnsi="Verdana" w:cs="Tahoma"/>
          <w:sz w:val="20"/>
          <w:szCs w:val="20"/>
          <w:lang w:val="fr-FR"/>
        </w:rPr>
      </w:pPr>
    </w:p>
    <w:p w:rsidR="00947977" w:rsidRDefault="00947977" w:rsidP="00303094">
      <w:pPr>
        <w:spacing w:after="240"/>
        <w:rPr>
          <w:rFonts w:ascii="Verdana" w:hAnsi="Verdana" w:cs="Tahoma"/>
          <w:sz w:val="20"/>
          <w:szCs w:val="20"/>
          <w:lang w:val="fr-FR"/>
        </w:rPr>
      </w:pPr>
    </w:p>
    <w:p w:rsidR="00303094" w:rsidRDefault="00303094" w:rsidP="00303094">
      <w:pPr>
        <w:rPr>
          <w:rFonts w:ascii="Verdana" w:hAnsi="Verdana" w:cs="Tahoma"/>
          <w:b/>
          <w:sz w:val="20"/>
          <w:szCs w:val="20"/>
          <w:lang w:val="fr-FR"/>
        </w:rPr>
      </w:pPr>
      <w:r w:rsidRPr="00303094">
        <w:rPr>
          <w:rFonts w:ascii="Verdana" w:hAnsi="Verdana" w:cs="Tahoma"/>
          <w:b/>
          <w:sz w:val="20"/>
          <w:szCs w:val="20"/>
          <w:lang w:val="fr-FR"/>
        </w:rPr>
        <w:t>Levée des freins matériels à l'accès à l'emploi</w:t>
      </w:r>
    </w:p>
    <w:p w:rsidR="00D73E39" w:rsidRPr="00303094" w:rsidRDefault="00D73E39" w:rsidP="00303094">
      <w:pPr>
        <w:rPr>
          <w:rFonts w:ascii="Verdana" w:hAnsi="Verdana" w:cs="Tahoma"/>
          <w:b/>
          <w:sz w:val="20"/>
          <w:szCs w:val="20"/>
          <w:lang w:val="fr-FR"/>
        </w:rPr>
      </w:pPr>
    </w:p>
    <w:p w:rsidR="0066318D" w:rsidRDefault="00303094" w:rsidP="00303094">
      <w:pPr>
        <w:rPr>
          <w:rFonts w:ascii="Verdana" w:hAnsi="Verdana" w:cs="Tahoma"/>
          <w:sz w:val="20"/>
          <w:szCs w:val="20"/>
          <w:lang w:val="fr-FR"/>
        </w:rPr>
      </w:pPr>
      <w:r w:rsidRPr="00303094">
        <w:rPr>
          <w:rFonts w:ascii="Verdana" w:hAnsi="Verdana" w:cs="Tahoma"/>
          <w:sz w:val="20"/>
          <w:szCs w:val="20"/>
          <w:lang w:val="fr-FR"/>
        </w:rPr>
        <w:t xml:space="preserve">Les outils existants dans l'entreprise et permettant de lever les freins matériels à l'accès à l'emploi sont mobilisés au profit des jeunes salariés. L'entreprise s'engage à étudier la mise en place d'aides spécifiques aux salariés âgés de moins de </w:t>
      </w:r>
      <w:r w:rsidR="006E14BF">
        <w:rPr>
          <w:rFonts w:ascii="Verdana" w:hAnsi="Verdana" w:cs="Tahoma"/>
          <w:sz w:val="20"/>
          <w:szCs w:val="20"/>
          <w:lang w:val="fr-FR"/>
        </w:rPr>
        <w:t>26 ans.</w:t>
      </w:r>
    </w:p>
    <w:p w:rsidR="0066318D" w:rsidRDefault="0066318D" w:rsidP="00303094">
      <w:pPr>
        <w:rPr>
          <w:rFonts w:ascii="Verdana" w:hAnsi="Verdana" w:cs="Tahoma"/>
          <w:sz w:val="20"/>
          <w:szCs w:val="20"/>
          <w:lang w:val="fr-FR"/>
        </w:rPr>
      </w:pPr>
    </w:p>
    <w:p w:rsidR="00303094" w:rsidRDefault="00303094" w:rsidP="00303094">
      <w:pPr>
        <w:rPr>
          <w:rFonts w:ascii="Verdana" w:hAnsi="Verdana" w:cs="Tahoma"/>
          <w:sz w:val="20"/>
          <w:szCs w:val="20"/>
          <w:lang w:val="fr-FR"/>
        </w:rPr>
      </w:pPr>
      <w:r w:rsidRPr="00303094">
        <w:rPr>
          <w:rFonts w:ascii="Verdana" w:hAnsi="Verdana" w:cs="Tahoma"/>
          <w:sz w:val="20"/>
          <w:szCs w:val="20"/>
          <w:lang w:val="fr-FR"/>
        </w:rPr>
        <w:t>L'entreprise se fixe comme objectifs :</w:t>
      </w:r>
    </w:p>
    <w:p w:rsidR="00596C4C" w:rsidRPr="00596C4C" w:rsidRDefault="00596C4C" w:rsidP="00596C4C">
      <w:pPr>
        <w:ind w:left="360"/>
        <w:rPr>
          <w:rFonts w:ascii="Verdana" w:hAnsi="Verdana" w:cs="Tahoma"/>
          <w:sz w:val="20"/>
          <w:szCs w:val="20"/>
          <w:lang w:val="fr-FR"/>
        </w:rPr>
      </w:pPr>
    </w:p>
    <w:p w:rsidR="00303094" w:rsidRPr="00596C4C" w:rsidRDefault="00303094" w:rsidP="00750CC8">
      <w:pPr>
        <w:numPr>
          <w:ilvl w:val="0"/>
          <w:numId w:val="33"/>
        </w:numPr>
        <w:jc w:val="both"/>
        <w:rPr>
          <w:rFonts w:ascii="Verdana" w:hAnsi="Verdana" w:cs="Tahoma"/>
          <w:sz w:val="20"/>
          <w:szCs w:val="20"/>
          <w:lang w:val="fr-FR"/>
        </w:rPr>
      </w:pPr>
      <w:r w:rsidRPr="00596C4C">
        <w:rPr>
          <w:rFonts w:ascii="Verdana" w:hAnsi="Verdana" w:cs="Tahoma"/>
          <w:sz w:val="20"/>
          <w:szCs w:val="20"/>
          <w:lang w:val="fr-FR"/>
        </w:rPr>
        <w:t xml:space="preserve">d'améliorer la prise en charge des frais de transport des jeunes salariés à hauteur de </w:t>
      </w:r>
      <w:r w:rsidR="00D16C1E" w:rsidRPr="00596C4C">
        <w:rPr>
          <w:rFonts w:ascii="Verdana" w:hAnsi="Verdana" w:cs="Tahoma"/>
          <w:sz w:val="20"/>
          <w:szCs w:val="20"/>
          <w:lang w:val="fr-FR"/>
        </w:rPr>
        <w:t>100 %</w:t>
      </w:r>
      <w:r w:rsidRPr="00596C4C">
        <w:rPr>
          <w:rFonts w:ascii="Verdana" w:hAnsi="Verdana" w:cs="Tahoma"/>
          <w:sz w:val="20"/>
          <w:szCs w:val="20"/>
          <w:lang w:val="fr-FR"/>
        </w:rPr>
        <w:t xml:space="preserve"> des frais engagés </w:t>
      </w:r>
      <w:r w:rsidR="00D16C1E" w:rsidRPr="00596C4C">
        <w:rPr>
          <w:rFonts w:ascii="Verdana" w:hAnsi="Verdana" w:cs="Tahoma"/>
          <w:sz w:val="20"/>
          <w:szCs w:val="20"/>
          <w:lang w:val="fr-FR"/>
        </w:rPr>
        <w:t xml:space="preserve">les trois premiers mois de leur intégration dans la limite de </w:t>
      </w:r>
      <w:r w:rsidR="000F5F8A" w:rsidRPr="00596C4C">
        <w:rPr>
          <w:rFonts w:ascii="Verdana" w:hAnsi="Verdana" w:cs="Tahoma"/>
          <w:sz w:val="20"/>
          <w:szCs w:val="20"/>
          <w:lang w:val="fr-FR"/>
        </w:rPr>
        <w:t>2</w:t>
      </w:r>
      <w:r w:rsidR="00D16C1E" w:rsidRPr="00596C4C">
        <w:rPr>
          <w:rFonts w:ascii="Verdana" w:hAnsi="Verdana" w:cs="Tahoma"/>
          <w:sz w:val="20"/>
          <w:szCs w:val="20"/>
          <w:lang w:val="fr-FR"/>
        </w:rPr>
        <w:t xml:space="preserve">00 euros au total. </w:t>
      </w:r>
    </w:p>
    <w:p w:rsidR="007B0FA9" w:rsidRPr="00596C4C" w:rsidRDefault="007B0FA9" w:rsidP="00303094">
      <w:pPr>
        <w:rPr>
          <w:rFonts w:ascii="Verdana" w:hAnsi="Verdana" w:cs="Tahoma"/>
          <w:sz w:val="20"/>
          <w:szCs w:val="20"/>
          <w:lang w:val="fr-FR"/>
        </w:rPr>
      </w:pPr>
    </w:p>
    <w:p w:rsidR="0066391C" w:rsidRPr="00596C4C" w:rsidRDefault="0090247B" w:rsidP="00BA4A6C">
      <w:pPr>
        <w:numPr>
          <w:ilvl w:val="0"/>
          <w:numId w:val="2"/>
        </w:numPr>
        <w:spacing w:after="240"/>
        <w:jc w:val="both"/>
        <w:rPr>
          <w:lang w:val="fr-FR"/>
        </w:rPr>
      </w:pPr>
      <w:r w:rsidRPr="00596C4C">
        <w:rPr>
          <w:rFonts w:ascii="Verdana" w:hAnsi="Verdana" w:cs="Tahoma"/>
          <w:sz w:val="20"/>
          <w:szCs w:val="20"/>
          <w:lang w:val="fr-FR"/>
        </w:rPr>
        <w:t>d</w:t>
      </w:r>
      <w:r w:rsidR="007B0FA9" w:rsidRPr="00596C4C">
        <w:rPr>
          <w:rFonts w:ascii="Verdana" w:hAnsi="Verdana" w:cs="Tahoma"/>
          <w:sz w:val="20"/>
          <w:szCs w:val="20"/>
          <w:lang w:val="fr-FR"/>
        </w:rPr>
        <w:t>e soutenir les jeunes salariés</w:t>
      </w:r>
      <w:r w:rsidR="006104A8" w:rsidRPr="00596C4C">
        <w:rPr>
          <w:rFonts w:ascii="Verdana" w:hAnsi="Verdana" w:cs="Tahoma"/>
          <w:sz w:val="20"/>
          <w:szCs w:val="20"/>
          <w:lang w:val="fr-FR"/>
        </w:rPr>
        <w:t xml:space="preserve"> résidant à plus</w:t>
      </w:r>
      <w:r w:rsidR="009E23B1" w:rsidRPr="00596C4C">
        <w:rPr>
          <w:rFonts w:ascii="Verdana" w:hAnsi="Verdana" w:cs="Tahoma"/>
          <w:sz w:val="20"/>
          <w:szCs w:val="20"/>
          <w:lang w:val="fr-FR"/>
        </w:rPr>
        <w:t xml:space="preserve"> d’une </w:t>
      </w:r>
      <w:r w:rsidR="006104A8" w:rsidRPr="00596C4C">
        <w:rPr>
          <w:rFonts w:ascii="Verdana" w:hAnsi="Verdana" w:cs="Tahoma"/>
          <w:sz w:val="20"/>
          <w:szCs w:val="20"/>
          <w:lang w:val="fr-FR"/>
        </w:rPr>
        <w:t>heure</w:t>
      </w:r>
      <w:r w:rsidR="009E23B1" w:rsidRPr="00596C4C">
        <w:rPr>
          <w:rFonts w:ascii="Verdana" w:hAnsi="Verdana" w:cs="Tahoma"/>
          <w:sz w:val="20"/>
          <w:szCs w:val="20"/>
          <w:lang w:val="fr-FR"/>
        </w:rPr>
        <w:t xml:space="preserve"> de transport</w:t>
      </w:r>
      <w:r w:rsidR="006104A8" w:rsidRPr="00596C4C">
        <w:rPr>
          <w:rFonts w:ascii="Verdana" w:hAnsi="Verdana" w:cs="Tahoma"/>
          <w:sz w:val="20"/>
          <w:szCs w:val="20"/>
          <w:lang w:val="fr-FR"/>
        </w:rPr>
        <w:t xml:space="preserve"> de leur lieu de travail et </w:t>
      </w:r>
      <w:r w:rsidR="000F5F8A" w:rsidRPr="00596C4C">
        <w:rPr>
          <w:rFonts w:ascii="Verdana" w:hAnsi="Verdana" w:cs="Tahoma"/>
          <w:sz w:val="20"/>
          <w:szCs w:val="20"/>
          <w:lang w:val="fr-FR"/>
        </w:rPr>
        <w:t>dont le</w:t>
      </w:r>
      <w:r w:rsidR="007B0FA9" w:rsidRPr="00596C4C">
        <w:rPr>
          <w:rFonts w:ascii="Verdana" w:hAnsi="Verdana" w:cs="Tahoma"/>
          <w:sz w:val="20"/>
          <w:szCs w:val="20"/>
          <w:lang w:val="fr-FR"/>
        </w:rPr>
        <w:t xml:space="preserve"> déménage</w:t>
      </w:r>
      <w:r w:rsidR="009E23B1" w:rsidRPr="00596C4C">
        <w:rPr>
          <w:rFonts w:ascii="Verdana" w:hAnsi="Verdana" w:cs="Tahoma"/>
          <w:sz w:val="20"/>
          <w:szCs w:val="20"/>
          <w:lang w:val="fr-FR"/>
        </w:rPr>
        <w:t>ment</w:t>
      </w:r>
      <w:r w:rsidR="000F5F8A" w:rsidRPr="00596C4C">
        <w:rPr>
          <w:rFonts w:ascii="Verdana" w:hAnsi="Verdana" w:cs="Tahoma"/>
          <w:sz w:val="20"/>
          <w:szCs w:val="20"/>
          <w:lang w:val="fr-FR"/>
        </w:rPr>
        <w:t xml:space="preserve"> vise</w:t>
      </w:r>
      <w:r w:rsidR="009E23B1" w:rsidRPr="00596C4C">
        <w:rPr>
          <w:rFonts w:ascii="Verdana" w:hAnsi="Verdana" w:cs="Tahoma"/>
          <w:sz w:val="20"/>
          <w:szCs w:val="20"/>
          <w:lang w:val="fr-FR"/>
        </w:rPr>
        <w:t>ra</w:t>
      </w:r>
      <w:r w:rsidR="000F5F8A" w:rsidRPr="00596C4C">
        <w:rPr>
          <w:rFonts w:ascii="Verdana" w:hAnsi="Verdana" w:cs="Tahoma"/>
          <w:sz w:val="20"/>
          <w:szCs w:val="20"/>
          <w:lang w:val="fr-FR"/>
        </w:rPr>
        <w:t xml:space="preserve"> à réduire à 30 minutes le temps de trajet domicile/travail</w:t>
      </w:r>
      <w:r w:rsidR="009E23B1" w:rsidRPr="00596C4C">
        <w:rPr>
          <w:rFonts w:ascii="Verdana" w:hAnsi="Verdana" w:cs="Tahoma"/>
          <w:sz w:val="20"/>
          <w:szCs w:val="20"/>
          <w:lang w:val="fr-FR"/>
        </w:rPr>
        <w:t>. Dans ce cadre, sur présentation d’un justificatif de domicile, une</w:t>
      </w:r>
      <w:r w:rsidR="007B0FA9" w:rsidRPr="00596C4C">
        <w:rPr>
          <w:rFonts w:ascii="Verdana" w:hAnsi="Verdana" w:cs="Tahoma"/>
          <w:sz w:val="20"/>
          <w:szCs w:val="20"/>
          <w:lang w:val="fr-FR"/>
        </w:rPr>
        <w:t xml:space="preserve"> somme forfaitaire de </w:t>
      </w:r>
      <w:r w:rsidR="00386069">
        <w:rPr>
          <w:rFonts w:ascii="Verdana" w:hAnsi="Verdana" w:cs="Tahoma"/>
          <w:sz w:val="20"/>
          <w:szCs w:val="20"/>
          <w:lang w:val="fr-FR"/>
        </w:rPr>
        <w:t>350</w:t>
      </w:r>
      <w:r w:rsidR="00386069" w:rsidRPr="00596C4C">
        <w:rPr>
          <w:rFonts w:ascii="Verdana" w:hAnsi="Verdana" w:cs="Tahoma"/>
          <w:sz w:val="20"/>
          <w:szCs w:val="20"/>
          <w:lang w:val="fr-FR"/>
        </w:rPr>
        <w:t xml:space="preserve"> </w:t>
      </w:r>
      <w:r w:rsidR="007B0FA9" w:rsidRPr="00596C4C">
        <w:rPr>
          <w:rFonts w:ascii="Verdana" w:hAnsi="Verdana" w:cs="Tahoma"/>
          <w:sz w:val="20"/>
          <w:szCs w:val="20"/>
          <w:lang w:val="fr-FR"/>
        </w:rPr>
        <w:t>euros</w:t>
      </w:r>
      <w:r w:rsidR="009E23B1" w:rsidRPr="00596C4C">
        <w:rPr>
          <w:rFonts w:ascii="Verdana" w:hAnsi="Verdana" w:cs="Tahoma"/>
          <w:sz w:val="20"/>
          <w:szCs w:val="20"/>
          <w:lang w:val="fr-FR"/>
        </w:rPr>
        <w:t xml:space="preserve"> sera allouée au jeune</w:t>
      </w:r>
      <w:r w:rsidR="007B0FA9" w:rsidRPr="00596C4C">
        <w:rPr>
          <w:rFonts w:ascii="Verdana" w:hAnsi="Verdana" w:cs="Tahoma"/>
          <w:sz w:val="20"/>
          <w:szCs w:val="20"/>
          <w:lang w:val="fr-FR"/>
        </w:rPr>
        <w:t xml:space="preserve"> en gui</w:t>
      </w:r>
      <w:r w:rsidR="009E23B1" w:rsidRPr="00596C4C">
        <w:rPr>
          <w:rFonts w:ascii="Verdana" w:hAnsi="Verdana" w:cs="Tahoma"/>
          <w:sz w:val="20"/>
          <w:szCs w:val="20"/>
          <w:lang w:val="fr-FR"/>
        </w:rPr>
        <w:t>s</w:t>
      </w:r>
      <w:r w:rsidR="007B0FA9" w:rsidRPr="00596C4C">
        <w:rPr>
          <w:rFonts w:ascii="Verdana" w:hAnsi="Verdana" w:cs="Tahoma"/>
          <w:sz w:val="20"/>
          <w:szCs w:val="20"/>
          <w:lang w:val="fr-FR"/>
        </w:rPr>
        <w:t>e d’aide à l’installation</w:t>
      </w:r>
      <w:r w:rsidR="009E23B1" w:rsidRPr="00596C4C">
        <w:rPr>
          <w:rFonts w:ascii="Verdana" w:hAnsi="Verdana" w:cs="Tahoma"/>
          <w:sz w:val="20"/>
          <w:szCs w:val="20"/>
          <w:lang w:val="fr-FR"/>
        </w:rPr>
        <w:t>.</w:t>
      </w:r>
    </w:p>
    <w:p w:rsidR="00EC1861" w:rsidRDefault="009A2B77" w:rsidP="006104A8">
      <w:pPr>
        <w:spacing w:after="240"/>
        <w:rPr>
          <w:rFonts w:ascii="Verdana" w:hAnsi="Verdana" w:cs="Tahoma"/>
          <w:color w:val="FF0000"/>
          <w:sz w:val="20"/>
          <w:szCs w:val="20"/>
          <w:lang w:val="fr-FR"/>
        </w:rPr>
      </w:pPr>
      <w:r>
        <w:rPr>
          <w:rFonts w:ascii="Verdana" w:hAnsi="Verdana" w:cs="Tahoma"/>
          <w:noProof/>
          <w:color w:val="FF0000"/>
          <w:sz w:val="20"/>
          <w:szCs w:val="20"/>
          <w:lang w:val="fr-FR" w:eastAsia="fr-FR"/>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114300</wp:posOffset>
                </wp:positionV>
                <wp:extent cx="5943600" cy="1028700"/>
                <wp:effectExtent l="13970" t="7620" r="508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8700"/>
                        </a:xfrm>
                        <a:prstGeom prst="rect">
                          <a:avLst/>
                        </a:prstGeom>
                        <a:solidFill>
                          <a:srgbClr val="FFFFFF"/>
                        </a:solidFill>
                        <a:ln w="9525">
                          <a:solidFill>
                            <a:srgbClr val="000000"/>
                          </a:solidFill>
                          <a:miter lim="800000"/>
                          <a:headEnd/>
                          <a:tailEnd/>
                        </a:ln>
                      </wps:spPr>
                      <wps:txbx>
                        <w:txbxContent>
                          <w:p w:rsidR="00EC1861" w:rsidRPr="00365829" w:rsidRDefault="00EC1861" w:rsidP="00EC1861">
                            <w:pPr>
                              <w:ind w:left="360"/>
                              <w:jc w:val="both"/>
                              <w:rPr>
                                <w:rFonts w:ascii="Verdana" w:hAnsi="Verdana" w:cs="Tahoma"/>
                                <w:b/>
                                <w:i/>
                                <w:sz w:val="16"/>
                                <w:szCs w:val="16"/>
                                <w:lang w:val="fr-FR"/>
                              </w:rPr>
                            </w:pPr>
                            <w:r w:rsidRPr="00365829">
                              <w:rPr>
                                <w:rFonts w:ascii="Verdana" w:hAnsi="Verdana" w:cs="Tahoma"/>
                                <w:b/>
                                <w:i/>
                                <w:sz w:val="16"/>
                                <w:szCs w:val="16"/>
                                <w:lang w:val="fr-FR"/>
                              </w:rPr>
                              <w:t xml:space="preserve">INDICATEURS DE SUIVI : </w:t>
                            </w:r>
                          </w:p>
                          <w:p w:rsidR="00EC1861" w:rsidRPr="00365829" w:rsidRDefault="00EC1861" w:rsidP="00EC1861">
                            <w:pPr>
                              <w:ind w:left="360"/>
                              <w:jc w:val="both"/>
                              <w:rPr>
                                <w:rFonts w:ascii="Verdana" w:hAnsi="Verdana" w:cs="Tahoma"/>
                                <w:b/>
                                <w:i/>
                                <w:sz w:val="16"/>
                                <w:szCs w:val="16"/>
                                <w:lang w:val="fr-FR"/>
                              </w:rPr>
                            </w:pPr>
                          </w:p>
                          <w:p w:rsidR="00EC1861" w:rsidRDefault="00EC1861" w:rsidP="00EC1861">
                            <w:pPr>
                              <w:ind w:left="360"/>
                              <w:jc w:val="both"/>
                              <w:rPr>
                                <w:rFonts w:ascii="Verdana" w:hAnsi="Verdana" w:cs="Tahoma"/>
                                <w:b/>
                                <w:i/>
                                <w:sz w:val="16"/>
                                <w:szCs w:val="16"/>
                                <w:lang w:val="fr-FR"/>
                              </w:rPr>
                            </w:pPr>
                            <w:r>
                              <w:rPr>
                                <w:rFonts w:ascii="Verdana" w:hAnsi="Verdana" w:cs="Tahoma"/>
                                <w:b/>
                                <w:i/>
                                <w:sz w:val="16"/>
                                <w:szCs w:val="16"/>
                                <w:lang w:val="fr-FR"/>
                              </w:rPr>
                              <w:t>Nombre de prise en charge des frais de transports engagés lors des trois premiers mois de contrat du jeune de moins de 26 ans versus le nombre de demandes formulées.</w:t>
                            </w:r>
                          </w:p>
                          <w:p w:rsidR="00EC1861" w:rsidRDefault="00EC1861" w:rsidP="00EC1861">
                            <w:pPr>
                              <w:ind w:left="360"/>
                              <w:jc w:val="both"/>
                              <w:rPr>
                                <w:rFonts w:ascii="Verdana" w:hAnsi="Verdana" w:cs="Tahoma"/>
                                <w:b/>
                                <w:i/>
                                <w:sz w:val="16"/>
                                <w:szCs w:val="16"/>
                                <w:lang w:val="fr-FR"/>
                              </w:rPr>
                            </w:pPr>
                          </w:p>
                          <w:p w:rsidR="00EC1861" w:rsidRDefault="00EC1861" w:rsidP="00EC1861">
                            <w:pPr>
                              <w:ind w:left="360"/>
                              <w:jc w:val="both"/>
                              <w:rPr>
                                <w:rFonts w:ascii="Verdana" w:hAnsi="Verdana" w:cs="Tahoma"/>
                                <w:b/>
                                <w:i/>
                                <w:sz w:val="16"/>
                                <w:szCs w:val="16"/>
                                <w:lang w:val="fr-FR"/>
                              </w:rPr>
                            </w:pPr>
                            <w:r>
                              <w:rPr>
                                <w:rFonts w:ascii="Verdana" w:hAnsi="Verdana" w:cs="Tahoma"/>
                                <w:b/>
                                <w:i/>
                                <w:sz w:val="16"/>
                                <w:szCs w:val="16"/>
                                <w:lang w:val="fr-FR"/>
                              </w:rPr>
                              <w:t>Nombre de primes d’installation versées aux jeunes de moins de 26 ans résidant à plus de 1ou 2 heures de route versus le nombre de demandes formulées.</w:t>
                            </w:r>
                          </w:p>
                          <w:p w:rsidR="00EC1861" w:rsidRPr="00365829" w:rsidRDefault="00EC1861" w:rsidP="00EC1861">
                            <w:pPr>
                              <w:ind w:left="360"/>
                              <w:jc w:val="both"/>
                              <w:rPr>
                                <w:rFonts w:ascii="Verdana" w:hAnsi="Verdana" w:cs="Tahoma"/>
                                <w:b/>
                                <w:i/>
                                <w:sz w:val="16"/>
                                <w:szCs w:val="16"/>
                                <w:lang w:val="fr-FR"/>
                              </w:rPr>
                            </w:pPr>
                          </w:p>
                          <w:p w:rsidR="00EC1861" w:rsidRPr="00365829" w:rsidRDefault="00EC1861" w:rsidP="00EC1861">
                            <w:pPr>
                              <w:ind w:left="360"/>
                              <w:jc w:val="both"/>
                              <w:rPr>
                                <w:rFonts w:ascii="Verdana" w:hAnsi="Verdana" w:cs="Tahoma"/>
                                <w:b/>
                                <w:i/>
                                <w:sz w:val="16"/>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8" type="#_x0000_t202" style="position:absolute;margin-left:-9pt;margin-top:9pt;width:46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HeLAIAAFg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">
                <v:textbox>
                  <w:txbxContent>
                    <w:p w:rsidR="00EC1861" w:rsidRPr="00365829" w:rsidRDefault="00EC1861" w:rsidP="00EC1861">
                      <w:pPr>
                        <w:ind w:left="360"/>
                        <w:jc w:val="both"/>
                        <w:rPr>
                          <w:rFonts w:ascii="Verdana" w:hAnsi="Verdana" w:cs="Tahoma"/>
                          <w:b/>
                          <w:i/>
                          <w:sz w:val="16"/>
                          <w:szCs w:val="16"/>
                          <w:lang w:val="fr-FR"/>
                        </w:rPr>
                      </w:pPr>
                      <w:r w:rsidRPr="00365829">
                        <w:rPr>
                          <w:rFonts w:ascii="Verdana" w:hAnsi="Verdana" w:cs="Tahoma"/>
                          <w:b/>
                          <w:i/>
                          <w:sz w:val="16"/>
                          <w:szCs w:val="16"/>
                          <w:lang w:val="fr-FR"/>
                        </w:rPr>
                        <w:t xml:space="preserve">INDICATEURS DE SUIVI : </w:t>
                      </w:r>
                    </w:p>
                    <w:p w:rsidR="00EC1861" w:rsidRPr="00365829" w:rsidRDefault="00EC1861" w:rsidP="00EC1861">
                      <w:pPr>
                        <w:ind w:left="360"/>
                        <w:jc w:val="both"/>
                        <w:rPr>
                          <w:rFonts w:ascii="Verdana" w:hAnsi="Verdana" w:cs="Tahoma"/>
                          <w:b/>
                          <w:i/>
                          <w:sz w:val="16"/>
                          <w:szCs w:val="16"/>
                          <w:lang w:val="fr-FR"/>
                        </w:rPr>
                      </w:pPr>
                    </w:p>
                    <w:p w:rsidR="00EC1861" w:rsidRDefault="00EC1861" w:rsidP="00EC1861">
                      <w:pPr>
                        <w:ind w:left="360"/>
                        <w:jc w:val="both"/>
                        <w:rPr>
                          <w:rFonts w:ascii="Verdana" w:hAnsi="Verdana" w:cs="Tahoma"/>
                          <w:b/>
                          <w:i/>
                          <w:sz w:val="16"/>
                          <w:szCs w:val="16"/>
                          <w:lang w:val="fr-FR"/>
                        </w:rPr>
                      </w:pPr>
                      <w:r>
                        <w:rPr>
                          <w:rFonts w:ascii="Verdana" w:hAnsi="Verdana" w:cs="Tahoma"/>
                          <w:b/>
                          <w:i/>
                          <w:sz w:val="16"/>
                          <w:szCs w:val="16"/>
                          <w:lang w:val="fr-FR"/>
                        </w:rPr>
                        <w:t>Nombre de prise en charge des frais de transports engagés lors des trois premiers mois de contrat du jeune de moins de 26 ans versus le nombre de demandes formulées.</w:t>
                      </w:r>
                    </w:p>
                    <w:p w:rsidR="00EC1861" w:rsidRDefault="00EC1861" w:rsidP="00EC1861">
                      <w:pPr>
                        <w:ind w:left="360"/>
                        <w:jc w:val="both"/>
                        <w:rPr>
                          <w:rFonts w:ascii="Verdana" w:hAnsi="Verdana" w:cs="Tahoma"/>
                          <w:b/>
                          <w:i/>
                          <w:sz w:val="16"/>
                          <w:szCs w:val="16"/>
                          <w:lang w:val="fr-FR"/>
                        </w:rPr>
                      </w:pPr>
                    </w:p>
                    <w:p w:rsidR="00EC1861" w:rsidRDefault="00EC1861" w:rsidP="00EC1861">
                      <w:pPr>
                        <w:ind w:left="360"/>
                        <w:jc w:val="both"/>
                        <w:rPr>
                          <w:rFonts w:ascii="Verdana" w:hAnsi="Verdana" w:cs="Tahoma"/>
                          <w:b/>
                          <w:i/>
                          <w:sz w:val="16"/>
                          <w:szCs w:val="16"/>
                          <w:lang w:val="fr-FR"/>
                        </w:rPr>
                      </w:pPr>
                      <w:r>
                        <w:rPr>
                          <w:rFonts w:ascii="Verdana" w:hAnsi="Verdana" w:cs="Tahoma"/>
                          <w:b/>
                          <w:i/>
                          <w:sz w:val="16"/>
                          <w:szCs w:val="16"/>
                          <w:lang w:val="fr-FR"/>
                        </w:rPr>
                        <w:t>Nombre de primes d’installation versées aux jeunes de moins de 26 ans résidant à plus de 1ou 2 heures de route versus le nombre de demandes formulées.</w:t>
                      </w:r>
                    </w:p>
                    <w:p w:rsidR="00EC1861" w:rsidRPr="00365829" w:rsidRDefault="00EC1861" w:rsidP="00EC1861">
                      <w:pPr>
                        <w:ind w:left="360"/>
                        <w:jc w:val="both"/>
                        <w:rPr>
                          <w:rFonts w:ascii="Verdana" w:hAnsi="Verdana" w:cs="Tahoma"/>
                          <w:b/>
                          <w:i/>
                          <w:sz w:val="16"/>
                          <w:szCs w:val="16"/>
                          <w:lang w:val="fr-FR"/>
                        </w:rPr>
                      </w:pPr>
                    </w:p>
                    <w:p w:rsidR="00EC1861" w:rsidRPr="00365829" w:rsidRDefault="00EC1861" w:rsidP="00EC1861">
                      <w:pPr>
                        <w:ind w:left="360"/>
                        <w:jc w:val="both"/>
                        <w:rPr>
                          <w:rFonts w:ascii="Verdana" w:hAnsi="Verdana" w:cs="Tahoma"/>
                          <w:b/>
                          <w:i/>
                          <w:sz w:val="16"/>
                          <w:szCs w:val="16"/>
                          <w:lang w:val="fr-FR"/>
                        </w:rPr>
                      </w:pPr>
                    </w:p>
                  </w:txbxContent>
                </v:textbox>
              </v:shape>
            </w:pict>
          </mc:Fallback>
        </mc:AlternateContent>
      </w:r>
    </w:p>
    <w:p w:rsidR="00EC1861" w:rsidRDefault="00EC1861" w:rsidP="006104A8">
      <w:pPr>
        <w:spacing w:after="240"/>
        <w:rPr>
          <w:rFonts w:ascii="Verdana" w:hAnsi="Verdana" w:cs="Tahoma"/>
          <w:color w:val="FF0000"/>
          <w:sz w:val="20"/>
          <w:szCs w:val="20"/>
          <w:lang w:val="fr-FR"/>
        </w:rPr>
      </w:pPr>
    </w:p>
    <w:p w:rsidR="00EC1861" w:rsidRDefault="00EC1861" w:rsidP="006104A8">
      <w:pPr>
        <w:spacing w:after="240"/>
        <w:rPr>
          <w:rFonts w:ascii="Verdana" w:hAnsi="Verdana" w:cs="Tahoma"/>
          <w:color w:val="FF0000"/>
          <w:sz w:val="20"/>
          <w:szCs w:val="20"/>
          <w:lang w:val="fr-FR"/>
        </w:rPr>
      </w:pPr>
    </w:p>
    <w:p w:rsidR="00EC1861" w:rsidRDefault="00EC1861" w:rsidP="006104A8">
      <w:pPr>
        <w:spacing w:after="240"/>
        <w:rPr>
          <w:rFonts w:ascii="Verdana" w:hAnsi="Verdana" w:cs="Tahoma"/>
          <w:color w:val="FF0000"/>
          <w:sz w:val="20"/>
          <w:szCs w:val="20"/>
          <w:lang w:val="fr-FR"/>
        </w:rPr>
      </w:pPr>
    </w:p>
    <w:p w:rsidR="00EC1861" w:rsidRPr="00D73E39" w:rsidRDefault="00EC1861" w:rsidP="006104A8">
      <w:pPr>
        <w:spacing w:after="240"/>
        <w:rPr>
          <w:rFonts w:ascii="Verdana" w:hAnsi="Verdana" w:cs="Tahoma"/>
          <w:color w:val="FF0000"/>
          <w:sz w:val="20"/>
          <w:szCs w:val="20"/>
          <w:lang w:val="fr-FR"/>
        </w:rPr>
      </w:pPr>
    </w:p>
    <w:p w:rsidR="000E6FA0" w:rsidRPr="00917A81" w:rsidRDefault="000E6FA0" w:rsidP="000E6FA0">
      <w:pPr>
        <w:rPr>
          <w:rFonts w:ascii="Verdana" w:hAnsi="Verdana" w:cs="Tahoma"/>
          <w:b/>
          <w:bCs/>
          <w:sz w:val="20"/>
          <w:szCs w:val="20"/>
          <w:lang w:val="fr-FR"/>
        </w:rPr>
      </w:pPr>
      <w:r w:rsidRPr="000E6FA0">
        <w:rPr>
          <w:rFonts w:ascii="Verdana" w:hAnsi="Verdana" w:cs="Tahoma"/>
          <w:b/>
          <w:sz w:val="20"/>
          <w:szCs w:val="20"/>
          <w:highlight w:val="lightGray"/>
          <w:lang w:val="fr-FR"/>
        </w:rPr>
        <w:t xml:space="preserve">ARTICLE </w:t>
      </w:r>
      <w:r w:rsidRPr="000E6FA0">
        <w:rPr>
          <w:rFonts w:ascii="Verdana" w:hAnsi="Verdana" w:cs="Tahoma"/>
          <w:b/>
          <w:bCs/>
          <w:sz w:val="20"/>
          <w:szCs w:val="20"/>
          <w:highlight w:val="lightGray"/>
          <w:lang w:val="fr-FR"/>
        </w:rPr>
        <w:t>4 - Emploi des salariés âgés</w:t>
      </w:r>
    </w:p>
    <w:p w:rsidR="000E6FA0" w:rsidRPr="000E6FA0" w:rsidRDefault="000E6FA0" w:rsidP="000E6FA0">
      <w:pPr>
        <w:rPr>
          <w:rFonts w:ascii="Verdana" w:hAnsi="Verdana" w:cs="Tahoma"/>
          <w:sz w:val="20"/>
          <w:szCs w:val="20"/>
          <w:lang w:val="fr-FR"/>
        </w:rPr>
      </w:pPr>
    </w:p>
    <w:p w:rsidR="000E6FA0" w:rsidRDefault="000E6FA0" w:rsidP="000E6FA0">
      <w:pPr>
        <w:rPr>
          <w:rFonts w:ascii="Verdana" w:hAnsi="Verdana" w:cs="Tahoma"/>
          <w:b/>
          <w:sz w:val="20"/>
          <w:szCs w:val="20"/>
          <w:lang w:val="fr-FR"/>
        </w:rPr>
      </w:pPr>
      <w:r w:rsidRPr="000E6FA0">
        <w:rPr>
          <w:rFonts w:ascii="Verdana" w:hAnsi="Verdana" w:cs="Tahoma"/>
          <w:b/>
          <w:sz w:val="20"/>
          <w:szCs w:val="20"/>
          <w:lang w:val="fr-FR"/>
        </w:rPr>
        <w:t>Embauche et maintien dans l'emploi</w:t>
      </w:r>
    </w:p>
    <w:p w:rsidR="00A12D56" w:rsidRDefault="00A12D56" w:rsidP="000E6FA0">
      <w:pPr>
        <w:rPr>
          <w:rFonts w:ascii="Verdana" w:hAnsi="Verdana" w:cs="Tahoma"/>
          <w:b/>
          <w:sz w:val="20"/>
          <w:szCs w:val="20"/>
          <w:lang w:val="fr-FR"/>
        </w:rPr>
      </w:pPr>
    </w:p>
    <w:p w:rsidR="00A12D56" w:rsidRPr="00A12D56" w:rsidRDefault="00A12D56" w:rsidP="00825DDA">
      <w:pPr>
        <w:jc w:val="both"/>
        <w:rPr>
          <w:rFonts w:ascii="Verdana" w:hAnsi="Verdana" w:cs="Tahoma"/>
          <w:sz w:val="20"/>
          <w:szCs w:val="20"/>
          <w:lang w:val="fr-FR"/>
        </w:rPr>
      </w:pPr>
      <w:r w:rsidRPr="00A12D56">
        <w:rPr>
          <w:rFonts w:ascii="Verdana" w:hAnsi="Verdana" w:cs="Tahoma"/>
          <w:sz w:val="20"/>
          <w:szCs w:val="20"/>
          <w:lang w:val="fr-FR"/>
        </w:rPr>
        <w:t>L’entreprise est particulièrement vigilante à ce que, d’une part, la terminologie utilisée en matière d’offres d’emploi et de définitions de poste ne fasse pas référence à l’âge, et d’autre part les décisions prise</w:t>
      </w:r>
      <w:r w:rsidR="00386069">
        <w:rPr>
          <w:rFonts w:ascii="Verdana" w:hAnsi="Verdana" w:cs="Tahoma"/>
          <w:sz w:val="20"/>
          <w:szCs w:val="20"/>
          <w:lang w:val="fr-FR"/>
        </w:rPr>
        <w:t>s</w:t>
      </w:r>
      <w:r w:rsidRPr="00A12D56">
        <w:rPr>
          <w:rFonts w:ascii="Verdana" w:hAnsi="Verdana" w:cs="Tahoma"/>
          <w:sz w:val="20"/>
          <w:szCs w:val="20"/>
          <w:lang w:val="fr-FR"/>
        </w:rPr>
        <w:t xml:space="preserve"> ne soient pas en pratique discriminantes à l’égard de l’âge. </w:t>
      </w:r>
    </w:p>
    <w:p w:rsidR="000E6FA0" w:rsidRPr="00A12D56" w:rsidRDefault="000E6FA0" w:rsidP="00825DDA">
      <w:pPr>
        <w:jc w:val="both"/>
        <w:rPr>
          <w:rFonts w:ascii="Verdana" w:hAnsi="Verdana" w:cs="Tahoma"/>
          <w:sz w:val="20"/>
          <w:szCs w:val="20"/>
          <w:lang w:val="fr-FR"/>
        </w:rPr>
      </w:pPr>
    </w:p>
    <w:p w:rsidR="0036416B" w:rsidRDefault="000E6FA0" w:rsidP="0036416B">
      <w:pPr>
        <w:spacing w:after="240"/>
        <w:jc w:val="both"/>
        <w:rPr>
          <w:rFonts w:ascii="Verdana" w:hAnsi="Verdana" w:cs="Tahoma"/>
          <w:sz w:val="20"/>
          <w:szCs w:val="20"/>
          <w:lang w:val="fr-FR"/>
        </w:rPr>
      </w:pPr>
      <w:r w:rsidRPr="005D4A85">
        <w:rPr>
          <w:rFonts w:ascii="Verdana" w:hAnsi="Verdana" w:cs="Tahoma"/>
          <w:sz w:val="20"/>
          <w:szCs w:val="20"/>
          <w:lang w:val="fr-FR"/>
        </w:rPr>
        <w:t xml:space="preserve">L'entreprise s'engage à maintenir dans ses effectifs des salariés de </w:t>
      </w:r>
      <w:r w:rsidR="002A0679" w:rsidRPr="005D4A85">
        <w:rPr>
          <w:rFonts w:ascii="Verdana" w:hAnsi="Verdana" w:cs="Tahoma"/>
          <w:sz w:val="20"/>
          <w:szCs w:val="20"/>
          <w:lang w:val="fr-FR"/>
        </w:rPr>
        <w:t>57 ans</w:t>
      </w:r>
      <w:r w:rsidR="00CA3B0B" w:rsidRPr="005D4A85">
        <w:rPr>
          <w:rFonts w:ascii="Verdana" w:hAnsi="Verdana" w:cs="Tahoma"/>
          <w:sz w:val="20"/>
          <w:szCs w:val="20"/>
          <w:lang w:val="fr-FR"/>
        </w:rPr>
        <w:t xml:space="preserve"> et plus</w:t>
      </w:r>
      <w:r w:rsidR="0014141C" w:rsidRPr="005D4A85">
        <w:rPr>
          <w:rFonts w:ascii="Verdana" w:hAnsi="Verdana" w:cs="Tahoma"/>
          <w:sz w:val="20"/>
          <w:szCs w:val="20"/>
          <w:lang w:val="fr-FR"/>
        </w:rPr>
        <w:t xml:space="preserve">. </w:t>
      </w:r>
      <w:r w:rsidR="002A0679" w:rsidRPr="005D4A85">
        <w:rPr>
          <w:rFonts w:ascii="Verdana" w:hAnsi="Verdana" w:cs="Tahoma"/>
          <w:sz w:val="20"/>
          <w:szCs w:val="20"/>
          <w:lang w:val="fr-FR"/>
        </w:rPr>
        <w:t xml:space="preserve">Au </w:t>
      </w:r>
      <w:r w:rsidR="00F87915" w:rsidRPr="005D4A85">
        <w:rPr>
          <w:rFonts w:ascii="Verdana" w:hAnsi="Verdana" w:cs="Tahoma"/>
          <w:sz w:val="20"/>
          <w:szCs w:val="20"/>
          <w:lang w:val="fr-FR"/>
        </w:rPr>
        <w:t>31 décembre 2016</w:t>
      </w:r>
      <w:r w:rsidRPr="005D4A85">
        <w:rPr>
          <w:rFonts w:ascii="Verdana" w:hAnsi="Verdana" w:cs="Tahoma"/>
          <w:sz w:val="20"/>
          <w:szCs w:val="20"/>
          <w:lang w:val="fr-FR"/>
        </w:rPr>
        <w:t xml:space="preserve">, les salariés de </w:t>
      </w:r>
      <w:r w:rsidR="00EC1861" w:rsidRPr="005D4A85">
        <w:rPr>
          <w:rFonts w:ascii="Verdana" w:hAnsi="Verdana" w:cs="Tahoma"/>
          <w:sz w:val="20"/>
          <w:szCs w:val="20"/>
          <w:lang w:val="fr-FR"/>
        </w:rPr>
        <w:t xml:space="preserve">57 ans et plus </w:t>
      </w:r>
      <w:r w:rsidR="0036416B" w:rsidRPr="005D4A85">
        <w:rPr>
          <w:rFonts w:ascii="Verdana" w:hAnsi="Verdana" w:cs="Tahoma"/>
          <w:sz w:val="20"/>
          <w:szCs w:val="20"/>
          <w:lang w:val="fr-FR"/>
        </w:rPr>
        <w:t xml:space="preserve">représentent </w:t>
      </w:r>
      <w:r w:rsidR="001105B7" w:rsidRPr="005D4A85">
        <w:rPr>
          <w:rFonts w:ascii="Verdana" w:hAnsi="Verdana" w:cs="Tahoma"/>
          <w:sz w:val="20"/>
          <w:szCs w:val="20"/>
          <w:lang w:val="fr-FR"/>
        </w:rPr>
        <w:t>12</w:t>
      </w:r>
      <w:r w:rsidR="00F87915" w:rsidRPr="005D4A85">
        <w:rPr>
          <w:rFonts w:ascii="Verdana" w:hAnsi="Verdana" w:cs="Tahoma"/>
          <w:sz w:val="20"/>
          <w:szCs w:val="20"/>
          <w:lang w:val="fr-FR"/>
        </w:rPr>
        <w:t>.</w:t>
      </w:r>
      <w:r w:rsidR="005D4A85" w:rsidRPr="005D4A85">
        <w:rPr>
          <w:rFonts w:ascii="Verdana" w:hAnsi="Verdana" w:cs="Tahoma"/>
          <w:sz w:val="20"/>
          <w:szCs w:val="20"/>
          <w:lang w:val="fr-FR"/>
        </w:rPr>
        <w:t>50</w:t>
      </w:r>
      <w:r w:rsidR="0036416B" w:rsidRPr="005D4A85">
        <w:rPr>
          <w:rFonts w:ascii="Verdana" w:hAnsi="Verdana" w:cs="Tahoma"/>
          <w:sz w:val="20"/>
          <w:szCs w:val="20"/>
          <w:lang w:val="fr-FR"/>
        </w:rPr>
        <w:t xml:space="preserve"> </w:t>
      </w:r>
      <w:r w:rsidRPr="005D4A85">
        <w:rPr>
          <w:rFonts w:ascii="Verdana" w:hAnsi="Verdana" w:cs="Tahoma"/>
          <w:sz w:val="20"/>
          <w:szCs w:val="20"/>
          <w:lang w:val="fr-FR"/>
        </w:rPr>
        <w:t>% de l'effectif total de l'entreprise.</w:t>
      </w:r>
    </w:p>
    <w:p w:rsidR="000E6FA0" w:rsidRPr="0066318D" w:rsidRDefault="000E6FA0" w:rsidP="0036416B">
      <w:pPr>
        <w:spacing w:after="240"/>
        <w:jc w:val="both"/>
        <w:rPr>
          <w:rFonts w:ascii="Verdana" w:hAnsi="Verdana" w:cs="Tahoma"/>
          <w:sz w:val="20"/>
          <w:szCs w:val="20"/>
          <w:lang w:val="fr-FR"/>
        </w:rPr>
      </w:pPr>
      <w:r w:rsidRPr="000E6FA0">
        <w:rPr>
          <w:rFonts w:ascii="Verdana" w:hAnsi="Verdana" w:cs="Tahoma"/>
          <w:sz w:val="20"/>
          <w:szCs w:val="20"/>
          <w:lang w:val="fr-FR"/>
        </w:rPr>
        <w:br/>
      </w:r>
      <w:r w:rsidRPr="00B4768D">
        <w:rPr>
          <w:rFonts w:ascii="Verdana" w:hAnsi="Verdana" w:cs="Tahoma"/>
          <w:sz w:val="20"/>
          <w:szCs w:val="20"/>
          <w:u w:val="single"/>
          <w:lang w:val="fr-FR"/>
        </w:rPr>
        <w:t xml:space="preserve">L'entreprise se fixe </w:t>
      </w:r>
      <w:r w:rsidR="007341B1" w:rsidRPr="00B4768D">
        <w:rPr>
          <w:rFonts w:ascii="Verdana" w:hAnsi="Verdana" w:cs="Tahoma"/>
          <w:sz w:val="20"/>
          <w:szCs w:val="20"/>
          <w:u w:val="single"/>
          <w:lang w:val="fr-FR"/>
        </w:rPr>
        <w:t>comme objectifs</w:t>
      </w:r>
      <w:r w:rsidRPr="0066318D">
        <w:rPr>
          <w:rFonts w:ascii="Verdana" w:hAnsi="Verdana" w:cs="Tahoma"/>
          <w:sz w:val="20"/>
          <w:szCs w:val="20"/>
          <w:lang w:val="fr-FR"/>
        </w:rPr>
        <w:t xml:space="preserve"> :</w:t>
      </w:r>
    </w:p>
    <w:p w:rsidR="006632CB" w:rsidRPr="00A770DE" w:rsidRDefault="006632CB" w:rsidP="006632CB">
      <w:pPr>
        <w:tabs>
          <w:tab w:val="left" w:pos="6135"/>
        </w:tabs>
        <w:ind w:left="360"/>
        <w:jc w:val="both"/>
        <w:rPr>
          <w:rFonts w:ascii="Verdana" w:hAnsi="Verdana" w:cs="Tahoma"/>
          <w:sz w:val="20"/>
          <w:szCs w:val="20"/>
          <w:lang w:val="fr-FR"/>
        </w:rPr>
      </w:pPr>
      <w:r w:rsidRPr="00A770DE">
        <w:rPr>
          <w:rFonts w:ascii="Verdana" w:hAnsi="Verdana" w:cs="Tahoma"/>
          <w:sz w:val="20"/>
          <w:szCs w:val="20"/>
          <w:lang w:val="fr-FR"/>
        </w:rPr>
        <w:t xml:space="preserve">L’entreprise se fixe comme objectif </w:t>
      </w:r>
      <w:r w:rsidRPr="005D4A85">
        <w:rPr>
          <w:rFonts w:ascii="Verdana" w:hAnsi="Verdana" w:cs="Tahoma"/>
          <w:sz w:val="20"/>
          <w:szCs w:val="20"/>
          <w:lang w:val="fr-FR"/>
        </w:rPr>
        <w:t xml:space="preserve">que </w:t>
      </w:r>
      <w:r w:rsidR="001E0240">
        <w:rPr>
          <w:rFonts w:ascii="Verdana" w:hAnsi="Verdana" w:cs="Tahoma"/>
          <w:sz w:val="20"/>
          <w:szCs w:val="20"/>
          <w:lang w:val="fr-FR"/>
        </w:rPr>
        <w:t>5</w:t>
      </w:r>
      <w:r w:rsidRPr="005D4A85">
        <w:rPr>
          <w:rFonts w:ascii="Verdana" w:hAnsi="Verdana" w:cs="Tahoma"/>
          <w:sz w:val="20"/>
          <w:szCs w:val="20"/>
          <w:lang w:val="fr-FR"/>
        </w:rPr>
        <w:t xml:space="preserve"> %</w:t>
      </w:r>
      <w:r w:rsidRPr="00A770DE">
        <w:rPr>
          <w:rFonts w:ascii="Verdana" w:hAnsi="Verdana" w:cs="Tahoma"/>
          <w:sz w:val="20"/>
          <w:szCs w:val="20"/>
          <w:lang w:val="fr-FR"/>
        </w:rPr>
        <w:t xml:space="preserve"> des postes à pourvoir </w:t>
      </w:r>
      <w:r w:rsidR="0041735E">
        <w:rPr>
          <w:rFonts w:ascii="Verdana" w:hAnsi="Verdana" w:cs="Tahoma"/>
          <w:sz w:val="20"/>
          <w:szCs w:val="20"/>
          <w:lang w:val="fr-FR"/>
        </w:rPr>
        <w:t xml:space="preserve">en externe </w:t>
      </w:r>
      <w:r w:rsidRPr="00A770DE">
        <w:rPr>
          <w:rFonts w:ascii="Verdana" w:hAnsi="Verdana" w:cs="Tahoma"/>
          <w:sz w:val="20"/>
          <w:szCs w:val="20"/>
          <w:lang w:val="fr-FR"/>
        </w:rPr>
        <w:t xml:space="preserve">soient pourvus par des </w:t>
      </w:r>
      <w:r w:rsidR="001D7ACF" w:rsidRPr="00A770DE">
        <w:rPr>
          <w:rFonts w:ascii="Verdana" w:hAnsi="Verdana" w:cs="Tahoma"/>
          <w:sz w:val="20"/>
          <w:szCs w:val="20"/>
          <w:lang w:val="fr-FR"/>
        </w:rPr>
        <w:t>salariés</w:t>
      </w:r>
      <w:r w:rsidRPr="00A770DE">
        <w:rPr>
          <w:rFonts w:ascii="Verdana" w:hAnsi="Verdana" w:cs="Tahoma"/>
          <w:sz w:val="20"/>
          <w:szCs w:val="20"/>
          <w:lang w:val="fr-FR"/>
        </w:rPr>
        <w:t xml:space="preserve"> ayant </w:t>
      </w:r>
      <w:r w:rsidR="005D4A85">
        <w:rPr>
          <w:rFonts w:ascii="Verdana" w:hAnsi="Verdana" w:cs="Tahoma"/>
          <w:sz w:val="20"/>
          <w:szCs w:val="20"/>
          <w:lang w:val="fr-FR"/>
        </w:rPr>
        <w:t>55</w:t>
      </w:r>
      <w:r w:rsidR="005D4A85" w:rsidRPr="00A770DE">
        <w:rPr>
          <w:rFonts w:ascii="Verdana" w:hAnsi="Verdana" w:cs="Tahoma"/>
          <w:sz w:val="20"/>
          <w:szCs w:val="20"/>
          <w:lang w:val="fr-FR"/>
        </w:rPr>
        <w:t xml:space="preserve"> ans</w:t>
      </w:r>
      <w:r w:rsidR="006062F0" w:rsidRPr="00A770DE">
        <w:rPr>
          <w:rFonts w:ascii="Verdana" w:hAnsi="Verdana" w:cs="Tahoma"/>
          <w:sz w:val="20"/>
          <w:szCs w:val="20"/>
          <w:lang w:val="fr-FR"/>
        </w:rPr>
        <w:t xml:space="preserve"> et plus </w:t>
      </w:r>
      <w:r w:rsidR="001105B7">
        <w:rPr>
          <w:rFonts w:ascii="Verdana" w:hAnsi="Verdana" w:cs="Tahoma"/>
          <w:sz w:val="20"/>
          <w:szCs w:val="20"/>
          <w:lang w:val="fr-FR"/>
        </w:rPr>
        <w:t>à la date de signature du présent accord</w:t>
      </w:r>
      <w:r w:rsidR="001D7ACF" w:rsidRPr="00A770DE">
        <w:rPr>
          <w:rFonts w:ascii="Verdana" w:hAnsi="Verdana" w:cs="Tahoma"/>
          <w:sz w:val="20"/>
          <w:szCs w:val="20"/>
          <w:lang w:val="fr-FR"/>
        </w:rPr>
        <w:t>.</w:t>
      </w:r>
      <w:r w:rsidRPr="00A770DE">
        <w:rPr>
          <w:rFonts w:ascii="Verdana" w:hAnsi="Verdana" w:cs="Tahoma"/>
          <w:sz w:val="20"/>
          <w:szCs w:val="20"/>
          <w:lang w:val="fr-FR"/>
        </w:rPr>
        <w:t xml:space="preserve"> </w:t>
      </w:r>
    </w:p>
    <w:p w:rsidR="00121E3F" w:rsidRDefault="00121E3F" w:rsidP="000E6FA0">
      <w:pPr>
        <w:spacing w:after="240"/>
        <w:rPr>
          <w:rFonts w:ascii="Verdana" w:hAnsi="Verdana" w:cs="Tahoma"/>
          <w:sz w:val="20"/>
          <w:szCs w:val="20"/>
          <w:lang w:val="fr-FR"/>
        </w:rPr>
      </w:pPr>
    </w:p>
    <w:p w:rsidR="00121E3F" w:rsidRDefault="0068268F" w:rsidP="0068268F">
      <w:pPr>
        <w:numPr>
          <w:ilvl w:val="0"/>
          <w:numId w:val="7"/>
        </w:numPr>
        <w:spacing w:after="240"/>
        <w:jc w:val="both"/>
        <w:rPr>
          <w:rFonts w:ascii="Verdana" w:hAnsi="Verdana" w:cs="Tahoma"/>
          <w:sz w:val="20"/>
          <w:szCs w:val="20"/>
          <w:lang w:val="fr-FR"/>
        </w:rPr>
      </w:pPr>
      <w:r>
        <w:rPr>
          <w:rFonts w:ascii="Verdana" w:hAnsi="Verdana" w:cs="Tahoma"/>
          <w:sz w:val="20"/>
          <w:szCs w:val="20"/>
          <w:lang w:val="fr-FR"/>
        </w:rPr>
        <w:t xml:space="preserve">A situation de marché comparable </w:t>
      </w:r>
      <w:r w:rsidR="00121E3F" w:rsidRPr="00121E3F">
        <w:rPr>
          <w:rFonts w:ascii="Verdana" w:hAnsi="Verdana" w:cs="Tahoma"/>
          <w:sz w:val="20"/>
          <w:szCs w:val="20"/>
          <w:lang w:val="fr-FR"/>
        </w:rPr>
        <w:t xml:space="preserve">de </w:t>
      </w:r>
      <w:r w:rsidR="0036416B">
        <w:rPr>
          <w:rFonts w:ascii="Verdana" w:hAnsi="Verdana" w:cs="Tahoma"/>
          <w:sz w:val="20"/>
          <w:szCs w:val="20"/>
          <w:lang w:val="fr-FR"/>
        </w:rPr>
        <w:t xml:space="preserve">s’efforcer de </w:t>
      </w:r>
      <w:r w:rsidR="00121E3F" w:rsidRPr="00121E3F">
        <w:rPr>
          <w:rFonts w:ascii="Verdana" w:hAnsi="Verdana" w:cs="Tahoma"/>
          <w:sz w:val="20"/>
          <w:szCs w:val="20"/>
          <w:lang w:val="fr-FR"/>
        </w:rPr>
        <w:t xml:space="preserve">maintenir </w:t>
      </w:r>
      <w:r w:rsidR="0066318D">
        <w:rPr>
          <w:rFonts w:ascii="Verdana" w:hAnsi="Verdana" w:cs="Tahoma"/>
          <w:sz w:val="20"/>
          <w:szCs w:val="20"/>
          <w:lang w:val="fr-FR"/>
        </w:rPr>
        <w:t>le tau</w:t>
      </w:r>
      <w:r w:rsidR="00121E3F" w:rsidRPr="00121E3F">
        <w:rPr>
          <w:rFonts w:ascii="Verdana" w:hAnsi="Verdana" w:cs="Tahoma"/>
          <w:sz w:val="20"/>
          <w:szCs w:val="20"/>
          <w:lang w:val="fr-FR"/>
        </w:rPr>
        <w:t xml:space="preserve">x </w:t>
      </w:r>
      <w:r w:rsidR="007C58E2">
        <w:rPr>
          <w:rFonts w:ascii="Verdana" w:hAnsi="Verdana" w:cs="Tahoma"/>
          <w:sz w:val="20"/>
          <w:szCs w:val="20"/>
          <w:lang w:val="fr-FR"/>
        </w:rPr>
        <w:t xml:space="preserve">de </w:t>
      </w:r>
      <w:r w:rsidR="00F87915">
        <w:rPr>
          <w:rFonts w:ascii="Verdana" w:hAnsi="Verdana" w:cs="Tahoma"/>
          <w:sz w:val="20"/>
          <w:szCs w:val="20"/>
          <w:lang w:val="fr-FR"/>
        </w:rPr>
        <w:t>12</w:t>
      </w:r>
      <w:r w:rsidR="005D4A85">
        <w:rPr>
          <w:rFonts w:ascii="Verdana" w:hAnsi="Verdana" w:cs="Tahoma"/>
          <w:sz w:val="20"/>
          <w:szCs w:val="20"/>
          <w:lang w:val="fr-FR"/>
        </w:rPr>
        <w:t> ,50</w:t>
      </w:r>
      <w:r w:rsidR="007C58E2">
        <w:rPr>
          <w:rFonts w:ascii="Verdana" w:hAnsi="Verdana" w:cs="Tahoma"/>
          <w:sz w:val="20"/>
          <w:szCs w:val="20"/>
          <w:lang w:val="fr-FR"/>
        </w:rPr>
        <w:t xml:space="preserve"> %</w:t>
      </w:r>
      <w:r w:rsidR="0066318D">
        <w:rPr>
          <w:rFonts w:ascii="Verdana" w:hAnsi="Verdana" w:cs="Tahoma"/>
          <w:sz w:val="20"/>
          <w:szCs w:val="20"/>
          <w:lang w:val="fr-FR"/>
        </w:rPr>
        <w:t xml:space="preserve"> </w:t>
      </w:r>
      <w:r w:rsidR="00A3385A">
        <w:rPr>
          <w:rFonts w:ascii="Verdana" w:hAnsi="Verdana" w:cs="Tahoma"/>
          <w:sz w:val="20"/>
          <w:szCs w:val="20"/>
          <w:lang w:val="fr-FR"/>
        </w:rPr>
        <w:t xml:space="preserve">de salariés âgés de 57 ans et plus </w:t>
      </w:r>
      <w:r w:rsidR="001E0240">
        <w:rPr>
          <w:rFonts w:ascii="Verdana" w:hAnsi="Verdana" w:cs="Tahoma"/>
          <w:sz w:val="20"/>
          <w:szCs w:val="20"/>
          <w:lang w:val="fr-FR"/>
        </w:rPr>
        <w:t xml:space="preserve">en CDI </w:t>
      </w:r>
      <w:r w:rsidR="00121E3F" w:rsidRPr="00121E3F">
        <w:rPr>
          <w:rFonts w:ascii="Verdana" w:hAnsi="Verdana" w:cs="Tahoma"/>
          <w:sz w:val="20"/>
          <w:szCs w:val="20"/>
          <w:lang w:val="fr-FR"/>
        </w:rPr>
        <w:t xml:space="preserve">pendant la durée d'application du </w:t>
      </w:r>
      <w:r w:rsidR="00121E3F" w:rsidRPr="00121E3F">
        <w:rPr>
          <w:rFonts w:ascii="Verdana" w:hAnsi="Verdana" w:cs="Tahoma"/>
          <w:sz w:val="20"/>
          <w:szCs w:val="20"/>
          <w:lang w:val="fr-FR"/>
        </w:rPr>
        <w:lastRenderedPageBreak/>
        <w:t>présent accord</w:t>
      </w:r>
      <w:r w:rsidR="0066318D">
        <w:rPr>
          <w:rFonts w:ascii="Verdana" w:hAnsi="Verdana" w:cs="Tahoma"/>
          <w:sz w:val="20"/>
          <w:szCs w:val="20"/>
          <w:lang w:val="fr-FR"/>
        </w:rPr>
        <w:t>.</w:t>
      </w:r>
      <w:r w:rsidR="00212519">
        <w:rPr>
          <w:rFonts w:ascii="Verdana" w:hAnsi="Verdana" w:cs="Tahoma"/>
          <w:sz w:val="20"/>
          <w:szCs w:val="20"/>
          <w:lang w:val="fr-FR"/>
        </w:rPr>
        <w:t xml:space="preserve"> Cet indicateur sera suivi à la date du </w:t>
      </w:r>
      <w:r w:rsidR="001105B7">
        <w:rPr>
          <w:rFonts w:ascii="Verdana" w:hAnsi="Verdana" w:cs="Tahoma"/>
          <w:sz w:val="20"/>
          <w:szCs w:val="20"/>
          <w:lang w:val="fr-FR"/>
        </w:rPr>
        <w:t>31 décembre</w:t>
      </w:r>
      <w:r w:rsidR="00212519">
        <w:rPr>
          <w:rFonts w:ascii="Verdana" w:hAnsi="Verdana" w:cs="Tahoma"/>
          <w:sz w:val="20"/>
          <w:szCs w:val="20"/>
          <w:lang w:val="fr-FR"/>
        </w:rPr>
        <w:t xml:space="preserve"> de chaque année civile.</w:t>
      </w:r>
    </w:p>
    <w:p w:rsidR="00121E3F" w:rsidRDefault="00121E3F" w:rsidP="00947D1F">
      <w:pPr>
        <w:numPr>
          <w:ilvl w:val="0"/>
          <w:numId w:val="7"/>
        </w:numPr>
        <w:spacing w:after="240"/>
        <w:jc w:val="both"/>
        <w:rPr>
          <w:rFonts w:ascii="Verdana" w:hAnsi="Verdana" w:cs="Tahoma"/>
          <w:sz w:val="20"/>
          <w:szCs w:val="20"/>
          <w:lang w:val="fr-FR"/>
        </w:rPr>
      </w:pPr>
      <w:r w:rsidRPr="00121E3F">
        <w:rPr>
          <w:rFonts w:ascii="Verdana" w:hAnsi="Verdana" w:cs="Tahoma"/>
          <w:sz w:val="20"/>
          <w:szCs w:val="20"/>
          <w:lang w:val="fr-FR"/>
        </w:rPr>
        <w:t>Les recrutements</w:t>
      </w:r>
      <w:r w:rsidR="00971C33">
        <w:rPr>
          <w:rFonts w:ascii="Verdana" w:hAnsi="Verdana" w:cs="Tahoma"/>
          <w:sz w:val="20"/>
          <w:szCs w:val="20"/>
          <w:lang w:val="fr-FR"/>
        </w:rPr>
        <w:t xml:space="preserve"> pour ces remplacements</w:t>
      </w:r>
      <w:r w:rsidRPr="00121E3F">
        <w:rPr>
          <w:rFonts w:ascii="Verdana" w:hAnsi="Verdana" w:cs="Tahoma"/>
          <w:sz w:val="20"/>
          <w:szCs w:val="20"/>
          <w:lang w:val="fr-FR"/>
        </w:rPr>
        <w:t xml:space="preserve"> porte</w:t>
      </w:r>
      <w:r w:rsidR="00971C33">
        <w:rPr>
          <w:rFonts w:ascii="Verdana" w:hAnsi="Verdana" w:cs="Tahoma"/>
          <w:sz w:val="20"/>
          <w:szCs w:val="20"/>
          <w:lang w:val="fr-FR"/>
        </w:rPr>
        <w:t>ron</w:t>
      </w:r>
      <w:r w:rsidRPr="00121E3F">
        <w:rPr>
          <w:rFonts w:ascii="Verdana" w:hAnsi="Verdana" w:cs="Tahoma"/>
          <w:sz w:val="20"/>
          <w:szCs w:val="20"/>
          <w:lang w:val="fr-FR"/>
        </w:rPr>
        <w:t>t en priorité sur des demandeurs d'emploi</w:t>
      </w:r>
      <w:r w:rsidR="00947D1F">
        <w:rPr>
          <w:rFonts w:ascii="Verdana" w:hAnsi="Verdana" w:cs="Tahoma"/>
          <w:sz w:val="20"/>
          <w:szCs w:val="20"/>
          <w:lang w:val="fr-FR"/>
        </w:rPr>
        <w:t xml:space="preserve"> et pourraient s’effectuer</w:t>
      </w:r>
      <w:r w:rsidRPr="00121E3F">
        <w:rPr>
          <w:rFonts w:ascii="Verdana" w:hAnsi="Verdana" w:cs="Tahoma"/>
          <w:sz w:val="20"/>
          <w:szCs w:val="20"/>
          <w:lang w:val="fr-FR"/>
        </w:rPr>
        <w:t>, si une formation est nécessaire, sous contrat de professionnalisation.</w:t>
      </w:r>
    </w:p>
    <w:p w:rsidR="00900543" w:rsidRDefault="00900543" w:rsidP="0066318D">
      <w:pPr>
        <w:spacing w:after="240"/>
        <w:rPr>
          <w:rFonts w:ascii="Verdana" w:hAnsi="Verdana" w:cs="Tahoma"/>
          <w:sz w:val="20"/>
          <w:szCs w:val="20"/>
          <w:lang w:val="fr-FR"/>
        </w:rPr>
      </w:pPr>
    </w:p>
    <w:p w:rsidR="00947D1F" w:rsidRDefault="009A2B77" w:rsidP="0066318D">
      <w:pPr>
        <w:spacing w:after="240"/>
        <w:rPr>
          <w:rFonts w:ascii="Verdana" w:hAnsi="Verdana" w:cs="Tahoma"/>
          <w:sz w:val="20"/>
          <w:szCs w:val="20"/>
          <w:lang w:val="fr-FR"/>
        </w:rPr>
      </w:pPr>
      <w:r>
        <w:rPr>
          <w:rFonts w:ascii="Verdana" w:hAnsi="Verdana" w:cs="Tahoma"/>
          <w:noProof/>
          <w:sz w:val="20"/>
          <w:szCs w:val="20"/>
          <w:lang w:val="fr-FR" w:eastAsia="fr-F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192405</wp:posOffset>
                </wp:positionV>
                <wp:extent cx="6172200" cy="847090"/>
                <wp:effectExtent l="13970" t="12065" r="5080" b="762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47090"/>
                        </a:xfrm>
                        <a:prstGeom prst="rect">
                          <a:avLst/>
                        </a:prstGeom>
                        <a:solidFill>
                          <a:srgbClr val="FFFFFF"/>
                        </a:solidFill>
                        <a:ln w="9525">
                          <a:solidFill>
                            <a:srgbClr val="000000"/>
                          </a:solidFill>
                          <a:miter lim="800000"/>
                          <a:headEnd/>
                          <a:tailEnd/>
                        </a:ln>
                      </wps:spPr>
                      <wps:txbx>
                        <w:txbxContent>
                          <w:p w:rsidR="0068268F" w:rsidRPr="0068268F" w:rsidRDefault="0068268F">
                            <w:pPr>
                              <w:rPr>
                                <w:rFonts w:ascii="Verdana" w:hAnsi="Verdana" w:cs="Tahoma"/>
                                <w:b/>
                                <w:i/>
                                <w:sz w:val="16"/>
                                <w:szCs w:val="16"/>
                                <w:lang w:val="fr-FR"/>
                              </w:rPr>
                            </w:pPr>
                            <w:r w:rsidRPr="0068268F">
                              <w:rPr>
                                <w:rFonts w:ascii="Verdana" w:hAnsi="Verdana" w:cs="Tahoma"/>
                                <w:b/>
                                <w:i/>
                                <w:sz w:val="16"/>
                                <w:szCs w:val="16"/>
                                <w:lang w:val="fr-FR"/>
                              </w:rPr>
                              <w:t>INDICATEUR RETENU</w:t>
                            </w:r>
                          </w:p>
                          <w:p w:rsidR="0068268F" w:rsidRPr="0068268F" w:rsidRDefault="0068268F">
                            <w:pPr>
                              <w:rPr>
                                <w:rFonts w:ascii="Verdana" w:hAnsi="Verdana" w:cs="Tahoma"/>
                                <w:b/>
                                <w:i/>
                                <w:sz w:val="16"/>
                                <w:szCs w:val="16"/>
                                <w:lang w:val="fr-FR"/>
                              </w:rPr>
                            </w:pPr>
                          </w:p>
                          <w:p w:rsidR="00B4768D" w:rsidRDefault="0068268F" w:rsidP="00B4768D">
                            <w:pPr>
                              <w:numPr>
                                <w:ilvl w:val="0"/>
                                <w:numId w:val="35"/>
                              </w:numPr>
                              <w:rPr>
                                <w:rFonts w:ascii="Verdana" w:hAnsi="Verdana" w:cs="Tahoma"/>
                                <w:b/>
                                <w:i/>
                                <w:sz w:val="16"/>
                                <w:szCs w:val="16"/>
                                <w:lang w:val="fr-FR"/>
                              </w:rPr>
                            </w:pPr>
                            <w:r w:rsidRPr="0068268F">
                              <w:rPr>
                                <w:rFonts w:ascii="Verdana" w:hAnsi="Verdana" w:cs="Tahoma"/>
                                <w:b/>
                                <w:i/>
                                <w:sz w:val="16"/>
                                <w:szCs w:val="16"/>
                                <w:lang w:val="fr-FR"/>
                              </w:rPr>
                              <w:t>Le taux représenté par les salariés de plus de 57 ans versus la population totale</w:t>
                            </w:r>
                          </w:p>
                          <w:p w:rsidR="00B4768D" w:rsidRDefault="00B4768D" w:rsidP="00B4768D">
                            <w:pPr>
                              <w:numPr>
                                <w:ilvl w:val="0"/>
                                <w:numId w:val="35"/>
                              </w:numPr>
                              <w:rPr>
                                <w:rFonts w:ascii="Verdana" w:hAnsi="Verdana" w:cs="Tahoma"/>
                                <w:b/>
                                <w:i/>
                                <w:sz w:val="16"/>
                                <w:szCs w:val="16"/>
                                <w:lang w:val="fr-FR"/>
                              </w:rPr>
                            </w:pPr>
                            <w:r>
                              <w:rPr>
                                <w:rFonts w:ascii="Verdana" w:hAnsi="Verdana" w:cs="Tahoma"/>
                                <w:b/>
                                <w:i/>
                                <w:sz w:val="16"/>
                                <w:szCs w:val="16"/>
                                <w:lang w:val="fr-FR"/>
                              </w:rPr>
                              <w:t>Pourcentage salariés de 5</w:t>
                            </w:r>
                            <w:r w:rsidR="00386069">
                              <w:rPr>
                                <w:rFonts w:ascii="Verdana" w:hAnsi="Verdana" w:cs="Tahoma"/>
                                <w:b/>
                                <w:i/>
                                <w:sz w:val="16"/>
                                <w:szCs w:val="16"/>
                                <w:lang w:val="fr-FR"/>
                              </w:rPr>
                              <w:t>5</w:t>
                            </w:r>
                            <w:r>
                              <w:rPr>
                                <w:rFonts w:ascii="Verdana" w:hAnsi="Verdana" w:cs="Tahoma"/>
                                <w:b/>
                                <w:i/>
                                <w:sz w:val="16"/>
                                <w:szCs w:val="16"/>
                                <w:lang w:val="fr-FR"/>
                              </w:rPr>
                              <w:t xml:space="preserve"> ans et plus  embauchés versus le </w:t>
                            </w:r>
                            <w:r w:rsidR="006605FA">
                              <w:rPr>
                                <w:rFonts w:ascii="Verdana" w:hAnsi="Verdana" w:cs="Tahoma"/>
                                <w:b/>
                                <w:i/>
                                <w:sz w:val="16"/>
                                <w:szCs w:val="16"/>
                                <w:lang w:val="fr-FR"/>
                              </w:rPr>
                              <w:t xml:space="preserve">nombre de recrutements réalisés et le nombre de candidatures reçues </w:t>
                            </w:r>
                          </w:p>
                          <w:p w:rsidR="00B4768D" w:rsidRPr="0068268F" w:rsidRDefault="00B4768D" w:rsidP="00B4768D">
                            <w:pPr>
                              <w:ind w:left="360"/>
                              <w:rPr>
                                <w:rFonts w:ascii="Verdana" w:hAnsi="Verdana" w:cs="Tahoma"/>
                                <w:b/>
                                <w:i/>
                                <w:sz w:val="16"/>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 o:spid="_x0000_s1029" type="#_x0000_t202" style="position:absolute;margin-left:0;margin-top:15.15pt;width:486pt;height:6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UpWLAIAAFc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">
                <v:textbox>
                  <w:txbxContent>
                    <w:p w:rsidR="0068268F" w:rsidRPr="0068268F" w:rsidRDefault="0068268F">
                      <w:pPr>
                        <w:rPr>
                          <w:rFonts w:ascii="Verdana" w:hAnsi="Verdana" w:cs="Tahoma"/>
                          <w:b/>
                          <w:i/>
                          <w:sz w:val="16"/>
                          <w:szCs w:val="16"/>
                          <w:lang w:val="fr-FR"/>
                        </w:rPr>
                      </w:pPr>
                      <w:r w:rsidRPr="0068268F">
                        <w:rPr>
                          <w:rFonts w:ascii="Verdana" w:hAnsi="Verdana" w:cs="Tahoma"/>
                          <w:b/>
                          <w:i/>
                          <w:sz w:val="16"/>
                          <w:szCs w:val="16"/>
                          <w:lang w:val="fr-FR"/>
                        </w:rPr>
                        <w:t>INDICATEUR RETENU</w:t>
                      </w:r>
                    </w:p>
                    <w:p w:rsidR="0068268F" w:rsidRPr="0068268F" w:rsidRDefault="0068268F">
                      <w:pPr>
                        <w:rPr>
                          <w:rFonts w:ascii="Verdana" w:hAnsi="Verdana" w:cs="Tahoma"/>
                          <w:b/>
                          <w:i/>
                          <w:sz w:val="16"/>
                          <w:szCs w:val="16"/>
                          <w:lang w:val="fr-FR"/>
                        </w:rPr>
                      </w:pPr>
                    </w:p>
                    <w:p w:rsidR="00B4768D" w:rsidRDefault="0068268F" w:rsidP="00B4768D">
                      <w:pPr>
                        <w:numPr>
                          <w:ilvl w:val="0"/>
                          <w:numId w:val="35"/>
                        </w:numPr>
                        <w:rPr>
                          <w:rFonts w:ascii="Verdana" w:hAnsi="Verdana" w:cs="Tahoma"/>
                          <w:b/>
                          <w:i/>
                          <w:sz w:val="16"/>
                          <w:szCs w:val="16"/>
                          <w:lang w:val="fr-FR"/>
                        </w:rPr>
                      </w:pPr>
                      <w:r w:rsidRPr="0068268F">
                        <w:rPr>
                          <w:rFonts w:ascii="Verdana" w:hAnsi="Verdana" w:cs="Tahoma"/>
                          <w:b/>
                          <w:i/>
                          <w:sz w:val="16"/>
                          <w:szCs w:val="16"/>
                          <w:lang w:val="fr-FR"/>
                        </w:rPr>
                        <w:t>Le taux représenté par les salariés de plus de 57 ans versus la population totale</w:t>
                      </w:r>
                    </w:p>
                    <w:p w:rsidR="00B4768D" w:rsidRDefault="00B4768D" w:rsidP="00B4768D">
                      <w:pPr>
                        <w:numPr>
                          <w:ilvl w:val="0"/>
                          <w:numId w:val="35"/>
                        </w:numPr>
                        <w:rPr>
                          <w:rFonts w:ascii="Verdana" w:hAnsi="Verdana" w:cs="Tahoma"/>
                          <w:b/>
                          <w:i/>
                          <w:sz w:val="16"/>
                          <w:szCs w:val="16"/>
                          <w:lang w:val="fr-FR"/>
                        </w:rPr>
                      </w:pPr>
                      <w:r>
                        <w:rPr>
                          <w:rFonts w:ascii="Verdana" w:hAnsi="Verdana" w:cs="Tahoma"/>
                          <w:b/>
                          <w:i/>
                          <w:sz w:val="16"/>
                          <w:szCs w:val="16"/>
                          <w:lang w:val="fr-FR"/>
                        </w:rPr>
                        <w:t>Pourcentage salariés de 5</w:t>
                      </w:r>
                      <w:r w:rsidR="00386069">
                        <w:rPr>
                          <w:rFonts w:ascii="Verdana" w:hAnsi="Verdana" w:cs="Tahoma"/>
                          <w:b/>
                          <w:i/>
                          <w:sz w:val="16"/>
                          <w:szCs w:val="16"/>
                          <w:lang w:val="fr-FR"/>
                        </w:rPr>
                        <w:t>5</w:t>
                      </w:r>
                      <w:r>
                        <w:rPr>
                          <w:rFonts w:ascii="Verdana" w:hAnsi="Verdana" w:cs="Tahoma"/>
                          <w:b/>
                          <w:i/>
                          <w:sz w:val="16"/>
                          <w:szCs w:val="16"/>
                          <w:lang w:val="fr-FR"/>
                        </w:rPr>
                        <w:t xml:space="preserve"> ans et plus  embauchés versus le </w:t>
                      </w:r>
                      <w:r w:rsidR="006605FA">
                        <w:rPr>
                          <w:rFonts w:ascii="Verdana" w:hAnsi="Verdana" w:cs="Tahoma"/>
                          <w:b/>
                          <w:i/>
                          <w:sz w:val="16"/>
                          <w:szCs w:val="16"/>
                          <w:lang w:val="fr-FR"/>
                        </w:rPr>
                        <w:t xml:space="preserve">nombre de recrutements réalisés et le nombre de candidatures reçues </w:t>
                      </w:r>
                    </w:p>
                    <w:p w:rsidR="00B4768D" w:rsidRPr="0068268F" w:rsidRDefault="00B4768D" w:rsidP="00B4768D">
                      <w:pPr>
                        <w:ind w:left="360"/>
                        <w:rPr>
                          <w:rFonts w:ascii="Verdana" w:hAnsi="Verdana" w:cs="Tahoma"/>
                          <w:b/>
                          <w:i/>
                          <w:sz w:val="16"/>
                          <w:szCs w:val="16"/>
                          <w:lang w:val="fr-FR"/>
                        </w:rPr>
                      </w:pPr>
                    </w:p>
                  </w:txbxContent>
                </v:textbox>
              </v:shape>
            </w:pict>
          </mc:Fallback>
        </mc:AlternateContent>
      </w:r>
    </w:p>
    <w:p w:rsidR="0068268F" w:rsidRDefault="0068268F" w:rsidP="0068268F">
      <w:pPr>
        <w:spacing w:after="240"/>
        <w:rPr>
          <w:rFonts w:ascii="Verdana" w:hAnsi="Verdana" w:cs="Tahoma"/>
          <w:sz w:val="20"/>
          <w:szCs w:val="20"/>
          <w:lang w:val="fr-FR"/>
        </w:rPr>
      </w:pPr>
    </w:p>
    <w:p w:rsidR="0068268F" w:rsidRDefault="0068268F" w:rsidP="0068268F">
      <w:pPr>
        <w:spacing w:after="240"/>
        <w:rPr>
          <w:rFonts w:ascii="Verdana" w:hAnsi="Verdana" w:cs="Tahoma"/>
          <w:sz w:val="20"/>
          <w:szCs w:val="20"/>
          <w:lang w:val="fr-FR"/>
        </w:rPr>
      </w:pPr>
    </w:p>
    <w:p w:rsidR="0068268F" w:rsidRDefault="0068268F" w:rsidP="0068268F">
      <w:pPr>
        <w:spacing w:after="240"/>
        <w:rPr>
          <w:rFonts w:ascii="Verdana" w:hAnsi="Verdana" w:cs="Tahoma"/>
          <w:sz w:val="20"/>
          <w:szCs w:val="20"/>
          <w:lang w:val="fr-FR"/>
        </w:rPr>
      </w:pPr>
    </w:p>
    <w:p w:rsidR="00121E3F" w:rsidRPr="0083255E" w:rsidRDefault="00121E3F" w:rsidP="00121E3F">
      <w:pPr>
        <w:rPr>
          <w:rFonts w:ascii="Verdana" w:hAnsi="Verdana" w:cs="Tahoma"/>
          <w:b/>
          <w:sz w:val="20"/>
          <w:szCs w:val="20"/>
          <w:lang w:val="fr-FR"/>
        </w:rPr>
      </w:pPr>
      <w:r w:rsidRPr="0083255E">
        <w:rPr>
          <w:rFonts w:ascii="Verdana" w:hAnsi="Verdana" w:cs="Tahoma"/>
          <w:b/>
          <w:sz w:val="20"/>
          <w:szCs w:val="20"/>
          <w:lang w:val="fr-FR"/>
        </w:rPr>
        <w:t>Conditions de travail</w:t>
      </w:r>
    </w:p>
    <w:p w:rsidR="00465BDA" w:rsidRPr="00465BDA" w:rsidRDefault="00465BDA" w:rsidP="00121E3F">
      <w:pPr>
        <w:rPr>
          <w:rFonts w:ascii="Arial" w:hAnsi="Arial" w:cs="Arial"/>
          <w:color w:val="000000"/>
          <w:sz w:val="12"/>
          <w:szCs w:val="12"/>
          <w:lang w:val="fr-FR"/>
        </w:rPr>
      </w:pPr>
    </w:p>
    <w:p w:rsidR="00465BDA" w:rsidRPr="00465BDA" w:rsidRDefault="00465BDA" w:rsidP="00121E3F">
      <w:pPr>
        <w:rPr>
          <w:rFonts w:ascii="Arial" w:hAnsi="Arial" w:cs="Arial"/>
          <w:color w:val="000000"/>
          <w:sz w:val="12"/>
          <w:szCs w:val="12"/>
          <w:lang w:val="fr-FR"/>
        </w:rPr>
      </w:pPr>
    </w:p>
    <w:p w:rsidR="0083255E" w:rsidRDefault="00121E3F" w:rsidP="006A100E">
      <w:pPr>
        <w:spacing w:after="240"/>
        <w:jc w:val="both"/>
        <w:rPr>
          <w:rFonts w:ascii="Verdana" w:hAnsi="Verdana" w:cs="Tahoma"/>
          <w:sz w:val="20"/>
          <w:szCs w:val="20"/>
          <w:lang w:val="fr-FR"/>
        </w:rPr>
      </w:pPr>
      <w:r w:rsidRPr="00465BDA">
        <w:rPr>
          <w:rFonts w:ascii="Verdana" w:hAnsi="Verdana" w:cs="Tahoma"/>
          <w:sz w:val="20"/>
          <w:szCs w:val="20"/>
          <w:lang w:val="fr-FR"/>
        </w:rPr>
        <w:t>L'entreprise met en oeuvre des mesures destinées à favoriser l'amélioration des conditions de travail et la prévention de la pénibilité, notamment par l'adaptation et l'aménagement du poste de travail.</w:t>
      </w:r>
    </w:p>
    <w:p w:rsidR="00121E3F" w:rsidRPr="00DD78C6" w:rsidRDefault="00121E3F" w:rsidP="007C58E2">
      <w:pPr>
        <w:spacing w:after="240"/>
        <w:jc w:val="both"/>
        <w:rPr>
          <w:rFonts w:ascii="Verdana" w:hAnsi="Verdana" w:cs="Tahoma"/>
          <w:sz w:val="20"/>
          <w:szCs w:val="20"/>
          <w:lang w:val="fr-FR"/>
        </w:rPr>
      </w:pPr>
      <w:r w:rsidRPr="00465BDA">
        <w:rPr>
          <w:rFonts w:ascii="Verdana" w:hAnsi="Verdana" w:cs="Tahoma"/>
          <w:sz w:val="20"/>
          <w:szCs w:val="20"/>
          <w:lang w:val="fr-FR"/>
        </w:rPr>
        <w:br/>
      </w:r>
      <w:r w:rsidRPr="00DD78C6">
        <w:rPr>
          <w:rFonts w:ascii="Verdana" w:hAnsi="Verdana" w:cs="Tahoma"/>
          <w:sz w:val="20"/>
          <w:szCs w:val="20"/>
          <w:lang w:val="fr-FR"/>
        </w:rPr>
        <w:t>L'entreprise se fixe comme objectifs :</w:t>
      </w:r>
    </w:p>
    <w:p w:rsidR="00971C33" w:rsidRPr="00971C33" w:rsidRDefault="00971C33" w:rsidP="007C58E2">
      <w:pPr>
        <w:pStyle w:val="Corpsdetexte"/>
        <w:ind w:left="360"/>
        <w:jc w:val="both"/>
        <w:rPr>
          <w:rFonts w:ascii="Verdana" w:hAnsi="Verdana" w:cs="Tahoma"/>
          <w:lang w:eastAsia="en-GB"/>
        </w:rPr>
      </w:pPr>
    </w:p>
    <w:p w:rsidR="00971C33" w:rsidRPr="00B00DAC" w:rsidRDefault="00386069" w:rsidP="00B00DAC">
      <w:pPr>
        <w:pStyle w:val="Corpsdetexte"/>
        <w:ind w:left="360"/>
        <w:jc w:val="both"/>
        <w:rPr>
          <w:rFonts w:ascii="Verdana" w:hAnsi="Verdana" w:cs="Tahoma"/>
          <w:b/>
          <w:lang w:eastAsia="en-GB"/>
        </w:rPr>
      </w:pPr>
      <w:r>
        <w:rPr>
          <w:rFonts w:ascii="Verdana" w:hAnsi="Verdana" w:cs="Tahoma"/>
          <w:b/>
          <w:lang w:eastAsia="en-GB"/>
        </w:rPr>
        <w:t>De permettre p</w:t>
      </w:r>
      <w:r w:rsidR="006A0CBF">
        <w:rPr>
          <w:rFonts w:ascii="Verdana" w:hAnsi="Verdana" w:cs="Tahoma"/>
          <w:b/>
          <w:lang w:eastAsia="en-GB"/>
        </w:rPr>
        <w:t xml:space="preserve">our les salariés âgés </w:t>
      </w:r>
      <w:r w:rsidR="00B00DAC" w:rsidRPr="00B00DAC">
        <w:rPr>
          <w:rFonts w:ascii="Verdana" w:hAnsi="Verdana" w:cs="Tahoma"/>
          <w:b/>
          <w:lang w:eastAsia="en-GB"/>
        </w:rPr>
        <w:t>de 55</w:t>
      </w:r>
      <w:r w:rsidR="00971C33" w:rsidRPr="00B00DAC">
        <w:rPr>
          <w:rFonts w:ascii="Verdana" w:hAnsi="Verdana" w:cs="Tahoma"/>
          <w:b/>
          <w:lang w:eastAsia="en-GB"/>
        </w:rPr>
        <w:t xml:space="preserve"> ans</w:t>
      </w:r>
      <w:r>
        <w:rPr>
          <w:rFonts w:ascii="Verdana" w:hAnsi="Verdana" w:cs="Tahoma"/>
          <w:b/>
          <w:lang w:eastAsia="en-GB"/>
        </w:rPr>
        <w:t xml:space="preserve"> et</w:t>
      </w:r>
      <w:r w:rsidR="006A0CBF">
        <w:rPr>
          <w:rFonts w:ascii="Verdana" w:hAnsi="Verdana" w:cs="Tahoma"/>
          <w:b/>
          <w:lang w:eastAsia="en-GB"/>
        </w:rPr>
        <w:t xml:space="preserve"> plus </w:t>
      </w:r>
      <w:r w:rsidR="005F62B6" w:rsidRPr="00B00DAC">
        <w:rPr>
          <w:rFonts w:ascii="Verdana" w:hAnsi="Verdana" w:cs="Tahoma"/>
          <w:b/>
          <w:lang w:eastAsia="en-GB"/>
        </w:rPr>
        <w:t>:</w:t>
      </w:r>
    </w:p>
    <w:p w:rsidR="00B00DAC" w:rsidRDefault="00B00DAC" w:rsidP="00B00DAC">
      <w:pPr>
        <w:pStyle w:val="Corpsdetexte"/>
        <w:ind w:left="360"/>
        <w:jc w:val="both"/>
        <w:rPr>
          <w:rFonts w:ascii="Verdana" w:hAnsi="Verdana" w:cs="Tahoma"/>
          <w:lang w:eastAsia="en-GB"/>
        </w:rPr>
      </w:pPr>
    </w:p>
    <w:p w:rsidR="00953796" w:rsidRDefault="00953796" w:rsidP="00F87915">
      <w:pPr>
        <w:jc w:val="both"/>
        <w:rPr>
          <w:rFonts w:ascii="Verdana" w:hAnsi="Verdana" w:cs="Tahoma"/>
          <w:sz w:val="20"/>
          <w:szCs w:val="20"/>
          <w:lang w:val="fr-FR"/>
        </w:rPr>
      </w:pPr>
    </w:p>
    <w:p w:rsidR="00953796" w:rsidRDefault="006A0CBF" w:rsidP="00953796">
      <w:pPr>
        <w:numPr>
          <w:ilvl w:val="0"/>
          <w:numId w:val="37"/>
        </w:numPr>
        <w:jc w:val="both"/>
        <w:rPr>
          <w:rFonts w:ascii="Verdana" w:hAnsi="Verdana" w:cs="Tahoma"/>
          <w:sz w:val="20"/>
          <w:szCs w:val="20"/>
          <w:lang w:val="fr-FR"/>
        </w:rPr>
      </w:pPr>
      <w:r>
        <w:rPr>
          <w:rFonts w:ascii="Verdana" w:hAnsi="Verdana" w:cs="Tahoma"/>
          <w:sz w:val="20"/>
          <w:szCs w:val="20"/>
          <w:lang w:val="fr-FR"/>
        </w:rPr>
        <w:t xml:space="preserve"> </w:t>
      </w:r>
      <w:r w:rsidR="00386069">
        <w:rPr>
          <w:rFonts w:ascii="Verdana" w:hAnsi="Verdana" w:cs="Tahoma"/>
          <w:sz w:val="20"/>
          <w:szCs w:val="20"/>
          <w:lang w:val="fr-FR"/>
        </w:rPr>
        <w:t>E</w:t>
      </w:r>
      <w:r>
        <w:rPr>
          <w:rFonts w:ascii="Verdana" w:hAnsi="Verdana" w:cs="Tahoma"/>
          <w:sz w:val="20"/>
          <w:szCs w:val="20"/>
          <w:lang w:val="fr-FR"/>
        </w:rPr>
        <w:t xml:space="preserve">n fonction des contraintes de service, </w:t>
      </w:r>
      <w:r w:rsidR="00953796" w:rsidRPr="00465BDA">
        <w:rPr>
          <w:rFonts w:ascii="Verdana" w:hAnsi="Verdana" w:cs="Tahoma"/>
          <w:sz w:val="20"/>
          <w:szCs w:val="20"/>
          <w:lang w:val="fr-FR"/>
        </w:rPr>
        <w:t xml:space="preserve">à tout salarié d'au moins </w:t>
      </w:r>
      <w:r w:rsidR="00953796">
        <w:rPr>
          <w:rFonts w:ascii="Verdana" w:hAnsi="Verdana" w:cs="Tahoma"/>
          <w:sz w:val="20"/>
          <w:szCs w:val="20"/>
          <w:lang w:val="fr-FR"/>
        </w:rPr>
        <w:t>55 ans et plus,</w:t>
      </w:r>
      <w:r w:rsidR="00953796" w:rsidRPr="00465BDA">
        <w:rPr>
          <w:rFonts w:ascii="Verdana" w:hAnsi="Verdana" w:cs="Tahoma"/>
          <w:sz w:val="20"/>
          <w:szCs w:val="20"/>
          <w:lang w:val="fr-FR"/>
        </w:rPr>
        <w:t xml:space="preserve"> employé à temps complet qui en fait la demande de réduire son temps de travail en passant à temps partiel. </w:t>
      </w:r>
      <w:r w:rsidR="00386069">
        <w:rPr>
          <w:rFonts w:ascii="Verdana" w:hAnsi="Verdana" w:cs="Tahoma"/>
          <w:sz w:val="20"/>
          <w:szCs w:val="20"/>
          <w:lang w:val="fr-FR"/>
        </w:rPr>
        <w:t xml:space="preserve">Toute demande devra être adressée préalablement au département RH qui mènera l’étude avec la fonction concernée. </w:t>
      </w:r>
    </w:p>
    <w:p w:rsidR="00953796" w:rsidRDefault="00953796" w:rsidP="00953796">
      <w:pPr>
        <w:ind w:left="360"/>
        <w:jc w:val="both"/>
        <w:rPr>
          <w:rFonts w:ascii="Verdana" w:hAnsi="Verdana" w:cs="Tahoma"/>
          <w:sz w:val="20"/>
          <w:szCs w:val="20"/>
          <w:lang w:val="fr-FR"/>
        </w:rPr>
      </w:pPr>
    </w:p>
    <w:p w:rsidR="00953796" w:rsidRPr="00F87915" w:rsidRDefault="006A0CBF" w:rsidP="00953796">
      <w:pPr>
        <w:numPr>
          <w:ilvl w:val="0"/>
          <w:numId w:val="38"/>
        </w:numPr>
        <w:jc w:val="both"/>
        <w:rPr>
          <w:rFonts w:ascii="Verdana" w:hAnsi="Verdana" w:cs="Tahoma"/>
          <w:sz w:val="20"/>
          <w:szCs w:val="20"/>
          <w:lang w:val="fr-FR"/>
        </w:rPr>
      </w:pPr>
      <w:r w:rsidRPr="00F87915">
        <w:rPr>
          <w:rFonts w:ascii="Verdana" w:hAnsi="Verdana" w:cs="Tahoma"/>
          <w:sz w:val="20"/>
          <w:szCs w:val="20"/>
          <w:lang w:val="fr-FR"/>
        </w:rPr>
        <w:t>D’étudier p</w:t>
      </w:r>
      <w:r w:rsidR="00953796" w:rsidRPr="00F87915">
        <w:rPr>
          <w:rFonts w:ascii="Verdana" w:hAnsi="Verdana" w:cs="Tahoma"/>
          <w:sz w:val="20"/>
          <w:szCs w:val="20"/>
          <w:lang w:val="fr-FR"/>
        </w:rPr>
        <w:t xml:space="preserve">our les salariés âgés de </w:t>
      </w:r>
      <w:r w:rsidR="00A1543D" w:rsidRPr="00F87915">
        <w:rPr>
          <w:rFonts w:ascii="Verdana" w:hAnsi="Verdana" w:cs="Tahoma"/>
          <w:sz w:val="20"/>
          <w:szCs w:val="20"/>
          <w:lang w:val="fr-FR"/>
        </w:rPr>
        <w:t>55 ans</w:t>
      </w:r>
      <w:r w:rsidR="00953796" w:rsidRPr="00F87915">
        <w:rPr>
          <w:rFonts w:ascii="Verdana" w:hAnsi="Verdana" w:cs="Tahoma"/>
          <w:sz w:val="20"/>
          <w:szCs w:val="20"/>
          <w:lang w:val="fr-FR"/>
        </w:rPr>
        <w:t xml:space="preserve"> et </w:t>
      </w:r>
      <w:r w:rsidR="00267924" w:rsidRPr="00F87915">
        <w:rPr>
          <w:rFonts w:ascii="Verdana" w:hAnsi="Verdana" w:cs="Tahoma"/>
          <w:sz w:val="20"/>
          <w:szCs w:val="20"/>
          <w:lang w:val="fr-FR"/>
        </w:rPr>
        <w:t>plus, en</w:t>
      </w:r>
      <w:r w:rsidR="00953796" w:rsidRPr="00F87915">
        <w:rPr>
          <w:rFonts w:ascii="Verdana" w:hAnsi="Verdana" w:cs="Tahoma"/>
          <w:sz w:val="20"/>
          <w:szCs w:val="20"/>
          <w:lang w:val="fr-FR"/>
        </w:rPr>
        <w:t xml:space="preserve"> faisant la demande, la possibilité dans le cadre d’une réduction du temps de travail de 20 % de cumuler les jours non travaillés sur la cinquième semaine, induisant ainsi un rythme de travail de quatre semaines travaillées à temps plein, suivies d’une semaine de repos (la rémunération perçue continuera d’être réduite de 20% au prorata des jours non travaillés dans le ca</w:t>
      </w:r>
      <w:r w:rsidR="00F87915" w:rsidRPr="00F87915">
        <w:rPr>
          <w:rFonts w:ascii="Verdana" w:hAnsi="Verdana" w:cs="Tahoma"/>
          <w:sz w:val="20"/>
          <w:szCs w:val="20"/>
          <w:lang w:val="fr-FR"/>
        </w:rPr>
        <w:t xml:space="preserve">dre du passage à temps partiel) </w:t>
      </w:r>
    </w:p>
    <w:p w:rsidR="00953796" w:rsidRDefault="00953796" w:rsidP="00953796">
      <w:pPr>
        <w:jc w:val="both"/>
        <w:rPr>
          <w:rFonts w:ascii="Verdana" w:hAnsi="Verdana" w:cs="Tahoma"/>
          <w:sz w:val="20"/>
          <w:szCs w:val="20"/>
          <w:lang w:val="fr-FR"/>
        </w:rPr>
      </w:pPr>
    </w:p>
    <w:p w:rsidR="00953796" w:rsidRDefault="00953796" w:rsidP="00953796">
      <w:pPr>
        <w:jc w:val="both"/>
        <w:rPr>
          <w:rFonts w:ascii="Verdana" w:hAnsi="Verdana" w:cs="Tahoma"/>
          <w:sz w:val="20"/>
          <w:szCs w:val="20"/>
          <w:lang w:val="fr-FR"/>
        </w:rPr>
      </w:pPr>
    </w:p>
    <w:p w:rsidR="00953796" w:rsidRPr="00E73896" w:rsidRDefault="006A0CBF" w:rsidP="00953796">
      <w:pPr>
        <w:pStyle w:val="Corpsdetexte"/>
        <w:numPr>
          <w:ilvl w:val="0"/>
          <w:numId w:val="38"/>
        </w:numPr>
        <w:jc w:val="both"/>
        <w:rPr>
          <w:rFonts w:ascii="Verdana" w:hAnsi="Verdana"/>
        </w:rPr>
      </w:pPr>
      <w:r w:rsidRPr="00E73896">
        <w:rPr>
          <w:rFonts w:ascii="Verdana" w:hAnsi="Verdana" w:cs="Tahoma"/>
        </w:rPr>
        <w:t>que</w:t>
      </w:r>
      <w:r w:rsidR="00953796" w:rsidRPr="00E73896">
        <w:rPr>
          <w:rFonts w:ascii="Verdana" w:hAnsi="Verdana" w:cs="Tahoma"/>
        </w:rPr>
        <w:t xml:space="preserve"> les cotisations de retraite de base et complémentaire </w:t>
      </w:r>
      <w:r w:rsidRPr="00E73896">
        <w:rPr>
          <w:rFonts w:ascii="Verdana" w:hAnsi="Verdana" w:cs="Tahoma"/>
        </w:rPr>
        <w:t xml:space="preserve">pour les salariés de 55 ans et plus passés à temps partiel, </w:t>
      </w:r>
      <w:r w:rsidR="00953796" w:rsidRPr="00E73896">
        <w:rPr>
          <w:rFonts w:ascii="Verdana" w:hAnsi="Verdana" w:cs="Tahoma"/>
        </w:rPr>
        <w:t>resteront calculées sur la base d'un salaire à temps complet avec prise en charge par l'entreprise du supplément de cotisations salariales par rapport à celles dues sur le salaire réellement versé (dans la limite d’une réduction du temps de travail de 20%).</w:t>
      </w:r>
      <w:r w:rsidR="00A3385A" w:rsidRPr="00E73896">
        <w:rPr>
          <w:rFonts w:ascii="Verdana" w:hAnsi="Verdana" w:cs="Tahoma"/>
        </w:rPr>
        <w:t xml:space="preserve"> Cette mesure s’appliquera aux </w:t>
      </w:r>
      <w:r w:rsidR="00E73896" w:rsidRPr="00E73896">
        <w:rPr>
          <w:rFonts w:ascii="Verdana" w:hAnsi="Verdana" w:cs="Tahoma"/>
        </w:rPr>
        <w:t>salariés de</w:t>
      </w:r>
      <w:r w:rsidR="00A3385A" w:rsidRPr="00E73896">
        <w:rPr>
          <w:rFonts w:ascii="Verdana" w:hAnsi="Verdana" w:cs="Tahoma"/>
        </w:rPr>
        <w:t xml:space="preserve"> plus de 55 ans ayant bénéficié d’un temps partiel dans le cadre de l’Accord Sénior ayant expiré le 31/12/201</w:t>
      </w:r>
      <w:r w:rsidR="0092343E" w:rsidRPr="00E73896">
        <w:rPr>
          <w:rFonts w:ascii="Verdana" w:hAnsi="Verdana" w:cs="Tahoma"/>
        </w:rPr>
        <w:t xml:space="preserve">2 </w:t>
      </w:r>
      <w:r w:rsidR="00144C5F">
        <w:rPr>
          <w:rFonts w:ascii="Verdana" w:hAnsi="Verdana" w:cs="Tahoma"/>
        </w:rPr>
        <w:t xml:space="preserve">et dans le cadre des accords senior et contrats de générations consécutifs </w:t>
      </w:r>
      <w:r w:rsidR="001D53AA">
        <w:rPr>
          <w:rFonts w:ascii="Verdana" w:hAnsi="Verdana" w:cs="Tahoma"/>
        </w:rPr>
        <w:t>jusqu’au</w:t>
      </w:r>
      <w:r w:rsidR="00144C5F">
        <w:rPr>
          <w:rFonts w:ascii="Verdana" w:hAnsi="Verdana" w:cs="Tahoma"/>
        </w:rPr>
        <w:t xml:space="preserve"> présent accord. </w:t>
      </w:r>
    </w:p>
    <w:p w:rsidR="00B00DAC" w:rsidRDefault="00B00DAC" w:rsidP="00B00DAC">
      <w:pPr>
        <w:pStyle w:val="Corpsdetexte"/>
        <w:ind w:left="360"/>
        <w:jc w:val="both"/>
        <w:rPr>
          <w:rFonts w:ascii="Verdana" w:hAnsi="Verdana"/>
        </w:rPr>
      </w:pPr>
    </w:p>
    <w:p w:rsidR="00B00DAC" w:rsidRDefault="00B00DAC" w:rsidP="00B00DAC">
      <w:pPr>
        <w:pStyle w:val="Corpsdetexte"/>
        <w:jc w:val="both"/>
        <w:rPr>
          <w:rFonts w:ascii="Verdana" w:hAnsi="Verdana"/>
        </w:rPr>
      </w:pPr>
    </w:p>
    <w:p w:rsidR="00B00DAC" w:rsidRDefault="00B00DAC" w:rsidP="00B00DAC">
      <w:pPr>
        <w:pStyle w:val="Corpsdetexte"/>
        <w:numPr>
          <w:ilvl w:val="0"/>
          <w:numId w:val="22"/>
        </w:numPr>
        <w:jc w:val="both"/>
        <w:rPr>
          <w:rFonts w:ascii="Verdana" w:hAnsi="Verdana" w:cs="Tahoma"/>
          <w:lang w:eastAsia="en-GB"/>
        </w:rPr>
      </w:pPr>
      <w:r>
        <w:rPr>
          <w:rFonts w:ascii="Verdana" w:hAnsi="Verdana" w:cs="Tahoma"/>
          <w:lang w:eastAsia="en-GB"/>
        </w:rPr>
        <w:t>de ne pas appliquer l</w:t>
      </w:r>
      <w:r w:rsidRPr="00971C33">
        <w:rPr>
          <w:rFonts w:ascii="Verdana" w:hAnsi="Verdana" w:cs="Tahoma"/>
          <w:lang w:eastAsia="en-GB"/>
        </w:rPr>
        <w:t xml:space="preserve">a </w:t>
      </w:r>
      <w:proofErr w:type="spellStart"/>
      <w:r w:rsidRPr="00971C33">
        <w:rPr>
          <w:rFonts w:ascii="Verdana" w:hAnsi="Verdana" w:cs="Tahoma"/>
          <w:lang w:eastAsia="en-GB"/>
        </w:rPr>
        <w:t>proratisation</w:t>
      </w:r>
      <w:proofErr w:type="spellEnd"/>
      <w:r w:rsidRPr="00971C33">
        <w:rPr>
          <w:rFonts w:ascii="Verdana" w:hAnsi="Verdana" w:cs="Tahoma"/>
          <w:lang w:eastAsia="en-GB"/>
        </w:rPr>
        <w:t xml:space="preserve"> éventuelle du salaire moyen retenu suite à un passage à temps partiel à partir de 5</w:t>
      </w:r>
      <w:r>
        <w:rPr>
          <w:rFonts w:ascii="Verdana" w:hAnsi="Verdana" w:cs="Tahoma"/>
          <w:lang w:eastAsia="en-GB"/>
        </w:rPr>
        <w:t>5</w:t>
      </w:r>
      <w:r w:rsidRPr="00971C33">
        <w:rPr>
          <w:rFonts w:ascii="Verdana" w:hAnsi="Verdana" w:cs="Tahoma"/>
          <w:lang w:eastAsia="en-GB"/>
        </w:rPr>
        <w:t xml:space="preserve"> ans dans le calcul de l’indemnité de départ en retraite</w:t>
      </w:r>
      <w:r>
        <w:rPr>
          <w:rFonts w:ascii="Verdana" w:hAnsi="Verdana" w:cs="Tahoma"/>
          <w:lang w:eastAsia="en-GB"/>
        </w:rPr>
        <w:t xml:space="preserve"> (dans la limite d’une réduction du travail à temps partiel de 20%).</w:t>
      </w:r>
    </w:p>
    <w:p w:rsidR="00F87915" w:rsidRPr="00971C33" w:rsidRDefault="00F87915" w:rsidP="00F87915">
      <w:pPr>
        <w:pStyle w:val="Corpsdetexte"/>
        <w:jc w:val="both"/>
        <w:rPr>
          <w:rFonts w:ascii="Verdana" w:hAnsi="Verdana" w:cs="Tahoma"/>
          <w:lang w:eastAsia="en-GB"/>
        </w:rPr>
      </w:pPr>
    </w:p>
    <w:p w:rsidR="00B00DAC" w:rsidRDefault="00B00DAC" w:rsidP="00B00DAC">
      <w:pPr>
        <w:pStyle w:val="Corpsdetexte"/>
        <w:jc w:val="both"/>
        <w:rPr>
          <w:rFonts w:ascii="Verdana" w:hAnsi="Verdana"/>
        </w:rPr>
      </w:pPr>
    </w:p>
    <w:p w:rsidR="00B00DAC" w:rsidRDefault="00B00DAC" w:rsidP="00B00DAC">
      <w:pPr>
        <w:pStyle w:val="Corpsdetexte"/>
        <w:jc w:val="both"/>
        <w:rPr>
          <w:rFonts w:ascii="Verdana" w:hAnsi="Verdana" w:cs="Tahoma"/>
          <w:lang w:eastAsia="en-GB"/>
        </w:rPr>
      </w:pPr>
    </w:p>
    <w:p w:rsidR="00B00DAC" w:rsidRPr="00B00DAC" w:rsidRDefault="00B00DAC" w:rsidP="00B00DAC">
      <w:pPr>
        <w:pStyle w:val="Corpsdetexte"/>
        <w:ind w:left="360"/>
        <w:jc w:val="both"/>
        <w:rPr>
          <w:rFonts w:ascii="Verdana" w:hAnsi="Verdana" w:cs="Tahoma"/>
          <w:b/>
          <w:lang w:eastAsia="en-GB"/>
        </w:rPr>
      </w:pPr>
      <w:r w:rsidRPr="00B00DAC">
        <w:rPr>
          <w:rFonts w:ascii="Verdana" w:hAnsi="Verdana" w:cs="Tahoma"/>
          <w:b/>
          <w:lang w:eastAsia="en-GB"/>
        </w:rPr>
        <w:t>D’étudier/de favoriser  prioritairement la possibilité à compter de 5</w:t>
      </w:r>
      <w:r w:rsidR="00386069">
        <w:rPr>
          <w:rFonts w:ascii="Verdana" w:hAnsi="Verdana" w:cs="Tahoma"/>
          <w:b/>
          <w:lang w:eastAsia="en-GB"/>
        </w:rPr>
        <w:t>5</w:t>
      </w:r>
      <w:r w:rsidRPr="00B00DAC">
        <w:rPr>
          <w:rFonts w:ascii="Verdana" w:hAnsi="Verdana" w:cs="Tahoma"/>
          <w:b/>
          <w:lang w:eastAsia="en-GB"/>
        </w:rPr>
        <w:t xml:space="preserve"> ans :</w:t>
      </w:r>
    </w:p>
    <w:p w:rsidR="00B00DAC" w:rsidRDefault="00B00DAC" w:rsidP="00B00DAC">
      <w:pPr>
        <w:pStyle w:val="Corpsdetexte"/>
        <w:jc w:val="both"/>
        <w:rPr>
          <w:rFonts w:ascii="Verdana" w:hAnsi="Verdana" w:cs="Tahoma"/>
          <w:lang w:eastAsia="en-GB"/>
        </w:rPr>
      </w:pPr>
    </w:p>
    <w:p w:rsidR="00B00DAC" w:rsidRDefault="00B00DAC" w:rsidP="00B00DAC">
      <w:pPr>
        <w:pStyle w:val="Corpsdetexte"/>
        <w:numPr>
          <w:ilvl w:val="0"/>
          <w:numId w:val="14"/>
        </w:numPr>
        <w:jc w:val="both"/>
        <w:rPr>
          <w:rFonts w:ascii="Verdana" w:hAnsi="Verdana"/>
        </w:rPr>
      </w:pPr>
      <w:r w:rsidRPr="00C525F2">
        <w:rPr>
          <w:rFonts w:ascii="Verdana" w:hAnsi="Verdana"/>
        </w:rPr>
        <w:t>d’un horaire de travail en journée normale ou en équipe fixe pour les personnes en faisant la de</w:t>
      </w:r>
      <w:r>
        <w:rPr>
          <w:rFonts w:ascii="Verdana" w:hAnsi="Verdana"/>
        </w:rPr>
        <w:t>mande et ayant occupé longtemps un poste de nuit</w:t>
      </w:r>
      <w:r w:rsidR="00A3385A">
        <w:rPr>
          <w:rFonts w:ascii="Verdana" w:hAnsi="Verdana"/>
        </w:rPr>
        <w:t xml:space="preserve"> ou d’équipe alternante. </w:t>
      </w:r>
    </w:p>
    <w:p w:rsidR="00B00DAC" w:rsidRDefault="00B00DAC" w:rsidP="00B00DAC">
      <w:pPr>
        <w:pStyle w:val="Corpsdetexte"/>
        <w:ind w:left="360"/>
        <w:jc w:val="both"/>
        <w:rPr>
          <w:rFonts w:ascii="Verdana" w:hAnsi="Verdana"/>
        </w:rPr>
      </w:pPr>
    </w:p>
    <w:p w:rsidR="000D2762" w:rsidRDefault="00B00DAC" w:rsidP="000D2762">
      <w:pPr>
        <w:pStyle w:val="Corpsdetexte"/>
        <w:numPr>
          <w:ilvl w:val="0"/>
          <w:numId w:val="14"/>
        </w:numPr>
        <w:jc w:val="both"/>
        <w:rPr>
          <w:rFonts w:ascii="Verdana" w:hAnsi="Verdana"/>
        </w:rPr>
      </w:pPr>
      <w:r>
        <w:rPr>
          <w:rFonts w:ascii="Verdana" w:hAnsi="Verdana"/>
        </w:rPr>
        <w:t>d’e</w:t>
      </w:r>
      <w:r w:rsidRPr="00B00DAC">
        <w:rPr>
          <w:rFonts w:ascii="Verdana" w:hAnsi="Verdana"/>
        </w:rPr>
        <w:t xml:space="preserve">xclure tout autre recours que le volontariat pour le travail de nuit et les horaires plus concernant les salariés âgés de </w:t>
      </w:r>
      <w:r w:rsidR="001B0366" w:rsidRPr="00B00DAC">
        <w:rPr>
          <w:rFonts w:ascii="Verdana" w:hAnsi="Verdana"/>
        </w:rPr>
        <w:t>5</w:t>
      </w:r>
      <w:r w:rsidR="001B0366">
        <w:rPr>
          <w:rFonts w:ascii="Verdana" w:hAnsi="Verdana"/>
        </w:rPr>
        <w:t xml:space="preserve">5 </w:t>
      </w:r>
      <w:r w:rsidRPr="00B00DAC">
        <w:rPr>
          <w:rFonts w:ascii="Verdana" w:hAnsi="Verdana"/>
        </w:rPr>
        <w:t>ans et plus</w:t>
      </w:r>
    </w:p>
    <w:p w:rsidR="000D2762" w:rsidRDefault="000D2762" w:rsidP="000D2762">
      <w:pPr>
        <w:pStyle w:val="Paragraphedeliste"/>
        <w:rPr>
          <w:rFonts w:ascii="Verdana" w:hAnsi="Verdana"/>
        </w:rPr>
      </w:pPr>
    </w:p>
    <w:p w:rsidR="00985A25" w:rsidRPr="00B2051D" w:rsidRDefault="000D2762" w:rsidP="007C3EF0">
      <w:pPr>
        <w:pStyle w:val="Corpsdetexte"/>
        <w:jc w:val="both"/>
        <w:rPr>
          <w:rFonts w:ascii="Verdana" w:hAnsi="Verdana"/>
        </w:rPr>
      </w:pPr>
      <w:r w:rsidRPr="000D2762">
        <w:rPr>
          <w:rFonts w:ascii="Verdana" w:hAnsi="Verdana"/>
        </w:rPr>
        <w:t>T</w:t>
      </w:r>
      <w:r w:rsidR="00806088" w:rsidRPr="000D2762">
        <w:rPr>
          <w:rFonts w:ascii="Verdana" w:hAnsi="Verdana"/>
        </w:rPr>
        <w:t>oute demande écrite déposée aux RH</w:t>
      </w:r>
      <w:r>
        <w:rPr>
          <w:rFonts w:ascii="Verdana" w:hAnsi="Verdana"/>
        </w:rPr>
        <w:t xml:space="preserve"> par un salarié de plus de 55 ans faisant état de son</w:t>
      </w:r>
      <w:r w:rsidR="00806088" w:rsidRPr="000D2762">
        <w:rPr>
          <w:rFonts w:ascii="Verdana" w:hAnsi="Verdana"/>
        </w:rPr>
        <w:t xml:space="preserve"> souhait de rester de manière plus pérenne sur un horaire fixe (soit du matin soit de l’après-midi, soit de nuit sera étudiée par le </w:t>
      </w:r>
      <w:r>
        <w:rPr>
          <w:rFonts w:ascii="Verdana" w:hAnsi="Verdana"/>
        </w:rPr>
        <w:t>responsable hiérarchique</w:t>
      </w:r>
      <w:r w:rsidR="00806088" w:rsidRPr="000D2762">
        <w:rPr>
          <w:rFonts w:ascii="Verdana" w:hAnsi="Verdana"/>
        </w:rPr>
        <w:t xml:space="preserve">). </w:t>
      </w:r>
      <w:r w:rsidR="00806088" w:rsidRPr="00B2051D">
        <w:rPr>
          <w:rFonts w:ascii="Verdana" w:hAnsi="Verdana"/>
        </w:rPr>
        <w:t>Les personnes de plus de 57 ans seront considérées de manière prioritaire lorsque cela est possible pour l’organisation</w:t>
      </w:r>
      <w:r w:rsidR="00985A25">
        <w:rPr>
          <w:rFonts w:ascii="Verdana" w:hAnsi="Verdana"/>
        </w:rPr>
        <w:t>.</w:t>
      </w:r>
    </w:p>
    <w:p w:rsidR="00806088" w:rsidRDefault="00806088" w:rsidP="00B00DAC">
      <w:pPr>
        <w:pStyle w:val="Corpsdetexte"/>
        <w:ind w:left="360"/>
        <w:jc w:val="both"/>
        <w:rPr>
          <w:rFonts w:ascii="Verdana" w:hAnsi="Verdana"/>
        </w:rPr>
      </w:pPr>
    </w:p>
    <w:p w:rsidR="00971C33" w:rsidRPr="007C58E2" w:rsidRDefault="00971C33" w:rsidP="007C58E2">
      <w:pPr>
        <w:pStyle w:val="Corpsdetexte"/>
        <w:ind w:firstLine="708"/>
        <w:jc w:val="both"/>
        <w:rPr>
          <w:rFonts w:ascii="Verdana" w:hAnsi="Verdana" w:cs="Tahoma"/>
          <w:lang w:eastAsia="en-GB"/>
        </w:rPr>
      </w:pPr>
    </w:p>
    <w:p w:rsidR="00C370A4" w:rsidRPr="007C58E2" w:rsidRDefault="009A2B77" w:rsidP="007C58E2">
      <w:pPr>
        <w:numPr>
          <w:ilvl w:val="0"/>
          <w:numId w:val="18"/>
        </w:numPr>
        <w:spacing w:after="240"/>
        <w:jc w:val="both"/>
        <w:rPr>
          <w:rFonts w:ascii="Verdana" w:hAnsi="Verdana" w:cs="Tahoma"/>
          <w:sz w:val="20"/>
          <w:szCs w:val="20"/>
          <w:lang w:val="fr-FR"/>
        </w:rPr>
      </w:pPr>
      <w:r>
        <w:rPr>
          <w:rFonts w:ascii="Trebuchet MS" w:hAnsi="Trebuchet MS"/>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26670</wp:posOffset>
                </wp:positionV>
                <wp:extent cx="5943600" cy="1699260"/>
                <wp:effectExtent l="13970" t="13335" r="5080" b="1143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9260"/>
                        </a:xfrm>
                        <a:prstGeom prst="rect">
                          <a:avLst/>
                        </a:prstGeom>
                        <a:solidFill>
                          <a:srgbClr val="FFFFFF"/>
                        </a:solidFill>
                        <a:ln w="9525">
                          <a:solidFill>
                            <a:srgbClr val="000000"/>
                          </a:solidFill>
                          <a:miter lim="800000"/>
                          <a:headEnd/>
                          <a:tailEnd/>
                        </a:ln>
                      </wps:spPr>
                      <wps:txbx>
                        <w:txbxContent>
                          <w:p w:rsidR="00F87915" w:rsidRDefault="00266180" w:rsidP="00266180">
                            <w:pPr>
                              <w:pStyle w:val="Corpsdetexte"/>
                              <w:ind w:left="360"/>
                              <w:jc w:val="both"/>
                              <w:rPr>
                                <w:rFonts w:ascii="Verdana" w:hAnsi="Verdana" w:cs="Tahoma"/>
                                <w:b/>
                                <w:i/>
                                <w:sz w:val="16"/>
                                <w:szCs w:val="16"/>
                                <w:lang w:eastAsia="en-GB"/>
                              </w:rPr>
                            </w:pPr>
                            <w:r w:rsidRPr="00266180">
                              <w:rPr>
                                <w:rFonts w:ascii="Verdana" w:hAnsi="Verdana" w:cs="Tahoma"/>
                                <w:b/>
                                <w:i/>
                                <w:sz w:val="16"/>
                                <w:szCs w:val="16"/>
                                <w:lang w:eastAsia="en-GB"/>
                              </w:rPr>
                              <w:t xml:space="preserve">Objectif chiffré retenu : </w:t>
                            </w:r>
                          </w:p>
                          <w:p w:rsidR="00266180" w:rsidRDefault="00266180" w:rsidP="00F87915">
                            <w:pPr>
                              <w:pStyle w:val="Corpsdetexte"/>
                              <w:numPr>
                                <w:ilvl w:val="0"/>
                                <w:numId w:val="40"/>
                              </w:numPr>
                              <w:jc w:val="both"/>
                              <w:rPr>
                                <w:rFonts w:ascii="Verdana" w:hAnsi="Verdana" w:cs="Tahoma"/>
                                <w:b/>
                                <w:i/>
                                <w:sz w:val="16"/>
                                <w:szCs w:val="16"/>
                                <w:lang w:eastAsia="en-GB"/>
                              </w:rPr>
                            </w:pPr>
                            <w:r w:rsidRPr="00266180">
                              <w:rPr>
                                <w:rFonts w:ascii="Verdana" w:hAnsi="Verdana" w:cs="Tahoma"/>
                                <w:b/>
                                <w:i/>
                                <w:sz w:val="16"/>
                                <w:szCs w:val="16"/>
                                <w:lang w:eastAsia="en-GB"/>
                              </w:rPr>
                              <w:t>0 salarié non volontaire de + de 5</w:t>
                            </w:r>
                            <w:r w:rsidR="00386069">
                              <w:rPr>
                                <w:rFonts w:ascii="Verdana" w:hAnsi="Verdana" w:cs="Tahoma"/>
                                <w:b/>
                                <w:i/>
                                <w:sz w:val="16"/>
                                <w:szCs w:val="16"/>
                                <w:lang w:eastAsia="en-GB"/>
                              </w:rPr>
                              <w:t>5</w:t>
                            </w:r>
                            <w:r w:rsidRPr="00266180">
                              <w:rPr>
                                <w:rFonts w:ascii="Verdana" w:hAnsi="Verdana" w:cs="Tahoma"/>
                                <w:b/>
                                <w:i/>
                                <w:sz w:val="16"/>
                                <w:szCs w:val="16"/>
                                <w:lang w:eastAsia="en-GB"/>
                              </w:rPr>
                              <w:t xml:space="preserve"> ans en activité de nuit</w:t>
                            </w:r>
                          </w:p>
                          <w:p w:rsidR="00266180" w:rsidRDefault="00266180" w:rsidP="00F87915">
                            <w:pPr>
                              <w:jc w:val="both"/>
                              <w:rPr>
                                <w:rFonts w:ascii="Verdana" w:hAnsi="Verdana" w:cs="Tahoma"/>
                                <w:b/>
                                <w:i/>
                                <w:sz w:val="16"/>
                                <w:szCs w:val="16"/>
                                <w:lang w:val="fr-FR"/>
                              </w:rPr>
                            </w:pPr>
                          </w:p>
                          <w:p w:rsidR="00266180" w:rsidRDefault="00266180" w:rsidP="007C59E1">
                            <w:pPr>
                              <w:ind w:left="360"/>
                              <w:jc w:val="both"/>
                              <w:rPr>
                                <w:rFonts w:ascii="Verdana" w:hAnsi="Verdana" w:cs="Tahoma"/>
                                <w:b/>
                                <w:i/>
                                <w:sz w:val="16"/>
                                <w:szCs w:val="16"/>
                                <w:lang w:val="fr-FR"/>
                              </w:rPr>
                            </w:pPr>
                          </w:p>
                          <w:p w:rsidR="007C59E1" w:rsidRPr="00365829" w:rsidRDefault="007C59E1" w:rsidP="007C59E1">
                            <w:pPr>
                              <w:ind w:left="360"/>
                              <w:jc w:val="both"/>
                              <w:rPr>
                                <w:rFonts w:ascii="Verdana" w:hAnsi="Verdana" w:cs="Tahoma"/>
                                <w:b/>
                                <w:i/>
                                <w:sz w:val="16"/>
                                <w:szCs w:val="16"/>
                                <w:lang w:val="fr-FR"/>
                              </w:rPr>
                            </w:pPr>
                            <w:r w:rsidRPr="00365829">
                              <w:rPr>
                                <w:rFonts w:ascii="Verdana" w:hAnsi="Verdana" w:cs="Tahoma"/>
                                <w:b/>
                                <w:i/>
                                <w:sz w:val="16"/>
                                <w:szCs w:val="16"/>
                                <w:lang w:val="fr-FR"/>
                              </w:rPr>
                              <w:t xml:space="preserve">INDICATEURS DE SUIVI : </w:t>
                            </w:r>
                          </w:p>
                          <w:p w:rsidR="007C59E1" w:rsidRPr="00365829" w:rsidRDefault="007C59E1" w:rsidP="007C59E1">
                            <w:pPr>
                              <w:ind w:left="360"/>
                              <w:jc w:val="both"/>
                              <w:rPr>
                                <w:rFonts w:ascii="Verdana" w:hAnsi="Verdana" w:cs="Tahoma"/>
                                <w:b/>
                                <w:i/>
                                <w:sz w:val="16"/>
                                <w:szCs w:val="16"/>
                                <w:lang w:val="fr-FR"/>
                              </w:rPr>
                            </w:pPr>
                          </w:p>
                          <w:p w:rsidR="007C59E1" w:rsidRPr="007C59E1" w:rsidRDefault="007C59E1" w:rsidP="007C59E1">
                            <w:pPr>
                              <w:pStyle w:val="Corpsdetexte"/>
                              <w:ind w:left="360"/>
                              <w:jc w:val="both"/>
                              <w:rPr>
                                <w:rFonts w:ascii="Verdana" w:hAnsi="Verdana" w:cs="Tahoma"/>
                                <w:b/>
                                <w:i/>
                                <w:sz w:val="16"/>
                                <w:szCs w:val="16"/>
                                <w:lang w:eastAsia="en-GB"/>
                              </w:rPr>
                            </w:pPr>
                            <w:r>
                              <w:rPr>
                                <w:rFonts w:ascii="Verdana" w:hAnsi="Verdana" w:cs="Tahoma"/>
                                <w:b/>
                                <w:i/>
                                <w:sz w:val="16"/>
                                <w:szCs w:val="16"/>
                                <w:lang w:eastAsia="en-GB"/>
                              </w:rPr>
                              <w:t>- T</w:t>
                            </w:r>
                            <w:r w:rsidRPr="007C59E1">
                              <w:rPr>
                                <w:rFonts w:ascii="Verdana" w:hAnsi="Verdana" w:cs="Tahoma"/>
                                <w:b/>
                                <w:i/>
                                <w:sz w:val="16"/>
                                <w:szCs w:val="16"/>
                                <w:lang w:eastAsia="en-GB"/>
                              </w:rPr>
                              <w:t>aux de demandes formulées d’aménagement du temps de travail et des horaires, et taux de solutions identifiées</w:t>
                            </w:r>
                          </w:p>
                          <w:p w:rsidR="007C59E1" w:rsidRPr="007C59E1" w:rsidRDefault="007C59E1" w:rsidP="007C59E1">
                            <w:pPr>
                              <w:pStyle w:val="Corpsdetexte"/>
                              <w:ind w:left="360"/>
                              <w:jc w:val="both"/>
                              <w:rPr>
                                <w:rFonts w:ascii="Verdana" w:hAnsi="Verdana" w:cs="Tahoma"/>
                                <w:b/>
                                <w:i/>
                                <w:sz w:val="16"/>
                                <w:szCs w:val="16"/>
                                <w:lang w:eastAsia="en-GB"/>
                              </w:rPr>
                            </w:pPr>
                            <w:r>
                              <w:rPr>
                                <w:rFonts w:ascii="Verdana" w:hAnsi="Verdana" w:cs="Tahoma"/>
                                <w:b/>
                                <w:i/>
                                <w:sz w:val="16"/>
                                <w:szCs w:val="16"/>
                                <w:lang w:eastAsia="en-GB"/>
                              </w:rPr>
                              <w:t>- l</w:t>
                            </w:r>
                            <w:r w:rsidRPr="007C59E1">
                              <w:rPr>
                                <w:rFonts w:ascii="Verdana" w:hAnsi="Verdana" w:cs="Tahoma"/>
                                <w:b/>
                                <w:i/>
                                <w:sz w:val="16"/>
                                <w:szCs w:val="16"/>
                                <w:lang w:eastAsia="en-GB"/>
                              </w:rPr>
                              <w:t xml:space="preserve">iste des salariés ayant effectivement travaillé de nuit </w:t>
                            </w:r>
                          </w:p>
                          <w:p w:rsidR="007C59E1" w:rsidRDefault="007C59E1" w:rsidP="007C59E1">
                            <w:pPr>
                              <w:pStyle w:val="Corpsdetexte"/>
                              <w:ind w:left="360"/>
                              <w:jc w:val="both"/>
                              <w:rPr>
                                <w:rFonts w:ascii="Verdana" w:hAnsi="Verdana" w:cs="Tahoma"/>
                                <w:b/>
                                <w:i/>
                                <w:sz w:val="16"/>
                                <w:szCs w:val="16"/>
                                <w:lang w:eastAsia="en-GB"/>
                              </w:rPr>
                            </w:pPr>
                          </w:p>
                          <w:p w:rsidR="007C59E1" w:rsidRDefault="007C59E1" w:rsidP="007C59E1">
                            <w:pPr>
                              <w:pStyle w:val="Corpsdetexte"/>
                              <w:ind w:left="360"/>
                              <w:jc w:val="both"/>
                              <w:rPr>
                                <w:rFonts w:ascii="Verdana" w:hAnsi="Verdana" w:cs="Tahoma"/>
                                <w:b/>
                                <w:i/>
                                <w:sz w:val="16"/>
                                <w:szCs w:val="16"/>
                                <w:lang w:eastAsia="en-GB"/>
                              </w:rPr>
                            </w:pPr>
                          </w:p>
                          <w:p w:rsidR="007C59E1" w:rsidRPr="007C59E1" w:rsidRDefault="007C59E1" w:rsidP="007C59E1">
                            <w:pPr>
                              <w:pStyle w:val="Corpsdetexte"/>
                              <w:ind w:left="360"/>
                              <w:jc w:val="both"/>
                              <w:rPr>
                                <w:rFonts w:ascii="Verdana" w:hAnsi="Verdana" w:cs="Tahoma"/>
                                <w:b/>
                                <w:i/>
                                <w:sz w:val="16"/>
                                <w:szCs w:val="16"/>
                                <w:lang w:eastAsia="en-GB"/>
                              </w:rPr>
                            </w:pPr>
                          </w:p>
                          <w:p w:rsidR="007C59E1" w:rsidRDefault="007C59E1" w:rsidP="007C59E1">
                            <w:pPr>
                              <w:pStyle w:val="Corpsdetexte"/>
                              <w:ind w:left="360"/>
                              <w:jc w:val="both"/>
                              <w:rPr>
                                <w:rFonts w:ascii="Verdana" w:hAnsi="Verdana" w:cs="Tahoma"/>
                                <w:b/>
                                <w:i/>
                                <w:sz w:val="16"/>
                                <w:szCs w:val="16"/>
                                <w:lang w:eastAsia="en-GB"/>
                              </w:rPr>
                            </w:pPr>
                          </w:p>
                          <w:p w:rsidR="007C59E1" w:rsidRPr="00365829" w:rsidRDefault="007C59E1" w:rsidP="007C59E1">
                            <w:pPr>
                              <w:pStyle w:val="Corpsdetexte"/>
                              <w:ind w:left="360"/>
                              <w:jc w:val="both"/>
                              <w:rPr>
                                <w:rFonts w:ascii="Verdana" w:hAnsi="Verdana" w:cs="Tahoma"/>
                                <w:b/>
                                <w:i/>
                                <w:sz w:val="16"/>
                                <w:szCs w:val="16"/>
                                <w:lang w:eastAsia="en-GB"/>
                              </w:rPr>
                            </w:pPr>
                          </w:p>
                          <w:p w:rsidR="007C59E1" w:rsidRPr="00365829" w:rsidRDefault="007C59E1" w:rsidP="007C59E1">
                            <w:pPr>
                              <w:ind w:left="360"/>
                              <w:jc w:val="both"/>
                              <w:rPr>
                                <w:rFonts w:ascii="Verdana" w:hAnsi="Verdana" w:cs="Tahoma"/>
                                <w:b/>
                                <w:i/>
                                <w:sz w:val="16"/>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30" type="#_x0000_t202" style="position:absolute;left:0;text-align:left;margin-left:-18pt;margin-top:2.1pt;width:468pt;height:1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wZLgIAAFgEAAAOAAAAZHJzL2Uyb0RvYy54bWysVNtu2zAMfR+wfxD0vthJk6w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">
                <v:textbox>
                  <w:txbxContent>
                    <w:p w:rsidR="00F87915" w:rsidRDefault="00266180" w:rsidP="00266180">
                      <w:pPr>
                        <w:pStyle w:val="Corpsdetexte"/>
                        <w:ind w:left="360"/>
                        <w:jc w:val="both"/>
                        <w:rPr>
                          <w:rFonts w:ascii="Verdana" w:hAnsi="Verdana" w:cs="Tahoma"/>
                          <w:b/>
                          <w:i/>
                          <w:sz w:val="16"/>
                          <w:szCs w:val="16"/>
                          <w:lang w:eastAsia="en-GB"/>
                        </w:rPr>
                      </w:pPr>
                      <w:r w:rsidRPr="00266180">
                        <w:rPr>
                          <w:rFonts w:ascii="Verdana" w:hAnsi="Verdana" w:cs="Tahoma"/>
                          <w:b/>
                          <w:i/>
                          <w:sz w:val="16"/>
                          <w:szCs w:val="16"/>
                          <w:lang w:eastAsia="en-GB"/>
                        </w:rPr>
                        <w:t xml:space="preserve">Objectif chiffré retenu : </w:t>
                      </w:r>
                    </w:p>
                    <w:p w:rsidR="00266180" w:rsidRDefault="00266180" w:rsidP="00F87915">
                      <w:pPr>
                        <w:pStyle w:val="Corpsdetexte"/>
                        <w:numPr>
                          <w:ilvl w:val="0"/>
                          <w:numId w:val="40"/>
                        </w:numPr>
                        <w:jc w:val="both"/>
                        <w:rPr>
                          <w:rFonts w:ascii="Verdana" w:hAnsi="Verdana" w:cs="Tahoma"/>
                          <w:b/>
                          <w:i/>
                          <w:sz w:val="16"/>
                          <w:szCs w:val="16"/>
                          <w:lang w:eastAsia="en-GB"/>
                        </w:rPr>
                      </w:pPr>
                      <w:r w:rsidRPr="00266180">
                        <w:rPr>
                          <w:rFonts w:ascii="Verdana" w:hAnsi="Verdana" w:cs="Tahoma"/>
                          <w:b/>
                          <w:i/>
                          <w:sz w:val="16"/>
                          <w:szCs w:val="16"/>
                          <w:lang w:eastAsia="en-GB"/>
                        </w:rPr>
                        <w:t>0 salarié non volontaire de + de 5</w:t>
                      </w:r>
                      <w:r w:rsidR="00386069">
                        <w:rPr>
                          <w:rFonts w:ascii="Verdana" w:hAnsi="Verdana" w:cs="Tahoma"/>
                          <w:b/>
                          <w:i/>
                          <w:sz w:val="16"/>
                          <w:szCs w:val="16"/>
                          <w:lang w:eastAsia="en-GB"/>
                        </w:rPr>
                        <w:t>5</w:t>
                      </w:r>
                      <w:r w:rsidRPr="00266180">
                        <w:rPr>
                          <w:rFonts w:ascii="Verdana" w:hAnsi="Verdana" w:cs="Tahoma"/>
                          <w:b/>
                          <w:i/>
                          <w:sz w:val="16"/>
                          <w:szCs w:val="16"/>
                          <w:lang w:eastAsia="en-GB"/>
                        </w:rPr>
                        <w:t xml:space="preserve"> ans en activité de nuit</w:t>
                      </w:r>
                    </w:p>
                    <w:p w:rsidR="00266180" w:rsidRDefault="00266180" w:rsidP="00F87915">
                      <w:pPr>
                        <w:jc w:val="both"/>
                        <w:rPr>
                          <w:rFonts w:ascii="Verdana" w:hAnsi="Verdana" w:cs="Tahoma"/>
                          <w:b/>
                          <w:i/>
                          <w:sz w:val="16"/>
                          <w:szCs w:val="16"/>
                          <w:lang w:val="fr-FR"/>
                        </w:rPr>
                      </w:pPr>
                    </w:p>
                    <w:p w:rsidR="00266180" w:rsidRDefault="00266180" w:rsidP="007C59E1">
                      <w:pPr>
                        <w:ind w:left="360"/>
                        <w:jc w:val="both"/>
                        <w:rPr>
                          <w:rFonts w:ascii="Verdana" w:hAnsi="Verdana" w:cs="Tahoma"/>
                          <w:b/>
                          <w:i/>
                          <w:sz w:val="16"/>
                          <w:szCs w:val="16"/>
                          <w:lang w:val="fr-FR"/>
                        </w:rPr>
                      </w:pPr>
                    </w:p>
                    <w:p w:rsidR="007C59E1" w:rsidRPr="00365829" w:rsidRDefault="007C59E1" w:rsidP="007C59E1">
                      <w:pPr>
                        <w:ind w:left="360"/>
                        <w:jc w:val="both"/>
                        <w:rPr>
                          <w:rFonts w:ascii="Verdana" w:hAnsi="Verdana" w:cs="Tahoma"/>
                          <w:b/>
                          <w:i/>
                          <w:sz w:val="16"/>
                          <w:szCs w:val="16"/>
                          <w:lang w:val="fr-FR"/>
                        </w:rPr>
                      </w:pPr>
                      <w:r w:rsidRPr="00365829">
                        <w:rPr>
                          <w:rFonts w:ascii="Verdana" w:hAnsi="Verdana" w:cs="Tahoma"/>
                          <w:b/>
                          <w:i/>
                          <w:sz w:val="16"/>
                          <w:szCs w:val="16"/>
                          <w:lang w:val="fr-FR"/>
                        </w:rPr>
                        <w:t xml:space="preserve">INDICATEURS DE SUIVI : </w:t>
                      </w:r>
                    </w:p>
                    <w:p w:rsidR="007C59E1" w:rsidRPr="00365829" w:rsidRDefault="007C59E1" w:rsidP="007C59E1">
                      <w:pPr>
                        <w:ind w:left="360"/>
                        <w:jc w:val="both"/>
                        <w:rPr>
                          <w:rFonts w:ascii="Verdana" w:hAnsi="Verdana" w:cs="Tahoma"/>
                          <w:b/>
                          <w:i/>
                          <w:sz w:val="16"/>
                          <w:szCs w:val="16"/>
                          <w:lang w:val="fr-FR"/>
                        </w:rPr>
                      </w:pPr>
                    </w:p>
                    <w:p w:rsidR="007C59E1" w:rsidRPr="007C59E1" w:rsidRDefault="007C59E1" w:rsidP="007C59E1">
                      <w:pPr>
                        <w:pStyle w:val="Corpsdetexte"/>
                        <w:ind w:left="360"/>
                        <w:jc w:val="both"/>
                        <w:rPr>
                          <w:rFonts w:ascii="Verdana" w:hAnsi="Verdana" w:cs="Tahoma"/>
                          <w:b/>
                          <w:i/>
                          <w:sz w:val="16"/>
                          <w:szCs w:val="16"/>
                          <w:lang w:eastAsia="en-GB"/>
                        </w:rPr>
                      </w:pPr>
                      <w:r>
                        <w:rPr>
                          <w:rFonts w:ascii="Verdana" w:hAnsi="Verdana" w:cs="Tahoma"/>
                          <w:b/>
                          <w:i/>
                          <w:sz w:val="16"/>
                          <w:szCs w:val="16"/>
                          <w:lang w:eastAsia="en-GB"/>
                        </w:rPr>
                        <w:t>- T</w:t>
                      </w:r>
                      <w:r w:rsidRPr="007C59E1">
                        <w:rPr>
                          <w:rFonts w:ascii="Verdana" w:hAnsi="Verdana" w:cs="Tahoma"/>
                          <w:b/>
                          <w:i/>
                          <w:sz w:val="16"/>
                          <w:szCs w:val="16"/>
                          <w:lang w:eastAsia="en-GB"/>
                        </w:rPr>
                        <w:t>aux de demandes formulées d’aménagement du temps de travail et des horaires, et taux de solutions identifiées</w:t>
                      </w:r>
                    </w:p>
                    <w:p w:rsidR="007C59E1" w:rsidRPr="007C59E1" w:rsidRDefault="007C59E1" w:rsidP="007C59E1">
                      <w:pPr>
                        <w:pStyle w:val="Corpsdetexte"/>
                        <w:ind w:left="360"/>
                        <w:jc w:val="both"/>
                        <w:rPr>
                          <w:rFonts w:ascii="Verdana" w:hAnsi="Verdana" w:cs="Tahoma"/>
                          <w:b/>
                          <w:i/>
                          <w:sz w:val="16"/>
                          <w:szCs w:val="16"/>
                          <w:lang w:eastAsia="en-GB"/>
                        </w:rPr>
                      </w:pPr>
                      <w:r>
                        <w:rPr>
                          <w:rFonts w:ascii="Verdana" w:hAnsi="Verdana" w:cs="Tahoma"/>
                          <w:b/>
                          <w:i/>
                          <w:sz w:val="16"/>
                          <w:szCs w:val="16"/>
                          <w:lang w:eastAsia="en-GB"/>
                        </w:rPr>
                        <w:t>- l</w:t>
                      </w:r>
                      <w:r w:rsidRPr="007C59E1">
                        <w:rPr>
                          <w:rFonts w:ascii="Verdana" w:hAnsi="Verdana" w:cs="Tahoma"/>
                          <w:b/>
                          <w:i/>
                          <w:sz w:val="16"/>
                          <w:szCs w:val="16"/>
                          <w:lang w:eastAsia="en-GB"/>
                        </w:rPr>
                        <w:t xml:space="preserve">iste des salariés ayant effectivement travaillé de nuit </w:t>
                      </w:r>
                    </w:p>
                    <w:p w:rsidR="007C59E1" w:rsidRDefault="007C59E1" w:rsidP="007C59E1">
                      <w:pPr>
                        <w:pStyle w:val="Corpsdetexte"/>
                        <w:ind w:left="360"/>
                        <w:jc w:val="both"/>
                        <w:rPr>
                          <w:rFonts w:ascii="Verdana" w:hAnsi="Verdana" w:cs="Tahoma"/>
                          <w:b/>
                          <w:i/>
                          <w:sz w:val="16"/>
                          <w:szCs w:val="16"/>
                          <w:lang w:eastAsia="en-GB"/>
                        </w:rPr>
                      </w:pPr>
                    </w:p>
                    <w:p w:rsidR="007C59E1" w:rsidRDefault="007C59E1" w:rsidP="007C59E1">
                      <w:pPr>
                        <w:pStyle w:val="Corpsdetexte"/>
                        <w:ind w:left="360"/>
                        <w:jc w:val="both"/>
                        <w:rPr>
                          <w:rFonts w:ascii="Verdana" w:hAnsi="Verdana" w:cs="Tahoma"/>
                          <w:b/>
                          <w:i/>
                          <w:sz w:val="16"/>
                          <w:szCs w:val="16"/>
                          <w:lang w:eastAsia="en-GB"/>
                        </w:rPr>
                      </w:pPr>
                    </w:p>
                    <w:p w:rsidR="007C59E1" w:rsidRPr="007C59E1" w:rsidRDefault="007C59E1" w:rsidP="007C59E1">
                      <w:pPr>
                        <w:pStyle w:val="Corpsdetexte"/>
                        <w:ind w:left="360"/>
                        <w:jc w:val="both"/>
                        <w:rPr>
                          <w:rFonts w:ascii="Verdana" w:hAnsi="Verdana" w:cs="Tahoma"/>
                          <w:b/>
                          <w:i/>
                          <w:sz w:val="16"/>
                          <w:szCs w:val="16"/>
                          <w:lang w:eastAsia="en-GB"/>
                        </w:rPr>
                      </w:pPr>
                    </w:p>
                    <w:p w:rsidR="007C59E1" w:rsidRDefault="007C59E1" w:rsidP="007C59E1">
                      <w:pPr>
                        <w:pStyle w:val="Corpsdetexte"/>
                        <w:ind w:left="360"/>
                        <w:jc w:val="both"/>
                        <w:rPr>
                          <w:rFonts w:ascii="Verdana" w:hAnsi="Verdana" w:cs="Tahoma"/>
                          <w:b/>
                          <w:i/>
                          <w:sz w:val="16"/>
                          <w:szCs w:val="16"/>
                          <w:lang w:eastAsia="en-GB"/>
                        </w:rPr>
                      </w:pPr>
                    </w:p>
                    <w:p w:rsidR="007C59E1" w:rsidRPr="00365829" w:rsidRDefault="007C59E1" w:rsidP="007C59E1">
                      <w:pPr>
                        <w:pStyle w:val="Corpsdetexte"/>
                        <w:ind w:left="360"/>
                        <w:jc w:val="both"/>
                        <w:rPr>
                          <w:rFonts w:ascii="Verdana" w:hAnsi="Verdana" w:cs="Tahoma"/>
                          <w:b/>
                          <w:i/>
                          <w:sz w:val="16"/>
                          <w:szCs w:val="16"/>
                          <w:lang w:eastAsia="en-GB"/>
                        </w:rPr>
                      </w:pPr>
                    </w:p>
                    <w:p w:rsidR="007C59E1" w:rsidRPr="00365829" w:rsidRDefault="007C59E1" w:rsidP="007C59E1">
                      <w:pPr>
                        <w:ind w:left="360"/>
                        <w:jc w:val="both"/>
                        <w:rPr>
                          <w:rFonts w:ascii="Verdana" w:hAnsi="Verdana" w:cs="Tahoma"/>
                          <w:b/>
                          <w:i/>
                          <w:sz w:val="16"/>
                          <w:szCs w:val="16"/>
                          <w:lang w:val="fr-FR"/>
                        </w:rPr>
                      </w:pPr>
                    </w:p>
                  </w:txbxContent>
                </v:textbox>
              </v:shape>
            </w:pict>
          </mc:Fallback>
        </mc:AlternateContent>
      </w:r>
    </w:p>
    <w:p w:rsidR="005F62B6" w:rsidRPr="005F62B6" w:rsidRDefault="005F62B6" w:rsidP="007C58E2">
      <w:pPr>
        <w:pStyle w:val="Corpsdetexte"/>
        <w:jc w:val="both"/>
        <w:rPr>
          <w:rFonts w:ascii="Verdana" w:hAnsi="Verdana" w:cs="Tahoma"/>
          <w:lang w:eastAsia="en-GB"/>
        </w:rPr>
      </w:pPr>
    </w:p>
    <w:p w:rsidR="00971C33" w:rsidRDefault="00971C33" w:rsidP="007C59E1">
      <w:pPr>
        <w:pStyle w:val="Corpsdetexte"/>
        <w:ind w:left="720"/>
        <w:jc w:val="both"/>
        <w:rPr>
          <w:rFonts w:ascii="Trebuchet MS" w:hAnsi="Trebuchet MS"/>
          <w:sz w:val="24"/>
          <w:szCs w:val="24"/>
        </w:rPr>
      </w:pPr>
    </w:p>
    <w:p w:rsidR="007C59E1" w:rsidRDefault="007C59E1" w:rsidP="007C59E1">
      <w:pPr>
        <w:pStyle w:val="Corpsdetexte"/>
        <w:ind w:left="720"/>
        <w:jc w:val="both"/>
        <w:rPr>
          <w:rFonts w:ascii="Trebuchet MS" w:hAnsi="Trebuchet MS"/>
          <w:sz w:val="24"/>
          <w:szCs w:val="24"/>
        </w:rPr>
      </w:pPr>
    </w:p>
    <w:p w:rsidR="007C59E1" w:rsidRDefault="007C59E1" w:rsidP="007C59E1">
      <w:pPr>
        <w:pStyle w:val="Corpsdetexte"/>
        <w:ind w:left="720"/>
        <w:jc w:val="both"/>
        <w:rPr>
          <w:rFonts w:ascii="Trebuchet MS" w:hAnsi="Trebuchet MS"/>
          <w:sz w:val="24"/>
          <w:szCs w:val="24"/>
        </w:rPr>
      </w:pPr>
    </w:p>
    <w:p w:rsidR="007C59E1" w:rsidRDefault="007C59E1" w:rsidP="007C59E1">
      <w:pPr>
        <w:pStyle w:val="Corpsdetexte"/>
        <w:ind w:left="720"/>
        <w:jc w:val="both"/>
        <w:rPr>
          <w:rFonts w:ascii="Trebuchet MS" w:hAnsi="Trebuchet MS"/>
          <w:sz w:val="24"/>
          <w:szCs w:val="24"/>
        </w:rPr>
      </w:pPr>
    </w:p>
    <w:p w:rsidR="007C59E1" w:rsidRDefault="007C59E1" w:rsidP="007C59E1">
      <w:pPr>
        <w:pStyle w:val="Corpsdetexte"/>
        <w:ind w:left="720"/>
        <w:jc w:val="both"/>
        <w:rPr>
          <w:rFonts w:ascii="Trebuchet MS" w:hAnsi="Trebuchet MS"/>
          <w:sz w:val="24"/>
          <w:szCs w:val="24"/>
        </w:rPr>
      </w:pPr>
    </w:p>
    <w:p w:rsidR="007C59E1" w:rsidRDefault="007C59E1" w:rsidP="00971C33">
      <w:pPr>
        <w:pStyle w:val="Corpsdetexte"/>
        <w:jc w:val="both"/>
        <w:rPr>
          <w:rFonts w:ascii="Trebuchet MS" w:hAnsi="Trebuchet MS"/>
          <w:sz w:val="24"/>
          <w:szCs w:val="24"/>
        </w:rPr>
      </w:pPr>
    </w:p>
    <w:p w:rsidR="00971C33" w:rsidRDefault="00971C33" w:rsidP="00971C33">
      <w:pPr>
        <w:pStyle w:val="Corpsdetexte"/>
        <w:jc w:val="both"/>
        <w:rPr>
          <w:rFonts w:ascii="Trebuchet MS" w:hAnsi="Trebuchet MS"/>
          <w:sz w:val="24"/>
          <w:szCs w:val="24"/>
          <w:u w:val="single"/>
        </w:rPr>
      </w:pPr>
    </w:p>
    <w:p w:rsidR="00971C33" w:rsidRPr="007C59E1" w:rsidRDefault="00971C33" w:rsidP="00971C33">
      <w:pPr>
        <w:pStyle w:val="Corpsdetexte"/>
        <w:jc w:val="both"/>
        <w:rPr>
          <w:rFonts w:ascii="Verdana" w:hAnsi="Verdana" w:cs="Tahoma"/>
          <w:lang w:eastAsia="en-GB"/>
        </w:rPr>
      </w:pPr>
    </w:p>
    <w:p w:rsidR="00066167" w:rsidRDefault="00863621" w:rsidP="00971C33">
      <w:pPr>
        <w:pStyle w:val="Corpsdetexte"/>
        <w:jc w:val="both"/>
        <w:rPr>
          <w:rFonts w:ascii="Verdana" w:hAnsi="Verdana" w:cs="Tahoma"/>
          <w:lang w:eastAsia="en-GB"/>
        </w:rPr>
      </w:pPr>
      <w:r>
        <w:rPr>
          <w:rFonts w:ascii="Verdana" w:hAnsi="Verdana" w:cs="Tahoma"/>
          <w:lang w:eastAsia="en-GB"/>
        </w:rPr>
        <w:t>Par ailleurs,</w:t>
      </w:r>
      <w:r w:rsidR="00066167">
        <w:rPr>
          <w:rFonts w:ascii="Verdana" w:hAnsi="Verdana" w:cs="Tahoma"/>
          <w:lang w:eastAsia="en-GB"/>
        </w:rPr>
        <w:t xml:space="preserve"> pour les salariés occupant des fonctions requérant occasionnellement des interventions physique</w:t>
      </w:r>
      <w:r w:rsidR="00916D1A">
        <w:rPr>
          <w:rFonts w:ascii="Verdana" w:hAnsi="Verdana" w:cs="Tahoma"/>
          <w:lang w:eastAsia="en-GB"/>
        </w:rPr>
        <w:t>s</w:t>
      </w:r>
      <w:r w:rsidR="00066167">
        <w:rPr>
          <w:rFonts w:ascii="Verdana" w:hAnsi="Verdana" w:cs="Tahoma"/>
          <w:lang w:eastAsia="en-GB"/>
        </w:rPr>
        <w:t xml:space="preserve"> </w:t>
      </w:r>
      <w:r w:rsidR="00E73896">
        <w:rPr>
          <w:rFonts w:ascii="Verdana" w:hAnsi="Verdana" w:cs="Tahoma"/>
          <w:lang w:eastAsia="en-GB"/>
        </w:rPr>
        <w:t>majeures, les</w:t>
      </w:r>
      <w:r>
        <w:rPr>
          <w:rFonts w:ascii="Verdana" w:hAnsi="Verdana" w:cs="Tahoma"/>
          <w:lang w:eastAsia="en-GB"/>
        </w:rPr>
        <w:t xml:space="preserve"> consignes seront systématiquement rappelées qu’une aide pourra être </w:t>
      </w:r>
      <w:r w:rsidR="008A518C">
        <w:rPr>
          <w:rFonts w:ascii="Verdana" w:hAnsi="Verdana" w:cs="Tahoma"/>
          <w:lang w:eastAsia="en-GB"/>
        </w:rPr>
        <w:t xml:space="preserve">étudiée et le cas échéant </w:t>
      </w:r>
      <w:r>
        <w:rPr>
          <w:rFonts w:ascii="Verdana" w:hAnsi="Verdana" w:cs="Tahoma"/>
          <w:lang w:eastAsia="en-GB"/>
        </w:rPr>
        <w:t>apportée</w:t>
      </w:r>
      <w:r w:rsidR="00916D1A">
        <w:rPr>
          <w:rFonts w:ascii="Verdana" w:hAnsi="Verdana" w:cs="Tahoma"/>
          <w:lang w:eastAsia="en-GB"/>
        </w:rPr>
        <w:t>.</w:t>
      </w:r>
    </w:p>
    <w:p w:rsidR="0066318D" w:rsidRDefault="0066318D" w:rsidP="00971C33">
      <w:pPr>
        <w:pStyle w:val="Corpsdetexte"/>
        <w:jc w:val="both"/>
        <w:rPr>
          <w:rFonts w:ascii="Verdana" w:hAnsi="Verdana" w:cs="Tahoma"/>
          <w:lang w:eastAsia="en-GB"/>
        </w:rPr>
      </w:pPr>
    </w:p>
    <w:p w:rsidR="0066318D" w:rsidRDefault="0066318D" w:rsidP="00971C33">
      <w:pPr>
        <w:pStyle w:val="Corpsdetexte"/>
        <w:jc w:val="both"/>
        <w:rPr>
          <w:rFonts w:ascii="Verdana" w:hAnsi="Verdana" w:cs="Tahoma"/>
          <w:lang w:eastAsia="en-GB"/>
        </w:rPr>
      </w:pPr>
    </w:p>
    <w:p w:rsidR="00971C33" w:rsidRPr="009D5707" w:rsidRDefault="00971C33" w:rsidP="001105B7">
      <w:pPr>
        <w:pStyle w:val="Corpsdetexte"/>
        <w:jc w:val="both"/>
        <w:rPr>
          <w:rFonts w:ascii="Verdana" w:hAnsi="Verdana" w:cs="Tahoma"/>
          <w:lang w:eastAsia="en-GB"/>
        </w:rPr>
      </w:pPr>
      <w:r w:rsidRPr="009D5707">
        <w:rPr>
          <w:rFonts w:ascii="Verdana" w:hAnsi="Verdana" w:cs="Tahoma"/>
          <w:lang w:eastAsia="en-GB"/>
        </w:rPr>
        <w:t>Une attention particulière sera portée sur les populations suivantes : Production, Maintenance.</w:t>
      </w:r>
    </w:p>
    <w:p w:rsidR="007223CC" w:rsidRDefault="007223CC" w:rsidP="007223CC">
      <w:pPr>
        <w:spacing w:after="240"/>
        <w:ind w:left="360"/>
        <w:rPr>
          <w:rFonts w:ascii="Verdana" w:hAnsi="Verdana" w:cs="Tahoma"/>
          <w:sz w:val="20"/>
          <w:szCs w:val="20"/>
          <w:lang w:val="fr-FR"/>
        </w:rPr>
      </w:pPr>
    </w:p>
    <w:p w:rsidR="00465BDA" w:rsidRPr="00465BDA" w:rsidRDefault="00727BA7" w:rsidP="00C370A4">
      <w:pPr>
        <w:spacing w:after="240"/>
        <w:jc w:val="both"/>
        <w:rPr>
          <w:rFonts w:ascii="Verdana" w:hAnsi="Verdana" w:cs="Tahoma"/>
          <w:sz w:val="20"/>
          <w:szCs w:val="20"/>
          <w:lang w:val="fr-FR"/>
        </w:rPr>
      </w:pPr>
      <w:r>
        <w:rPr>
          <w:rFonts w:ascii="Verdana" w:hAnsi="Verdana" w:cs="Tahoma"/>
          <w:sz w:val="20"/>
          <w:szCs w:val="20"/>
          <w:lang w:val="fr-FR"/>
        </w:rPr>
        <w:t xml:space="preserve">L’entreprise veillera à </w:t>
      </w:r>
      <w:r w:rsidR="00465BDA" w:rsidRPr="00465BDA">
        <w:rPr>
          <w:rFonts w:ascii="Verdana" w:hAnsi="Verdana" w:cs="Tahoma"/>
          <w:sz w:val="20"/>
          <w:szCs w:val="20"/>
          <w:lang w:val="fr-FR"/>
        </w:rPr>
        <w:t xml:space="preserve">proposer en priorité aux salariés âgés de plus de </w:t>
      </w:r>
      <w:r w:rsidR="00971C33">
        <w:rPr>
          <w:rFonts w:ascii="Verdana" w:hAnsi="Verdana" w:cs="Tahoma"/>
          <w:sz w:val="20"/>
          <w:szCs w:val="20"/>
          <w:lang w:val="fr-FR"/>
        </w:rPr>
        <w:t xml:space="preserve">57 ans </w:t>
      </w:r>
      <w:r w:rsidR="00465BDA" w:rsidRPr="00465BDA">
        <w:rPr>
          <w:rFonts w:ascii="Verdana" w:hAnsi="Verdana" w:cs="Tahoma"/>
          <w:sz w:val="20"/>
          <w:szCs w:val="20"/>
          <w:lang w:val="fr-FR"/>
        </w:rPr>
        <w:t xml:space="preserve">les </w:t>
      </w:r>
      <w:r w:rsidR="00C370A4">
        <w:rPr>
          <w:rFonts w:ascii="Verdana" w:hAnsi="Verdana" w:cs="Tahoma"/>
          <w:sz w:val="20"/>
          <w:szCs w:val="20"/>
          <w:lang w:val="fr-FR"/>
        </w:rPr>
        <w:t>f</w:t>
      </w:r>
      <w:r w:rsidR="00465BDA" w:rsidRPr="00465BDA">
        <w:rPr>
          <w:rFonts w:ascii="Verdana" w:hAnsi="Verdana" w:cs="Tahoma"/>
          <w:sz w:val="20"/>
          <w:szCs w:val="20"/>
          <w:lang w:val="fr-FR"/>
        </w:rPr>
        <w:t>onctions de salarié</w:t>
      </w:r>
      <w:r w:rsidR="00971C33">
        <w:rPr>
          <w:rFonts w:ascii="Verdana" w:hAnsi="Verdana" w:cs="Tahoma"/>
          <w:sz w:val="20"/>
          <w:szCs w:val="20"/>
          <w:lang w:val="fr-FR"/>
        </w:rPr>
        <w:t>s</w:t>
      </w:r>
      <w:r w:rsidR="00465BDA" w:rsidRPr="00465BDA">
        <w:rPr>
          <w:rFonts w:ascii="Verdana" w:hAnsi="Verdana" w:cs="Tahoma"/>
          <w:sz w:val="20"/>
          <w:szCs w:val="20"/>
          <w:lang w:val="fr-FR"/>
        </w:rPr>
        <w:t xml:space="preserve"> référent</w:t>
      </w:r>
      <w:r w:rsidR="00971C33">
        <w:rPr>
          <w:rFonts w:ascii="Verdana" w:hAnsi="Verdana" w:cs="Tahoma"/>
          <w:sz w:val="20"/>
          <w:szCs w:val="20"/>
          <w:lang w:val="fr-FR"/>
        </w:rPr>
        <w:t>s</w:t>
      </w:r>
      <w:r w:rsidR="00465BDA" w:rsidRPr="00465BDA">
        <w:rPr>
          <w:rFonts w:ascii="Verdana" w:hAnsi="Verdana" w:cs="Tahoma"/>
          <w:sz w:val="20"/>
          <w:szCs w:val="20"/>
          <w:lang w:val="fr-FR"/>
        </w:rPr>
        <w:t xml:space="preserve"> chargé</w:t>
      </w:r>
      <w:r w:rsidR="00971C33">
        <w:rPr>
          <w:rFonts w:ascii="Verdana" w:hAnsi="Verdana" w:cs="Tahoma"/>
          <w:sz w:val="20"/>
          <w:szCs w:val="20"/>
          <w:lang w:val="fr-FR"/>
        </w:rPr>
        <w:t>s</w:t>
      </w:r>
      <w:r w:rsidR="00465BDA" w:rsidRPr="00465BDA">
        <w:rPr>
          <w:rFonts w:ascii="Verdana" w:hAnsi="Verdana" w:cs="Tahoma"/>
          <w:sz w:val="20"/>
          <w:szCs w:val="20"/>
          <w:lang w:val="fr-FR"/>
        </w:rPr>
        <w:t xml:space="preserve"> d'accompagner les jeunes recrutés.</w:t>
      </w:r>
    </w:p>
    <w:p w:rsidR="00971C33" w:rsidRPr="00FE1036" w:rsidRDefault="00B2051D" w:rsidP="00971C33">
      <w:pPr>
        <w:tabs>
          <w:tab w:val="left" w:pos="5660"/>
        </w:tabs>
        <w:autoSpaceDE w:val="0"/>
        <w:autoSpaceDN w:val="0"/>
        <w:adjustRightInd w:val="0"/>
        <w:jc w:val="both"/>
        <w:rPr>
          <w:rFonts w:ascii="Verdana" w:hAnsi="Verdana" w:cs="Tahoma"/>
          <w:sz w:val="20"/>
          <w:szCs w:val="20"/>
          <w:lang w:val="fr-FR"/>
        </w:rPr>
      </w:pPr>
      <w:r w:rsidRPr="00FE1036">
        <w:rPr>
          <w:rFonts w:ascii="Verdana" w:hAnsi="Verdana" w:cs="Tahoma"/>
          <w:sz w:val="20"/>
          <w:szCs w:val="20"/>
          <w:lang w:val="fr-FR"/>
        </w:rPr>
        <w:t>Par ailleurs l’entreprise, veillera à favoriser l’accessibilité aux personnes de plus de 55 ans à plus de postes et plus à des postes administratif</w:t>
      </w:r>
      <w:r w:rsidR="00F02FC9">
        <w:rPr>
          <w:rFonts w:ascii="Verdana" w:hAnsi="Verdana" w:cs="Tahoma"/>
          <w:sz w:val="20"/>
          <w:szCs w:val="20"/>
          <w:lang w:val="fr-FR"/>
        </w:rPr>
        <w:t>s</w:t>
      </w:r>
      <w:r w:rsidRPr="00FE1036">
        <w:rPr>
          <w:rFonts w:ascii="Verdana" w:hAnsi="Verdana" w:cs="Tahoma"/>
          <w:sz w:val="20"/>
          <w:szCs w:val="20"/>
          <w:lang w:val="fr-FR"/>
        </w:rPr>
        <w:t xml:space="preserve"> ou moins pénible</w:t>
      </w:r>
      <w:r w:rsidR="00F02FC9">
        <w:rPr>
          <w:rFonts w:ascii="Verdana" w:hAnsi="Verdana" w:cs="Tahoma"/>
          <w:sz w:val="20"/>
          <w:szCs w:val="20"/>
          <w:lang w:val="fr-FR"/>
        </w:rPr>
        <w:t>s</w:t>
      </w:r>
      <w:r w:rsidRPr="00FE1036">
        <w:rPr>
          <w:rFonts w:ascii="Verdana" w:hAnsi="Verdana" w:cs="Tahoma"/>
          <w:sz w:val="20"/>
          <w:szCs w:val="20"/>
          <w:lang w:val="fr-FR"/>
        </w:rPr>
        <w:t xml:space="preserve"> physiquement quand cela est possible (par exemple administratifs ou supports).</w:t>
      </w:r>
    </w:p>
    <w:p w:rsidR="00971C33" w:rsidRPr="00971C33" w:rsidRDefault="00971C33" w:rsidP="00971C33">
      <w:pPr>
        <w:tabs>
          <w:tab w:val="left" w:pos="5660"/>
        </w:tabs>
        <w:autoSpaceDE w:val="0"/>
        <w:autoSpaceDN w:val="0"/>
        <w:adjustRightInd w:val="0"/>
        <w:jc w:val="both"/>
        <w:rPr>
          <w:rFonts w:ascii="Verdana" w:hAnsi="Verdana" w:cs="Tahoma"/>
          <w:color w:val="000000"/>
          <w:lang w:val="fr-FR"/>
        </w:rPr>
      </w:pPr>
    </w:p>
    <w:p w:rsidR="00121E3F" w:rsidRPr="004A7F50" w:rsidRDefault="002A6526" w:rsidP="00121E3F">
      <w:pPr>
        <w:rPr>
          <w:rFonts w:ascii="Verdana" w:hAnsi="Verdana" w:cs="Tahoma"/>
          <w:b/>
          <w:sz w:val="20"/>
          <w:szCs w:val="20"/>
          <w:lang w:val="fr-FR"/>
        </w:rPr>
      </w:pPr>
      <w:r w:rsidRPr="004A7F50">
        <w:rPr>
          <w:rFonts w:ascii="Verdana" w:hAnsi="Verdana" w:cs="Tahoma"/>
          <w:b/>
          <w:sz w:val="20"/>
          <w:szCs w:val="20"/>
          <w:lang w:val="fr-FR"/>
        </w:rPr>
        <w:t xml:space="preserve">ACTIONS DANS AU MOINS DEUX DES CINQ DOMAINES SUIVANTS : </w:t>
      </w:r>
    </w:p>
    <w:p w:rsidR="00465BDA" w:rsidRPr="004A7F50" w:rsidRDefault="00465BDA" w:rsidP="00121E3F">
      <w:pPr>
        <w:rPr>
          <w:rFonts w:ascii="Verdana" w:hAnsi="Verdana" w:cs="Tahoma"/>
          <w:b/>
          <w:sz w:val="20"/>
          <w:szCs w:val="20"/>
          <w:lang w:val="fr-FR"/>
        </w:rPr>
      </w:pPr>
    </w:p>
    <w:p w:rsidR="00465BDA" w:rsidRDefault="00465BDA" w:rsidP="00727BA7">
      <w:pPr>
        <w:jc w:val="both"/>
        <w:rPr>
          <w:rFonts w:ascii="Verdana" w:hAnsi="Verdana" w:cs="Tahoma"/>
          <w:sz w:val="20"/>
          <w:szCs w:val="20"/>
          <w:lang w:val="fr-FR"/>
        </w:rPr>
      </w:pPr>
      <w:r w:rsidRPr="00465BDA">
        <w:rPr>
          <w:rFonts w:ascii="Verdana" w:hAnsi="Verdana" w:cs="Tahoma"/>
          <w:sz w:val="20"/>
          <w:szCs w:val="20"/>
          <w:lang w:val="fr-FR"/>
        </w:rPr>
        <w:t xml:space="preserve">La loi impose à l'accord de comporter des dispositions favorables au maintien dans l'emploi et au recrutement des salariés âgés portant sur </w:t>
      </w:r>
      <w:r w:rsidRPr="00465BDA">
        <w:rPr>
          <w:rFonts w:ascii="Verdana" w:hAnsi="Verdana" w:cs="Tahoma"/>
          <w:b/>
          <w:bCs/>
          <w:sz w:val="20"/>
          <w:szCs w:val="20"/>
          <w:lang w:val="fr-FR"/>
        </w:rPr>
        <w:t>au moins 2 des 5 domaines d'action</w:t>
      </w:r>
      <w:r w:rsidRPr="00465BDA">
        <w:rPr>
          <w:rFonts w:ascii="Verdana" w:hAnsi="Verdana" w:cs="Tahoma"/>
          <w:sz w:val="20"/>
          <w:szCs w:val="20"/>
          <w:lang w:val="fr-FR"/>
        </w:rPr>
        <w:t xml:space="preserve"> suivants : </w:t>
      </w:r>
    </w:p>
    <w:p w:rsidR="00DD78C6" w:rsidRDefault="00DD78C6" w:rsidP="00465BDA">
      <w:pPr>
        <w:rPr>
          <w:rFonts w:ascii="Verdana" w:hAnsi="Verdana" w:cs="Tahoma"/>
          <w:sz w:val="20"/>
          <w:szCs w:val="20"/>
          <w:lang w:val="fr-FR"/>
        </w:rPr>
      </w:pPr>
    </w:p>
    <w:p w:rsidR="00DD78C6" w:rsidRPr="00465BDA" w:rsidRDefault="00DD78C6" w:rsidP="00465BDA">
      <w:pPr>
        <w:rPr>
          <w:rFonts w:ascii="Verdana" w:hAnsi="Verdana" w:cs="Tahoma"/>
          <w:sz w:val="20"/>
          <w:szCs w:val="20"/>
          <w:lang w:val="fr-FR"/>
        </w:rPr>
      </w:pPr>
    </w:p>
    <w:p w:rsidR="00465BDA" w:rsidRPr="00465BDA" w:rsidRDefault="00465BDA" w:rsidP="009873E5">
      <w:pPr>
        <w:numPr>
          <w:ilvl w:val="0"/>
          <w:numId w:val="27"/>
        </w:numPr>
        <w:jc w:val="both"/>
        <w:rPr>
          <w:rFonts w:ascii="Verdana" w:hAnsi="Verdana" w:cs="Tahoma"/>
          <w:sz w:val="20"/>
          <w:szCs w:val="20"/>
          <w:lang w:val="fr-FR"/>
        </w:rPr>
      </w:pPr>
      <w:r w:rsidRPr="00465BDA">
        <w:rPr>
          <w:rFonts w:ascii="Verdana" w:hAnsi="Verdana" w:cs="Tahoma"/>
          <w:sz w:val="20"/>
          <w:szCs w:val="20"/>
          <w:lang w:val="fr-FR"/>
        </w:rPr>
        <w:t>Recrutement des salariés âgés dans l'entreprise ;</w:t>
      </w:r>
    </w:p>
    <w:p w:rsidR="00465BDA" w:rsidRPr="00465BDA" w:rsidRDefault="00465BDA" w:rsidP="009873E5">
      <w:pPr>
        <w:numPr>
          <w:ilvl w:val="0"/>
          <w:numId w:val="27"/>
        </w:numPr>
        <w:jc w:val="both"/>
        <w:rPr>
          <w:rFonts w:ascii="Verdana" w:hAnsi="Verdana" w:cs="Tahoma"/>
          <w:sz w:val="20"/>
          <w:szCs w:val="20"/>
          <w:lang w:val="fr-FR"/>
        </w:rPr>
      </w:pPr>
      <w:r w:rsidRPr="00465BDA">
        <w:rPr>
          <w:rFonts w:ascii="Verdana" w:hAnsi="Verdana" w:cs="Tahoma"/>
          <w:sz w:val="20"/>
          <w:szCs w:val="20"/>
          <w:lang w:val="fr-FR"/>
        </w:rPr>
        <w:t>Anticipation des évolutions professionnelles et gestion des âges ;</w:t>
      </w:r>
    </w:p>
    <w:p w:rsidR="00465BDA" w:rsidRPr="00465BDA" w:rsidRDefault="00465BDA" w:rsidP="009873E5">
      <w:pPr>
        <w:numPr>
          <w:ilvl w:val="0"/>
          <w:numId w:val="27"/>
        </w:numPr>
        <w:jc w:val="both"/>
        <w:rPr>
          <w:rFonts w:ascii="Verdana" w:hAnsi="Verdana" w:cs="Tahoma"/>
          <w:sz w:val="20"/>
          <w:szCs w:val="20"/>
          <w:lang w:val="fr-FR"/>
        </w:rPr>
      </w:pPr>
      <w:r w:rsidRPr="00465BDA">
        <w:rPr>
          <w:rFonts w:ascii="Verdana" w:hAnsi="Verdana" w:cs="Tahoma"/>
          <w:sz w:val="20"/>
          <w:szCs w:val="20"/>
          <w:lang w:val="fr-FR"/>
        </w:rPr>
        <w:t>Organisation de la coopération intergénérationnelle ;</w:t>
      </w:r>
    </w:p>
    <w:p w:rsidR="00465BDA" w:rsidRPr="00465BDA" w:rsidRDefault="00465BDA" w:rsidP="009873E5">
      <w:pPr>
        <w:numPr>
          <w:ilvl w:val="0"/>
          <w:numId w:val="27"/>
        </w:numPr>
        <w:jc w:val="both"/>
        <w:rPr>
          <w:rFonts w:ascii="Verdana" w:hAnsi="Verdana" w:cs="Tahoma"/>
          <w:sz w:val="20"/>
          <w:szCs w:val="20"/>
          <w:lang w:val="fr-FR"/>
        </w:rPr>
      </w:pPr>
      <w:r w:rsidRPr="00465BDA">
        <w:rPr>
          <w:rFonts w:ascii="Verdana" w:hAnsi="Verdana" w:cs="Tahoma"/>
          <w:sz w:val="20"/>
          <w:szCs w:val="20"/>
          <w:lang w:val="fr-FR"/>
        </w:rPr>
        <w:t xml:space="preserve">Développement des compétences et des qualifications et accès à la formation ; </w:t>
      </w:r>
    </w:p>
    <w:p w:rsidR="00465BDA" w:rsidRPr="00465BDA" w:rsidRDefault="00465BDA" w:rsidP="009873E5">
      <w:pPr>
        <w:numPr>
          <w:ilvl w:val="0"/>
          <w:numId w:val="27"/>
        </w:numPr>
        <w:jc w:val="both"/>
        <w:rPr>
          <w:rFonts w:ascii="Verdana" w:hAnsi="Verdana" w:cs="Tahoma"/>
          <w:sz w:val="20"/>
          <w:szCs w:val="20"/>
          <w:lang w:val="fr-FR"/>
        </w:rPr>
      </w:pPr>
      <w:r w:rsidRPr="00465BDA">
        <w:rPr>
          <w:rFonts w:ascii="Verdana" w:hAnsi="Verdana" w:cs="Tahoma"/>
          <w:sz w:val="20"/>
          <w:szCs w:val="20"/>
          <w:lang w:val="fr-FR"/>
        </w:rPr>
        <w:lastRenderedPageBreak/>
        <w:t>Aménagement des fins de carrière et transition entre activité et retraite.</w:t>
      </w:r>
    </w:p>
    <w:p w:rsidR="00465BDA" w:rsidRPr="00465BDA" w:rsidRDefault="00465BDA" w:rsidP="00465BDA">
      <w:pPr>
        <w:rPr>
          <w:rFonts w:ascii="Verdana" w:hAnsi="Verdana" w:cs="Tahoma"/>
          <w:b/>
          <w:sz w:val="20"/>
          <w:szCs w:val="20"/>
          <w:lang w:val="fr-FR"/>
        </w:rPr>
      </w:pPr>
    </w:p>
    <w:p w:rsidR="00465BDA" w:rsidRDefault="00465BDA" w:rsidP="00465BDA">
      <w:pPr>
        <w:rPr>
          <w:rFonts w:ascii="Verdana" w:hAnsi="Verdana" w:cs="Tahoma"/>
          <w:b/>
          <w:bCs/>
          <w:sz w:val="20"/>
          <w:szCs w:val="20"/>
          <w:lang w:val="fr-FR"/>
        </w:rPr>
      </w:pPr>
    </w:p>
    <w:p w:rsidR="004E1BEF" w:rsidRDefault="004E1BEF" w:rsidP="00465BDA">
      <w:pPr>
        <w:rPr>
          <w:rFonts w:ascii="Verdana" w:hAnsi="Verdana" w:cs="Tahoma"/>
          <w:b/>
          <w:bCs/>
          <w:sz w:val="20"/>
          <w:szCs w:val="20"/>
          <w:lang w:val="fr-FR"/>
        </w:rPr>
      </w:pPr>
    </w:p>
    <w:p w:rsidR="004E1BEF" w:rsidRDefault="004E1BEF" w:rsidP="00465BDA">
      <w:pPr>
        <w:rPr>
          <w:rFonts w:ascii="Verdana" w:hAnsi="Verdana" w:cs="Tahoma"/>
          <w:b/>
          <w:bCs/>
          <w:sz w:val="20"/>
          <w:szCs w:val="20"/>
          <w:lang w:val="fr-FR"/>
        </w:rPr>
      </w:pPr>
    </w:p>
    <w:p w:rsidR="004E1BEF" w:rsidRDefault="004E1BEF" w:rsidP="00465BDA">
      <w:pPr>
        <w:rPr>
          <w:rFonts w:ascii="Verdana" w:hAnsi="Verdana" w:cs="Tahoma"/>
          <w:b/>
          <w:bCs/>
          <w:sz w:val="20"/>
          <w:szCs w:val="20"/>
          <w:lang w:val="fr-FR"/>
        </w:rPr>
      </w:pPr>
    </w:p>
    <w:p w:rsidR="004E1BEF" w:rsidRDefault="004E1BEF" w:rsidP="00465BDA">
      <w:pPr>
        <w:rPr>
          <w:rFonts w:ascii="Verdana" w:hAnsi="Verdana" w:cs="Tahoma"/>
          <w:b/>
          <w:bCs/>
          <w:sz w:val="20"/>
          <w:szCs w:val="20"/>
          <w:lang w:val="fr-FR"/>
        </w:rPr>
      </w:pPr>
    </w:p>
    <w:p w:rsidR="004E1BEF" w:rsidRDefault="004E1BEF" w:rsidP="00465BDA">
      <w:pPr>
        <w:rPr>
          <w:rFonts w:ascii="Verdana" w:hAnsi="Verdana" w:cs="Tahoma"/>
          <w:b/>
          <w:bCs/>
          <w:sz w:val="20"/>
          <w:szCs w:val="20"/>
          <w:lang w:val="fr-FR"/>
        </w:rPr>
      </w:pPr>
    </w:p>
    <w:p w:rsidR="004E1BEF" w:rsidRDefault="004E1BEF" w:rsidP="00465BDA">
      <w:pPr>
        <w:rPr>
          <w:rFonts w:ascii="Verdana" w:hAnsi="Verdana" w:cs="Tahoma"/>
          <w:b/>
          <w:bCs/>
          <w:sz w:val="20"/>
          <w:szCs w:val="20"/>
          <w:lang w:val="fr-FR"/>
        </w:rPr>
      </w:pPr>
    </w:p>
    <w:p w:rsidR="004E1BEF" w:rsidRDefault="004E1BEF" w:rsidP="00465BDA">
      <w:pPr>
        <w:rPr>
          <w:rFonts w:ascii="Verdana" w:hAnsi="Verdana" w:cs="Tahoma"/>
          <w:b/>
          <w:bCs/>
          <w:sz w:val="20"/>
          <w:szCs w:val="20"/>
          <w:lang w:val="fr-FR"/>
        </w:rPr>
      </w:pPr>
    </w:p>
    <w:p w:rsidR="00465BDA" w:rsidRPr="00727BA7" w:rsidRDefault="00465BDA" w:rsidP="00465BDA">
      <w:pPr>
        <w:rPr>
          <w:rFonts w:ascii="Verdana" w:hAnsi="Verdana" w:cs="Tahoma"/>
          <w:sz w:val="20"/>
          <w:szCs w:val="20"/>
          <w:lang w:val="fr-FR"/>
        </w:rPr>
      </w:pPr>
      <w:r w:rsidRPr="00727BA7">
        <w:rPr>
          <w:rFonts w:ascii="Verdana" w:hAnsi="Verdana" w:cs="Tahoma"/>
          <w:b/>
          <w:bCs/>
          <w:sz w:val="20"/>
          <w:szCs w:val="20"/>
          <w:lang w:val="fr-FR"/>
        </w:rPr>
        <w:t>Domaine d'action : Anticipation des évolutions professionnelles et gestion des âges</w:t>
      </w:r>
    </w:p>
    <w:p w:rsidR="00465BDA" w:rsidRDefault="00465BDA" w:rsidP="00121E3F">
      <w:pPr>
        <w:rPr>
          <w:rFonts w:ascii="Verdana" w:hAnsi="Verdana" w:cs="Tahoma"/>
          <w:b/>
          <w:bCs/>
          <w:sz w:val="20"/>
          <w:szCs w:val="20"/>
          <w:lang w:val="fr-FR"/>
        </w:rPr>
      </w:pPr>
    </w:p>
    <w:p w:rsidR="00465BDA" w:rsidRDefault="00465BDA" w:rsidP="0083255E">
      <w:pPr>
        <w:pStyle w:val="ouval"/>
        <w:jc w:val="both"/>
        <w:rPr>
          <w:rFonts w:ascii="Verdana" w:hAnsi="Verdana" w:cs="Tahoma"/>
          <w:color w:val="auto"/>
          <w:sz w:val="20"/>
          <w:szCs w:val="20"/>
          <w:lang w:val="fr-FR"/>
        </w:rPr>
      </w:pPr>
      <w:r w:rsidRPr="0083255E">
        <w:rPr>
          <w:rFonts w:ascii="Verdana" w:hAnsi="Verdana" w:cs="Tahoma"/>
          <w:color w:val="auto"/>
          <w:sz w:val="20"/>
          <w:szCs w:val="20"/>
          <w:u w:val="single"/>
          <w:lang w:val="fr-FR"/>
        </w:rPr>
        <w:t xml:space="preserve">L'entreprise s'engage à </w:t>
      </w:r>
      <w:r w:rsidRPr="0083255E">
        <w:rPr>
          <w:rFonts w:ascii="Verdana" w:hAnsi="Verdana" w:cs="Tahoma"/>
          <w:color w:val="auto"/>
          <w:sz w:val="20"/>
          <w:szCs w:val="20"/>
          <w:lang w:val="fr-FR"/>
        </w:rPr>
        <w:t>:</w:t>
      </w:r>
    </w:p>
    <w:p w:rsidR="00DD78C6" w:rsidRPr="0083255E" w:rsidRDefault="00DD78C6" w:rsidP="0083255E">
      <w:pPr>
        <w:pStyle w:val="ouval"/>
        <w:jc w:val="both"/>
        <w:rPr>
          <w:rFonts w:ascii="Verdana" w:hAnsi="Verdana" w:cs="Tahoma"/>
          <w:color w:val="auto"/>
          <w:sz w:val="20"/>
          <w:szCs w:val="20"/>
          <w:u w:val="single"/>
          <w:lang w:val="fr-FR"/>
        </w:rPr>
      </w:pPr>
    </w:p>
    <w:p w:rsidR="006765C9" w:rsidRDefault="007C58E2" w:rsidP="00FE1036">
      <w:pPr>
        <w:jc w:val="both"/>
        <w:rPr>
          <w:rFonts w:ascii="Verdana" w:hAnsi="Verdana" w:cs="Tahoma"/>
          <w:sz w:val="20"/>
          <w:szCs w:val="20"/>
          <w:lang w:val="fr-FR"/>
        </w:rPr>
      </w:pPr>
      <w:r>
        <w:rPr>
          <w:rFonts w:ascii="Verdana" w:hAnsi="Verdana" w:cs="Tahoma"/>
          <w:sz w:val="20"/>
          <w:szCs w:val="20"/>
          <w:lang w:val="fr-FR"/>
        </w:rPr>
        <w:t>1</w:t>
      </w:r>
      <w:r w:rsidR="005C1250">
        <w:rPr>
          <w:rFonts w:ascii="Verdana" w:hAnsi="Verdana" w:cs="Tahoma"/>
          <w:sz w:val="20"/>
          <w:szCs w:val="20"/>
          <w:lang w:val="fr-FR"/>
        </w:rPr>
        <w:t>°</w:t>
      </w:r>
      <w:r>
        <w:rPr>
          <w:rFonts w:ascii="Verdana" w:hAnsi="Verdana" w:cs="Tahoma"/>
          <w:sz w:val="20"/>
          <w:szCs w:val="20"/>
          <w:lang w:val="fr-FR"/>
        </w:rPr>
        <w:t xml:space="preserve"> </w:t>
      </w:r>
      <w:proofErr w:type="gramStart"/>
      <w:r w:rsidR="00465BDA" w:rsidRPr="00465BDA">
        <w:rPr>
          <w:rFonts w:ascii="Verdana" w:hAnsi="Verdana" w:cs="Tahoma"/>
          <w:sz w:val="20"/>
          <w:szCs w:val="20"/>
          <w:lang w:val="fr-FR"/>
        </w:rPr>
        <w:t>développer</w:t>
      </w:r>
      <w:proofErr w:type="gramEnd"/>
      <w:r w:rsidR="00465BDA" w:rsidRPr="00465BDA">
        <w:rPr>
          <w:rFonts w:ascii="Verdana" w:hAnsi="Verdana" w:cs="Tahoma"/>
          <w:sz w:val="20"/>
          <w:szCs w:val="20"/>
          <w:lang w:val="fr-FR"/>
        </w:rPr>
        <w:t xml:space="preserve">, au profit des salariés âgés de </w:t>
      </w:r>
      <w:r w:rsidR="00727BA7">
        <w:rPr>
          <w:rFonts w:ascii="Verdana" w:hAnsi="Verdana" w:cs="Tahoma"/>
          <w:sz w:val="20"/>
          <w:szCs w:val="20"/>
          <w:lang w:val="fr-FR"/>
        </w:rPr>
        <w:t>45</w:t>
      </w:r>
      <w:r w:rsidR="00DD78C6">
        <w:rPr>
          <w:rFonts w:ascii="Verdana" w:hAnsi="Verdana" w:cs="Tahoma"/>
          <w:sz w:val="20"/>
          <w:szCs w:val="20"/>
          <w:lang w:val="fr-FR"/>
        </w:rPr>
        <w:t xml:space="preserve"> ans et plus</w:t>
      </w:r>
      <w:r w:rsidR="00465BDA" w:rsidRPr="00465BDA">
        <w:rPr>
          <w:rFonts w:ascii="Verdana" w:hAnsi="Verdana" w:cs="Tahoma"/>
          <w:sz w:val="20"/>
          <w:szCs w:val="20"/>
          <w:lang w:val="fr-FR"/>
        </w:rPr>
        <w:t xml:space="preserve">, des entretiens professionnels de </w:t>
      </w:r>
      <w:r w:rsidR="00F55722">
        <w:rPr>
          <w:rFonts w:ascii="Verdana" w:hAnsi="Verdana" w:cs="Tahoma"/>
          <w:sz w:val="20"/>
          <w:szCs w:val="20"/>
          <w:lang w:val="fr-FR"/>
        </w:rPr>
        <w:t>dernière partie</w:t>
      </w:r>
      <w:r w:rsidR="00465BDA" w:rsidRPr="00465BDA">
        <w:rPr>
          <w:rFonts w:ascii="Verdana" w:hAnsi="Verdana" w:cs="Tahoma"/>
          <w:sz w:val="20"/>
          <w:szCs w:val="20"/>
          <w:lang w:val="fr-FR"/>
        </w:rPr>
        <w:t xml:space="preserve"> de </w:t>
      </w:r>
      <w:r w:rsidR="00465BDA" w:rsidRPr="00153158">
        <w:rPr>
          <w:rFonts w:ascii="Verdana" w:hAnsi="Verdana" w:cs="Tahoma"/>
          <w:sz w:val="20"/>
          <w:szCs w:val="20"/>
          <w:lang w:val="fr-FR"/>
        </w:rPr>
        <w:t>carrière</w:t>
      </w:r>
      <w:r w:rsidR="00FE1036">
        <w:rPr>
          <w:rFonts w:ascii="Verdana" w:hAnsi="Verdana" w:cs="Tahoma"/>
          <w:sz w:val="20"/>
          <w:szCs w:val="20"/>
          <w:lang w:val="fr-FR"/>
        </w:rPr>
        <w:t>.</w:t>
      </w:r>
    </w:p>
    <w:p w:rsidR="00FE1036" w:rsidRDefault="00FE1036" w:rsidP="00FE1036">
      <w:pPr>
        <w:jc w:val="both"/>
        <w:rPr>
          <w:rFonts w:ascii="Verdana" w:hAnsi="Verdana" w:cs="Tahoma"/>
          <w:sz w:val="20"/>
          <w:szCs w:val="20"/>
          <w:lang w:val="fr-FR"/>
        </w:rPr>
      </w:pPr>
    </w:p>
    <w:p w:rsidR="00465BDA" w:rsidRPr="00465BDA" w:rsidRDefault="00465BDA" w:rsidP="0083255E">
      <w:pPr>
        <w:jc w:val="both"/>
        <w:rPr>
          <w:rFonts w:ascii="Verdana" w:hAnsi="Verdana" w:cs="Tahoma"/>
          <w:sz w:val="20"/>
          <w:szCs w:val="20"/>
          <w:lang w:val="fr-FR"/>
        </w:rPr>
      </w:pPr>
      <w:r w:rsidRPr="00465BDA">
        <w:rPr>
          <w:rFonts w:ascii="Verdana" w:hAnsi="Verdana" w:cs="Tahoma"/>
          <w:sz w:val="20"/>
          <w:szCs w:val="20"/>
          <w:lang w:val="fr-FR"/>
        </w:rPr>
        <w:t>Ces entretiens professionnels, distincts des entretiens annuels d'évaluation, prennent en compte, en fonction des besoins, l'anticipation de l'évolution des carrières, le développement des compétences et l'accès à la formation, l'amélioration des conditions de travail et la prévention des situations de pénibilité (aménagement des horaires, prise en compte de la santé au travail...), l'aménagement des fins de carrière et la transition entre activité et retraite, la transmission des savoirs et compétences et le développement du tutorat.</w:t>
      </w:r>
    </w:p>
    <w:p w:rsidR="006765C9" w:rsidRPr="0092343E" w:rsidRDefault="002752C4" w:rsidP="0083255E">
      <w:pPr>
        <w:pStyle w:val="ouval"/>
        <w:jc w:val="both"/>
        <w:rPr>
          <w:rFonts w:ascii="Verdana" w:hAnsi="Verdana" w:cs="Tahoma"/>
          <w:color w:val="auto"/>
          <w:sz w:val="20"/>
          <w:szCs w:val="20"/>
          <w:lang w:val="fr-FR"/>
        </w:rPr>
      </w:pPr>
      <w:r w:rsidRPr="002752C4">
        <w:rPr>
          <w:rFonts w:ascii="Verdana" w:hAnsi="Verdana" w:cs="Tahoma"/>
          <w:color w:val="auto"/>
          <w:sz w:val="20"/>
          <w:szCs w:val="20"/>
          <w:lang w:val="fr-FR"/>
        </w:rPr>
        <w:t>.</w:t>
      </w:r>
    </w:p>
    <w:p w:rsidR="001B2DB2" w:rsidRPr="0092343E" w:rsidRDefault="006765C9" w:rsidP="0083255E">
      <w:pPr>
        <w:pStyle w:val="ouval"/>
        <w:jc w:val="both"/>
        <w:rPr>
          <w:rFonts w:ascii="Verdana" w:hAnsi="Verdana" w:cs="Tahoma"/>
          <w:color w:val="auto"/>
          <w:sz w:val="20"/>
          <w:szCs w:val="20"/>
          <w:lang w:val="fr-FR"/>
        </w:rPr>
      </w:pPr>
      <w:bookmarkStart w:id="1" w:name="OLE_LINK1"/>
      <w:bookmarkStart w:id="2" w:name="OLE_LINK2"/>
      <w:r w:rsidRPr="0092343E">
        <w:rPr>
          <w:rFonts w:ascii="Verdana" w:hAnsi="Verdana" w:cs="Tahoma"/>
          <w:color w:val="auto"/>
          <w:sz w:val="20"/>
          <w:szCs w:val="20"/>
          <w:lang w:val="fr-FR"/>
        </w:rPr>
        <w:t>Ces entretiens seront proposés à chaque collaborateur (la première fois après son 45</w:t>
      </w:r>
      <w:r w:rsidRPr="0092343E">
        <w:rPr>
          <w:rFonts w:ascii="Verdana" w:hAnsi="Verdana" w:cs="Tahoma"/>
          <w:color w:val="auto"/>
          <w:sz w:val="20"/>
          <w:szCs w:val="20"/>
          <w:vertAlign w:val="superscript"/>
          <w:lang w:val="fr-FR"/>
        </w:rPr>
        <w:t>ème</w:t>
      </w:r>
      <w:r w:rsidRPr="0092343E">
        <w:rPr>
          <w:rFonts w:ascii="Verdana" w:hAnsi="Verdana" w:cs="Tahoma"/>
          <w:color w:val="auto"/>
          <w:sz w:val="20"/>
          <w:szCs w:val="20"/>
          <w:lang w:val="fr-FR"/>
        </w:rPr>
        <w:t xml:space="preserve"> anniversaire)</w:t>
      </w:r>
      <w:r w:rsidR="00153158">
        <w:rPr>
          <w:rFonts w:ascii="Verdana" w:hAnsi="Verdana" w:cs="Tahoma"/>
          <w:color w:val="auto"/>
          <w:sz w:val="20"/>
          <w:szCs w:val="20"/>
          <w:lang w:val="fr-FR"/>
        </w:rPr>
        <w:t xml:space="preserve"> et par la suite tous les </w:t>
      </w:r>
      <w:r w:rsidR="00FE1036">
        <w:rPr>
          <w:rFonts w:ascii="Verdana" w:hAnsi="Verdana" w:cs="Tahoma"/>
          <w:color w:val="auto"/>
          <w:sz w:val="20"/>
          <w:szCs w:val="20"/>
          <w:lang w:val="fr-FR"/>
        </w:rPr>
        <w:t>2</w:t>
      </w:r>
      <w:r w:rsidR="00153158">
        <w:rPr>
          <w:rFonts w:ascii="Verdana" w:hAnsi="Verdana" w:cs="Tahoma"/>
          <w:color w:val="auto"/>
          <w:sz w:val="20"/>
          <w:szCs w:val="20"/>
          <w:lang w:val="fr-FR"/>
        </w:rPr>
        <w:t xml:space="preserve"> </w:t>
      </w:r>
      <w:r w:rsidR="00FE1036">
        <w:rPr>
          <w:rFonts w:ascii="Verdana" w:hAnsi="Verdana" w:cs="Tahoma"/>
          <w:color w:val="auto"/>
          <w:sz w:val="20"/>
          <w:szCs w:val="20"/>
          <w:lang w:val="fr-FR"/>
        </w:rPr>
        <w:t xml:space="preserve">ans. </w:t>
      </w:r>
      <w:r w:rsidRPr="0092343E">
        <w:rPr>
          <w:rFonts w:ascii="Verdana" w:hAnsi="Verdana" w:cs="Tahoma"/>
          <w:color w:val="auto"/>
          <w:sz w:val="20"/>
          <w:szCs w:val="20"/>
          <w:lang w:val="fr-FR"/>
        </w:rPr>
        <w:t xml:space="preserve"> </w:t>
      </w:r>
      <w:r w:rsidR="00A3385A" w:rsidRPr="0092343E">
        <w:rPr>
          <w:rFonts w:ascii="Verdana" w:hAnsi="Verdana" w:cs="Tahoma"/>
          <w:color w:val="auto"/>
          <w:sz w:val="20"/>
          <w:szCs w:val="20"/>
          <w:lang w:val="fr-FR"/>
        </w:rPr>
        <w:t>Par exception, si un salarié souhaite bénéficier d’un entret</w:t>
      </w:r>
      <w:r w:rsidR="00153158">
        <w:rPr>
          <w:rFonts w:ascii="Verdana" w:hAnsi="Verdana" w:cs="Tahoma"/>
          <w:color w:val="auto"/>
          <w:sz w:val="20"/>
          <w:szCs w:val="20"/>
          <w:lang w:val="fr-FR"/>
        </w:rPr>
        <w:t xml:space="preserve">ien dans l’intervalle des </w:t>
      </w:r>
      <w:r w:rsidR="00FE1036">
        <w:rPr>
          <w:rFonts w:ascii="Verdana" w:hAnsi="Verdana" w:cs="Tahoma"/>
          <w:color w:val="auto"/>
          <w:sz w:val="20"/>
          <w:szCs w:val="20"/>
          <w:lang w:val="fr-FR"/>
        </w:rPr>
        <w:t>2</w:t>
      </w:r>
      <w:r w:rsidR="00153158">
        <w:rPr>
          <w:rFonts w:ascii="Verdana" w:hAnsi="Verdana" w:cs="Tahoma"/>
          <w:color w:val="auto"/>
          <w:sz w:val="20"/>
          <w:szCs w:val="20"/>
          <w:lang w:val="fr-FR"/>
        </w:rPr>
        <w:t xml:space="preserve"> ans </w:t>
      </w:r>
      <w:r w:rsidR="00A3385A" w:rsidRPr="0092343E">
        <w:rPr>
          <w:rFonts w:ascii="Verdana" w:hAnsi="Verdana" w:cs="Tahoma"/>
          <w:color w:val="auto"/>
          <w:sz w:val="20"/>
          <w:szCs w:val="20"/>
          <w:lang w:val="fr-FR"/>
        </w:rPr>
        <w:t xml:space="preserve">la société s’engage à étudier et </w:t>
      </w:r>
      <w:r w:rsidR="00FE1036">
        <w:rPr>
          <w:rFonts w:ascii="Verdana" w:hAnsi="Verdana" w:cs="Tahoma"/>
          <w:color w:val="auto"/>
          <w:sz w:val="20"/>
          <w:szCs w:val="20"/>
          <w:lang w:val="fr-FR"/>
        </w:rPr>
        <w:t xml:space="preserve">à prendre en compte la demande : </w:t>
      </w:r>
      <w:r w:rsidR="00153158">
        <w:rPr>
          <w:rFonts w:ascii="Verdana" w:hAnsi="Verdana" w:cs="Tahoma"/>
          <w:color w:val="auto"/>
          <w:sz w:val="20"/>
          <w:szCs w:val="20"/>
          <w:lang w:val="fr-FR"/>
        </w:rPr>
        <w:t>un entretien</w:t>
      </w:r>
      <w:r w:rsidRPr="0092343E">
        <w:rPr>
          <w:rFonts w:ascii="Verdana" w:hAnsi="Verdana" w:cs="Tahoma"/>
          <w:color w:val="auto"/>
          <w:sz w:val="20"/>
          <w:szCs w:val="20"/>
          <w:lang w:val="fr-FR"/>
        </w:rPr>
        <w:t xml:space="preserve"> sera organisé et mené par le supérieur hiérarchique.</w:t>
      </w:r>
    </w:p>
    <w:p w:rsidR="006765C9" w:rsidRPr="0092343E" w:rsidRDefault="00A3385A" w:rsidP="0083255E">
      <w:pPr>
        <w:pStyle w:val="ouval"/>
        <w:jc w:val="both"/>
        <w:rPr>
          <w:rFonts w:ascii="Verdana" w:hAnsi="Verdana" w:cs="Tahoma"/>
          <w:color w:val="auto"/>
          <w:sz w:val="20"/>
          <w:szCs w:val="20"/>
          <w:lang w:val="fr-FR"/>
        </w:rPr>
      </w:pPr>
      <w:r w:rsidRPr="0092343E">
        <w:rPr>
          <w:rFonts w:ascii="Verdana" w:hAnsi="Verdana" w:cs="Tahoma"/>
          <w:color w:val="auto"/>
          <w:sz w:val="20"/>
          <w:szCs w:val="20"/>
          <w:lang w:val="fr-FR"/>
        </w:rPr>
        <w:t>Une note explicative sera préalablement remise au</w:t>
      </w:r>
      <w:r w:rsidR="007C3EE2" w:rsidRPr="0092343E">
        <w:rPr>
          <w:rFonts w:ascii="Verdana" w:hAnsi="Verdana" w:cs="Tahoma"/>
          <w:color w:val="auto"/>
          <w:sz w:val="20"/>
          <w:szCs w:val="20"/>
          <w:lang w:val="fr-FR"/>
        </w:rPr>
        <w:t>x</w:t>
      </w:r>
      <w:r w:rsidRPr="0092343E">
        <w:rPr>
          <w:rFonts w:ascii="Verdana" w:hAnsi="Verdana" w:cs="Tahoma"/>
          <w:color w:val="auto"/>
          <w:sz w:val="20"/>
          <w:szCs w:val="20"/>
          <w:lang w:val="fr-FR"/>
        </w:rPr>
        <w:t xml:space="preserve"> salarié</w:t>
      </w:r>
      <w:r w:rsidR="007C3EE2" w:rsidRPr="0092343E">
        <w:rPr>
          <w:rFonts w:ascii="Verdana" w:hAnsi="Verdana" w:cs="Tahoma"/>
          <w:color w:val="auto"/>
          <w:sz w:val="20"/>
          <w:szCs w:val="20"/>
          <w:lang w:val="fr-FR"/>
        </w:rPr>
        <w:t>s</w:t>
      </w:r>
      <w:r w:rsidRPr="0092343E">
        <w:rPr>
          <w:rFonts w:ascii="Verdana" w:hAnsi="Verdana" w:cs="Tahoma"/>
          <w:color w:val="auto"/>
          <w:sz w:val="20"/>
          <w:szCs w:val="20"/>
          <w:lang w:val="fr-FR"/>
        </w:rPr>
        <w:t>, qui aur</w:t>
      </w:r>
      <w:r w:rsidR="007C3EE2" w:rsidRPr="0092343E">
        <w:rPr>
          <w:rFonts w:ascii="Verdana" w:hAnsi="Verdana" w:cs="Tahoma"/>
          <w:color w:val="auto"/>
          <w:sz w:val="20"/>
          <w:szCs w:val="20"/>
          <w:lang w:val="fr-FR"/>
        </w:rPr>
        <w:t>ont</w:t>
      </w:r>
      <w:r w:rsidRPr="0092343E">
        <w:rPr>
          <w:rFonts w:ascii="Verdana" w:hAnsi="Verdana" w:cs="Tahoma"/>
          <w:color w:val="auto"/>
          <w:sz w:val="20"/>
          <w:szCs w:val="20"/>
          <w:lang w:val="fr-FR"/>
        </w:rPr>
        <w:t xml:space="preserve"> la possibilité de demander un complément d’information au service</w:t>
      </w:r>
      <w:r w:rsidR="007C3EE2" w:rsidRPr="0092343E">
        <w:rPr>
          <w:rFonts w:ascii="Verdana" w:hAnsi="Verdana" w:cs="Tahoma"/>
          <w:color w:val="auto"/>
          <w:sz w:val="20"/>
          <w:szCs w:val="20"/>
          <w:lang w:val="fr-FR"/>
        </w:rPr>
        <w:t xml:space="preserve"> des</w:t>
      </w:r>
      <w:r w:rsidRPr="0092343E">
        <w:rPr>
          <w:rFonts w:ascii="Verdana" w:hAnsi="Verdana" w:cs="Tahoma"/>
          <w:color w:val="auto"/>
          <w:sz w:val="20"/>
          <w:szCs w:val="20"/>
          <w:lang w:val="fr-FR"/>
        </w:rPr>
        <w:t xml:space="preserve"> Ressources Humaines, sur le déroulement de l’entretien. </w:t>
      </w:r>
    </w:p>
    <w:bookmarkEnd w:id="1"/>
    <w:bookmarkEnd w:id="2"/>
    <w:p w:rsidR="006765C9" w:rsidRPr="001B0366" w:rsidRDefault="006765C9" w:rsidP="0083255E">
      <w:pPr>
        <w:pStyle w:val="ouval"/>
        <w:jc w:val="both"/>
        <w:rPr>
          <w:rFonts w:ascii="Verdana" w:hAnsi="Verdana" w:cs="Tahoma"/>
          <w:color w:val="3366FF"/>
          <w:sz w:val="20"/>
          <w:szCs w:val="20"/>
          <w:lang w:val="fr-FR"/>
        </w:rPr>
      </w:pPr>
    </w:p>
    <w:p w:rsidR="00465BDA" w:rsidRDefault="00465BDA" w:rsidP="0083255E">
      <w:pPr>
        <w:pStyle w:val="ouval"/>
        <w:jc w:val="both"/>
        <w:rPr>
          <w:rFonts w:ascii="Verdana" w:hAnsi="Verdana" w:cs="Tahoma"/>
          <w:color w:val="auto"/>
          <w:sz w:val="20"/>
          <w:szCs w:val="20"/>
          <w:lang w:val="fr-FR"/>
        </w:rPr>
      </w:pPr>
      <w:r w:rsidRPr="00465BDA">
        <w:rPr>
          <w:rFonts w:ascii="Verdana" w:hAnsi="Verdana" w:cs="Tahoma"/>
          <w:color w:val="auto"/>
          <w:sz w:val="20"/>
          <w:szCs w:val="20"/>
          <w:lang w:val="fr-FR"/>
        </w:rPr>
        <w:t xml:space="preserve">Au cours de ces entretiens, différentes options </w:t>
      </w:r>
      <w:r w:rsidR="001B2DB2">
        <w:rPr>
          <w:rFonts w:ascii="Verdana" w:hAnsi="Verdana" w:cs="Tahoma"/>
          <w:color w:val="auto"/>
          <w:sz w:val="20"/>
          <w:szCs w:val="20"/>
          <w:lang w:val="fr-FR"/>
        </w:rPr>
        <w:t xml:space="preserve">pourront être </w:t>
      </w:r>
      <w:r w:rsidR="004A7F50">
        <w:rPr>
          <w:rFonts w:ascii="Verdana" w:hAnsi="Verdana" w:cs="Tahoma"/>
          <w:color w:val="auto"/>
          <w:sz w:val="20"/>
          <w:szCs w:val="20"/>
          <w:lang w:val="fr-FR"/>
        </w:rPr>
        <w:t>abordées</w:t>
      </w:r>
      <w:r w:rsidRPr="00465BDA">
        <w:rPr>
          <w:rFonts w:ascii="Verdana" w:hAnsi="Verdana" w:cs="Tahoma"/>
          <w:color w:val="auto"/>
          <w:sz w:val="20"/>
          <w:szCs w:val="20"/>
          <w:lang w:val="fr-FR"/>
        </w:rPr>
        <w:t xml:space="preserve"> </w:t>
      </w:r>
      <w:r w:rsidR="001B2DB2">
        <w:rPr>
          <w:rFonts w:ascii="Verdana" w:hAnsi="Verdana" w:cs="Tahoma"/>
          <w:color w:val="auto"/>
          <w:sz w:val="20"/>
          <w:szCs w:val="20"/>
          <w:lang w:val="fr-FR"/>
        </w:rPr>
        <w:t>en fonction des possibilités</w:t>
      </w:r>
      <w:r w:rsidRPr="00465BDA">
        <w:rPr>
          <w:rFonts w:ascii="Verdana" w:hAnsi="Verdana" w:cs="Tahoma"/>
          <w:color w:val="auto"/>
          <w:sz w:val="20"/>
          <w:szCs w:val="20"/>
          <w:lang w:val="fr-FR"/>
        </w:rPr>
        <w:t xml:space="preserve"> : </w:t>
      </w:r>
    </w:p>
    <w:p w:rsidR="001B2DB2" w:rsidRPr="00465BDA" w:rsidRDefault="001B2DB2" w:rsidP="0083255E">
      <w:pPr>
        <w:pStyle w:val="ouval"/>
        <w:jc w:val="both"/>
        <w:rPr>
          <w:rFonts w:ascii="Verdana" w:hAnsi="Verdana" w:cs="Tahoma"/>
          <w:color w:val="auto"/>
          <w:sz w:val="20"/>
          <w:szCs w:val="20"/>
          <w:lang w:val="fr-FR"/>
        </w:rPr>
      </w:pPr>
    </w:p>
    <w:p w:rsidR="00465BDA" w:rsidRPr="00465BDA" w:rsidRDefault="00465BDA" w:rsidP="0083255E">
      <w:pPr>
        <w:jc w:val="both"/>
        <w:rPr>
          <w:rFonts w:ascii="Verdana" w:hAnsi="Verdana" w:cs="Tahoma"/>
          <w:sz w:val="20"/>
          <w:szCs w:val="20"/>
          <w:lang w:val="fr-FR"/>
        </w:rPr>
      </w:pPr>
      <w:r w:rsidRPr="00465BDA">
        <w:rPr>
          <w:rFonts w:ascii="Verdana" w:hAnsi="Verdana" w:cs="Tahoma"/>
          <w:sz w:val="20"/>
          <w:szCs w:val="20"/>
          <w:lang w:val="fr-FR"/>
        </w:rPr>
        <w:t>-  maintien sur le même poste de travail en aménageant celui-ci si nécessaire et en recensant d'éventuels besoins de formation en vue d'actualiser les compétences,</w:t>
      </w:r>
    </w:p>
    <w:p w:rsidR="00465BDA" w:rsidRDefault="00465BDA" w:rsidP="0083255E">
      <w:pPr>
        <w:jc w:val="both"/>
        <w:rPr>
          <w:rFonts w:ascii="Verdana" w:hAnsi="Verdana" w:cs="Tahoma"/>
          <w:sz w:val="20"/>
          <w:szCs w:val="20"/>
          <w:lang w:val="fr-FR"/>
        </w:rPr>
      </w:pPr>
      <w:r w:rsidRPr="00465BDA">
        <w:rPr>
          <w:rFonts w:ascii="Verdana" w:hAnsi="Verdana" w:cs="Tahoma"/>
          <w:sz w:val="20"/>
          <w:szCs w:val="20"/>
          <w:lang w:val="fr-FR"/>
        </w:rPr>
        <w:t>-  évolution vers une fonction de tuteur, travail en</w:t>
      </w:r>
      <w:r w:rsidR="002752C4">
        <w:rPr>
          <w:rFonts w:ascii="Verdana" w:hAnsi="Verdana" w:cs="Tahoma"/>
          <w:sz w:val="20"/>
          <w:szCs w:val="20"/>
          <w:lang w:val="fr-FR"/>
        </w:rPr>
        <w:t xml:space="preserve"> binôme avec un nouveau salarié : à cet égard, l</w:t>
      </w:r>
      <w:r w:rsidR="002752C4" w:rsidRPr="002752C4">
        <w:rPr>
          <w:rFonts w:ascii="Verdana" w:hAnsi="Verdana" w:cs="Tahoma"/>
          <w:sz w:val="20"/>
          <w:szCs w:val="20"/>
          <w:lang w:val="fr-FR"/>
        </w:rPr>
        <w:t>a direction propose un affichage afin de solliciter les per</w:t>
      </w:r>
      <w:r w:rsidR="002752C4">
        <w:rPr>
          <w:rFonts w:ascii="Verdana" w:hAnsi="Verdana" w:cs="Tahoma"/>
          <w:sz w:val="20"/>
          <w:szCs w:val="20"/>
          <w:lang w:val="fr-FR"/>
        </w:rPr>
        <w:t>sonnes de plus 57 ans disposant</w:t>
      </w:r>
      <w:r w:rsidR="002752C4" w:rsidRPr="002752C4">
        <w:rPr>
          <w:rFonts w:ascii="Verdana" w:hAnsi="Verdana" w:cs="Tahoma"/>
          <w:sz w:val="20"/>
          <w:szCs w:val="20"/>
          <w:lang w:val="fr-FR"/>
        </w:rPr>
        <w:t xml:space="preserve"> d’une compétence clef ou d’une expertise afin de rentrer dans le programme </w:t>
      </w:r>
      <w:proofErr w:type="spellStart"/>
      <w:r w:rsidR="002752C4" w:rsidRPr="002752C4">
        <w:rPr>
          <w:rFonts w:ascii="Verdana" w:hAnsi="Verdana" w:cs="Tahoma"/>
          <w:sz w:val="20"/>
          <w:szCs w:val="20"/>
          <w:lang w:val="fr-FR"/>
        </w:rPr>
        <w:t>tutoral</w:t>
      </w:r>
      <w:proofErr w:type="spellEnd"/>
      <w:r w:rsidR="002752C4" w:rsidRPr="002752C4">
        <w:rPr>
          <w:rFonts w:ascii="Verdana" w:hAnsi="Verdana" w:cs="Tahoma"/>
          <w:sz w:val="20"/>
          <w:szCs w:val="20"/>
          <w:lang w:val="fr-FR"/>
        </w:rPr>
        <w:t xml:space="preserve"> (formation externe au rôle de tuteur) et valorisation de cette fonction de tuteur dans les nouveaux livrets</w:t>
      </w:r>
    </w:p>
    <w:p w:rsidR="001B2DB2" w:rsidRPr="00465BDA" w:rsidRDefault="001B2DB2" w:rsidP="0083255E">
      <w:pPr>
        <w:jc w:val="both"/>
        <w:rPr>
          <w:rFonts w:ascii="Verdana" w:hAnsi="Verdana" w:cs="Tahoma"/>
          <w:sz w:val="20"/>
          <w:szCs w:val="20"/>
          <w:lang w:val="fr-FR"/>
        </w:rPr>
      </w:pPr>
    </w:p>
    <w:p w:rsidR="001B2DB2" w:rsidRPr="00465BDA" w:rsidRDefault="00465BDA" w:rsidP="0083255E">
      <w:pPr>
        <w:jc w:val="both"/>
        <w:rPr>
          <w:rFonts w:ascii="Verdana" w:hAnsi="Verdana" w:cs="Tahoma"/>
          <w:sz w:val="20"/>
          <w:szCs w:val="20"/>
          <w:lang w:val="fr-FR"/>
        </w:rPr>
      </w:pPr>
      <w:r w:rsidRPr="00465BDA">
        <w:rPr>
          <w:rFonts w:ascii="Verdana" w:hAnsi="Verdana" w:cs="Tahoma"/>
          <w:sz w:val="20"/>
          <w:szCs w:val="20"/>
          <w:lang w:val="fr-FR"/>
        </w:rPr>
        <w:t>-  évolution professionnelle par une formation à un autre métier moins pénible,</w:t>
      </w:r>
    </w:p>
    <w:p w:rsidR="001B2DB2" w:rsidRPr="00465BDA" w:rsidRDefault="001B2DB2" w:rsidP="0083255E">
      <w:pPr>
        <w:jc w:val="both"/>
        <w:rPr>
          <w:rFonts w:ascii="Verdana" w:hAnsi="Verdana" w:cs="Tahoma"/>
          <w:sz w:val="20"/>
          <w:szCs w:val="20"/>
          <w:lang w:val="fr-FR"/>
        </w:rPr>
      </w:pPr>
    </w:p>
    <w:p w:rsidR="00465BDA" w:rsidRPr="00465BDA" w:rsidRDefault="00465BDA" w:rsidP="0083255E">
      <w:pPr>
        <w:jc w:val="both"/>
        <w:rPr>
          <w:rFonts w:ascii="Verdana" w:hAnsi="Verdana" w:cs="Tahoma"/>
          <w:sz w:val="20"/>
          <w:szCs w:val="20"/>
          <w:lang w:val="fr-FR"/>
        </w:rPr>
      </w:pPr>
      <w:r w:rsidRPr="00465BDA">
        <w:rPr>
          <w:rFonts w:ascii="Verdana" w:hAnsi="Verdana" w:cs="Tahoma"/>
          <w:sz w:val="20"/>
          <w:szCs w:val="20"/>
          <w:lang w:val="fr-FR"/>
        </w:rPr>
        <w:t>-  aménagement ou réduction du temps de travail.</w:t>
      </w:r>
    </w:p>
    <w:p w:rsidR="00465BDA" w:rsidRPr="00465BDA" w:rsidRDefault="00465BDA" w:rsidP="0083255E">
      <w:pPr>
        <w:jc w:val="both"/>
        <w:rPr>
          <w:rFonts w:ascii="Verdana" w:hAnsi="Verdana" w:cs="Tahoma"/>
          <w:sz w:val="20"/>
          <w:szCs w:val="20"/>
          <w:lang w:val="fr-FR"/>
        </w:rPr>
      </w:pPr>
    </w:p>
    <w:p w:rsidR="00465BDA" w:rsidRDefault="00465BDA" w:rsidP="0083255E">
      <w:pPr>
        <w:jc w:val="both"/>
        <w:rPr>
          <w:rFonts w:ascii="Verdana" w:hAnsi="Verdana" w:cs="Tahoma"/>
          <w:sz w:val="20"/>
          <w:szCs w:val="20"/>
          <w:lang w:val="fr-FR"/>
        </w:rPr>
      </w:pPr>
      <w:r w:rsidRPr="00465BDA">
        <w:rPr>
          <w:rFonts w:ascii="Verdana" w:hAnsi="Verdana" w:cs="Tahoma"/>
          <w:sz w:val="20"/>
          <w:szCs w:val="20"/>
          <w:lang w:val="fr-FR"/>
        </w:rPr>
        <w:t xml:space="preserve">2°  favoriser des parcours professionnels inscrits dans la durée, motiver les salariés âgés en </w:t>
      </w:r>
      <w:proofErr w:type="gramStart"/>
      <w:r w:rsidRPr="00465BDA">
        <w:rPr>
          <w:rFonts w:ascii="Verdana" w:hAnsi="Verdana" w:cs="Tahoma"/>
          <w:sz w:val="20"/>
          <w:szCs w:val="20"/>
          <w:lang w:val="fr-FR"/>
        </w:rPr>
        <w:t>les accompagnant</w:t>
      </w:r>
      <w:proofErr w:type="gramEnd"/>
      <w:r w:rsidRPr="00465BDA">
        <w:rPr>
          <w:rFonts w:ascii="Verdana" w:hAnsi="Verdana" w:cs="Tahoma"/>
          <w:sz w:val="20"/>
          <w:szCs w:val="20"/>
          <w:lang w:val="fr-FR"/>
        </w:rPr>
        <w:t xml:space="preserve"> dans la définition de leur seconde partie de carrière.</w:t>
      </w:r>
    </w:p>
    <w:p w:rsidR="001B2DB2" w:rsidRPr="00465BDA" w:rsidRDefault="001B2DB2" w:rsidP="0083255E">
      <w:pPr>
        <w:jc w:val="both"/>
        <w:rPr>
          <w:rFonts w:ascii="Verdana" w:hAnsi="Verdana" w:cs="Tahoma"/>
          <w:sz w:val="20"/>
          <w:szCs w:val="20"/>
          <w:lang w:val="fr-FR"/>
        </w:rPr>
      </w:pPr>
    </w:p>
    <w:p w:rsidR="00465BDA" w:rsidRDefault="00465BDA" w:rsidP="0083255E">
      <w:pPr>
        <w:jc w:val="both"/>
        <w:rPr>
          <w:rFonts w:ascii="Verdana" w:hAnsi="Verdana" w:cs="Tahoma"/>
          <w:sz w:val="20"/>
          <w:szCs w:val="20"/>
          <w:lang w:val="fr-FR"/>
        </w:rPr>
      </w:pPr>
      <w:r w:rsidRPr="00465BDA">
        <w:rPr>
          <w:rFonts w:ascii="Verdana" w:hAnsi="Verdana" w:cs="Tahoma"/>
          <w:sz w:val="20"/>
          <w:szCs w:val="20"/>
          <w:lang w:val="fr-FR"/>
        </w:rPr>
        <w:t>3°  valoriser l'expérience et les compétences acquises.</w:t>
      </w:r>
    </w:p>
    <w:p w:rsidR="001B2DB2" w:rsidRPr="00465BDA" w:rsidRDefault="001B2DB2" w:rsidP="0083255E">
      <w:pPr>
        <w:jc w:val="both"/>
        <w:rPr>
          <w:rFonts w:ascii="Verdana" w:hAnsi="Verdana" w:cs="Tahoma"/>
          <w:sz w:val="20"/>
          <w:szCs w:val="20"/>
          <w:lang w:val="fr-FR"/>
        </w:rPr>
      </w:pPr>
    </w:p>
    <w:p w:rsidR="00465BDA" w:rsidRDefault="00465BDA" w:rsidP="0083255E">
      <w:pPr>
        <w:jc w:val="both"/>
        <w:rPr>
          <w:rFonts w:ascii="Verdana" w:hAnsi="Verdana" w:cs="Tahoma"/>
          <w:sz w:val="20"/>
          <w:szCs w:val="20"/>
          <w:lang w:val="fr-FR"/>
        </w:rPr>
      </w:pPr>
      <w:r w:rsidRPr="00465BDA">
        <w:rPr>
          <w:rFonts w:ascii="Verdana" w:hAnsi="Verdana" w:cs="Tahoma"/>
          <w:sz w:val="20"/>
          <w:szCs w:val="20"/>
          <w:lang w:val="fr-FR"/>
        </w:rPr>
        <w:lastRenderedPageBreak/>
        <w:t>4°  </w:t>
      </w:r>
      <w:proofErr w:type="gramStart"/>
      <w:r w:rsidRPr="00465BDA">
        <w:rPr>
          <w:rFonts w:ascii="Verdana" w:hAnsi="Verdana" w:cs="Tahoma"/>
          <w:sz w:val="20"/>
          <w:szCs w:val="20"/>
          <w:lang w:val="fr-FR"/>
        </w:rPr>
        <w:t>proposer</w:t>
      </w:r>
      <w:proofErr w:type="gramEnd"/>
      <w:r w:rsidRPr="00465BDA">
        <w:rPr>
          <w:rFonts w:ascii="Verdana" w:hAnsi="Verdana" w:cs="Tahoma"/>
          <w:sz w:val="20"/>
          <w:szCs w:val="20"/>
          <w:lang w:val="fr-FR"/>
        </w:rPr>
        <w:t xml:space="preserve"> des formations adaptées permettant de s'orienter vers d'autres métiers</w:t>
      </w:r>
      <w:r w:rsidR="00A770DE">
        <w:rPr>
          <w:rFonts w:ascii="Verdana" w:hAnsi="Verdana" w:cs="Tahoma"/>
          <w:sz w:val="20"/>
          <w:szCs w:val="20"/>
          <w:lang w:val="fr-FR"/>
        </w:rPr>
        <w:t xml:space="preserve"> </w:t>
      </w:r>
      <w:r w:rsidR="008240E7">
        <w:rPr>
          <w:rFonts w:ascii="Verdana" w:hAnsi="Verdana" w:cs="Tahoma"/>
          <w:sz w:val="20"/>
          <w:szCs w:val="20"/>
          <w:lang w:val="fr-FR"/>
        </w:rPr>
        <w:t>en fonction du poste et des disponibilités de l’entreprise.</w:t>
      </w:r>
    </w:p>
    <w:p w:rsidR="00153158" w:rsidRPr="00465BDA" w:rsidRDefault="00153158" w:rsidP="0083255E">
      <w:pPr>
        <w:jc w:val="both"/>
        <w:rPr>
          <w:rFonts w:ascii="Verdana" w:hAnsi="Verdana" w:cs="Tahoma"/>
          <w:sz w:val="20"/>
          <w:szCs w:val="20"/>
          <w:lang w:val="fr-FR"/>
        </w:rPr>
      </w:pPr>
    </w:p>
    <w:p w:rsidR="00465BDA" w:rsidRPr="001B0366" w:rsidRDefault="00465BDA" w:rsidP="00121E3F">
      <w:pPr>
        <w:rPr>
          <w:rFonts w:ascii="Verdana" w:hAnsi="Verdana" w:cs="Tahoma"/>
          <w:b/>
          <w:bCs/>
          <w:sz w:val="20"/>
          <w:szCs w:val="20"/>
          <w:lang w:val="fr-FR"/>
        </w:rPr>
      </w:pPr>
      <w:r w:rsidRPr="001B0366">
        <w:rPr>
          <w:rFonts w:ascii="Verdana" w:hAnsi="Verdana" w:cs="Tahoma"/>
          <w:b/>
          <w:bCs/>
          <w:sz w:val="20"/>
          <w:szCs w:val="20"/>
          <w:lang w:val="fr-FR"/>
        </w:rPr>
        <w:t>Domaine d'action : Développement des compétences et des qualifications et accès à la formation</w:t>
      </w:r>
    </w:p>
    <w:p w:rsidR="00465BDA" w:rsidRPr="001B2DB2" w:rsidRDefault="00465BDA" w:rsidP="00121E3F">
      <w:pPr>
        <w:rPr>
          <w:rFonts w:ascii="Verdana" w:hAnsi="Verdana" w:cs="Tahoma"/>
          <w:b/>
          <w:bCs/>
          <w:color w:val="FF0000"/>
          <w:sz w:val="20"/>
          <w:szCs w:val="20"/>
          <w:lang w:val="fr-FR"/>
        </w:rPr>
      </w:pPr>
    </w:p>
    <w:p w:rsidR="00465BDA" w:rsidRDefault="00465BDA" w:rsidP="00465BDA">
      <w:pPr>
        <w:pStyle w:val="ouval"/>
        <w:rPr>
          <w:rFonts w:ascii="Verdana" w:hAnsi="Verdana" w:cs="Tahoma"/>
          <w:color w:val="auto"/>
          <w:sz w:val="20"/>
          <w:szCs w:val="20"/>
          <w:lang w:val="fr-FR"/>
        </w:rPr>
      </w:pPr>
      <w:r w:rsidRPr="00465BDA">
        <w:rPr>
          <w:rFonts w:ascii="Verdana" w:hAnsi="Verdana" w:cs="Tahoma"/>
          <w:color w:val="auto"/>
          <w:sz w:val="20"/>
          <w:szCs w:val="20"/>
          <w:lang w:val="fr-FR"/>
        </w:rPr>
        <w:t>L'entrepris</w:t>
      </w:r>
      <w:r w:rsidR="001B2DB2">
        <w:rPr>
          <w:rFonts w:ascii="Verdana" w:hAnsi="Verdana" w:cs="Tahoma"/>
          <w:color w:val="auto"/>
          <w:sz w:val="20"/>
          <w:szCs w:val="20"/>
          <w:lang w:val="fr-FR"/>
        </w:rPr>
        <w:t>e</w:t>
      </w:r>
      <w:r w:rsidRPr="00465BDA">
        <w:rPr>
          <w:rFonts w:ascii="Verdana" w:hAnsi="Verdana" w:cs="Tahoma"/>
          <w:color w:val="auto"/>
          <w:sz w:val="20"/>
          <w:szCs w:val="20"/>
          <w:lang w:val="fr-FR"/>
        </w:rPr>
        <w:t xml:space="preserve"> s'engage à :</w:t>
      </w:r>
    </w:p>
    <w:p w:rsidR="00367F27" w:rsidRPr="00465BDA" w:rsidRDefault="00367F27" w:rsidP="00465BDA">
      <w:pPr>
        <w:pStyle w:val="ouval"/>
        <w:rPr>
          <w:rFonts w:ascii="Verdana" w:hAnsi="Verdana" w:cs="Tahoma"/>
          <w:color w:val="auto"/>
          <w:sz w:val="20"/>
          <w:szCs w:val="20"/>
          <w:lang w:val="fr-FR"/>
        </w:rPr>
      </w:pPr>
    </w:p>
    <w:p w:rsidR="004B77CD" w:rsidRDefault="00465BDA" w:rsidP="004B77CD">
      <w:pPr>
        <w:numPr>
          <w:ilvl w:val="0"/>
          <w:numId w:val="3"/>
        </w:numPr>
        <w:rPr>
          <w:rFonts w:ascii="Verdana" w:hAnsi="Verdana" w:cs="Tahoma"/>
          <w:sz w:val="20"/>
          <w:szCs w:val="20"/>
          <w:lang w:val="fr-FR"/>
        </w:rPr>
      </w:pPr>
      <w:r w:rsidRPr="00465BDA">
        <w:rPr>
          <w:rFonts w:ascii="Verdana" w:hAnsi="Verdana" w:cs="Tahoma"/>
          <w:sz w:val="20"/>
          <w:szCs w:val="20"/>
          <w:lang w:val="fr-FR"/>
        </w:rPr>
        <w:t>affecter une part du budget consacré à la formation au</w:t>
      </w:r>
      <w:r w:rsidR="00367F27">
        <w:rPr>
          <w:rFonts w:ascii="Verdana" w:hAnsi="Verdana" w:cs="Tahoma"/>
          <w:sz w:val="20"/>
          <w:szCs w:val="20"/>
          <w:lang w:val="fr-FR"/>
        </w:rPr>
        <w:t xml:space="preserve">x salariés âgés de </w:t>
      </w:r>
      <w:r w:rsidR="001B0366">
        <w:rPr>
          <w:rFonts w:ascii="Verdana" w:hAnsi="Verdana" w:cs="Tahoma"/>
          <w:sz w:val="20"/>
          <w:szCs w:val="20"/>
          <w:lang w:val="fr-FR"/>
        </w:rPr>
        <w:t xml:space="preserve">55 </w:t>
      </w:r>
      <w:r w:rsidR="00727BA7">
        <w:rPr>
          <w:rFonts w:ascii="Verdana" w:hAnsi="Verdana" w:cs="Tahoma"/>
          <w:sz w:val="20"/>
          <w:szCs w:val="20"/>
          <w:lang w:val="fr-FR"/>
        </w:rPr>
        <w:t>ans et plus visés par l'accord</w:t>
      </w:r>
      <w:r w:rsidR="00421399">
        <w:rPr>
          <w:rFonts w:ascii="Verdana" w:hAnsi="Verdana" w:cs="Tahoma"/>
          <w:sz w:val="20"/>
          <w:szCs w:val="20"/>
          <w:lang w:val="fr-FR"/>
        </w:rPr>
        <w:t xml:space="preserve">, en acceptant les demandes à </w:t>
      </w:r>
      <w:r w:rsidR="00421399" w:rsidRPr="009F72AD">
        <w:rPr>
          <w:rFonts w:ascii="Verdana" w:hAnsi="Verdana" w:cs="Tahoma"/>
          <w:sz w:val="20"/>
          <w:szCs w:val="20"/>
          <w:lang w:val="fr-FR"/>
        </w:rPr>
        <w:t xml:space="preserve">hauteur de </w:t>
      </w:r>
      <w:r w:rsidR="00153158" w:rsidRPr="009F72AD">
        <w:rPr>
          <w:rFonts w:ascii="Verdana" w:hAnsi="Verdana" w:cs="Tahoma"/>
          <w:sz w:val="20"/>
          <w:szCs w:val="20"/>
          <w:lang w:val="fr-FR"/>
        </w:rPr>
        <w:t>12</w:t>
      </w:r>
      <w:r w:rsidR="009F72AD" w:rsidRPr="009F72AD">
        <w:rPr>
          <w:rFonts w:ascii="Verdana" w:hAnsi="Verdana" w:cs="Tahoma"/>
          <w:sz w:val="20"/>
          <w:szCs w:val="20"/>
          <w:lang w:val="fr-FR"/>
        </w:rPr>
        <w:t>,50</w:t>
      </w:r>
      <w:r w:rsidR="00421399" w:rsidRPr="009F72AD">
        <w:rPr>
          <w:rFonts w:ascii="Verdana" w:hAnsi="Verdana" w:cs="Tahoma"/>
          <w:sz w:val="20"/>
          <w:szCs w:val="20"/>
          <w:lang w:val="fr-FR"/>
        </w:rPr>
        <w:t>%</w:t>
      </w:r>
      <w:r w:rsidR="00421399">
        <w:rPr>
          <w:rFonts w:ascii="Verdana" w:hAnsi="Verdana" w:cs="Tahoma"/>
          <w:sz w:val="20"/>
          <w:szCs w:val="20"/>
          <w:lang w:val="fr-FR"/>
        </w:rPr>
        <w:t xml:space="preserve"> du budget formation. </w:t>
      </w:r>
    </w:p>
    <w:p w:rsidR="004B77CD" w:rsidRDefault="004B77CD" w:rsidP="004B77CD">
      <w:pPr>
        <w:ind w:left="360"/>
        <w:rPr>
          <w:rFonts w:ascii="Verdana" w:hAnsi="Verdana" w:cs="Tahoma"/>
          <w:sz w:val="20"/>
          <w:szCs w:val="20"/>
          <w:lang w:val="fr-FR"/>
        </w:rPr>
      </w:pPr>
    </w:p>
    <w:p w:rsidR="004B77CD" w:rsidRPr="00153158" w:rsidRDefault="00465BDA" w:rsidP="004B77CD">
      <w:pPr>
        <w:numPr>
          <w:ilvl w:val="0"/>
          <w:numId w:val="3"/>
        </w:numPr>
        <w:rPr>
          <w:rFonts w:ascii="Verdana" w:hAnsi="Verdana" w:cs="Tahoma"/>
          <w:sz w:val="20"/>
          <w:szCs w:val="20"/>
          <w:lang w:val="fr-FR"/>
        </w:rPr>
      </w:pPr>
      <w:r w:rsidRPr="00465BDA">
        <w:rPr>
          <w:rFonts w:ascii="Verdana" w:hAnsi="Verdana" w:cs="Tahoma"/>
          <w:sz w:val="20"/>
          <w:szCs w:val="20"/>
          <w:lang w:val="fr-FR"/>
        </w:rPr>
        <w:t>communiquer annuellement sur l'accès à la formation ventilé par âges ;</w:t>
      </w:r>
    </w:p>
    <w:p w:rsidR="004B77CD" w:rsidRDefault="004B77CD" w:rsidP="00727BA7">
      <w:pPr>
        <w:jc w:val="both"/>
        <w:rPr>
          <w:rFonts w:ascii="Verdana" w:hAnsi="Verdana" w:cs="Tahoma"/>
          <w:sz w:val="20"/>
          <w:szCs w:val="20"/>
          <w:lang w:val="fr-FR"/>
        </w:rPr>
      </w:pPr>
    </w:p>
    <w:p w:rsidR="00465BDA" w:rsidRDefault="00465BDA" w:rsidP="00727BA7">
      <w:pPr>
        <w:numPr>
          <w:ilvl w:val="0"/>
          <w:numId w:val="3"/>
        </w:numPr>
        <w:jc w:val="both"/>
        <w:rPr>
          <w:rFonts w:ascii="Verdana" w:hAnsi="Verdana" w:cs="Tahoma"/>
          <w:sz w:val="20"/>
          <w:szCs w:val="20"/>
          <w:lang w:val="fr-FR"/>
        </w:rPr>
      </w:pPr>
      <w:r w:rsidRPr="00465BDA">
        <w:rPr>
          <w:rFonts w:ascii="Verdana" w:hAnsi="Verdana" w:cs="Tahoma"/>
          <w:sz w:val="20"/>
          <w:szCs w:val="20"/>
          <w:lang w:val="fr-FR"/>
        </w:rPr>
        <w:t xml:space="preserve">accorder une priorité aux salariés âgés de </w:t>
      </w:r>
      <w:r w:rsidR="00367F27">
        <w:rPr>
          <w:rFonts w:ascii="Verdana" w:hAnsi="Verdana" w:cs="Tahoma"/>
          <w:sz w:val="20"/>
          <w:szCs w:val="20"/>
          <w:lang w:val="fr-FR"/>
        </w:rPr>
        <w:t>5</w:t>
      </w:r>
      <w:r w:rsidR="004B77CD">
        <w:rPr>
          <w:rFonts w:ascii="Verdana" w:hAnsi="Verdana" w:cs="Tahoma"/>
          <w:sz w:val="20"/>
          <w:szCs w:val="20"/>
          <w:lang w:val="fr-FR"/>
        </w:rPr>
        <w:t>5</w:t>
      </w:r>
      <w:r w:rsidR="00367F27">
        <w:rPr>
          <w:rFonts w:ascii="Verdana" w:hAnsi="Verdana" w:cs="Tahoma"/>
          <w:sz w:val="20"/>
          <w:szCs w:val="20"/>
          <w:lang w:val="fr-FR"/>
        </w:rPr>
        <w:t xml:space="preserve"> ans </w:t>
      </w:r>
      <w:r w:rsidRPr="00465BDA">
        <w:rPr>
          <w:rFonts w:ascii="Verdana" w:hAnsi="Verdana" w:cs="Tahoma"/>
          <w:sz w:val="20"/>
          <w:szCs w:val="20"/>
          <w:lang w:val="fr-FR"/>
        </w:rPr>
        <w:t xml:space="preserve"> et plus pour l'accès au </w:t>
      </w:r>
      <w:r w:rsidR="00153158" w:rsidRPr="009B3AB1">
        <w:rPr>
          <w:rFonts w:ascii="Verdana" w:hAnsi="Verdana" w:cs="Tahoma"/>
          <w:sz w:val="20"/>
          <w:szCs w:val="20"/>
          <w:lang w:val="fr-FR"/>
        </w:rPr>
        <w:t>compte personnel de formation (CPF</w:t>
      </w:r>
      <w:r w:rsidRPr="009B3AB1">
        <w:rPr>
          <w:rFonts w:ascii="Verdana" w:hAnsi="Verdana" w:cs="Tahoma"/>
          <w:sz w:val="20"/>
          <w:szCs w:val="20"/>
          <w:lang w:val="fr-FR"/>
        </w:rPr>
        <w:t>).</w:t>
      </w:r>
      <w:r w:rsidR="004B77CD" w:rsidRPr="009B3AB1">
        <w:rPr>
          <w:rFonts w:ascii="Verdana" w:hAnsi="Verdana" w:cs="Tahoma"/>
          <w:sz w:val="20"/>
          <w:szCs w:val="20"/>
          <w:lang w:val="fr-FR"/>
        </w:rPr>
        <w:t xml:space="preserve"> Lors du passage en entretien de compétenc</w:t>
      </w:r>
      <w:r w:rsidR="004B77CD">
        <w:rPr>
          <w:rFonts w:ascii="Verdana" w:hAnsi="Verdana" w:cs="Tahoma"/>
          <w:sz w:val="20"/>
          <w:szCs w:val="20"/>
          <w:lang w:val="fr-FR"/>
        </w:rPr>
        <w:t>es, un rappel sera fait sur le nombre d’heure</w:t>
      </w:r>
      <w:r w:rsidR="001B0366">
        <w:rPr>
          <w:rFonts w:ascii="Verdana" w:hAnsi="Verdana" w:cs="Tahoma"/>
          <w:sz w:val="20"/>
          <w:szCs w:val="20"/>
          <w:lang w:val="fr-FR"/>
        </w:rPr>
        <w:t>s</w:t>
      </w:r>
      <w:r w:rsidR="00C469E5">
        <w:rPr>
          <w:rFonts w:ascii="Verdana" w:hAnsi="Verdana" w:cs="Tahoma"/>
          <w:sz w:val="20"/>
          <w:szCs w:val="20"/>
          <w:lang w:val="fr-FR"/>
        </w:rPr>
        <w:t xml:space="preserve"> de formation acquis</w:t>
      </w:r>
      <w:r w:rsidR="001105B7">
        <w:rPr>
          <w:rFonts w:ascii="Verdana" w:hAnsi="Verdana" w:cs="Tahoma"/>
          <w:sz w:val="20"/>
          <w:szCs w:val="20"/>
          <w:lang w:val="fr-FR"/>
        </w:rPr>
        <w:t xml:space="preserve"> et la possibilité de l’utiliser</w:t>
      </w:r>
      <w:r w:rsidR="004B77CD">
        <w:rPr>
          <w:rFonts w:ascii="Verdana" w:hAnsi="Verdana" w:cs="Tahoma"/>
          <w:sz w:val="20"/>
          <w:szCs w:val="20"/>
          <w:lang w:val="fr-FR"/>
        </w:rPr>
        <w:t xml:space="preserve">. </w:t>
      </w:r>
    </w:p>
    <w:p w:rsidR="007C3EE2" w:rsidRDefault="009A2B77" w:rsidP="007C3EE2">
      <w:pPr>
        <w:jc w:val="both"/>
        <w:rPr>
          <w:rFonts w:ascii="Verdana" w:hAnsi="Verdana" w:cs="Tahoma"/>
          <w:sz w:val="20"/>
          <w:szCs w:val="20"/>
          <w:lang w:val="fr-FR"/>
        </w:rPr>
      </w:pPr>
      <w:r>
        <w:rPr>
          <w:rFonts w:ascii="Verdana" w:hAnsi="Verdana" w:cs="Tahoma"/>
          <w:noProof/>
          <w:sz w:val="20"/>
          <w:szCs w:val="20"/>
          <w:lang w:val="fr-FR" w:eastAsia="fr-FR"/>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170815</wp:posOffset>
                </wp:positionV>
                <wp:extent cx="5943600" cy="1080135"/>
                <wp:effectExtent l="13970" t="13970" r="5080" b="1079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80135"/>
                        </a:xfrm>
                        <a:prstGeom prst="rect">
                          <a:avLst/>
                        </a:prstGeom>
                        <a:solidFill>
                          <a:srgbClr val="FFFFFF"/>
                        </a:solidFill>
                        <a:ln w="9525">
                          <a:solidFill>
                            <a:srgbClr val="000000"/>
                          </a:solidFill>
                          <a:miter lim="800000"/>
                          <a:headEnd/>
                          <a:tailEnd/>
                        </a:ln>
                      </wps:spPr>
                      <wps:txbx>
                        <w:txbxContent>
                          <w:p w:rsidR="007C3EE2" w:rsidRDefault="007C3EE2" w:rsidP="007C3EE2">
                            <w:pPr>
                              <w:ind w:left="360"/>
                              <w:jc w:val="both"/>
                              <w:rPr>
                                <w:rFonts w:ascii="Verdana" w:hAnsi="Verdana" w:cs="Tahoma"/>
                                <w:b/>
                                <w:i/>
                                <w:sz w:val="16"/>
                                <w:szCs w:val="16"/>
                                <w:lang w:val="fr-FR"/>
                              </w:rPr>
                            </w:pPr>
                          </w:p>
                          <w:p w:rsidR="007C3EE2" w:rsidRPr="00365829" w:rsidRDefault="007C3EE2" w:rsidP="007C3EE2">
                            <w:pPr>
                              <w:ind w:left="360"/>
                              <w:jc w:val="both"/>
                              <w:rPr>
                                <w:rFonts w:ascii="Verdana" w:hAnsi="Verdana" w:cs="Tahoma"/>
                                <w:b/>
                                <w:i/>
                                <w:sz w:val="16"/>
                                <w:szCs w:val="16"/>
                                <w:lang w:val="fr-FR"/>
                              </w:rPr>
                            </w:pPr>
                            <w:r w:rsidRPr="00365829">
                              <w:rPr>
                                <w:rFonts w:ascii="Verdana" w:hAnsi="Verdana" w:cs="Tahoma"/>
                                <w:b/>
                                <w:i/>
                                <w:sz w:val="16"/>
                                <w:szCs w:val="16"/>
                                <w:lang w:val="fr-FR"/>
                              </w:rPr>
                              <w:t xml:space="preserve">INDICATEURS DE SUIVI : </w:t>
                            </w:r>
                          </w:p>
                          <w:p w:rsidR="007C3EE2" w:rsidRPr="00365829" w:rsidRDefault="007C3EE2" w:rsidP="007C3EE2">
                            <w:pPr>
                              <w:ind w:left="360"/>
                              <w:jc w:val="both"/>
                              <w:rPr>
                                <w:rFonts w:ascii="Verdana" w:hAnsi="Verdana" w:cs="Tahoma"/>
                                <w:b/>
                                <w:i/>
                                <w:sz w:val="16"/>
                                <w:szCs w:val="16"/>
                                <w:lang w:val="fr-FR"/>
                              </w:rPr>
                            </w:pPr>
                          </w:p>
                          <w:p w:rsidR="007C3EE2" w:rsidRDefault="007C3EE2" w:rsidP="007C3EE2">
                            <w:pPr>
                              <w:pStyle w:val="Corpsdetexte"/>
                              <w:numPr>
                                <w:ilvl w:val="0"/>
                                <w:numId w:val="39"/>
                              </w:numPr>
                              <w:jc w:val="both"/>
                              <w:rPr>
                                <w:rFonts w:ascii="Verdana" w:hAnsi="Verdana" w:cs="Tahoma"/>
                                <w:b/>
                                <w:i/>
                                <w:sz w:val="16"/>
                                <w:szCs w:val="16"/>
                                <w:lang w:eastAsia="en-GB"/>
                              </w:rPr>
                            </w:pPr>
                            <w:r>
                              <w:rPr>
                                <w:rFonts w:ascii="Verdana" w:hAnsi="Verdana" w:cs="Tahoma"/>
                                <w:b/>
                                <w:i/>
                                <w:sz w:val="16"/>
                                <w:szCs w:val="16"/>
                                <w:lang w:eastAsia="en-GB"/>
                              </w:rPr>
                              <w:t xml:space="preserve">Pourcentage  du budget formation dédié </w:t>
                            </w:r>
                            <w:r w:rsidR="00CF3AE8">
                              <w:rPr>
                                <w:rFonts w:ascii="Verdana" w:hAnsi="Verdana" w:cs="Tahoma"/>
                                <w:b/>
                                <w:i/>
                                <w:sz w:val="16"/>
                                <w:szCs w:val="16"/>
                                <w:lang w:eastAsia="en-GB"/>
                              </w:rPr>
                              <w:t>aux salariés âgés de</w:t>
                            </w:r>
                            <w:r>
                              <w:rPr>
                                <w:rFonts w:ascii="Verdana" w:hAnsi="Verdana" w:cs="Tahoma"/>
                                <w:b/>
                                <w:i/>
                                <w:sz w:val="16"/>
                                <w:szCs w:val="16"/>
                                <w:lang w:eastAsia="en-GB"/>
                              </w:rPr>
                              <w:t xml:space="preserve"> 55 ans et plus</w:t>
                            </w:r>
                          </w:p>
                          <w:p w:rsidR="007C3EE2" w:rsidRDefault="007C3EE2" w:rsidP="007C3EE2">
                            <w:pPr>
                              <w:pStyle w:val="Corpsdetexte"/>
                              <w:numPr>
                                <w:ilvl w:val="0"/>
                                <w:numId w:val="39"/>
                              </w:numPr>
                              <w:jc w:val="both"/>
                              <w:rPr>
                                <w:rFonts w:ascii="Verdana" w:hAnsi="Verdana" w:cs="Tahoma"/>
                                <w:b/>
                                <w:i/>
                                <w:sz w:val="16"/>
                                <w:szCs w:val="16"/>
                                <w:lang w:eastAsia="en-GB"/>
                              </w:rPr>
                            </w:pPr>
                            <w:r>
                              <w:rPr>
                                <w:rFonts w:ascii="Verdana" w:hAnsi="Verdana" w:cs="Tahoma"/>
                                <w:b/>
                                <w:i/>
                                <w:sz w:val="16"/>
                                <w:szCs w:val="16"/>
                                <w:lang w:eastAsia="en-GB"/>
                              </w:rPr>
                              <w:t xml:space="preserve">Nombre d’entretiens </w:t>
                            </w:r>
                            <w:r w:rsidR="009B3AB1">
                              <w:rPr>
                                <w:rFonts w:ascii="Verdana" w:hAnsi="Verdana" w:cs="Tahoma"/>
                                <w:b/>
                                <w:i/>
                                <w:sz w:val="16"/>
                                <w:szCs w:val="16"/>
                                <w:lang w:eastAsia="en-GB"/>
                              </w:rPr>
                              <w:t xml:space="preserve">professionnels </w:t>
                            </w:r>
                            <w:r>
                              <w:rPr>
                                <w:rFonts w:ascii="Verdana" w:hAnsi="Verdana" w:cs="Tahoma"/>
                                <w:b/>
                                <w:i/>
                                <w:sz w:val="16"/>
                                <w:szCs w:val="16"/>
                                <w:lang w:eastAsia="en-GB"/>
                              </w:rPr>
                              <w:t>proposés</w:t>
                            </w:r>
                            <w:r w:rsidR="00AF03FC">
                              <w:rPr>
                                <w:rFonts w:ascii="Verdana" w:hAnsi="Verdana" w:cs="Tahoma"/>
                                <w:b/>
                                <w:i/>
                                <w:sz w:val="16"/>
                                <w:szCs w:val="16"/>
                                <w:lang w:eastAsia="en-GB"/>
                              </w:rPr>
                              <w:t xml:space="preserve"> et réalisés</w:t>
                            </w:r>
                            <w:r>
                              <w:rPr>
                                <w:rFonts w:ascii="Verdana" w:hAnsi="Verdana" w:cs="Tahoma"/>
                                <w:b/>
                                <w:i/>
                                <w:sz w:val="16"/>
                                <w:szCs w:val="16"/>
                                <w:lang w:eastAsia="en-GB"/>
                              </w:rPr>
                              <w:t xml:space="preserve"> versus le nombre de salariés concernés</w:t>
                            </w:r>
                          </w:p>
                          <w:p w:rsidR="007C3EE2" w:rsidRDefault="007C3EE2" w:rsidP="007C3EE2">
                            <w:pPr>
                              <w:pStyle w:val="Corpsdetexte"/>
                              <w:ind w:left="360"/>
                              <w:jc w:val="both"/>
                              <w:rPr>
                                <w:rFonts w:ascii="Verdana" w:hAnsi="Verdana" w:cs="Tahoma"/>
                                <w:b/>
                                <w:i/>
                                <w:sz w:val="16"/>
                                <w:szCs w:val="16"/>
                                <w:lang w:eastAsia="en-GB"/>
                              </w:rPr>
                            </w:pPr>
                          </w:p>
                          <w:p w:rsidR="007C3EE2" w:rsidRPr="00365829" w:rsidRDefault="007C3EE2" w:rsidP="007C3EE2">
                            <w:pPr>
                              <w:pStyle w:val="Corpsdetexte"/>
                              <w:ind w:left="360"/>
                              <w:jc w:val="both"/>
                              <w:rPr>
                                <w:rFonts w:ascii="Verdana" w:hAnsi="Verdana" w:cs="Tahoma"/>
                                <w:b/>
                                <w:i/>
                                <w:sz w:val="16"/>
                                <w:szCs w:val="16"/>
                                <w:lang w:eastAsia="en-GB"/>
                              </w:rPr>
                            </w:pPr>
                          </w:p>
                          <w:p w:rsidR="007C3EE2" w:rsidRPr="00365829" w:rsidRDefault="007C3EE2" w:rsidP="007C3EE2">
                            <w:pPr>
                              <w:ind w:left="360"/>
                              <w:jc w:val="both"/>
                              <w:rPr>
                                <w:rFonts w:ascii="Verdana" w:hAnsi="Verdana" w:cs="Tahoma"/>
                                <w:b/>
                                <w:i/>
                                <w:sz w:val="16"/>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31" type="#_x0000_t202" style="position:absolute;left:0;text-align:left;margin-left:-9pt;margin-top:13.45pt;width:468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8ALAIAAFg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">
                <v:textbox>
                  <w:txbxContent>
                    <w:p w:rsidR="007C3EE2" w:rsidRDefault="007C3EE2" w:rsidP="007C3EE2">
                      <w:pPr>
                        <w:ind w:left="360"/>
                        <w:jc w:val="both"/>
                        <w:rPr>
                          <w:rFonts w:ascii="Verdana" w:hAnsi="Verdana" w:cs="Tahoma"/>
                          <w:b/>
                          <w:i/>
                          <w:sz w:val="16"/>
                          <w:szCs w:val="16"/>
                          <w:lang w:val="fr-FR"/>
                        </w:rPr>
                      </w:pPr>
                    </w:p>
                    <w:p w:rsidR="007C3EE2" w:rsidRPr="00365829" w:rsidRDefault="007C3EE2" w:rsidP="007C3EE2">
                      <w:pPr>
                        <w:ind w:left="360"/>
                        <w:jc w:val="both"/>
                        <w:rPr>
                          <w:rFonts w:ascii="Verdana" w:hAnsi="Verdana" w:cs="Tahoma"/>
                          <w:b/>
                          <w:i/>
                          <w:sz w:val="16"/>
                          <w:szCs w:val="16"/>
                          <w:lang w:val="fr-FR"/>
                        </w:rPr>
                      </w:pPr>
                      <w:r w:rsidRPr="00365829">
                        <w:rPr>
                          <w:rFonts w:ascii="Verdana" w:hAnsi="Verdana" w:cs="Tahoma"/>
                          <w:b/>
                          <w:i/>
                          <w:sz w:val="16"/>
                          <w:szCs w:val="16"/>
                          <w:lang w:val="fr-FR"/>
                        </w:rPr>
                        <w:t xml:space="preserve">INDICATEURS DE SUIVI : </w:t>
                      </w:r>
                    </w:p>
                    <w:p w:rsidR="007C3EE2" w:rsidRPr="00365829" w:rsidRDefault="007C3EE2" w:rsidP="007C3EE2">
                      <w:pPr>
                        <w:ind w:left="360"/>
                        <w:jc w:val="both"/>
                        <w:rPr>
                          <w:rFonts w:ascii="Verdana" w:hAnsi="Verdana" w:cs="Tahoma"/>
                          <w:b/>
                          <w:i/>
                          <w:sz w:val="16"/>
                          <w:szCs w:val="16"/>
                          <w:lang w:val="fr-FR"/>
                        </w:rPr>
                      </w:pPr>
                    </w:p>
                    <w:p w:rsidR="007C3EE2" w:rsidRDefault="007C3EE2" w:rsidP="007C3EE2">
                      <w:pPr>
                        <w:pStyle w:val="Corpsdetexte"/>
                        <w:numPr>
                          <w:ilvl w:val="0"/>
                          <w:numId w:val="39"/>
                        </w:numPr>
                        <w:jc w:val="both"/>
                        <w:rPr>
                          <w:rFonts w:ascii="Verdana" w:hAnsi="Verdana" w:cs="Tahoma"/>
                          <w:b/>
                          <w:i/>
                          <w:sz w:val="16"/>
                          <w:szCs w:val="16"/>
                          <w:lang w:eastAsia="en-GB"/>
                        </w:rPr>
                      </w:pPr>
                      <w:r>
                        <w:rPr>
                          <w:rFonts w:ascii="Verdana" w:hAnsi="Verdana" w:cs="Tahoma"/>
                          <w:b/>
                          <w:i/>
                          <w:sz w:val="16"/>
                          <w:szCs w:val="16"/>
                          <w:lang w:eastAsia="en-GB"/>
                        </w:rPr>
                        <w:t xml:space="preserve">Pourcentage  du budget formation dédié </w:t>
                      </w:r>
                      <w:r w:rsidR="00CF3AE8">
                        <w:rPr>
                          <w:rFonts w:ascii="Verdana" w:hAnsi="Verdana" w:cs="Tahoma"/>
                          <w:b/>
                          <w:i/>
                          <w:sz w:val="16"/>
                          <w:szCs w:val="16"/>
                          <w:lang w:eastAsia="en-GB"/>
                        </w:rPr>
                        <w:t>aux salariés âgés de</w:t>
                      </w:r>
                      <w:r>
                        <w:rPr>
                          <w:rFonts w:ascii="Verdana" w:hAnsi="Verdana" w:cs="Tahoma"/>
                          <w:b/>
                          <w:i/>
                          <w:sz w:val="16"/>
                          <w:szCs w:val="16"/>
                          <w:lang w:eastAsia="en-GB"/>
                        </w:rPr>
                        <w:t xml:space="preserve"> 55 ans et plus</w:t>
                      </w:r>
                    </w:p>
                    <w:p w:rsidR="007C3EE2" w:rsidRDefault="007C3EE2" w:rsidP="007C3EE2">
                      <w:pPr>
                        <w:pStyle w:val="Corpsdetexte"/>
                        <w:numPr>
                          <w:ilvl w:val="0"/>
                          <w:numId w:val="39"/>
                        </w:numPr>
                        <w:jc w:val="both"/>
                        <w:rPr>
                          <w:rFonts w:ascii="Verdana" w:hAnsi="Verdana" w:cs="Tahoma"/>
                          <w:b/>
                          <w:i/>
                          <w:sz w:val="16"/>
                          <w:szCs w:val="16"/>
                          <w:lang w:eastAsia="en-GB"/>
                        </w:rPr>
                      </w:pPr>
                      <w:r>
                        <w:rPr>
                          <w:rFonts w:ascii="Verdana" w:hAnsi="Verdana" w:cs="Tahoma"/>
                          <w:b/>
                          <w:i/>
                          <w:sz w:val="16"/>
                          <w:szCs w:val="16"/>
                          <w:lang w:eastAsia="en-GB"/>
                        </w:rPr>
                        <w:t xml:space="preserve">Nombre d’entretiens </w:t>
                      </w:r>
                      <w:r w:rsidR="009B3AB1">
                        <w:rPr>
                          <w:rFonts w:ascii="Verdana" w:hAnsi="Verdana" w:cs="Tahoma"/>
                          <w:b/>
                          <w:i/>
                          <w:sz w:val="16"/>
                          <w:szCs w:val="16"/>
                          <w:lang w:eastAsia="en-GB"/>
                        </w:rPr>
                        <w:t xml:space="preserve">professionnels </w:t>
                      </w:r>
                      <w:r>
                        <w:rPr>
                          <w:rFonts w:ascii="Verdana" w:hAnsi="Verdana" w:cs="Tahoma"/>
                          <w:b/>
                          <w:i/>
                          <w:sz w:val="16"/>
                          <w:szCs w:val="16"/>
                          <w:lang w:eastAsia="en-GB"/>
                        </w:rPr>
                        <w:t>proposés</w:t>
                      </w:r>
                      <w:r w:rsidR="00AF03FC">
                        <w:rPr>
                          <w:rFonts w:ascii="Verdana" w:hAnsi="Verdana" w:cs="Tahoma"/>
                          <w:b/>
                          <w:i/>
                          <w:sz w:val="16"/>
                          <w:szCs w:val="16"/>
                          <w:lang w:eastAsia="en-GB"/>
                        </w:rPr>
                        <w:t xml:space="preserve"> et réalisés</w:t>
                      </w:r>
                      <w:r>
                        <w:rPr>
                          <w:rFonts w:ascii="Verdana" w:hAnsi="Verdana" w:cs="Tahoma"/>
                          <w:b/>
                          <w:i/>
                          <w:sz w:val="16"/>
                          <w:szCs w:val="16"/>
                          <w:lang w:eastAsia="en-GB"/>
                        </w:rPr>
                        <w:t xml:space="preserve"> versus le nombre de salariés concernés</w:t>
                      </w:r>
                    </w:p>
                    <w:p w:rsidR="007C3EE2" w:rsidRDefault="007C3EE2" w:rsidP="007C3EE2">
                      <w:pPr>
                        <w:pStyle w:val="Corpsdetexte"/>
                        <w:ind w:left="360"/>
                        <w:jc w:val="both"/>
                        <w:rPr>
                          <w:rFonts w:ascii="Verdana" w:hAnsi="Verdana" w:cs="Tahoma"/>
                          <w:b/>
                          <w:i/>
                          <w:sz w:val="16"/>
                          <w:szCs w:val="16"/>
                          <w:lang w:eastAsia="en-GB"/>
                        </w:rPr>
                      </w:pPr>
                    </w:p>
                    <w:p w:rsidR="007C3EE2" w:rsidRPr="00365829" w:rsidRDefault="007C3EE2" w:rsidP="007C3EE2">
                      <w:pPr>
                        <w:pStyle w:val="Corpsdetexte"/>
                        <w:ind w:left="360"/>
                        <w:jc w:val="both"/>
                        <w:rPr>
                          <w:rFonts w:ascii="Verdana" w:hAnsi="Verdana" w:cs="Tahoma"/>
                          <w:b/>
                          <w:i/>
                          <w:sz w:val="16"/>
                          <w:szCs w:val="16"/>
                          <w:lang w:eastAsia="en-GB"/>
                        </w:rPr>
                      </w:pPr>
                    </w:p>
                    <w:p w:rsidR="007C3EE2" w:rsidRPr="00365829" w:rsidRDefault="007C3EE2" w:rsidP="007C3EE2">
                      <w:pPr>
                        <w:ind w:left="360"/>
                        <w:jc w:val="both"/>
                        <w:rPr>
                          <w:rFonts w:ascii="Verdana" w:hAnsi="Verdana" w:cs="Tahoma"/>
                          <w:b/>
                          <w:i/>
                          <w:sz w:val="16"/>
                          <w:szCs w:val="16"/>
                          <w:lang w:val="fr-FR"/>
                        </w:rPr>
                      </w:pPr>
                    </w:p>
                  </w:txbxContent>
                </v:textbox>
              </v:shape>
            </w:pict>
          </mc:Fallback>
        </mc:AlternateContent>
      </w:r>
    </w:p>
    <w:p w:rsidR="007C3EE2" w:rsidRDefault="007C3EE2" w:rsidP="007C3EE2">
      <w:pPr>
        <w:jc w:val="both"/>
        <w:rPr>
          <w:rFonts w:ascii="Verdana" w:hAnsi="Verdana" w:cs="Tahoma"/>
          <w:sz w:val="20"/>
          <w:szCs w:val="20"/>
          <w:lang w:val="fr-FR"/>
        </w:rPr>
      </w:pPr>
    </w:p>
    <w:p w:rsidR="007C3EE2" w:rsidRDefault="007C3EE2" w:rsidP="007C3EE2">
      <w:pPr>
        <w:jc w:val="both"/>
        <w:rPr>
          <w:rFonts w:ascii="Verdana" w:hAnsi="Verdana" w:cs="Tahoma"/>
          <w:sz w:val="20"/>
          <w:szCs w:val="20"/>
          <w:lang w:val="fr-FR"/>
        </w:rPr>
      </w:pPr>
    </w:p>
    <w:p w:rsidR="004B77CD" w:rsidRDefault="004B77CD" w:rsidP="00727BA7">
      <w:pPr>
        <w:ind w:left="360"/>
        <w:jc w:val="both"/>
        <w:rPr>
          <w:rFonts w:ascii="Verdana" w:hAnsi="Verdana" w:cs="Tahoma"/>
          <w:sz w:val="20"/>
          <w:szCs w:val="20"/>
          <w:lang w:val="fr-FR"/>
        </w:rPr>
      </w:pPr>
    </w:p>
    <w:p w:rsidR="00465BDA" w:rsidRDefault="00465BDA" w:rsidP="00465BDA">
      <w:pPr>
        <w:rPr>
          <w:rFonts w:ascii="Verdana" w:hAnsi="Verdana" w:cs="Tahoma"/>
          <w:sz w:val="20"/>
          <w:szCs w:val="20"/>
          <w:lang w:val="fr-FR"/>
        </w:rPr>
      </w:pPr>
    </w:p>
    <w:p w:rsidR="007C3EE2" w:rsidRDefault="007C3EE2" w:rsidP="00465BDA">
      <w:pPr>
        <w:rPr>
          <w:rFonts w:ascii="Verdana" w:hAnsi="Verdana" w:cs="Tahoma"/>
          <w:sz w:val="20"/>
          <w:szCs w:val="20"/>
          <w:lang w:val="fr-FR"/>
        </w:rPr>
      </w:pPr>
    </w:p>
    <w:p w:rsidR="007C3EE2" w:rsidRDefault="007C3EE2" w:rsidP="00465BDA">
      <w:pPr>
        <w:rPr>
          <w:rFonts w:ascii="Verdana" w:hAnsi="Verdana" w:cs="Tahoma"/>
          <w:sz w:val="20"/>
          <w:szCs w:val="20"/>
          <w:lang w:val="fr-FR"/>
        </w:rPr>
      </w:pPr>
    </w:p>
    <w:p w:rsidR="007C3EE2" w:rsidRDefault="007C3EE2" w:rsidP="00465BDA">
      <w:pPr>
        <w:rPr>
          <w:rFonts w:ascii="Verdana" w:hAnsi="Verdana" w:cs="Tahoma"/>
          <w:sz w:val="20"/>
          <w:szCs w:val="20"/>
          <w:lang w:val="fr-FR"/>
        </w:rPr>
      </w:pPr>
    </w:p>
    <w:p w:rsidR="007C3EE2" w:rsidRDefault="007C3EE2" w:rsidP="00465BDA">
      <w:pPr>
        <w:rPr>
          <w:rFonts w:ascii="Verdana" w:hAnsi="Verdana" w:cs="Tahoma"/>
          <w:sz w:val="20"/>
          <w:szCs w:val="20"/>
          <w:lang w:val="fr-FR"/>
        </w:rPr>
      </w:pPr>
    </w:p>
    <w:p w:rsidR="007C3EE2" w:rsidRDefault="007C3EE2" w:rsidP="00465BDA">
      <w:pPr>
        <w:rPr>
          <w:rFonts w:ascii="Verdana" w:hAnsi="Verdana" w:cs="Tahoma"/>
          <w:b/>
          <w:bCs/>
          <w:sz w:val="20"/>
          <w:szCs w:val="20"/>
          <w:lang w:val="fr-FR"/>
        </w:rPr>
      </w:pPr>
    </w:p>
    <w:p w:rsidR="007C3EE2" w:rsidRDefault="007C3EE2" w:rsidP="00465BDA">
      <w:pPr>
        <w:rPr>
          <w:rFonts w:ascii="Verdana" w:hAnsi="Verdana" w:cs="Tahoma"/>
          <w:b/>
          <w:bCs/>
          <w:sz w:val="20"/>
          <w:szCs w:val="20"/>
          <w:lang w:val="fr-FR"/>
        </w:rPr>
      </w:pPr>
    </w:p>
    <w:p w:rsidR="00465BDA" w:rsidRPr="001B0366" w:rsidRDefault="00465BDA" w:rsidP="00465BDA">
      <w:pPr>
        <w:rPr>
          <w:rFonts w:ascii="Verdana" w:hAnsi="Verdana" w:cs="Tahoma"/>
          <w:b/>
          <w:bCs/>
          <w:sz w:val="20"/>
          <w:szCs w:val="20"/>
          <w:lang w:val="fr-FR"/>
        </w:rPr>
      </w:pPr>
      <w:r w:rsidRPr="001B0366">
        <w:rPr>
          <w:rFonts w:ascii="Verdana" w:hAnsi="Verdana" w:cs="Tahoma"/>
          <w:b/>
          <w:bCs/>
          <w:sz w:val="20"/>
          <w:szCs w:val="20"/>
          <w:lang w:val="fr-FR"/>
        </w:rPr>
        <w:t>Domaine d'action : Aménagement des fins de carrière et transition entre activité et retraite</w:t>
      </w:r>
    </w:p>
    <w:p w:rsidR="00367F27" w:rsidRPr="001B2DB2" w:rsidRDefault="00367F27" w:rsidP="00465BDA">
      <w:pPr>
        <w:rPr>
          <w:rFonts w:ascii="Verdana" w:hAnsi="Verdana" w:cs="Tahoma"/>
          <w:b/>
          <w:bCs/>
          <w:color w:val="FF0000"/>
          <w:sz w:val="20"/>
          <w:szCs w:val="20"/>
          <w:lang w:val="fr-FR"/>
        </w:rPr>
      </w:pPr>
    </w:p>
    <w:p w:rsidR="00465BDA" w:rsidRDefault="00EF0182" w:rsidP="0083255E">
      <w:pPr>
        <w:jc w:val="both"/>
        <w:rPr>
          <w:rFonts w:ascii="Verdana" w:hAnsi="Verdana" w:cs="Tahoma"/>
          <w:sz w:val="20"/>
          <w:szCs w:val="20"/>
          <w:lang w:val="fr-FR"/>
        </w:rPr>
      </w:pPr>
      <w:r>
        <w:rPr>
          <w:rFonts w:ascii="Verdana" w:hAnsi="Verdana" w:cs="Tahoma"/>
          <w:sz w:val="20"/>
          <w:szCs w:val="20"/>
          <w:lang w:val="fr-FR"/>
        </w:rPr>
        <w:t>L'entreprise s'engage</w:t>
      </w:r>
      <w:r w:rsidR="00953796">
        <w:rPr>
          <w:rFonts w:ascii="Verdana" w:hAnsi="Verdana" w:cs="Tahoma"/>
          <w:sz w:val="20"/>
          <w:szCs w:val="20"/>
          <w:lang w:val="fr-FR"/>
        </w:rPr>
        <w:t xml:space="preserve"> à</w:t>
      </w:r>
    </w:p>
    <w:p w:rsidR="00367F27" w:rsidRPr="00465BDA" w:rsidRDefault="00367F27" w:rsidP="0083255E">
      <w:pPr>
        <w:jc w:val="both"/>
        <w:rPr>
          <w:rFonts w:ascii="Verdana" w:hAnsi="Verdana" w:cs="Tahoma"/>
          <w:sz w:val="20"/>
          <w:szCs w:val="20"/>
          <w:lang w:val="fr-FR"/>
        </w:rPr>
      </w:pPr>
    </w:p>
    <w:p w:rsidR="00367F27" w:rsidRPr="00465BDA" w:rsidRDefault="007C58E2" w:rsidP="0083255E">
      <w:pPr>
        <w:jc w:val="both"/>
        <w:rPr>
          <w:rFonts w:ascii="Verdana" w:hAnsi="Verdana" w:cs="Tahoma"/>
          <w:sz w:val="20"/>
          <w:szCs w:val="20"/>
          <w:lang w:val="fr-FR"/>
        </w:rPr>
      </w:pPr>
      <w:r>
        <w:rPr>
          <w:rFonts w:ascii="Verdana" w:hAnsi="Verdana" w:cs="Tahoma"/>
          <w:sz w:val="20"/>
          <w:szCs w:val="20"/>
          <w:lang w:val="fr-FR"/>
        </w:rPr>
        <w:t xml:space="preserve">- </w:t>
      </w:r>
      <w:r w:rsidR="00465BDA" w:rsidRPr="00465BDA">
        <w:rPr>
          <w:rFonts w:ascii="Verdana" w:hAnsi="Verdana" w:cs="Tahoma"/>
          <w:sz w:val="20"/>
          <w:szCs w:val="20"/>
          <w:lang w:val="fr-FR"/>
        </w:rPr>
        <w:t xml:space="preserve">informer sur les dispositions nouvelles en matière de retraite (retraite progressive, cumul emploi-retraite, </w:t>
      </w:r>
      <w:proofErr w:type="spellStart"/>
      <w:r w:rsidR="00465BDA" w:rsidRPr="00465BDA">
        <w:rPr>
          <w:rFonts w:ascii="Verdana" w:hAnsi="Verdana" w:cs="Tahoma"/>
          <w:sz w:val="20"/>
          <w:szCs w:val="20"/>
          <w:lang w:val="fr-FR"/>
        </w:rPr>
        <w:t>surcôte</w:t>
      </w:r>
      <w:proofErr w:type="spellEnd"/>
      <w:r w:rsidR="00465BDA" w:rsidRPr="00465BDA">
        <w:rPr>
          <w:rFonts w:ascii="Verdana" w:hAnsi="Verdana" w:cs="Tahoma"/>
          <w:sz w:val="20"/>
          <w:szCs w:val="20"/>
          <w:lang w:val="fr-FR"/>
        </w:rPr>
        <w:t>) et à proposer leur utilisation ;</w:t>
      </w:r>
    </w:p>
    <w:p w:rsidR="007C3EE2" w:rsidRDefault="007C58E2" w:rsidP="0083255E">
      <w:pPr>
        <w:jc w:val="both"/>
        <w:rPr>
          <w:rFonts w:ascii="Verdana" w:hAnsi="Verdana" w:cs="Tahoma"/>
          <w:sz w:val="20"/>
          <w:szCs w:val="20"/>
          <w:lang w:val="fr-FR"/>
        </w:rPr>
      </w:pPr>
      <w:r>
        <w:rPr>
          <w:rFonts w:ascii="Verdana" w:hAnsi="Verdana" w:cs="Tahoma"/>
          <w:sz w:val="20"/>
          <w:szCs w:val="20"/>
          <w:lang w:val="fr-FR"/>
        </w:rPr>
        <w:t xml:space="preserve">- </w:t>
      </w:r>
      <w:r w:rsidR="00465BDA" w:rsidRPr="00465BDA">
        <w:rPr>
          <w:rFonts w:ascii="Verdana" w:hAnsi="Verdana" w:cs="Tahoma"/>
          <w:sz w:val="20"/>
          <w:szCs w:val="20"/>
          <w:lang w:val="fr-FR"/>
        </w:rPr>
        <w:t xml:space="preserve">offrir la possibilité de faire un bilan retraite lors de l'entretien professionnel à partir de </w:t>
      </w:r>
      <w:r w:rsidR="001B2DB2">
        <w:rPr>
          <w:rFonts w:ascii="Verdana" w:hAnsi="Verdana" w:cs="Tahoma"/>
          <w:sz w:val="20"/>
          <w:szCs w:val="20"/>
          <w:lang w:val="fr-FR"/>
        </w:rPr>
        <w:t>57 ans et plus</w:t>
      </w:r>
      <w:r w:rsidR="00367F27">
        <w:rPr>
          <w:rFonts w:ascii="Verdana" w:hAnsi="Verdana" w:cs="Tahoma"/>
          <w:sz w:val="20"/>
          <w:szCs w:val="20"/>
          <w:lang w:val="fr-FR"/>
        </w:rPr>
        <w:t>.</w:t>
      </w:r>
    </w:p>
    <w:p w:rsidR="007C3EE2" w:rsidRDefault="007C3EE2" w:rsidP="007C3EE2">
      <w:pPr>
        <w:jc w:val="both"/>
        <w:rPr>
          <w:rFonts w:ascii="Verdana" w:hAnsi="Verdana" w:cs="Tahoma"/>
          <w:sz w:val="20"/>
          <w:szCs w:val="20"/>
          <w:lang w:val="fr-FR"/>
        </w:rPr>
      </w:pPr>
      <w:r>
        <w:rPr>
          <w:rFonts w:ascii="Verdana" w:hAnsi="Verdana" w:cs="Tahoma"/>
          <w:sz w:val="20"/>
          <w:szCs w:val="20"/>
          <w:lang w:val="fr-FR"/>
        </w:rPr>
        <w:t xml:space="preserve">- </w:t>
      </w:r>
      <w:r w:rsidR="00465BDA" w:rsidRPr="00465BDA">
        <w:rPr>
          <w:rFonts w:ascii="Verdana" w:hAnsi="Verdana" w:cs="Tahoma"/>
          <w:sz w:val="20"/>
          <w:szCs w:val="20"/>
          <w:lang w:val="fr-FR"/>
        </w:rPr>
        <w:t>proposer aux salariés s'approchant du moment de leur départ à la retraite des missions ponctuelles, ou d'exercer la fonction de salarié référent</w:t>
      </w:r>
    </w:p>
    <w:p w:rsidR="00465BDA" w:rsidRPr="00465BDA" w:rsidRDefault="007C3EE2" w:rsidP="007C3EE2">
      <w:pPr>
        <w:jc w:val="both"/>
        <w:rPr>
          <w:rFonts w:ascii="Verdana" w:hAnsi="Verdana" w:cs="Tahoma"/>
          <w:sz w:val="20"/>
          <w:szCs w:val="20"/>
          <w:lang w:val="fr-FR"/>
        </w:rPr>
      </w:pPr>
      <w:r>
        <w:rPr>
          <w:rFonts w:ascii="Verdana" w:hAnsi="Verdana" w:cs="Tahoma"/>
          <w:sz w:val="20"/>
          <w:szCs w:val="20"/>
          <w:lang w:val="fr-FR"/>
        </w:rPr>
        <w:t>- Favoriser les actions de formation</w:t>
      </w:r>
      <w:r w:rsidR="00465BDA" w:rsidRPr="00465BDA">
        <w:rPr>
          <w:rFonts w:ascii="Verdana" w:hAnsi="Verdana" w:cs="Tahoma"/>
          <w:sz w:val="20"/>
          <w:szCs w:val="20"/>
          <w:lang w:val="fr-FR"/>
        </w:rPr>
        <w:t>.</w:t>
      </w:r>
    </w:p>
    <w:p w:rsidR="00465BDA" w:rsidRDefault="00465BDA" w:rsidP="0083255E">
      <w:pPr>
        <w:jc w:val="both"/>
        <w:rPr>
          <w:rFonts w:ascii="Verdana" w:hAnsi="Verdana" w:cs="Tahoma"/>
          <w:b/>
          <w:bCs/>
          <w:sz w:val="20"/>
          <w:szCs w:val="20"/>
          <w:lang w:val="fr-FR"/>
        </w:rPr>
      </w:pPr>
    </w:p>
    <w:p w:rsidR="00465BDA" w:rsidRDefault="00465BDA" w:rsidP="00465BDA">
      <w:pPr>
        <w:rPr>
          <w:rFonts w:ascii="Verdana" w:hAnsi="Verdana" w:cs="Tahoma"/>
          <w:b/>
          <w:bCs/>
          <w:sz w:val="20"/>
          <w:szCs w:val="20"/>
          <w:lang w:val="fr-FR"/>
        </w:rPr>
      </w:pPr>
    </w:p>
    <w:p w:rsidR="00683DAE" w:rsidRDefault="00121E3F" w:rsidP="00121E3F">
      <w:pPr>
        <w:rPr>
          <w:rFonts w:ascii="Verdana" w:hAnsi="Verdana" w:cs="Tahoma"/>
          <w:b/>
          <w:bCs/>
          <w:sz w:val="20"/>
          <w:szCs w:val="20"/>
          <w:lang w:val="fr-FR"/>
        </w:rPr>
      </w:pPr>
      <w:r w:rsidRPr="00465BDA">
        <w:rPr>
          <w:rFonts w:ascii="Verdana" w:hAnsi="Verdana" w:cs="Tahoma"/>
          <w:b/>
          <w:bCs/>
          <w:sz w:val="20"/>
          <w:szCs w:val="20"/>
          <w:lang w:val="fr-FR"/>
        </w:rPr>
        <w:t>ARTICLE 5 - Transmission des savoirs et des compétences</w:t>
      </w:r>
    </w:p>
    <w:p w:rsidR="00367F27" w:rsidRDefault="00121E3F" w:rsidP="00121E3F">
      <w:pPr>
        <w:rPr>
          <w:rFonts w:ascii="Verdana" w:hAnsi="Verdana" w:cs="Tahoma"/>
          <w:sz w:val="20"/>
          <w:szCs w:val="20"/>
          <w:lang w:val="fr-FR"/>
        </w:rPr>
      </w:pPr>
      <w:r w:rsidRPr="00465BDA">
        <w:rPr>
          <w:rFonts w:ascii="Verdana" w:hAnsi="Verdana" w:cs="Tahoma"/>
          <w:sz w:val="20"/>
          <w:szCs w:val="20"/>
          <w:lang w:val="fr-FR"/>
        </w:rPr>
        <w:br/>
      </w:r>
    </w:p>
    <w:p w:rsidR="00367F27" w:rsidRDefault="00367F27" w:rsidP="00C469E5">
      <w:pPr>
        <w:jc w:val="both"/>
        <w:rPr>
          <w:rFonts w:ascii="Verdana" w:hAnsi="Verdana" w:cs="Tahoma"/>
          <w:sz w:val="20"/>
          <w:szCs w:val="20"/>
          <w:lang w:val="fr-FR"/>
        </w:rPr>
      </w:pPr>
      <w:r>
        <w:rPr>
          <w:rFonts w:ascii="Verdana" w:hAnsi="Verdana" w:cs="Tahoma"/>
          <w:sz w:val="20"/>
          <w:szCs w:val="20"/>
          <w:lang w:val="fr-FR"/>
        </w:rPr>
        <w:t>La transmission des savoirs et des compétences est un élément essentiel visant à transmettre l’expérience, les savoirs et les compétences dans l’entreprise,</w:t>
      </w:r>
      <w:r w:rsidR="00BD1156">
        <w:rPr>
          <w:rFonts w:ascii="Verdana" w:hAnsi="Verdana" w:cs="Tahoma"/>
          <w:sz w:val="20"/>
          <w:szCs w:val="20"/>
          <w:lang w:val="fr-FR"/>
        </w:rPr>
        <w:t xml:space="preserve"> </w:t>
      </w:r>
      <w:r>
        <w:rPr>
          <w:rFonts w:ascii="Verdana" w:hAnsi="Verdana" w:cs="Tahoma"/>
          <w:sz w:val="20"/>
          <w:szCs w:val="20"/>
          <w:lang w:val="fr-FR"/>
        </w:rPr>
        <w:t xml:space="preserve">ainsi que de préserver la mémoire de cette dernière. </w:t>
      </w:r>
    </w:p>
    <w:p w:rsidR="00367F27" w:rsidRDefault="00367F27" w:rsidP="00C469E5">
      <w:pPr>
        <w:jc w:val="both"/>
        <w:rPr>
          <w:rFonts w:ascii="Verdana" w:hAnsi="Verdana" w:cs="Tahoma"/>
          <w:sz w:val="20"/>
          <w:szCs w:val="20"/>
          <w:lang w:val="fr-FR"/>
        </w:rPr>
      </w:pPr>
    </w:p>
    <w:p w:rsidR="00367F27" w:rsidRDefault="00121E3F" w:rsidP="00C469E5">
      <w:pPr>
        <w:jc w:val="both"/>
        <w:rPr>
          <w:rFonts w:ascii="Verdana" w:hAnsi="Verdana" w:cs="Tahoma"/>
          <w:sz w:val="20"/>
          <w:szCs w:val="20"/>
          <w:lang w:val="fr-FR"/>
        </w:rPr>
      </w:pPr>
      <w:r w:rsidRPr="00465BDA">
        <w:rPr>
          <w:rFonts w:ascii="Verdana" w:hAnsi="Verdana" w:cs="Tahoma"/>
          <w:sz w:val="20"/>
          <w:szCs w:val="20"/>
          <w:lang w:val="fr-FR"/>
        </w:rPr>
        <w:t>L'entreprise se donne pour objectif d'améliorer la transmission des savoirs et des compétences en direction des jeunes et des salariés âgés.</w:t>
      </w:r>
    </w:p>
    <w:p w:rsidR="00683DAE" w:rsidRPr="00DE64C3" w:rsidRDefault="00121E3F" w:rsidP="00C469E5">
      <w:pPr>
        <w:jc w:val="both"/>
        <w:rPr>
          <w:rFonts w:ascii="Verdana" w:hAnsi="Verdana" w:cs="Tahoma"/>
          <w:sz w:val="20"/>
          <w:szCs w:val="20"/>
          <w:lang w:val="fr-FR"/>
        </w:rPr>
      </w:pPr>
      <w:r w:rsidRPr="00465BDA">
        <w:rPr>
          <w:rFonts w:ascii="Verdana" w:hAnsi="Verdana" w:cs="Tahoma"/>
          <w:sz w:val="20"/>
          <w:szCs w:val="20"/>
          <w:lang w:val="fr-FR"/>
        </w:rPr>
        <w:br/>
      </w:r>
      <w:r w:rsidRPr="00DE64C3">
        <w:rPr>
          <w:rFonts w:ascii="Verdana" w:hAnsi="Verdana" w:cs="Tahoma"/>
          <w:sz w:val="20"/>
          <w:szCs w:val="20"/>
          <w:lang w:val="fr-FR"/>
        </w:rPr>
        <w:t>Elle veille à garantir la transmission des compétences clés identifiées dans le diagnostic préalable annexé au présent Accord.</w:t>
      </w:r>
    </w:p>
    <w:p w:rsidR="00465BDA" w:rsidRPr="00CF0A88" w:rsidRDefault="00465BDA" w:rsidP="00CF0A88">
      <w:pPr>
        <w:jc w:val="both"/>
        <w:rPr>
          <w:rFonts w:ascii="Verdana" w:hAnsi="Verdana" w:cs="Tahoma"/>
          <w:sz w:val="20"/>
          <w:szCs w:val="20"/>
          <w:lang w:val="fr-FR"/>
        </w:rPr>
      </w:pPr>
    </w:p>
    <w:p w:rsidR="00121E3F" w:rsidRPr="00CF0A88" w:rsidRDefault="00121E3F" w:rsidP="00CF0A88">
      <w:pPr>
        <w:jc w:val="both"/>
        <w:rPr>
          <w:rFonts w:ascii="Verdana" w:hAnsi="Verdana" w:cs="Tahoma"/>
          <w:sz w:val="20"/>
          <w:szCs w:val="20"/>
          <w:lang w:val="fr-FR"/>
        </w:rPr>
      </w:pPr>
      <w:r w:rsidRPr="00CF0A88">
        <w:rPr>
          <w:rFonts w:ascii="Verdana" w:hAnsi="Verdana" w:cs="Tahoma"/>
          <w:sz w:val="20"/>
          <w:szCs w:val="20"/>
          <w:lang w:val="fr-FR"/>
        </w:rPr>
        <w:lastRenderedPageBreak/>
        <w:t>-  de faciliter la constitution d'équipes de travail d'âge mixte tenant compte des expériences et d</w:t>
      </w:r>
      <w:r w:rsidR="0039653C" w:rsidRPr="00CF0A88">
        <w:rPr>
          <w:rFonts w:ascii="Verdana" w:hAnsi="Verdana" w:cs="Tahoma"/>
          <w:sz w:val="20"/>
          <w:szCs w:val="20"/>
          <w:lang w:val="fr-FR"/>
        </w:rPr>
        <w:t>es expertises professionnelles</w:t>
      </w:r>
      <w:r w:rsidR="006865CB">
        <w:rPr>
          <w:rFonts w:ascii="Verdana" w:hAnsi="Verdana" w:cs="Tahoma"/>
          <w:sz w:val="20"/>
          <w:szCs w:val="20"/>
          <w:lang w:val="fr-FR"/>
        </w:rPr>
        <w:t>.</w:t>
      </w:r>
      <w:r w:rsidR="0039653C" w:rsidRPr="00CF0A88">
        <w:rPr>
          <w:rFonts w:ascii="Verdana" w:hAnsi="Verdana" w:cs="Tahoma"/>
          <w:sz w:val="20"/>
          <w:szCs w:val="20"/>
          <w:lang w:val="fr-FR"/>
        </w:rPr>
        <w:t xml:space="preserve"> </w:t>
      </w:r>
    </w:p>
    <w:p w:rsidR="00367F27" w:rsidRPr="00CF0A88" w:rsidRDefault="00367F27" w:rsidP="00CF0A88">
      <w:pPr>
        <w:jc w:val="both"/>
        <w:rPr>
          <w:rFonts w:ascii="Verdana" w:hAnsi="Verdana" w:cs="Tahoma"/>
          <w:sz w:val="20"/>
          <w:szCs w:val="20"/>
          <w:lang w:val="fr-FR"/>
        </w:rPr>
      </w:pPr>
      <w:r w:rsidRPr="00CF0A88">
        <w:rPr>
          <w:rFonts w:ascii="Verdana" w:hAnsi="Verdana" w:cs="Tahoma"/>
          <w:sz w:val="20"/>
          <w:szCs w:val="20"/>
          <w:lang w:val="fr-FR"/>
        </w:rPr>
        <w:t xml:space="preserve">- de </w:t>
      </w:r>
      <w:r w:rsidR="00CF0A88" w:rsidRPr="00CF0A88">
        <w:rPr>
          <w:rFonts w:ascii="Verdana" w:hAnsi="Verdana" w:cs="Tahoma"/>
          <w:sz w:val="20"/>
          <w:szCs w:val="20"/>
          <w:lang w:val="fr-FR"/>
        </w:rPr>
        <w:t>mettre</w:t>
      </w:r>
      <w:r w:rsidRPr="00CF0A88">
        <w:rPr>
          <w:rFonts w:ascii="Verdana" w:hAnsi="Verdana" w:cs="Tahoma"/>
          <w:sz w:val="20"/>
          <w:szCs w:val="20"/>
          <w:lang w:val="fr-FR"/>
        </w:rPr>
        <w:t xml:space="preserve"> en place des binômes de compétence, permettant l’échange de compétences entre les salariés expérimentés et les jeunes ayant développ</w:t>
      </w:r>
      <w:r w:rsidR="00827463">
        <w:rPr>
          <w:rFonts w:ascii="Verdana" w:hAnsi="Verdana" w:cs="Tahoma"/>
          <w:sz w:val="20"/>
          <w:szCs w:val="20"/>
          <w:lang w:val="fr-FR"/>
        </w:rPr>
        <w:t>é</w:t>
      </w:r>
      <w:r w:rsidRPr="00CF0A88">
        <w:rPr>
          <w:rFonts w:ascii="Verdana" w:hAnsi="Verdana" w:cs="Tahoma"/>
          <w:sz w:val="20"/>
          <w:szCs w:val="20"/>
          <w:lang w:val="fr-FR"/>
        </w:rPr>
        <w:t xml:space="preserve"> une première expérience professionnelle sur la base du volontariat.</w:t>
      </w:r>
    </w:p>
    <w:p w:rsidR="00367F27" w:rsidRPr="00CF0A88" w:rsidRDefault="00367F27" w:rsidP="00CF0A88">
      <w:pPr>
        <w:jc w:val="both"/>
        <w:rPr>
          <w:rFonts w:ascii="Verdana" w:hAnsi="Verdana" w:cs="Tahoma"/>
          <w:sz w:val="20"/>
          <w:szCs w:val="20"/>
          <w:lang w:val="fr-FR"/>
        </w:rPr>
      </w:pPr>
      <w:r w:rsidRPr="00CF0A88">
        <w:rPr>
          <w:rFonts w:ascii="Verdana" w:hAnsi="Verdana" w:cs="Tahoma"/>
          <w:sz w:val="20"/>
          <w:szCs w:val="20"/>
          <w:lang w:val="fr-FR"/>
        </w:rPr>
        <w:t xml:space="preserve">- </w:t>
      </w:r>
      <w:r w:rsidR="00B212D7">
        <w:rPr>
          <w:rFonts w:ascii="Verdana" w:hAnsi="Verdana" w:cs="Tahoma"/>
          <w:sz w:val="20"/>
          <w:szCs w:val="20"/>
          <w:lang w:val="fr-FR"/>
        </w:rPr>
        <w:t>m</w:t>
      </w:r>
      <w:r w:rsidRPr="00CF0A88">
        <w:rPr>
          <w:rFonts w:ascii="Verdana" w:hAnsi="Verdana" w:cs="Tahoma"/>
          <w:sz w:val="20"/>
          <w:szCs w:val="20"/>
          <w:lang w:val="fr-FR"/>
        </w:rPr>
        <w:t>ise en place du tutorat et du compagnonnage : la transmission des savoirs et des compétences clefs de l’entreprise sera réalisée par le biais du tutorat/</w:t>
      </w:r>
      <w:r w:rsidR="00B212D7" w:rsidRPr="00CF0A88">
        <w:rPr>
          <w:rFonts w:ascii="Verdana" w:hAnsi="Verdana" w:cs="Tahoma"/>
          <w:sz w:val="20"/>
          <w:szCs w:val="20"/>
          <w:lang w:val="fr-FR"/>
        </w:rPr>
        <w:t>compagnonnage</w:t>
      </w:r>
      <w:r w:rsidRPr="00CF0A88">
        <w:rPr>
          <w:rFonts w:ascii="Verdana" w:hAnsi="Verdana" w:cs="Tahoma"/>
          <w:sz w:val="20"/>
          <w:szCs w:val="20"/>
          <w:lang w:val="fr-FR"/>
        </w:rPr>
        <w:t xml:space="preserve"> </w:t>
      </w:r>
      <w:r w:rsidR="00646DB8" w:rsidRPr="00CF0A88">
        <w:rPr>
          <w:rFonts w:ascii="Verdana" w:hAnsi="Verdana" w:cs="Tahoma"/>
          <w:sz w:val="20"/>
          <w:szCs w:val="20"/>
          <w:lang w:val="fr-FR"/>
        </w:rPr>
        <w:t>sur la base du volontariat auprès des salariés qui disposent des qualités relationnelles, pédagogiques et techniques néces</w:t>
      </w:r>
      <w:r w:rsidR="00B212D7">
        <w:rPr>
          <w:rFonts w:ascii="Verdana" w:hAnsi="Verdana" w:cs="Tahoma"/>
          <w:sz w:val="20"/>
          <w:szCs w:val="20"/>
          <w:lang w:val="fr-FR"/>
        </w:rPr>
        <w:t>saires.</w:t>
      </w:r>
    </w:p>
    <w:p w:rsidR="0083255E" w:rsidRPr="00465BDA" w:rsidRDefault="0083255E" w:rsidP="00121E3F">
      <w:pPr>
        <w:rPr>
          <w:rFonts w:ascii="Verdana" w:hAnsi="Verdana" w:cs="Tahoma"/>
          <w:i/>
          <w:color w:val="FF0000"/>
          <w:sz w:val="20"/>
          <w:szCs w:val="20"/>
          <w:lang w:val="fr-FR"/>
        </w:rPr>
      </w:pPr>
    </w:p>
    <w:p w:rsidR="00121E3F" w:rsidRDefault="00121E3F" w:rsidP="00121E3F">
      <w:pPr>
        <w:rPr>
          <w:rFonts w:ascii="Verdana" w:hAnsi="Verdana" w:cs="Tahoma"/>
          <w:b/>
          <w:bCs/>
          <w:sz w:val="20"/>
          <w:szCs w:val="20"/>
          <w:lang w:val="fr-FR"/>
        </w:rPr>
      </w:pPr>
      <w:r w:rsidRPr="00465BDA">
        <w:rPr>
          <w:rFonts w:ascii="Verdana" w:hAnsi="Verdana" w:cs="Tahoma"/>
          <w:b/>
          <w:bCs/>
          <w:sz w:val="20"/>
          <w:szCs w:val="20"/>
          <w:lang w:val="fr-FR"/>
        </w:rPr>
        <w:t>ARTICLE 6 - Egalité professionnelle et lutte contre les discriminations</w:t>
      </w:r>
    </w:p>
    <w:p w:rsidR="00465BDA" w:rsidRDefault="00465BDA" w:rsidP="00121E3F">
      <w:pPr>
        <w:rPr>
          <w:rFonts w:ascii="Verdana" w:hAnsi="Verdana" w:cs="Tahoma"/>
          <w:b/>
          <w:bCs/>
          <w:sz w:val="20"/>
          <w:szCs w:val="20"/>
          <w:lang w:val="fr-FR"/>
        </w:rPr>
      </w:pPr>
    </w:p>
    <w:p w:rsidR="001B2DB2" w:rsidRDefault="00465BDA" w:rsidP="0083255E">
      <w:pPr>
        <w:jc w:val="both"/>
        <w:rPr>
          <w:rFonts w:ascii="Verdana" w:hAnsi="Verdana" w:cs="Tahoma"/>
          <w:sz w:val="20"/>
          <w:szCs w:val="20"/>
          <w:lang w:val="fr-FR"/>
        </w:rPr>
      </w:pPr>
      <w:r w:rsidRPr="00465BDA">
        <w:rPr>
          <w:rFonts w:ascii="Verdana" w:hAnsi="Verdana" w:cs="Tahoma"/>
          <w:sz w:val="20"/>
          <w:szCs w:val="20"/>
          <w:lang w:val="fr-FR"/>
        </w:rPr>
        <w:t xml:space="preserve">Le présent accord assure la réalisation d'objectifs en matière d'égalité professionnelle entre les femmes et les hommes dans l'entreprise et de mixité des emplois, en s'appuyant sur les engagements souscrits dans le cadre de l'accord relatif à l'égalité professionnelle conclu le </w:t>
      </w:r>
      <w:r w:rsidR="004E1BEF" w:rsidRPr="004E1BEF">
        <w:rPr>
          <w:rFonts w:ascii="Verdana" w:hAnsi="Verdana" w:cs="Tahoma"/>
          <w:sz w:val="20"/>
          <w:szCs w:val="20"/>
          <w:lang w:val="fr-FR"/>
        </w:rPr>
        <w:t>13 Juin 2017</w:t>
      </w:r>
      <w:r w:rsidR="00C469E5" w:rsidRPr="004E1BEF">
        <w:rPr>
          <w:rFonts w:ascii="Verdana" w:hAnsi="Verdana" w:cs="Tahoma"/>
          <w:sz w:val="20"/>
          <w:szCs w:val="20"/>
          <w:lang w:val="fr-FR"/>
        </w:rPr>
        <w:t>.</w:t>
      </w:r>
      <w:r w:rsidR="00C469E5">
        <w:rPr>
          <w:rFonts w:ascii="Verdana" w:hAnsi="Verdana" w:cs="Tahoma"/>
          <w:sz w:val="20"/>
          <w:szCs w:val="20"/>
          <w:lang w:val="fr-FR"/>
        </w:rPr>
        <w:t xml:space="preserve">  </w:t>
      </w:r>
    </w:p>
    <w:p w:rsidR="001B2DB2" w:rsidRDefault="001B2DB2" w:rsidP="0083255E">
      <w:pPr>
        <w:jc w:val="both"/>
        <w:rPr>
          <w:rFonts w:ascii="Verdana" w:hAnsi="Verdana" w:cs="Tahoma"/>
          <w:sz w:val="20"/>
          <w:szCs w:val="20"/>
          <w:lang w:val="fr-FR"/>
        </w:rPr>
      </w:pPr>
    </w:p>
    <w:p w:rsidR="00683DAE" w:rsidRDefault="00465BDA" w:rsidP="0083255E">
      <w:pPr>
        <w:jc w:val="both"/>
        <w:rPr>
          <w:rFonts w:ascii="Verdana" w:hAnsi="Verdana" w:cs="Tahoma"/>
          <w:sz w:val="20"/>
          <w:szCs w:val="20"/>
          <w:lang w:val="fr-FR"/>
        </w:rPr>
      </w:pPr>
      <w:r w:rsidRPr="00465BDA">
        <w:rPr>
          <w:rFonts w:ascii="Verdana" w:hAnsi="Verdana" w:cs="Tahoma"/>
          <w:sz w:val="20"/>
          <w:szCs w:val="20"/>
          <w:lang w:val="fr-FR"/>
        </w:rPr>
        <w:t>Il assure également une égalité d'accès à l'emploi dans le cadre de la lutte contre les discriminations à l'embauche et durant le déroulement de carrière.</w:t>
      </w:r>
      <w:r w:rsidRPr="00465BDA">
        <w:rPr>
          <w:rFonts w:ascii="Verdana" w:hAnsi="Verdana" w:cs="Tahoma"/>
          <w:sz w:val="20"/>
          <w:szCs w:val="20"/>
          <w:lang w:val="fr-FR"/>
        </w:rPr>
        <w:br/>
      </w:r>
    </w:p>
    <w:p w:rsidR="00465BDA" w:rsidRDefault="00465BDA" w:rsidP="0083255E">
      <w:pPr>
        <w:jc w:val="both"/>
        <w:rPr>
          <w:rFonts w:ascii="Verdana" w:hAnsi="Verdana" w:cs="Tahoma"/>
          <w:sz w:val="20"/>
          <w:szCs w:val="20"/>
          <w:lang w:val="fr-FR"/>
        </w:rPr>
      </w:pPr>
      <w:r w:rsidRPr="00683DAE">
        <w:rPr>
          <w:rFonts w:ascii="Verdana" w:hAnsi="Verdana" w:cs="Tahoma"/>
          <w:sz w:val="20"/>
          <w:szCs w:val="20"/>
          <w:lang w:val="fr-FR"/>
        </w:rPr>
        <w:t>L'entreprise se fixe comme objectifs :</w:t>
      </w:r>
    </w:p>
    <w:p w:rsidR="00683DAE" w:rsidRDefault="00683DAE" w:rsidP="0083255E">
      <w:pPr>
        <w:jc w:val="both"/>
        <w:rPr>
          <w:rFonts w:ascii="Verdana" w:hAnsi="Verdana" w:cs="Tahoma"/>
          <w:sz w:val="20"/>
          <w:szCs w:val="20"/>
          <w:lang w:val="fr-FR"/>
        </w:rPr>
      </w:pPr>
    </w:p>
    <w:p w:rsidR="00683DAE" w:rsidRPr="00465BDA" w:rsidRDefault="00683DAE" w:rsidP="00683DAE">
      <w:pPr>
        <w:jc w:val="both"/>
        <w:rPr>
          <w:rFonts w:ascii="Verdana" w:hAnsi="Verdana" w:cs="Tahoma"/>
          <w:sz w:val="20"/>
          <w:szCs w:val="20"/>
          <w:lang w:val="fr-FR"/>
        </w:rPr>
      </w:pPr>
      <w:r w:rsidRPr="00465BDA">
        <w:rPr>
          <w:rFonts w:ascii="Verdana" w:hAnsi="Verdana" w:cs="Tahoma"/>
          <w:sz w:val="20"/>
          <w:szCs w:val="20"/>
          <w:lang w:val="fr-FR"/>
        </w:rPr>
        <w:t xml:space="preserve">-  d'assurer la mixité des emplois dans les procédures de recrutement de salariés âgés de moins de </w:t>
      </w:r>
      <w:r>
        <w:rPr>
          <w:rFonts w:ascii="Verdana" w:hAnsi="Verdana" w:cs="Tahoma"/>
          <w:sz w:val="20"/>
          <w:szCs w:val="20"/>
          <w:lang w:val="fr-FR"/>
        </w:rPr>
        <w:t>57 ans et plus.</w:t>
      </w:r>
    </w:p>
    <w:p w:rsidR="00683DAE" w:rsidRPr="00465BDA" w:rsidRDefault="00683DAE" w:rsidP="00683DAE">
      <w:pPr>
        <w:jc w:val="both"/>
        <w:rPr>
          <w:rFonts w:ascii="Verdana" w:hAnsi="Verdana" w:cs="Tahoma"/>
          <w:sz w:val="20"/>
          <w:szCs w:val="20"/>
          <w:lang w:val="fr-FR"/>
        </w:rPr>
      </w:pPr>
      <w:r w:rsidRPr="00683DAE">
        <w:rPr>
          <w:rFonts w:ascii="Verdana" w:hAnsi="Verdana" w:cs="Tahoma"/>
          <w:sz w:val="20"/>
          <w:szCs w:val="20"/>
          <w:lang w:val="fr-FR"/>
        </w:rPr>
        <w:t>-  de mener des actions de sensibilisation de la hiérarchie sur l'encadrement des salariés jeunes et des salariés âgés.</w:t>
      </w:r>
    </w:p>
    <w:p w:rsidR="00683DAE" w:rsidRPr="00465BDA" w:rsidRDefault="00683DAE" w:rsidP="00683DAE">
      <w:pPr>
        <w:jc w:val="both"/>
        <w:rPr>
          <w:rFonts w:ascii="Verdana" w:hAnsi="Verdana" w:cs="Tahoma"/>
          <w:sz w:val="20"/>
          <w:szCs w:val="20"/>
          <w:lang w:val="fr-FR"/>
        </w:rPr>
      </w:pPr>
      <w:r w:rsidRPr="00683DAE">
        <w:rPr>
          <w:rFonts w:ascii="Verdana" w:hAnsi="Verdana" w:cs="Tahoma"/>
          <w:sz w:val="20"/>
          <w:szCs w:val="20"/>
          <w:lang w:val="fr-FR"/>
        </w:rPr>
        <w:t>-  de neutraliser les pratiques visant à écarter des procédures de recrutement les candidats supposés trop jeunes ou trop proches de l'âge de la retraite.</w:t>
      </w:r>
    </w:p>
    <w:p w:rsidR="00683DAE" w:rsidRPr="00465BDA" w:rsidRDefault="00683DAE" w:rsidP="00683DAE">
      <w:pPr>
        <w:jc w:val="both"/>
        <w:rPr>
          <w:rFonts w:ascii="Verdana" w:hAnsi="Verdana" w:cs="Tahoma"/>
          <w:sz w:val="20"/>
          <w:szCs w:val="20"/>
          <w:lang w:val="fr-FR"/>
        </w:rPr>
      </w:pPr>
      <w:r w:rsidRPr="00683DAE">
        <w:rPr>
          <w:rFonts w:ascii="Verdana" w:hAnsi="Verdana" w:cs="Tahoma"/>
          <w:sz w:val="20"/>
          <w:szCs w:val="20"/>
          <w:lang w:val="fr-FR"/>
        </w:rPr>
        <w:t>-  de maintenir l'accès à la formation pour les salariés âgés.</w:t>
      </w:r>
    </w:p>
    <w:p w:rsidR="00683DAE" w:rsidRDefault="00683DAE" w:rsidP="0083255E">
      <w:pPr>
        <w:jc w:val="both"/>
        <w:rPr>
          <w:rFonts w:ascii="Verdana" w:hAnsi="Verdana" w:cs="Tahoma"/>
          <w:color w:val="99CC00"/>
          <w:sz w:val="20"/>
          <w:szCs w:val="20"/>
          <w:lang w:val="fr-FR"/>
        </w:rPr>
      </w:pPr>
    </w:p>
    <w:p w:rsidR="00683DAE" w:rsidRPr="00683DAE" w:rsidRDefault="00683DAE" w:rsidP="00683DAE">
      <w:pPr>
        <w:ind w:right="72"/>
        <w:jc w:val="both"/>
        <w:rPr>
          <w:rFonts w:ascii="Verdana" w:hAnsi="Verdana"/>
          <w:sz w:val="20"/>
          <w:szCs w:val="20"/>
          <w:lang w:val="fr-FR"/>
        </w:rPr>
      </w:pPr>
    </w:p>
    <w:p w:rsidR="00683DAE" w:rsidRPr="00683DAE" w:rsidRDefault="00683DAE" w:rsidP="00683DAE">
      <w:pPr>
        <w:ind w:right="72"/>
        <w:jc w:val="both"/>
        <w:rPr>
          <w:rFonts w:ascii="Verdana" w:hAnsi="Verdana"/>
          <w:sz w:val="20"/>
          <w:szCs w:val="20"/>
          <w:lang w:val="fr-FR"/>
        </w:rPr>
      </w:pPr>
      <w:r w:rsidRPr="00683DAE">
        <w:rPr>
          <w:rFonts w:ascii="Verdana" w:hAnsi="Verdana"/>
          <w:sz w:val="20"/>
          <w:szCs w:val="20"/>
          <w:lang w:val="fr-FR"/>
        </w:rPr>
        <w:t xml:space="preserve">Parallèlement la société Reckitt Benckiser </w:t>
      </w:r>
      <w:r w:rsidR="001105B7">
        <w:rPr>
          <w:rFonts w:ascii="Verdana" w:hAnsi="Verdana"/>
          <w:sz w:val="20"/>
          <w:szCs w:val="20"/>
          <w:lang w:val="fr-FR"/>
        </w:rPr>
        <w:t>Chartres</w:t>
      </w:r>
      <w:r w:rsidR="001105B7" w:rsidRPr="00683DAE">
        <w:rPr>
          <w:rFonts w:ascii="Verdana" w:hAnsi="Verdana"/>
          <w:sz w:val="20"/>
          <w:szCs w:val="20"/>
          <w:lang w:val="fr-FR"/>
        </w:rPr>
        <w:t xml:space="preserve"> </w:t>
      </w:r>
      <w:r w:rsidRPr="00683DAE">
        <w:rPr>
          <w:rFonts w:ascii="Verdana" w:hAnsi="Verdana"/>
          <w:sz w:val="20"/>
          <w:szCs w:val="20"/>
          <w:lang w:val="fr-FR"/>
        </w:rPr>
        <w:t xml:space="preserve">s’engage à garantir à </w:t>
      </w:r>
      <w:r w:rsidR="004054C4" w:rsidRPr="00683DAE">
        <w:rPr>
          <w:rFonts w:ascii="Verdana" w:hAnsi="Verdana"/>
          <w:sz w:val="20"/>
          <w:szCs w:val="20"/>
          <w:lang w:val="fr-FR"/>
        </w:rPr>
        <w:t>compétence et</w:t>
      </w:r>
      <w:r w:rsidRPr="00683DAE">
        <w:rPr>
          <w:rFonts w:ascii="Verdana" w:hAnsi="Verdana"/>
          <w:sz w:val="20"/>
          <w:szCs w:val="20"/>
          <w:lang w:val="fr-FR"/>
        </w:rPr>
        <w:t xml:space="preserve"> niveau</w:t>
      </w:r>
      <w:r w:rsidR="000C5A44">
        <w:rPr>
          <w:rFonts w:ascii="Verdana" w:hAnsi="Verdana"/>
          <w:sz w:val="20"/>
          <w:szCs w:val="20"/>
          <w:lang w:val="fr-FR"/>
        </w:rPr>
        <w:t>x</w:t>
      </w:r>
      <w:r w:rsidRPr="00683DAE">
        <w:rPr>
          <w:rFonts w:ascii="Verdana" w:hAnsi="Verdana"/>
          <w:sz w:val="20"/>
          <w:szCs w:val="20"/>
          <w:lang w:val="fr-FR"/>
        </w:rPr>
        <w:t xml:space="preserve"> </w:t>
      </w:r>
      <w:r w:rsidR="000C5A44" w:rsidRPr="00683DAE">
        <w:rPr>
          <w:rFonts w:ascii="Verdana" w:hAnsi="Verdana"/>
          <w:sz w:val="20"/>
          <w:szCs w:val="20"/>
          <w:lang w:val="fr-FR"/>
        </w:rPr>
        <w:t>d’expériences égales</w:t>
      </w:r>
      <w:r w:rsidRPr="00683DAE">
        <w:rPr>
          <w:rFonts w:ascii="Verdana" w:hAnsi="Verdana"/>
          <w:sz w:val="20"/>
          <w:szCs w:val="20"/>
          <w:lang w:val="fr-FR"/>
        </w:rPr>
        <w:t>, une égalité par sexe des rémunérations à l’embauche</w:t>
      </w:r>
      <w:r>
        <w:rPr>
          <w:rFonts w:ascii="Verdana" w:hAnsi="Verdana"/>
          <w:sz w:val="20"/>
          <w:szCs w:val="20"/>
          <w:lang w:val="fr-FR"/>
        </w:rPr>
        <w:t xml:space="preserve"> pour les salariés âgés de plus de 57 ans</w:t>
      </w:r>
      <w:r w:rsidRPr="00683DAE">
        <w:rPr>
          <w:rFonts w:ascii="Verdana" w:hAnsi="Verdana"/>
          <w:sz w:val="20"/>
          <w:szCs w:val="20"/>
          <w:lang w:val="fr-FR"/>
        </w:rPr>
        <w:t>.</w:t>
      </w:r>
    </w:p>
    <w:p w:rsidR="00683DAE" w:rsidRPr="00683DAE" w:rsidRDefault="00683DAE" w:rsidP="00683DAE">
      <w:pPr>
        <w:rPr>
          <w:rFonts w:ascii="Verdana" w:hAnsi="Verdana" w:cs="Tahoma"/>
          <w:sz w:val="20"/>
          <w:szCs w:val="20"/>
          <w:lang w:val="fr-FR"/>
        </w:rPr>
      </w:pPr>
    </w:p>
    <w:p w:rsidR="00683DAE" w:rsidRDefault="00683DAE" w:rsidP="00683DAE">
      <w:pPr>
        <w:rPr>
          <w:rFonts w:ascii="Verdana" w:hAnsi="Verdana" w:cs="Tahoma"/>
          <w:sz w:val="20"/>
          <w:szCs w:val="20"/>
          <w:lang w:val="fr-FR"/>
        </w:rPr>
      </w:pPr>
    </w:p>
    <w:p w:rsidR="00683DAE" w:rsidRDefault="009A2B77" w:rsidP="00683DAE">
      <w:pPr>
        <w:rPr>
          <w:rFonts w:ascii="Verdana" w:hAnsi="Verdana" w:cs="Tahoma"/>
          <w:sz w:val="20"/>
          <w:szCs w:val="20"/>
          <w:lang w:val="fr-FR"/>
        </w:rPr>
      </w:pPr>
      <w:r>
        <w:rPr>
          <w:rFonts w:ascii="Verdana" w:hAnsi="Verdana" w:cs="Tahoma"/>
          <w:noProof/>
          <w:sz w:val="20"/>
          <w:szCs w:val="20"/>
          <w:lang w:val="fr-FR" w:eastAsia="fr-FR"/>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10795</wp:posOffset>
                </wp:positionV>
                <wp:extent cx="6400800" cy="1257300"/>
                <wp:effectExtent l="13970" t="5080" r="5080" b="1397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216661" id="Rectangle 7" o:spid="_x0000_s1026" style="position:absolute;margin-left:-27pt;margin-top:.85pt;width:7in;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" filled="f"/>
            </w:pict>
          </mc:Fallback>
        </mc:AlternateContent>
      </w:r>
    </w:p>
    <w:p w:rsidR="00683DAE" w:rsidRPr="00683DAE" w:rsidRDefault="00683DAE" w:rsidP="00683DAE">
      <w:pPr>
        <w:ind w:right="72"/>
        <w:jc w:val="both"/>
        <w:rPr>
          <w:rFonts w:ascii="Verdana" w:hAnsi="Verdana"/>
          <w:b/>
          <w:i/>
          <w:sz w:val="16"/>
          <w:szCs w:val="16"/>
          <w:lang w:val="fr-FR"/>
        </w:rPr>
      </w:pPr>
      <w:r w:rsidRPr="00683DAE">
        <w:rPr>
          <w:rFonts w:ascii="Verdana" w:hAnsi="Verdana"/>
          <w:b/>
          <w:i/>
          <w:sz w:val="16"/>
          <w:szCs w:val="16"/>
          <w:lang w:val="fr-FR"/>
        </w:rPr>
        <w:t>Indicateurs retenus :</w:t>
      </w:r>
    </w:p>
    <w:p w:rsidR="00683DAE" w:rsidRPr="00683DAE" w:rsidRDefault="00683DAE" w:rsidP="00683DAE">
      <w:pPr>
        <w:ind w:right="72"/>
        <w:jc w:val="both"/>
        <w:rPr>
          <w:rFonts w:ascii="Verdana" w:hAnsi="Verdana"/>
          <w:b/>
          <w:i/>
          <w:sz w:val="16"/>
          <w:szCs w:val="16"/>
          <w:lang w:val="fr-FR"/>
        </w:rPr>
      </w:pPr>
    </w:p>
    <w:p w:rsidR="00683DAE" w:rsidRPr="00683DAE" w:rsidRDefault="00683DAE" w:rsidP="00683DAE">
      <w:pPr>
        <w:ind w:right="72"/>
        <w:jc w:val="both"/>
        <w:rPr>
          <w:rFonts w:ascii="Verdana" w:hAnsi="Verdana"/>
          <w:b/>
          <w:i/>
          <w:sz w:val="16"/>
          <w:szCs w:val="16"/>
          <w:lang w:val="fr-FR"/>
        </w:rPr>
      </w:pPr>
      <w:r w:rsidRPr="00683DAE">
        <w:rPr>
          <w:rFonts w:ascii="Verdana" w:hAnsi="Verdana"/>
          <w:b/>
          <w:i/>
          <w:sz w:val="16"/>
          <w:szCs w:val="16"/>
          <w:lang w:val="fr-FR"/>
        </w:rPr>
        <w:t>Le taux d’embauche par sexe</w:t>
      </w:r>
      <w:r w:rsidR="001A39FE">
        <w:rPr>
          <w:rFonts w:ascii="Verdana" w:hAnsi="Verdana"/>
          <w:b/>
          <w:i/>
          <w:sz w:val="16"/>
          <w:szCs w:val="16"/>
          <w:lang w:val="fr-FR"/>
        </w:rPr>
        <w:t xml:space="preserve"> pour les salariés âgés de 57 ans et plus </w:t>
      </w:r>
      <w:r w:rsidRPr="00683DAE">
        <w:rPr>
          <w:rFonts w:ascii="Verdana" w:hAnsi="Verdana"/>
          <w:b/>
          <w:i/>
          <w:sz w:val="16"/>
          <w:szCs w:val="16"/>
          <w:lang w:val="fr-FR"/>
        </w:rPr>
        <w:t>: en CDI ; en temps par</w:t>
      </w:r>
      <w:r w:rsidR="00321818">
        <w:rPr>
          <w:rFonts w:ascii="Verdana" w:hAnsi="Verdana"/>
          <w:b/>
          <w:i/>
          <w:sz w:val="16"/>
          <w:szCs w:val="16"/>
          <w:lang w:val="fr-FR"/>
        </w:rPr>
        <w:t>tiel, temps complet; par métier, versus le nombre de candidatures reçues pour cette tranche d’âge par poste.</w:t>
      </w:r>
    </w:p>
    <w:p w:rsidR="00683DAE" w:rsidRPr="00683DAE" w:rsidRDefault="00683DAE" w:rsidP="00683DAE">
      <w:pPr>
        <w:ind w:right="72"/>
        <w:jc w:val="both"/>
        <w:rPr>
          <w:rFonts w:ascii="Verdana" w:hAnsi="Verdana"/>
          <w:b/>
          <w:i/>
          <w:sz w:val="16"/>
          <w:szCs w:val="16"/>
          <w:lang w:val="fr-FR"/>
        </w:rPr>
      </w:pPr>
      <w:r w:rsidRPr="00683DAE">
        <w:rPr>
          <w:rFonts w:ascii="Verdana" w:hAnsi="Verdana"/>
          <w:b/>
          <w:i/>
          <w:sz w:val="16"/>
          <w:szCs w:val="16"/>
          <w:lang w:val="fr-FR"/>
        </w:rPr>
        <w:t>Le suivi des écarts potentiels de salaire à l’embauche par poste et par sexe</w:t>
      </w:r>
      <w:r w:rsidR="001A39FE">
        <w:rPr>
          <w:rFonts w:ascii="Verdana" w:hAnsi="Verdana"/>
          <w:b/>
          <w:i/>
          <w:sz w:val="16"/>
          <w:szCs w:val="16"/>
          <w:lang w:val="fr-FR"/>
        </w:rPr>
        <w:t xml:space="preserve"> pour les salariés ayant 57 ans et plus à l’embauche</w:t>
      </w:r>
      <w:r w:rsidRPr="00683DAE">
        <w:rPr>
          <w:rFonts w:ascii="Verdana" w:hAnsi="Verdana"/>
          <w:b/>
          <w:i/>
          <w:sz w:val="16"/>
          <w:szCs w:val="16"/>
          <w:lang w:val="fr-FR"/>
        </w:rPr>
        <w:t>.</w:t>
      </w:r>
    </w:p>
    <w:p w:rsidR="00683DAE" w:rsidRPr="00683DAE" w:rsidRDefault="00683DAE" w:rsidP="00683DAE">
      <w:pPr>
        <w:ind w:right="72"/>
        <w:jc w:val="both"/>
        <w:rPr>
          <w:rFonts w:ascii="Verdana" w:hAnsi="Verdana"/>
          <w:i/>
          <w:sz w:val="20"/>
          <w:szCs w:val="20"/>
          <w:lang w:val="fr-FR"/>
        </w:rPr>
      </w:pPr>
    </w:p>
    <w:p w:rsidR="00683DAE" w:rsidRDefault="00683DAE" w:rsidP="00683DAE">
      <w:pPr>
        <w:rPr>
          <w:rFonts w:ascii="Verdana" w:hAnsi="Verdana" w:cs="Tahoma"/>
          <w:sz w:val="20"/>
          <w:szCs w:val="20"/>
          <w:lang w:val="fr-FR"/>
        </w:rPr>
      </w:pPr>
    </w:p>
    <w:p w:rsidR="00121E3F" w:rsidRPr="00465BDA" w:rsidRDefault="00121E3F" w:rsidP="00121E3F">
      <w:pPr>
        <w:rPr>
          <w:rFonts w:ascii="Verdana" w:hAnsi="Verdana" w:cs="Tahoma"/>
          <w:sz w:val="20"/>
          <w:szCs w:val="20"/>
          <w:lang w:val="fr-FR"/>
        </w:rPr>
      </w:pPr>
      <w:r w:rsidRPr="00465BDA">
        <w:rPr>
          <w:rFonts w:ascii="Verdana" w:hAnsi="Verdana" w:cs="Tahoma"/>
          <w:sz w:val="20"/>
          <w:szCs w:val="20"/>
          <w:lang w:val="fr-FR"/>
        </w:rPr>
        <w:br/>
      </w:r>
      <w:r w:rsidRPr="00917A81">
        <w:rPr>
          <w:rFonts w:ascii="Verdana" w:hAnsi="Verdana" w:cs="Tahoma"/>
          <w:b/>
          <w:bCs/>
          <w:sz w:val="20"/>
          <w:szCs w:val="20"/>
          <w:lang w:val="fr-FR"/>
        </w:rPr>
        <w:t>ARTICLE 7 - Publicité du présent accord</w:t>
      </w:r>
    </w:p>
    <w:p w:rsidR="00121E3F" w:rsidRDefault="00121E3F" w:rsidP="0083255E">
      <w:pPr>
        <w:pStyle w:val="ouval"/>
        <w:jc w:val="both"/>
        <w:rPr>
          <w:rFonts w:ascii="Verdana" w:hAnsi="Verdana" w:cs="Tahoma"/>
          <w:color w:val="auto"/>
          <w:sz w:val="20"/>
          <w:szCs w:val="20"/>
          <w:lang w:val="fr-FR"/>
        </w:rPr>
      </w:pPr>
      <w:r w:rsidRPr="00465BDA">
        <w:rPr>
          <w:rFonts w:ascii="Verdana" w:hAnsi="Verdana" w:cs="Tahoma"/>
          <w:color w:val="auto"/>
          <w:sz w:val="20"/>
          <w:szCs w:val="20"/>
          <w:lang w:val="fr-FR"/>
        </w:rPr>
        <w:t>Un exemplaire du présent accord et des avenants éventuels est :</w:t>
      </w:r>
    </w:p>
    <w:p w:rsidR="0083255E" w:rsidRPr="00465BDA" w:rsidRDefault="0083255E" w:rsidP="0083255E">
      <w:pPr>
        <w:pStyle w:val="ouval"/>
        <w:jc w:val="both"/>
        <w:rPr>
          <w:rFonts w:ascii="Verdana" w:hAnsi="Verdana" w:cs="Tahoma"/>
          <w:color w:val="auto"/>
          <w:sz w:val="20"/>
          <w:szCs w:val="20"/>
          <w:lang w:val="fr-FR"/>
        </w:rPr>
      </w:pPr>
    </w:p>
    <w:p w:rsidR="00121E3F" w:rsidRPr="00B12270" w:rsidRDefault="00121E3F" w:rsidP="0083255E">
      <w:pPr>
        <w:jc w:val="both"/>
        <w:rPr>
          <w:rFonts w:ascii="Verdana" w:hAnsi="Verdana" w:cs="Tahoma"/>
          <w:sz w:val="20"/>
          <w:szCs w:val="20"/>
          <w:lang w:val="fr-FR"/>
        </w:rPr>
      </w:pPr>
      <w:r w:rsidRPr="00465BDA">
        <w:rPr>
          <w:rFonts w:ascii="Verdana" w:hAnsi="Verdana" w:cs="Tahoma"/>
          <w:sz w:val="20"/>
          <w:szCs w:val="20"/>
          <w:lang w:val="fr-FR"/>
        </w:rPr>
        <w:t>-  </w:t>
      </w:r>
      <w:r w:rsidRPr="00B12270">
        <w:rPr>
          <w:rFonts w:ascii="Verdana" w:hAnsi="Verdana" w:cs="Tahoma"/>
          <w:sz w:val="20"/>
          <w:szCs w:val="20"/>
          <w:lang w:val="fr-FR"/>
        </w:rPr>
        <w:t>communiqué au comité d'entreprise,</w:t>
      </w:r>
      <w:r w:rsidR="00B12270" w:rsidRPr="00B12270">
        <w:rPr>
          <w:rFonts w:ascii="Verdana" w:hAnsi="Verdana" w:cs="Tahoma"/>
          <w:sz w:val="20"/>
          <w:szCs w:val="20"/>
          <w:lang w:val="fr-FR"/>
        </w:rPr>
        <w:t>- et aux délégués du personnel,</w:t>
      </w:r>
      <w:r w:rsidRPr="00B12270">
        <w:rPr>
          <w:rFonts w:ascii="Verdana" w:hAnsi="Verdana" w:cs="Tahoma"/>
          <w:sz w:val="20"/>
          <w:szCs w:val="20"/>
          <w:lang w:val="fr-FR"/>
        </w:rPr>
        <w:t xml:space="preserve"> et aux délégués syndicaux.</w:t>
      </w:r>
    </w:p>
    <w:p w:rsidR="0083255E" w:rsidRPr="00465BDA" w:rsidRDefault="0083255E" w:rsidP="0083255E">
      <w:pPr>
        <w:jc w:val="both"/>
        <w:rPr>
          <w:rFonts w:ascii="Verdana" w:hAnsi="Verdana" w:cs="Tahoma"/>
          <w:sz w:val="20"/>
          <w:szCs w:val="20"/>
          <w:lang w:val="fr-FR"/>
        </w:rPr>
      </w:pPr>
    </w:p>
    <w:p w:rsidR="00121E3F" w:rsidRPr="0083255E" w:rsidRDefault="00121E3F" w:rsidP="0083255E">
      <w:pPr>
        <w:jc w:val="both"/>
        <w:rPr>
          <w:rFonts w:ascii="Verdana" w:hAnsi="Verdana" w:cs="Tahoma"/>
          <w:sz w:val="20"/>
          <w:szCs w:val="20"/>
          <w:lang w:val="fr-FR"/>
        </w:rPr>
      </w:pPr>
      <w:r w:rsidRPr="00465BDA">
        <w:rPr>
          <w:rFonts w:ascii="Verdana" w:hAnsi="Verdana" w:cs="Tahoma"/>
          <w:sz w:val="20"/>
          <w:szCs w:val="20"/>
          <w:lang w:val="fr-FR"/>
        </w:rPr>
        <w:t>-  </w:t>
      </w:r>
      <w:r w:rsidRPr="0083255E">
        <w:rPr>
          <w:rFonts w:ascii="Verdana" w:hAnsi="Verdana" w:cs="Tahoma"/>
          <w:sz w:val="20"/>
          <w:szCs w:val="20"/>
          <w:lang w:val="fr-FR"/>
        </w:rPr>
        <w:t>tenu à disposition du personnel dans - l'entreprise.</w:t>
      </w:r>
    </w:p>
    <w:p w:rsidR="00D64B7F" w:rsidRDefault="00D64B7F" w:rsidP="0083255E">
      <w:pPr>
        <w:jc w:val="both"/>
        <w:rPr>
          <w:rFonts w:ascii="Verdana" w:hAnsi="Verdana" w:cs="Tahoma"/>
          <w:sz w:val="20"/>
          <w:szCs w:val="20"/>
          <w:lang w:val="fr-FR"/>
        </w:rPr>
      </w:pPr>
    </w:p>
    <w:p w:rsidR="00BF7B51" w:rsidRDefault="00BF7B51" w:rsidP="0083255E">
      <w:pPr>
        <w:jc w:val="both"/>
        <w:rPr>
          <w:rFonts w:ascii="Verdana" w:hAnsi="Verdana" w:cs="Tahoma"/>
          <w:sz w:val="20"/>
          <w:szCs w:val="20"/>
          <w:lang w:val="fr-FR"/>
        </w:rPr>
      </w:pPr>
    </w:p>
    <w:p w:rsidR="00F24A0B" w:rsidRDefault="00F24A0B" w:rsidP="0083255E">
      <w:pPr>
        <w:jc w:val="both"/>
        <w:rPr>
          <w:rFonts w:ascii="Verdana" w:hAnsi="Verdana" w:cs="Tahoma"/>
          <w:sz w:val="20"/>
          <w:szCs w:val="20"/>
          <w:lang w:val="fr-FR"/>
        </w:rPr>
      </w:pPr>
    </w:p>
    <w:p w:rsidR="00640EE9" w:rsidRPr="00917A81" w:rsidRDefault="00640EE9" w:rsidP="0083255E">
      <w:pPr>
        <w:jc w:val="both"/>
        <w:rPr>
          <w:rFonts w:ascii="Verdana" w:hAnsi="Verdana" w:cs="Tahoma"/>
          <w:b/>
          <w:bCs/>
          <w:sz w:val="20"/>
          <w:szCs w:val="20"/>
          <w:lang w:val="fr-FR"/>
        </w:rPr>
      </w:pPr>
    </w:p>
    <w:p w:rsidR="00121E3F" w:rsidRPr="00313778" w:rsidRDefault="00121E3F" w:rsidP="0083255E">
      <w:pPr>
        <w:jc w:val="both"/>
        <w:rPr>
          <w:rFonts w:ascii="Verdana" w:hAnsi="Verdana" w:cs="Tahoma"/>
          <w:b/>
          <w:bCs/>
          <w:sz w:val="20"/>
          <w:szCs w:val="20"/>
          <w:lang w:val="fr-FR"/>
        </w:rPr>
      </w:pPr>
      <w:r w:rsidRPr="00313778">
        <w:rPr>
          <w:rFonts w:ascii="Verdana" w:hAnsi="Verdana" w:cs="Tahoma"/>
          <w:b/>
          <w:bCs/>
          <w:sz w:val="20"/>
          <w:szCs w:val="20"/>
          <w:lang w:val="fr-FR"/>
        </w:rPr>
        <w:lastRenderedPageBreak/>
        <w:t>ARTICLE 8 - Suivi de l'application du présent accord</w:t>
      </w:r>
    </w:p>
    <w:p w:rsidR="0083255E" w:rsidRPr="00465BDA" w:rsidRDefault="0083255E" w:rsidP="00121E3F">
      <w:pPr>
        <w:rPr>
          <w:rFonts w:ascii="Verdana" w:hAnsi="Verdana" w:cs="Tahoma"/>
          <w:sz w:val="20"/>
          <w:szCs w:val="20"/>
          <w:lang w:val="fr-FR"/>
        </w:rPr>
      </w:pPr>
    </w:p>
    <w:p w:rsidR="00F51915" w:rsidRDefault="00121E3F" w:rsidP="00CF3AE8">
      <w:pPr>
        <w:jc w:val="both"/>
        <w:rPr>
          <w:rFonts w:ascii="Verdana" w:hAnsi="Verdana" w:cs="Tahoma"/>
          <w:sz w:val="20"/>
          <w:szCs w:val="20"/>
          <w:lang w:val="fr-FR"/>
        </w:rPr>
      </w:pPr>
      <w:r w:rsidRPr="0083255E">
        <w:rPr>
          <w:rFonts w:ascii="Verdana" w:hAnsi="Verdana" w:cs="Tahoma"/>
          <w:sz w:val="20"/>
          <w:szCs w:val="20"/>
          <w:lang w:val="fr-FR"/>
        </w:rPr>
        <w:t xml:space="preserve">Chaque année, </w:t>
      </w:r>
      <w:r w:rsidR="00ED0044">
        <w:rPr>
          <w:rFonts w:ascii="Verdana" w:hAnsi="Verdana" w:cs="Tahoma"/>
          <w:sz w:val="20"/>
          <w:szCs w:val="20"/>
          <w:lang w:val="fr-FR"/>
        </w:rPr>
        <w:t xml:space="preserve">au mois </w:t>
      </w:r>
      <w:r w:rsidR="00B73151">
        <w:rPr>
          <w:rFonts w:ascii="Verdana" w:hAnsi="Verdana" w:cs="Tahoma"/>
          <w:sz w:val="20"/>
          <w:szCs w:val="20"/>
          <w:lang w:val="fr-FR"/>
        </w:rPr>
        <w:t>de septembre</w:t>
      </w:r>
      <w:r w:rsidRPr="0083255E">
        <w:rPr>
          <w:rFonts w:ascii="Verdana" w:hAnsi="Verdana" w:cs="Tahoma"/>
          <w:sz w:val="20"/>
          <w:szCs w:val="20"/>
          <w:lang w:val="fr-FR"/>
        </w:rPr>
        <w:t>, l'entreprise établit un document d'évaluation sur la mise en oeuvre du présent accord.</w:t>
      </w:r>
      <w:r w:rsidR="00F51915">
        <w:rPr>
          <w:rFonts w:ascii="Verdana" w:hAnsi="Verdana" w:cs="Tahoma"/>
          <w:sz w:val="20"/>
          <w:szCs w:val="20"/>
          <w:lang w:val="fr-FR"/>
        </w:rPr>
        <w:t xml:space="preserve"> Une réunion de suivi sera </w:t>
      </w:r>
      <w:r w:rsidR="00F51915" w:rsidRPr="00B73151">
        <w:rPr>
          <w:rFonts w:ascii="Verdana" w:hAnsi="Verdana" w:cs="Tahoma"/>
          <w:sz w:val="20"/>
          <w:szCs w:val="20"/>
          <w:lang w:val="fr-FR"/>
        </w:rPr>
        <w:t xml:space="preserve">organisée au mois de </w:t>
      </w:r>
      <w:r w:rsidR="00B73151" w:rsidRPr="00B73151">
        <w:rPr>
          <w:rFonts w:ascii="Verdana" w:hAnsi="Verdana" w:cs="Tahoma"/>
          <w:sz w:val="20"/>
          <w:szCs w:val="20"/>
          <w:lang w:val="fr-FR"/>
        </w:rPr>
        <w:t xml:space="preserve">septembre </w:t>
      </w:r>
      <w:r w:rsidR="004B7EFB" w:rsidRPr="00B73151">
        <w:rPr>
          <w:rFonts w:ascii="Verdana" w:hAnsi="Verdana" w:cs="Tahoma"/>
          <w:sz w:val="20"/>
          <w:szCs w:val="20"/>
          <w:lang w:val="fr-FR"/>
        </w:rPr>
        <w:t xml:space="preserve"> </w:t>
      </w:r>
      <w:r w:rsidR="00F51915" w:rsidRPr="00B73151">
        <w:rPr>
          <w:rFonts w:ascii="Verdana" w:hAnsi="Verdana" w:cs="Tahoma"/>
          <w:sz w:val="20"/>
          <w:szCs w:val="20"/>
          <w:lang w:val="fr-FR"/>
        </w:rPr>
        <w:t>de chaque année avec les parties signataires</w:t>
      </w:r>
      <w:r w:rsidR="00ED0044" w:rsidRPr="00B73151">
        <w:rPr>
          <w:rFonts w:ascii="Verdana" w:hAnsi="Verdana" w:cs="Tahoma"/>
          <w:sz w:val="20"/>
          <w:szCs w:val="20"/>
          <w:lang w:val="fr-FR"/>
        </w:rPr>
        <w:t>, un représentant désigné par le</w:t>
      </w:r>
      <w:r w:rsidR="00ED0044">
        <w:rPr>
          <w:rFonts w:ascii="Verdana" w:hAnsi="Verdana" w:cs="Tahoma"/>
          <w:sz w:val="20"/>
          <w:szCs w:val="20"/>
          <w:lang w:val="fr-FR"/>
        </w:rPr>
        <w:t xml:space="preserve"> CHSCT et le secrétaire </w:t>
      </w:r>
      <w:proofErr w:type="gramStart"/>
      <w:r w:rsidR="00ED0044">
        <w:rPr>
          <w:rFonts w:ascii="Verdana" w:hAnsi="Verdana" w:cs="Tahoma"/>
          <w:sz w:val="20"/>
          <w:szCs w:val="20"/>
          <w:lang w:val="fr-FR"/>
        </w:rPr>
        <w:t>du</w:t>
      </w:r>
      <w:proofErr w:type="gramEnd"/>
      <w:r w:rsidR="00ED0044">
        <w:rPr>
          <w:rFonts w:ascii="Verdana" w:hAnsi="Verdana" w:cs="Tahoma"/>
          <w:sz w:val="20"/>
          <w:szCs w:val="20"/>
          <w:lang w:val="fr-FR"/>
        </w:rPr>
        <w:t xml:space="preserve"> CE</w:t>
      </w:r>
      <w:r w:rsidR="00F51915">
        <w:rPr>
          <w:rFonts w:ascii="Verdana" w:hAnsi="Verdana" w:cs="Tahoma"/>
          <w:sz w:val="20"/>
          <w:szCs w:val="20"/>
          <w:lang w:val="fr-FR"/>
        </w:rPr>
        <w:t>.</w:t>
      </w:r>
    </w:p>
    <w:p w:rsidR="00F51915" w:rsidRDefault="00F51915" w:rsidP="00CF3AE8">
      <w:pPr>
        <w:jc w:val="both"/>
        <w:rPr>
          <w:rFonts w:ascii="Verdana" w:hAnsi="Verdana" w:cs="Tahoma"/>
          <w:sz w:val="20"/>
          <w:szCs w:val="20"/>
          <w:lang w:val="fr-FR"/>
        </w:rPr>
      </w:pPr>
    </w:p>
    <w:p w:rsidR="00900543" w:rsidRPr="0083255E" w:rsidRDefault="00900543" w:rsidP="00CF3AE8">
      <w:pPr>
        <w:jc w:val="both"/>
        <w:rPr>
          <w:rFonts w:ascii="Verdana" w:hAnsi="Verdana" w:cs="Tahoma"/>
          <w:sz w:val="20"/>
          <w:szCs w:val="20"/>
          <w:lang w:val="fr-FR"/>
        </w:rPr>
      </w:pPr>
    </w:p>
    <w:p w:rsidR="00900543" w:rsidRDefault="00900543" w:rsidP="00121E3F">
      <w:pPr>
        <w:pStyle w:val="ouval"/>
        <w:rPr>
          <w:rFonts w:ascii="Verdana" w:hAnsi="Verdana" w:cs="Tahoma"/>
          <w:color w:val="auto"/>
          <w:sz w:val="20"/>
          <w:szCs w:val="20"/>
          <w:lang w:val="fr-FR"/>
        </w:rPr>
      </w:pPr>
    </w:p>
    <w:p w:rsidR="00D64B7F" w:rsidRDefault="00121E3F" w:rsidP="00121E3F">
      <w:pPr>
        <w:pStyle w:val="ouval"/>
        <w:rPr>
          <w:rFonts w:ascii="Verdana" w:hAnsi="Verdana" w:cs="Tahoma"/>
          <w:b/>
          <w:color w:val="auto"/>
          <w:sz w:val="20"/>
          <w:szCs w:val="20"/>
          <w:lang w:val="fr-FR"/>
        </w:rPr>
      </w:pPr>
      <w:r w:rsidRPr="00332ADA">
        <w:rPr>
          <w:rFonts w:ascii="Verdana" w:hAnsi="Verdana" w:cs="Tahoma"/>
          <w:b/>
          <w:color w:val="auto"/>
          <w:sz w:val="20"/>
          <w:szCs w:val="20"/>
          <w:lang w:val="fr-FR"/>
        </w:rPr>
        <w:t>Ce document comporte :</w:t>
      </w:r>
    </w:p>
    <w:p w:rsidR="00D64B7F" w:rsidRPr="00332ADA" w:rsidRDefault="00D64B7F" w:rsidP="00121E3F">
      <w:pPr>
        <w:pStyle w:val="ouval"/>
        <w:rPr>
          <w:rFonts w:ascii="Verdana" w:hAnsi="Verdana" w:cs="Tahoma"/>
          <w:b/>
          <w:color w:val="auto"/>
          <w:sz w:val="20"/>
          <w:szCs w:val="20"/>
          <w:lang w:val="fr-FR"/>
        </w:rPr>
      </w:pPr>
    </w:p>
    <w:p w:rsidR="00121E3F" w:rsidRPr="00332ADA" w:rsidRDefault="00121E3F" w:rsidP="00121E3F">
      <w:pPr>
        <w:rPr>
          <w:rFonts w:ascii="Verdana" w:hAnsi="Verdana" w:cs="Tahoma"/>
          <w:sz w:val="20"/>
          <w:szCs w:val="20"/>
          <w:lang w:val="fr-FR"/>
        </w:rPr>
      </w:pPr>
      <w:r w:rsidRPr="00332ADA">
        <w:rPr>
          <w:rFonts w:ascii="Verdana" w:hAnsi="Verdana" w:cs="Tahoma"/>
          <w:sz w:val="20"/>
          <w:szCs w:val="20"/>
          <w:lang w:val="fr-FR"/>
        </w:rPr>
        <w:t>-  l'actualisation des données mentionnées dans le diagnostic préalable ;</w:t>
      </w:r>
    </w:p>
    <w:p w:rsidR="00121E3F" w:rsidRPr="00332ADA" w:rsidRDefault="00121E3F" w:rsidP="00121E3F">
      <w:pPr>
        <w:rPr>
          <w:rFonts w:ascii="Verdana" w:hAnsi="Verdana" w:cs="Tahoma"/>
          <w:sz w:val="20"/>
          <w:szCs w:val="20"/>
          <w:lang w:val="fr-FR"/>
        </w:rPr>
      </w:pPr>
      <w:r w:rsidRPr="00332ADA">
        <w:rPr>
          <w:rFonts w:ascii="Verdana" w:hAnsi="Verdana" w:cs="Tahoma"/>
          <w:sz w:val="20"/>
          <w:szCs w:val="20"/>
          <w:lang w:val="fr-FR"/>
        </w:rPr>
        <w:t>-  le suivi des indicateurs mis en place pour chacune des actions portant sur l'insertion durable des jeunes, et en particulier sur les objectifs chiffrés en matière de recrutement ;</w:t>
      </w:r>
    </w:p>
    <w:p w:rsidR="00121E3F" w:rsidRPr="00332ADA" w:rsidRDefault="00121E3F" w:rsidP="00121E3F">
      <w:pPr>
        <w:rPr>
          <w:rFonts w:ascii="Verdana" w:hAnsi="Verdana" w:cs="Tahoma"/>
          <w:sz w:val="20"/>
          <w:szCs w:val="20"/>
          <w:lang w:val="fr-FR"/>
        </w:rPr>
      </w:pPr>
      <w:r w:rsidRPr="00332ADA">
        <w:rPr>
          <w:rFonts w:ascii="Verdana" w:hAnsi="Verdana" w:cs="Tahoma"/>
          <w:sz w:val="20"/>
          <w:szCs w:val="20"/>
          <w:lang w:val="fr-FR"/>
        </w:rPr>
        <w:t>-  le suivi des indicateurs mis en place pour chacune des actions en faveur des salariés âgés, et en particulier sur les objectifs chiffrés en matière de recrutement et de maintien dans l'emploi ;</w:t>
      </w:r>
    </w:p>
    <w:p w:rsidR="00121E3F" w:rsidRPr="00332ADA" w:rsidRDefault="00121E3F" w:rsidP="00121E3F">
      <w:pPr>
        <w:rPr>
          <w:rFonts w:ascii="Verdana" w:hAnsi="Verdana" w:cs="Tahoma"/>
          <w:sz w:val="20"/>
          <w:szCs w:val="20"/>
          <w:lang w:val="fr-FR"/>
        </w:rPr>
      </w:pPr>
      <w:r w:rsidRPr="00332ADA">
        <w:rPr>
          <w:rFonts w:ascii="Verdana" w:hAnsi="Verdana" w:cs="Tahoma"/>
          <w:sz w:val="20"/>
          <w:szCs w:val="20"/>
          <w:lang w:val="fr-FR"/>
        </w:rPr>
        <w:t>-  le suivi des actions en faveur de la transmission des compétences.</w:t>
      </w:r>
    </w:p>
    <w:p w:rsidR="0083255E" w:rsidRPr="00332ADA" w:rsidRDefault="00121E3F" w:rsidP="00CD76C5">
      <w:pPr>
        <w:jc w:val="both"/>
        <w:rPr>
          <w:rFonts w:ascii="Verdana" w:hAnsi="Verdana" w:cs="Tahoma"/>
          <w:sz w:val="20"/>
          <w:szCs w:val="20"/>
          <w:lang w:val="fr-FR"/>
        </w:rPr>
      </w:pPr>
      <w:r w:rsidRPr="00332ADA">
        <w:rPr>
          <w:rFonts w:ascii="Verdana" w:hAnsi="Verdana" w:cs="Tahoma"/>
          <w:sz w:val="20"/>
          <w:szCs w:val="20"/>
          <w:lang w:val="fr-FR"/>
        </w:rPr>
        <w:t>Le document d'évaluation précise le niveau de réalisation des autres actions contenues dans le présent accord. Il justifie, le cas échéant, les raisons pour lesquelles certaines des actions prévues n'ont pas été réalisées.</w:t>
      </w:r>
    </w:p>
    <w:p w:rsidR="0083255E" w:rsidRPr="00917A81" w:rsidRDefault="00121E3F" w:rsidP="00CD76C5">
      <w:pPr>
        <w:jc w:val="both"/>
        <w:rPr>
          <w:rFonts w:ascii="Verdana" w:hAnsi="Verdana" w:cs="Tahoma"/>
          <w:sz w:val="20"/>
          <w:szCs w:val="20"/>
          <w:lang w:val="fr-FR"/>
        </w:rPr>
      </w:pPr>
      <w:r w:rsidRPr="00465BDA">
        <w:rPr>
          <w:rFonts w:ascii="Verdana" w:hAnsi="Verdana" w:cs="Tahoma"/>
          <w:sz w:val="20"/>
          <w:szCs w:val="20"/>
          <w:lang w:val="fr-FR"/>
        </w:rPr>
        <w:br/>
      </w:r>
      <w:r w:rsidRPr="00917A81">
        <w:rPr>
          <w:rFonts w:ascii="Verdana" w:hAnsi="Verdana" w:cs="Tahoma"/>
          <w:sz w:val="20"/>
          <w:szCs w:val="20"/>
          <w:lang w:val="fr-FR"/>
        </w:rPr>
        <w:t xml:space="preserve">Le document d'évaluation mentionne les objectifs de progression pour l'année à venir et les indicateurs </w:t>
      </w:r>
      <w:r w:rsidRPr="00332ADA">
        <w:rPr>
          <w:rFonts w:ascii="Verdana" w:hAnsi="Verdana" w:cs="Tahoma"/>
          <w:sz w:val="20"/>
          <w:szCs w:val="20"/>
          <w:lang w:val="fr-FR"/>
        </w:rPr>
        <w:t>associés.</w:t>
      </w:r>
    </w:p>
    <w:p w:rsidR="0083255E" w:rsidRPr="00332ADA" w:rsidRDefault="00121E3F" w:rsidP="00CD76C5">
      <w:pPr>
        <w:jc w:val="both"/>
        <w:rPr>
          <w:rFonts w:ascii="Verdana" w:hAnsi="Verdana" w:cs="Tahoma"/>
          <w:sz w:val="20"/>
          <w:szCs w:val="20"/>
          <w:lang w:val="fr-FR"/>
        </w:rPr>
      </w:pPr>
      <w:r w:rsidRPr="00465BDA">
        <w:rPr>
          <w:rFonts w:ascii="Verdana" w:hAnsi="Verdana" w:cs="Tahoma"/>
          <w:sz w:val="20"/>
          <w:szCs w:val="20"/>
          <w:lang w:val="fr-FR"/>
        </w:rPr>
        <w:br/>
      </w:r>
      <w:r w:rsidRPr="00332ADA">
        <w:rPr>
          <w:rFonts w:ascii="Verdana" w:hAnsi="Verdana" w:cs="Tahoma"/>
          <w:sz w:val="20"/>
          <w:szCs w:val="20"/>
          <w:lang w:val="fr-FR"/>
        </w:rPr>
        <w:t xml:space="preserve">Ce document est envoyé, à la diligence de l'entreprise, par lettre recommandée avec demande d'avis de réception à la </w:t>
      </w:r>
      <w:proofErr w:type="spellStart"/>
      <w:r w:rsidRPr="00332ADA">
        <w:rPr>
          <w:rFonts w:ascii="Verdana" w:hAnsi="Verdana" w:cs="Tahoma"/>
          <w:sz w:val="20"/>
          <w:szCs w:val="20"/>
          <w:lang w:val="fr-FR"/>
        </w:rPr>
        <w:t>Direccte</w:t>
      </w:r>
      <w:proofErr w:type="spellEnd"/>
      <w:r w:rsidRPr="00332ADA">
        <w:rPr>
          <w:rFonts w:ascii="Verdana" w:hAnsi="Verdana" w:cs="Tahoma"/>
          <w:sz w:val="20"/>
          <w:szCs w:val="20"/>
          <w:lang w:val="fr-FR"/>
        </w:rPr>
        <w:t>. Il est également communiqué aux délégués syndicaux et au comité d'entreprise ou, à défaut, aux délégués du personnel ou, à défaut, aux salariés.</w:t>
      </w:r>
    </w:p>
    <w:p w:rsidR="0083255E" w:rsidRPr="00917A81" w:rsidRDefault="00121E3F" w:rsidP="00CD76C5">
      <w:pPr>
        <w:jc w:val="both"/>
        <w:rPr>
          <w:rFonts w:ascii="Verdana" w:hAnsi="Verdana" w:cs="Tahoma"/>
          <w:b/>
          <w:bCs/>
          <w:sz w:val="20"/>
          <w:szCs w:val="20"/>
          <w:lang w:val="fr-FR"/>
        </w:rPr>
      </w:pPr>
      <w:r w:rsidRPr="00465BDA">
        <w:rPr>
          <w:rFonts w:ascii="Verdana" w:hAnsi="Verdana" w:cs="Tahoma"/>
          <w:sz w:val="20"/>
          <w:szCs w:val="20"/>
          <w:lang w:val="fr-FR"/>
        </w:rPr>
        <w:br/>
      </w:r>
      <w:r w:rsidRPr="00465BDA">
        <w:rPr>
          <w:rFonts w:ascii="Verdana" w:hAnsi="Verdana" w:cs="Tahoma"/>
          <w:sz w:val="20"/>
          <w:szCs w:val="20"/>
          <w:lang w:val="fr-FR"/>
        </w:rPr>
        <w:br/>
      </w:r>
      <w:r w:rsidRPr="00917A81">
        <w:rPr>
          <w:rFonts w:ascii="Verdana" w:hAnsi="Verdana" w:cs="Tahoma"/>
          <w:b/>
          <w:bCs/>
          <w:sz w:val="20"/>
          <w:szCs w:val="20"/>
          <w:lang w:val="fr-FR"/>
        </w:rPr>
        <w:t xml:space="preserve">ARTICLE 9 - Durée </w:t>
      </w:r>
      <w:r w:rsidRPr="000B2CE7">
        <w:rPr>
          <w:rFonts w:ascii="Verdana" w:hAnsi="Verdana" w:cs="Tahoma"/>
          <w:b/>
          <w:bCs/>
          <w:sz w:val="20"/>
          <w:szCs w:val="20"/>
          <w:lang w:val="fr-FR"/>
        </w:rPr>
        <w:t>d'application</w:t>
      </w:r>
    </w:p>
    <w:p w:rsidR="0080408C" w:rsidRDefault="00121E3F" w:rsidP="00190F6C">
      <w:pPr>
        <w:jc w:val="both"/>
        <w:rPr>
          <w:rFonts w:ascii="Verdana" w:hAnsi="Verdana" w:cs="Tahoma"/>
          <w:sz w:val="20"/>
          <w:szCs w:val="20"/>
          <w:lang w:val="fr-FR"/>
        </w:rPr>
      </w:pPr>
      <w:r w:rsidRPr="00465BDA">
        <w:rPr>
          <w:rFonts w:ascii="Verdana" w:hAnsi="Verdana" w:cs="Tahoma"/>
          <w:sz w:val="20"/>
          <w:szCs w:val="20"/>
          <w:lang w:val="fr-FR"/>
        </w:rPr>
        <w:br/>
      </w:r>
      <w:r w:rsidRPr="00332ADA">
        <w:rPr>
          <w:rFonts w:ascii="Verdana" w:hAnsi="Verdana" w:cs="Tahoma"/>
          <w:sz w:val="20"/>
          <w:szCs w:val="20"/>
          <w:lang w:val="fr-FR"/>
        </w:rPr>
        <w:t xml:space="preserve">Le présent accord s'applique à compter </w:t>
      </w:r>
      <w:r w:rsidR="00ED0044">
        <w:rPr>
          <w:rFonts w:ascii="Verdana" w:hAnsi="Verdana" w:cs="Tahoma"/>
          <w:sz w:val="20"/>
          <w:szCs w:val="20"/>
          <w:lang w:val="fr-FR"/>
        </w:rPr>
        <w:t xml:space="preserve">du </w:t>
      </w:r>
      <w:r w:rsidR="009D2C10">
        <w:rPr>
          <w:rFonts w:ascii="Verdana" w:hAnsi="Verdana" w:cs="Tahoma"/>
          <w:sz w:val="20"/>
          <w:szCs w:val="20"/>
          <w:lang w:val="fr-FR"/>
        </w:rPr>
        <w:t>10 octobre 2017</w:t>
      </w:r>
      <w:r w:rsidR="00ED0044" w:rsidRPr="00332ADA">
        <w:rPr>
          <w:rFonts w:ascii="Verdana" w:hAnsi="Verdana" w:cs="Tahoma"/>
          <w:sz w:val="20"/>
          <w:szCs w:val="20"/>
          <w:lang w:val="fr-FR"/>
        </w:rPr>
        <w:t xml:space="preserve"> </w:t>
      </w:r>
      <w:r w:rsidR="00332ADA">
        <w:rPr>
          <w:rFonts w:ascii="Verdana" w:hAnsi="Verdana" w:cs="Tahoma"/>
          <w:sz w:val="20"/>
          <w:szCs w:val="20"/>
          <w:lang w:val="fr-FR"/>
        </w:rPr>
        <w:t xml:space="preserve">et pour une durée </w:t>
      </w:r>
      <w:r w:rsidRPr="00332ADA">
        <w:rPr>
          <w:rFonts w:ascii="Verdana" w:hAnsi="Verdana" w:cs="Tahoma"/>
          <w:sz w:val="20"/>
          <w:szCs w:val="20"/>
          <w:lang w:val="fr-FR"/>
        </w:rPr>
        <w:t xml:space="preserve">déterminée de </w:t>
      </w:r>
      <w:r w:rsidR="006E14BF">
        <w:rPr>
          <w:rFonts w:ascii="Verdana" w:hAnsi="Verdana" w:cs="Tahoma"/>
          <w:sz w:val="20"/>
          <w:szCs w:val="20"/>
          <w:lang w:val="fr-FR"/>
        </w:rPr>
        <w:t xml:space="preserve">3 </w:t>
      </w:r>
      <w:r w:rsidR="00BF7B51">
        <w:rPr>
          <w:rFonts w:ascii="Verdana" w:hAnsi="Verdana" w:cs="Tahoma"/>
          <w:sz w:val="20"/>
          <w:szCs w:val="20"/>
          <w:lang w:val="fr-FR"/>
        </w:rPr>
        <w:t>ans</w:t>
      </w:r>
      <w:r w:rsidR="00ED0044">
        <w:rPr>
          <w:rFonts w:ascii="Verdana" w:hAnsi="Verdana" w:cs="Tahoma"/>
          <w:sz w:val="20"/>
          <w:szCs w:val="20"/>
          <w:lang w:val="fr-FR"/>
        </w:rPr>
        <w:t xml:space="preserve"> : les parties se réservent la possibilité de débattre sur les dispositions de l’accord lors de la réunion annuelle de présentation. </w:t>
      </w:r>
    </w:p>
    <w:p w:rsidR="0080408C" w:rsidRDefault="0080408C" w:rsidP="00190F6C">
      <w:pPr>
        <w:jc w:val="both"/>
        <w:rPr>
          <w:rFonts w:ascii="Verdana" w:hAnsi="Verdana" w:cs="Tahoma"/>
          <w:sz w:val="20"/>
          <w:szCs w:val="20"/>
          <w:lang w:val="fr-FR"/>
        </w:rPr>
      </w:pPr>
    </w:p>
    <w:p w:rsidR="006E14BF" w:rsidRDefault="009D2C10" w:rsidP="00280059">
      <w:pPr>
        <w:jc w:val="both"/>
        <w:rPr>
          <w:rFonts w:ascii="Verdana" w:hAnsi="Verdana" w:cs="Tahoma"/>
          <w:sz w:val="20"/>
          <w:szCs w:val="20"/>
          <w:lang w:val="fr-FR"/>
        </w:rPr>
      </w:pPr>
      <w:r>
        <w:rPr>
          <w:rFonts w:ascii="Verdana" w:hAnsi="Verdana" w:cs="Tahoma"/>
          <w:sz w:val="20"/>
          <w:szCs w:val="20"/>
          <w:lang w:val="fr-FR"/>
        </w:rPr>
        <w:t xml:space="preserve">Il est précisé que le personnes de plus de 55 ans ayant sollicité une temps partiel aux conditions visées à la page 6 </w:t>
      </w:r>
      <w:r w:rsidR="0080408C">
        <w:rPr>
          <w:rFonts w:ascii="Verdana" w:hAnsi="Verdana" w:cs="Tahoma"/>
          <w:sz w:val="20"/>
          <w:szCs w:val="20"/>
          <w:lang w:val="fr-FR"/>
        </w:rPr>
        <w:t>du présent accord et relatives au passage à</w:t>
      </w:r>
      <w:r>
        <w:rPr>
          <w:rFonts w:ascii="Verdana" w:hAnsi="Verdana" w:cs="Tahoma"/>
          <w:sz w:val="20"/>
          <w:szCs w:val="20"/>
          <w:lang w:val="fr-FR"/>
        </w:rPr>
        <w:t xml:space="preserve"> temps partiels entre le  24 juillet 2017 (date d’expiration du précédent contrat de génération</w:t>
      </w:r>
      <w:r w:rsidR="0080408C">
        <w:rPr>
          <w:rFonts w:ascii="Verdana" w:hAnsi="Verdana" w:cs="Tahoma"/>
          <w:sz w:val="20"/>
          <w:szCs w:val="20"/>
          <w:lang w:val="fr-FR"/>
        </w:rPr>
        <w:t>) et la date d’effet du présent accord</w:t>
      </w:r>
      <w:r>
        <w:rPr>
          <w:rFonts w:ascii="Verdana" w:hAnsi="Verdana" w:cs="Tahoma"/>
          <w:sz w:val="20"/>
          <w:szCs w:val="20"/>
          <w:lang w:val="fr-FR"/>
        </w:rPr>
        <w:t xml:space="preserve"> pourront bénéficier des dispositions relatives au calcul des cotisations de retraite de base et complémentaire</w:t>
      </w:r>
      <w:r w:rsidR="0080408C">
        <w:rPr>
          <w:rFonts w:ascii="Verdana" w:hAnsi="Verdana" w:cs="Tahoma"/>
          <w:sz w:val="20"/>
          <w:szCs w:val="20"/>
          <w:lang w:val="fr-FR"/>
        </w:rPr>
        <w:t xml:space="preserve"> sur la base d’un salaire à temps plein (dans la limite d’une réduction du temps de travail de 20%)</w:t>
      </w:r>
      <w:r>
        <w:rPr>
          <w:rFonts w:ascii="Verdana" w:hAnsi="Verdana" w:cs="Tahoma"/>
          <w:sz w:val="20"/>
          <w:szCs w:val="20"/>
          <w:lang w:val="fr-FR"/>
        </w:rPr>
        <w:t xml:space="preserve"> et</w:t>
      </w:r>
      <w:r w:rsidR="005E5ADF">
        <w:rPr>
          <w:rFonts w:ascii="Verdana" w:hAnsi="Verdana" w:cs="Tahoma"/>
          <w:sz w:val="20"/>
          <w:szCs w:val="20"/>
          <w:lang w:val="fr-FR"/>
        </w:rPr>
        <w:t xml:space="preserve"> bénéficier également des </w:t>
      </w:r>
      <w:r>
        <w:rPr>
          <w:rFonts w:ascii="Verdana" w:hAnsi="Verdana" w:cs="Tahoma"/>
          <w:sz w:val="20"/>
          <w:szCs w:val="20"/>
          <w:lang w:val="fr-FR"/>
        </w:rPr>
        <w:t>modalités de calculs de l’indemnité de départ en retraite sur la base</w:t>
      </w:r>
      <w:r w:rsidR="0080408C">
        <w:rPr>
          <w:rFonts w:ascii="Verdana" w:hAnsi="Verdana" w:cs="Tahoma"/>
          <w:sz w:val="20"/>
          <w:szCs w:val="20"/>
          <w:lang w:val="fr-FR"/>
        </w:rPr>
        <w:t xml:space="preserve"> d’un salaire moyen à </w:t>
      </w:r>
      <w:r>
        <w:rPr>
          <w:rFonts w:ascii="Verdana" w:hAnsi="Verdana" w:cs="Tahoma"/>
          <w:sz w:val="20"/>
          <w:szCs w:val="20"/>
          <w:lang w:val="fr-FR"/>
        </w:rPr>
        <w:t>temps plein</w:t>
      </w:r>
      <w:r w:rsidR="0080408C">
        <w:rPr>
          <w:rFonts w:ascii="Verdana" w:hAnsi="Verdana" w:cs="Tahoma"/>
          <w:sz w:val="20"/>
          <w:szCs w:val="20"/>
          <w:lang w:val="fr-FR"/>
        </w:rPr>
        <w:t xml:space="preserve"> pour la période à temps partiel entrant dans ce cadre</w:t>
      </w:r>
      <w:r>
        <w:rPr>
          <w:rFonts w:ascii="Verdana" w:hAnsi="Verdana" w:cs="Tahoma"/>
          <w:sz w:val="20"/>
          <w:szCs w:val="20"/>
          <w:lang w:val="fr-FR"/>
        </w:rPr>
        <w:t xml:space="preserve">. </w:t>
      </w:r>
    </w:p>
    <w:p w:rsidR="00D64B7F" w:rsidRDefault="00D64B7F" w:rsidP="006E14BF">
      <w:pPr>
        <w:rPr>
          <w:rFonts w:ascii="Verdana" w:hAnsi="Verdana" w:cs="Tahoma"/>
          <w:sz w:val="20"/>
          <w:szCs w:val="20"/>
          <w:lang w:val="fr-FR"/>
        </w:rPr>
      </w:pPr>
    </w:p>
    <w:p w:rsidR="00D64B7F" w:rsidRDefault="00D64B7F" w:rsidP="006E14BF">
      <w:pPr>
        <w:rPr>
          <w:rFonts w:ascii="Verdana" w:hAnsi="Verdana" w:cs="Tahoma"/>
          <w:sz w:val="20"/>
          <w:szCs w:val="20"/>
          <w:lang w:val="fr-FR"/>
        </w:rPr>
      </w:pPr>
    </w:p>
    <w:p w:rsidR="0083255E" w:rsidRPr="00917A81" w:rsidRDefault="00121E3F" w:rsidP="006E14BF">
      <w:pPr>
        <w:rPr>
          <w:rFonts w:ascii="Verdana" w:hAnsi="Verdana" w:cs="Tahoma"/>
          <w:b/>
          <w:bCs/>
          <w:sz w:val="20"/>
          <w:szCs w:val="20"/>
          <w:lang w:val="fr-FR"/>
        </w:rPr>
      </w:pPr>
      <w:r w:rsidRPr="00917A81">
        <w:rPr>
          <w:rFonts w:ascii="Verdana" w:hAnsi="Verdana" w:cs="Tahoma"/>
          <w:b/>
          <w:bCs/>
          <w:sz w:val="20"/>
          <w:szCs w:val="20"/>
          <w:lang w:val="fr-FR"/>
        </w:rPr>
        <w:t xml:space="preserve">ARTICLE 10 </w:t>
      </w:r>
      <w:r w:rsidR="0083255E" w:rsidRPr="00917A81">
        <w:rPr>
          <w:rFonts w:ascii="Verdana" w:hAnsi="Verdana" w:cs="Tahoma"/>
          <w:b/>
          <w:bCs/>
          <w:sz w:val="20"/>
          <w:szCs w:val="20"/>
          <w:lang w:val="fr-FR"/>
        </w:rPr>
        <w:t>–</w:t>
      </w:r>
      <w:r w:rsidRPr="00917A81">
        <w:rPr>
          <w:rFonts w:ascii="Verdana" w:hAnsi="Verdana" w:cs="Tahoma"/>
          <w:b/>
          <w:bCs/>
          <w:sz w:val="20"/>
          <w:szCs w:val="20"/>
          <w:lang w:val="fr-FR"/>
        </w:rPr>
        <w:t xml:space="preserve"> </w:t>
      </w:r>
      <w:r w:rsidRPr="000B2CE7">
        <w:rPr>
          <w:rFonts w:ascii="Verdana" w:hAnsi="Verdana" w:cs="Tahoma"/>
          <w:b/>
          <w:bCs/>
          <w:sz w:val="20"/>
          <w:szCs w:val="20"/>
          <w:lang w:val="fr-FR"/>
        </w:rPr>
        <w:t>Révision</w:t>
      </w:r>
    </w:p>
    <w:p w:rsidR="00263ED1" w:rsidRDefault="00121E3F" w:rsidP="00263ED1">
      <w:pPr>
        <w:jc w:val="both"/>
        <w:rPr>
          <w:rFonts w:ascii="Verdana" w:hAnsi="Verdana" w:cs="Tahoma"/>
          <w:sz w:val="20"/>
          <w:szCs w:val="20"/>
          <w:lang w:val="fr-FR"/>
        </w:rPr>
      </w:pPr>
      <w:r w:rsidRPr="00465BDA">
        <w:rPr>
          <w:rFonts w:ascii="Verdana" w:hAnsi="Verdana" w:cs="Tahoma"/>
          <w:sz w:val="20"/>
          <w:szCs w:val="20"/>
          <w:lang w:val="fr-FR"/>
        </w:rPr>
        <w:br/>
      </w:r>
      <w:r w:rsidRPr="00332ADA">
        <w:rPr>
          <w:rFonts w:ascii="Verdana" w:hAnsi="Verdana" w:cs="Tahoma"/>
          <w:sz w:val="20"/>
          <w:szCs w:val="20"/>
          <w:lang w:val="fr-FR"/>
        </w:rPr>
        <w:t>Le présent accord pourra faire l'objet de révision par l'employeur et les organisations syndicales de salariés signataires du présent accord ou y ayant adhéré ultérieurement, conformément aux dispositions des articles L 2261-7 et L 2261-8 du Code du travail. En outre, en cas d'évolution législative ou conventionnelle susceptible de remettre en cause tout ou</w:t>
      </w:r>
      <w:r w:rsidR="003406A1">
        <w:rPr>
          <w:rFonts w:ascii="Verdana" w:hAnsi="Verdana" w:cs="Tahoma"/>
          <w:sz w:val="20"/>
          <w:szCs w:val="20"/>
          <w:lang w:val="fr-FR"/>
        </w:rPr>
        <w:t xml:space="preserve"> en</w:t>
      </w:r>
      <w:r w:rsidRPr="00332ADA">
        <w:rPr>
          <w:rFonts w:ascii="Verdana" w:hAnsi="Verdana" w:cs="Tahoma"/>
          <w:sz w:val="20"/>
          <w:szCs w:val="20"/>
          <w:lang w:val="fr-FR"/>
        </w:rPr>
        <w:t xml:space="preserve"> partie des dispositions du présent accord, les parties signataires conviennent de se réunir à nouveau, dans un délai de </w:t>
      </w:r>
      <w:r w:rsidR="001A39FE" w:rsidRPr="00332ADA">
        <w:rPr>
          <w:rFonts w:ascii="Verdana" w:hAnsi="Verdana" w:cs="Tahoma"/>
          <w:sz w:val="20"/>
          <w:szCs w:val="20"/>
          <w:lang w:val="fr-FR"/>
        </w:rPr>
        <w:t xml:space="preserve">6 mois suivant cette évolution </w:t>
      </w:r>
      <w:r w:rsidRPr="00332ADA">
        <w:rPr>
          <w:rFonts w:ascii="Verdana" w:hAnsi="Verdana" w:cs="Tahoma"/>
          <w:sz w:val="20"/>
          <w:szCs w:val="20"/>
          <w:lang w:val="fr-FR"/>
        </w:rPr>
        <w:t xml:space="preserve">pour adaptation </w:t>
      </w:r>
      <w:r w:rsidRPr="00332ADA">
        <w:rPr>
          <w:rFonts w:ascii="Verdana" w:hAnsi="Verdana" w:cs="Tahoma"/>
          <w:sz w:val="20"/>
          <w:szCs w:val="20"/>
          <w:lang w:val="fr-FR"/>
        </w:rPr>
        <w:lastRenderedPageBreak/>
        <w:t xml:space="preserve">de l'accord en cas de nouvelle législation" après la publication de ces textes, afin </w:t>
      </w:r>
      <w:r w:rsidR="00263ED1">
        <w:rPr>
          <w:rFonts w:ascii="Verdana" w:hAnsi="Verdana" w:cs="Tahoma"/>
          <w:sz w:val="20"/>
          <w:szCs w:val="20"/>
          <w:lang w:val="fr-FR"/>
        </w:rPr>
        <w:t>d</w:t>
      </w:r>
      <w:r w:rsidR="00263ED1" w:rsidRPr="00332ADA">
        <w:rPr>
          <w:rFonts w:ascii="Verdana" w:hAnsi="Verdana" w:cs="Tahoma"/>
          <w:sz w:val="20"/>
          <w:szCs w:val="20"/>
          <w:lang w:val="fr-FR"/>
        </w:rPr>
        <w:t>’adapter</w:t>
      </w:r>
      <w:r w:rsidR="00B77092">
        <w:rPr>
          <w:rFonts w:ascii="Verdana" w:hAnsi="Verdana" w:cs="Tahoma"/>
          <w:sz w:val="20"/>
          <w:szCs w:val="20"/>
          <w:lang w:val="fr-FR"/>
        </w:rPr>
        <w:t xml:space="preserve"> </w:t>
      </w:r>
      <w:r w:rsidR="000B2CE7">
        <w:rPr>
          <w:rFonts w:ascii="Verdana" w:hAnsi="Verdana" w:cs="Tahoma"/>
          <w:sz w:val="20"/>
          <w:szCs w:val="20"/>
          <w:lang w:val="fr-FR"/>
        </w:rPr>
        <w:t>l</w:t>
      </w:r>
      <w:r w:rsidRPr="00332ADA">
        <w:rPr>
          <w:rFonts w:ascii="Verdana" w:hAnsi="Verdana" w:cs="Tahoma"/>
          <w:sz w:val="20"/>
          <w:szCs w:val="20"/>
          <w:lang w:val="fr-FR"/>
        </w:rPr>
        <w:t>esdites dispositions.</w:t>
      </w:r>
    </w:p>
    <w:p w:rsidR="00D64B7F" w:rsidRDefault="00121E3F" w:rsidP="00263ED1">
      <w:pPr>
        <w:jc w:val="both"/>
        <w:rPr>
          <w:rFonts w:ascii="Verdana" w:hAnsi="Verdana" w:cs="Tahoma"/>
          <w:sz w:val="20"/>
          <w:szCs w:val="20"/>
          <w:lang w:val="fr-FR"/>
        </w:rPr>
      </w:pPr>
      <w:r w:rsidRPr="00465BDA">
        <w:rPr>
          <w:rFonts w:ascii="Verdana" w:hAnsi="Verdana" w:cs="Tahoma"/>
          <w:sz w:val="20"/>
          <w:szCs w:val="20"/>
          <w:lang w:val="fr-FR"/>
        </w:rPr>
        <w:br/>
      </w:r>
    </w:p>
    <w:p w:rsidR="00121E3F" w:rsidRPr="000B2CE7" w:rsidRDefault="00121E3F" w:rsidP="00B77092">
      <w:pPr>
        <w:rPr>
          <w:rFonts w:ascii="Verdana" w:hAnsi="Verdana" w:cs="Tahoma"/>
          <w:sz w:val="20"/>
          <w:szCs w:val="20"/>
          <w:lang w:val="fr-FR"/>
        </w:rPr>
      </w:pPr>
      <w:r w:rsidRPr="00465BDA">
        <w:rPr>
          <w:rFonts w:ascii="Verdana" w:hAnsi="Verdana" w:cs="Tahoma"/>
          <w:b/>
          <w:bCs/>
          <w:sz w:val="20"/>
          <w:szCs w:val="20"/>
          <w:lang w:val="fr-FR"/>
        </w:rPr>
        <w:t xml:space="preserve">ARTICLE 11 </w:t>
      </w:r>
      <w:r w:rsidR="00465BDA">
        <w:rPr>
          <w:rFonts w:ascii="Verdana" w:hAnsi="Verdana" w:cs="Tahoma"/>
          <w:b/>
          <w:bCs/>
          <w:sz w:val="20"/>
          <w:szCs w:val="20"/>
          <w:lang w:val="fr-FR"/>
        </w:rPr>
        <w:t>–</w:t>
      </w:r>
      <w:r w:rsidRPr="00465BDA">
        <w:rPr>
          <w:rFonts w:ascii="Verdana" w:hAnsi="Verdana" w:cs="Tahoma"/>
          <w:b/>
          <w:bCs/>
          <w:sz w:val="20"/>
          <w:szCs w:val="20"/>
          <w:lang w:val="fr-FR"/>
        </w:rPr>
        <w:t xml:space="preserve"> Dépôt</w:t>
      </w:r>
    </w:p>
    <w:p w:rsidR="00465BDA" w:rsidRPr="00465BDA" w:rsidRDefault="00465BDA" w:rsidP="00121E3F">
      <w:pPr>
        <w:rPr>
          <w:rFonts w:ascii="Verdana" w:hAnsi="Verdana" w:cs="Tahoma"/>
          <w:sz w:val="20"/>
          <w:szCs w:val="20"/>
          <w:lang w:val="fr-FR"/>
        </w:rPr>
      </w:pPr>
    </w:p>
    <w:p w:rsidR="00121E3F" w:rsidRDefault="00121E3F" w:rsidP="001A39FE">
      <w:pPr>
        <w:jc w:val="both"/>
        <w:rPr>
          <w:rFonts w:ascii="Verdana" w:hAnsi="Verdana" w:cs="Tahoma"/>
          <w:sz w:val="20"/>
          <w:szCs w:val="20"/>
          <w:lang w:val="fr-FR"/>
        </w:rPr>
      </w:pPr>
      <w:r w:rsidRPr="00465BDA">
        <w:rPr>
          <w:rFonts w:ascii="Verdana" w:hAnsi="Verdana" w:cs="Tahoma"/>
          <w:sz w:val="20"/>
          <w:szCs w:val="20"/>
          <w:lang w:val="fr-FR"/>
        </w:rPr>
        <w:t xml:space="preserve">Le présent accord, accompagné du diagnostic préalable sur la situation de l'entreprise et d'une fiche descriptive, sera, à la diligence de l'entreprise, déposé en deux exemplaires, dont une version sur support papier signée des parties, envoyée par lettre recommandée avec demande d'avis de réception, et une version sur support électronique, à la </w:t>
      </w:r>
      <w:proofErr w:type="spellStart"/>
      <w:r w:rsidRPr="00465BDA">
        <w:rPr>
          <w:rFonts w:ascii="Verdana" w:hAnsi="Verdana" w:cs="Tahoma"/>
          <w:sz w:val="20"/>
          <w:szCs w:val="20"/>
          <w:lang w:val="fr-FR"/>
        </w:rPr>
        <w:t>Direccte</w:t>
      </w:r>
      <w:proofErr w:type="spellEnd"/>
      <w:r w:rsidRPr="00465BDA">
        <w:rPr>
          <w:rFonts w:ascii="Verdana" w:hAnsi="Verdana" w:cs="Tahoma"/>
          <w:sz w:val="20"/>
          <w:szCs w:val="20"/>
          <w:lang w:val="fr-FR"/>
        </w:rPr>
        <w:t>.</w:t>
      </w:r>
      <w:r w:rsidRPr="00465BDA">
        <w:rPr>
          <w:rFonts w:ascii="Verdana" w:hAnsi="Verdana" w:cs="Tahoma"/>
          <w:sz w:val="20"/>
          <w:szCs w:val="20"/>
          <w:lang w:val="fr-FR"/>
        </w:rPr>
        <w:br/>
      </w:r>
      <w:r w:rsidRPr="00917A81">
        <w:rPr>
          <w:rFonts w:ascii="Verdana" w:hAnsi="Verdana" w:cs="Tahoma"/>
          <w:sz w:val="20"/>
          <w:szCs w:val="20"/>
          <w:lang w:val="fr-FR"/>
        </w:rPr>
        <w:t>Il sera également remis en un exemplaire au greffe du conseil de prud'hommes.</w:t>
      </w:r>
      <w:r w:rsidRPr="00465BDA">
        <w:rPr>
          <w:rFonts w:ascii="Verdana" w:hAnsi="Verdana" w:cs="Tahoma"/>
          <w:sz w:val="20"/>
          <w:szCs w:val="20"/>
          <w:lang w:val="fr-FR"/>
        </w:rPr>
        <w:br/>
      </w:r>
    </w:p>
    <w:p w:rsidR="0083255E" w:rsidRPr="00917A81" w:rsidRDefault="0083255E" w:rsidP="00121E3F">
      <w:pPr>
        <w:rPr>
          <w:rFonts w:ascii="Verdana" w:hAnsi="Verdana" w:cs="Tahoma"/>
          <w:sz w:val="20"/>
          <w:szCs w:val="20"/>
          <w:lang w:val="fr-FR"/>
        </w:rPr>
      </w:pPr>
    </w:p>
    <w:p w:rsidR="00121E3F" w:rsidRPr="00465BDA" w:rsidRDefault="00121E3F" w:rsidP="00121E3F">
      <w:pPr>
        <w:rPr>
          <w:rFonts w:ascii="Verdana" w:hAnsi="Verdana" w:cs="Tahoma"/>
          <w:sz w:val="20"/>
          <w:szCs w:val="20"/>
          <w:lang w:val="fr-FR"/>
        </w:rPr>
      </w:pPr>
      <w:r w:rsidRPr="00465BDA">
        <w:rPr>
          <w:rFonts w:ascii="Verdana" w:hAnsi="Verdana" w:cs="Tahoma"/>
          <w:sz w:val="20"/>
          <w:szCs w:val="20"/>
          <w:lang w:val="fr-FR"/>
        </w:rPr>
        <w:t xml:space="preserve">Fait </w:t>
      </w:r>
      <w:r w:rsidR="004B7EFB">
        <w:rPr>
          <w:rFonts w:ascii="Verdana" w:hAnsi="Verdana" w:cs="Tahoma"/>
          <w:sz w:val="20"/>
          <w:szCs w:val="20"/>
          <w:lang w:val="fr-FR"/>
        </w:rPr>
        <w:t>à Chartres</w:t>
      </w:r>
    </w:p>
    <w:p w:rsidR="00986A5C" w:rsidRDefault="005E5ADF" w:rsidP="00121E3F">
      <w:pPr>
        <w:rPr>
          <w:rFonts w:ascii="Verdana" w:hAnsi="Verdana" w:cs="Tahoma"/>
          <w:sz w:val="20"/>
          <w:szCs w:val="20"/>
          <w:lang w:val="fr-FR"/>
        </w:rPr>
      </w:pPr>
      <w:r>
        <w:rPr>
          <w:rFonts w:ascii="Verdana" w:hAnsi="Verdana" w:cs="Tahoma"/>
          <w:sz w:val="20"/>
          <w:szCs w:val="20"/>
          <w:lang w:val="fr-FR"/>
        </w:rPr>
        <w:t>Le 10 octobre 2017</w:t>
      </w:r>
    </w:p>
    <w:p w:rsidR="005F3A75" w:rsidRDefault="005F3A75" w:rsidP="00121E3F">
      <w:pPr>
        <w:rPr>
          <w:rFonts w:ascii="Verdana" w:hAnsi="Verdana" w:cs="Tahoma"/>
          <w:sz w:val="20"/>
          <w:szCs w:val="20"/>
          <w:lang w:val="fr-FR"/>
        </w:rPr>
      </w:pPr>
      <w:r>
        <w:rPr>
          <w:rFonts w:ascii="Verdana" w:hAnsi="Verdana" w:cs="Tahoma"/>
          <w:sz w:val="20"/>
          <w:szCs w:val="20"/>
          <w:lang w:val="fr-FR"/>
        </w:rPr>
        <w:tab/>
      </w:r>
      <w:r>
        <w:rPr>
          <w:rFonts w:ascii="Verdana" w:hAnsi="Verdana" w:cs="Tahoma"/>
          <w:sz w:val="20"/>
          <w:szCs w:val="20"/>
          <w:lang w:val="fr-FR"/>
        </w:rPr>
        <w:tab/>
      </w:r>
      <w:r>
        <w:rPr>
          <w:rFonts w:ascii="Verdana" w:hAnsi="Verdana" w:cs="Tahoma"/>
          <w:sz w:val="20"/>
          <w:szCs w:val="20"/>
          <w:lang w:val="fr-FR"/>
        </w:rPr>
        <w:tab/>
      </w:r>
      <w:r>
        <w:rPr>
          <w:rFonts w:ascii="Verdana" w:hAnsi="Verdana" w:cs="Tahoma"/>
          <w:sz w:val="20"/>
          <w:szCs w:val="20"/>
          <w:lang w:val="fr-FR"/>
        </w:rPr>
        <w:tab/>
      </w:r>
    </w:p>
    <w:p w:rsidR="005F3A75" w:rsidRDefault="005F3A75" w:rsidP="00121E3F">
      <w:pPr>
        <w:rPr>
          <w:rFonts w:ascii="Verdana" w:hAnsi="Verdana" w:cs="Tahoma"/>
          <w:sz w:val="20"/>
          <w:szCs w:val="20"/>
          <w:lang w:val="fr-FR"/>
        </w:rPr>
      </w:pPr>
    </w:p>
    <w:p w:rsidR="005F3A75" w:rsidRDefault="005F3A75" w:rsidP="00121E3F">
      <w:pPr>
        <w:rPr>
          <w:rFonts w:ascii="Verdana" w:hAnsi="Verdana" w:cs="Tahoma"/>
          <w:sz w:val="20"/>
          <w:szCs w:val="20"/>
          <w:lang w:val="fr-FR"/>
        </w:rPr>
      </w:pPr>
      <w:r>
        <w:rPr>
          <w:rFonts w:ascii="Verdana" w:hAnsi="Verdana" w:cs="Tahoma"/>
          <w:sz w:val="20"/>
          <w:szCs w:val="20"/>
          <w:lang w:val="fr-FR"/>
        </w:rPr>
        <w:t xml:space="preserve">Pour la société Reckitt Benckiser </w:t>
      </w:r>
      <w:r w:rsidR="004B7EFB">
        <w:rPr>
          <w:rFonts w:ascii="Verdana" w:hAnsi="Verdana" w:cs="Tahoma"/>
          <w:sz w:val="20"/>
          <w:szCs w:val="20"/>
          <w:lang w:val="fr-FR"/>
        </w:rPr>
        <w:t>Chartres</w:t>
      </w:r>
    </w:p>
    <w:p w:rsidR="00190F6C" w:rsidRDefault="00190F6C" w:rsidP="005F3A75">
      <w:pPr>
        <w:jc w:val="both"/>
        <w:rPr>
          <w:lang w:val="fr-FR"/>
        </w:rPr>
      </w:pPr>
    </w:p>
    <w:p w:rsidR="00986A5C" w:rsidRDefault="00986A5C" w:rsidP="005F3A75">
      <w:pPr>
        <w:jc w:val="both"/>
        <w:rPr>
          <w:lang w:val="fr-FR"/>
        </w:rPr>
      </w:pPr>
    </w:p>
    <w:p w:rsidR="0083255E" w:rsidRPr="0016099C" w:rsidRDefault="00121E3F" w:rsidP="00F24A0B">
      <w:pPr>
        <w:jc w:val="both"/>
        <w:rPr>
          <w:rFonts w:ascii="Verdana" w:hAnsi="Verdana" w:cs="Tahoma"/>
          <w:b/>
          <w:sz w:val="20"/>
          <w:szCs w:val="20"/>
          <w:lang w:val="fr-FR"/>
        </w:rPr>
      </w:pPr>
      <w:r w:rsidRPr="00465BDA">
        <w:rPr>
          <w:lang w:val="fr-FR"/>
        </w:rPr>
        <w:br/>
      </w:r>
      <w:r w:rsidR="0083255E" w:rsidRPr="0016099C">
        <w:rPr>
          <w:rFonts w:ascii="Verdana" w:hAnsi="Verdana" w:cs="Tahoma"/>
          <w:sz w:val="20"/>
          <w:szCs w:val="20"/>
          <w:lang w:val="fr-FR"/>
        </w:rPr>
        <w:t>La Délégation Syndicale CGT</w:t>
      </w:r>
    </w:p>
    <w:p w:rsidR="0083255E" w:rsidRDefault="0083255E" w:rsidP="0083255E">
      <w:pPr>
        <w:jc w:val="both"/>
        <w:rPr>
          <w:rFonts w:ascii="Verdana" w:hAnsi="Verdana" w:cs="Tahoma"/>
          <w:sz w:val="20"/>
          <w:szCs w:val="20"/>
          <w:lang w:val="fr-FR"/>
        </w:rPr>
      </w:pPr>
    </w:p>
    <w:p w:rsidR="00986A5C" w:rsidRDefault="00986A5C" w:rsidP="0083255E">
      <w:pPr>
        <w:jc w:val="both"/>
        <w:rPr>
          <w:rFonts w:ascii="Verdana" w:hAnsi="Verdana" w:cs="Tahoma"/>
          <w:sz w:val="20"/>
          <w:szCs w:val="20"/>
          <w:lang w:val="fr-FR"/>
        </w:rPr>
      </w:pPr>
    </w:p>
    <w:p w:rsidR="00986A5C" w:rsidRPr="0016099C" w:rsidRDefault="00986A5C" w:rsidP="0083255E">
      <w:pPr>
        <w:jc w:val="both"/>
        <w:rPr>
          <w:rFonts w:ascii="Verdana" w:hAnsi="Verdana" w:cs="Tahoma"/>
          <w:sz w:val="20"/>
          <w:szCs w:val="20"/>
          <w:lang w:val="fr-FR"/>
        </w:rPr>
      </w:pPr>
    </w:p>
    <w:p w:rsidR="0083255E" w:rsidRPr="0016099C" w:rsidRDefault="0083255E" w:rsidP="00F24A0B">
      <w:pPr>
        <w:jc w:val="both"/>
        <w:rPr>
          <w:rFonts w:ascii="Verdana" w:hAnsi="Verdana" w:cs="Tahoma"/>
          <w:b/>
          <w:sz w:val="20"/>
          <w:szCs w:val="20"/>
          <w:lang w:val="fr-FR"/>
        </w:rPr>
      </w:pPr>
      <w:r w:rsidRPr="0016099C">
        <w:rPr>
          <w:rFonts w:ascii="Verdana" w:hAnsi="Verdana" w:cs="Tahoma"/>
          <w:sz w:val="20"/>
          <w:szCs w:val="20"/>
          <w:lang w:val="fr-FR"/>
        </w:rPr>
        <w:t>La Délégation Syndicale CFTC</w:t>
      </w:r>
    </w:p>
    <w:p w:rsidR="0083255E" w:rsidRDefault="0083255E" w:rsidP="0083255E">
      <w:pPr>
        <w:jc w:val="both"/>
        <w:rPr>
          <w:rFonts w:ascii="Verdana" w:hAnsi="Verdana" w:cs="Tahoma"/>
          <w:sz w:val="20"/>
          <w:szCs w:val="20"/>
          <w:lang w:val="fr-FR"/>
        </w:rPr>
      </w:pPr>
    </w:p>
    <w:p w:rsidR="00986A5C" w:rsidRDefault="00986A5C" w:rsidP="0083255E">
      <w:pPr>
        <w:jc w:val="both"/>
        <w:rPr>
          <w:rFonts w:ascii="Verdana" w:hAnsi="Verdana" w:cs="Tahoma"/>
          <w:sz w:val="20"/>
          <w:szCs w:val="20"/>
          <w:lang w:val="fr-FR"/>
        </w:rPr>
      </w:pPr>
    </w:p>
    <w:p w:rsidR="00986A5C" w:rsidRPr="0016099C" w:rsidRDefault="00986A5C" w:rsidP="0083255E">
      <w:pPr>
        <w:jc w:val="both"/>
        <w:rPr>
          <w:rFonts w:ascii="Verdana" w:hAnsi="Verdana" w:cs="Tahoma"/>
          <w:sz w:val="20"/>
          <w:szCs w:val="20"/>
          <w:lang w:val="fr-FR"/>
        </w:rPr>
      </w:pPr>
    </w:p>
    <w:p w:rsidR="0083255E" w:rsidRPr="0016099C" w:rsidRDefault="0083255E" w:rsidP="00F24A0B">
      <w:pPr>
        <w:jc w:val="both"/>
        <w:rPr>
          <w:rFonts w:ascii="Verdana" w:hAnsi="Verdana" w:cs="Tahoma"/>
          <w:sz w:val="20"/>
          <w:szCs w:val="20"/>
          <w:lang w:val="fr-FR"/>
        </w:rPr>
      </w:pPr>
      <w:r w:rsidRPr="0016099C">
        <w:rPr>
          <w:rFonts w:ascii="Verdana" w:hAnsi="Verdana" w:cs="Tahoma"/>
          <w:sz w:val="20"/>
          <w:szCs w:val="20"/>
          <w:lang w:val="fr-FR"/>
        </w:rPr>
        <w:t>La Délégation Syndicale FO</w:t>
      </w:r>
    </w:p>
    <w:p w:rsidR="0083255E" w:rsidRPr="0016099C" w:rsidRDefault="0083255E" w:rsidP="0083255E">
      <w:pPr>
        <w:jc w:val="both"/>
        <w:rPr>
          <w:rFonts w:ascii="Verdana" w:hAnsi="Verdana" w:cs="Tahoma"/>
          <w:sz w:val="20"/>
          <w:szCs w:val="20"/>
          <w:lang w:val="fr-FR"/>
        </w:rPr>
      </w:pPr>
    </w:p>
    <w:p w:rsidR="0083255E" w:rsidRPr="008C49EB" w:rsidRDefault="0083255E" w:rsidP="0083255E">
      <w:pPr>
        <w:pStyle w:val="Corpsdetexte"/>
        <w:jc w:val="left"/>
        <w:rPr>
          <w:rFonts w:ascii="Verdana" w:hAnsi="Verdana" w:cs="Tahoma"/>
        </w:rPr>
      </w:pPr>
    </w:p>
    <w:p w:rsidR="0083255E" w:rsidRPr="0016099C" w:rsidRDefault="0083255E" w:rsidP="0083255E">
      <w:pPr>
        <w:spacing w:after="240"/>
        <w:rPr>
          <w:rFonts w:ascii="Arial" w:hAnsi="Arial" w:cs="Arial"/>
          <w:color w:val="000000"/>
          <w:sz w:val="18"/>
          <w:szCs w:val="18"/>
          <w:lang w:val="fr-FR"/>
        </w:rPr>
      </w:pPr>
    </w:p>
    <w:p w:rsidR="00465BDA" w:rsidRDefault="00465BDA" w:rsidP="00465BDA">
      <w:pPr>
        <w:spacing w:after="240"/>
        <w:rPr>
          <w:lang w:val="fr-FR"/>
        </w:rPr>
      </w:pPr>
    </w:p>
    <w:p w:rsidR="00465BDA" w:rsidRDefault="00465BDA" w:rsidP="00121E3F">
      <w:pPr>
        <w:pStyle w:val="ouval"/>
        <w:rPr>
          <w:rFonts w:ascii="Verdana" w:hAnsi="Verdana" w:cs="Tahoma"/>
          <w:color w:val="auto"/>
          <w:sz w:val="20"/>
          <w:szCs w:val="20"/>
          <w:lang w:val="fr-FR"/>
        </w:rPr>
      </w:pPr>
    </w:p>
    <w:p w:rsidR="000E6FA0" w:rsidRPr="007B0FA9" w:rsidRDefault="000E6FA0" w:rsidP="000E6FA0">
      <w:pPr>
        <w:spacing w:after="240"/>
        <w:rPr>
          <w:rFonts w:ascii="Verdana" w:hAnsi="Verdana" w:cs="Tahoma"/>
          <w:sz w:val="20"/>
          <w:szCs w:val="20"/>
          <w:lang w:val="fr-FR"/>
        </w:rPr>
      </w:pPr>
    </w:p>
    <w:sectPr w:rsidR="000E6FA0" w:rsidRPr="007B0FA9" w:rsidSect="00590776">
      <w:footerReference w:type="defaul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767" w:rsidRDefault="00531767">
      <w:r>
        <w:separator/>
      </w:r>
    </w:p>
  </w:endnote>
  <w:endnote w:type="continuationSeparator" w:id="0">
    <w:p w:rsidR="00531767" w:rsidRDefault="0053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1EA" w:rsidRDefault="003D21EA">
    <w:pPr>
      <w:pStyle w:val="Pieddepage"/>
    </w:pPr>
    <w:r>
      <w:rPr>
        <w:rStyle w:val="Numrodepage"/>
      </w:rPr>
      <w:fldChar w:fldCharType="begin"/>
    </w:r>
    <w:r>
      <w:rPr>
        <w:rStyle w:val="Numrodepage"/>
      </w:rPr>
      <w:instrText xml:space="preserve"> PAGE </w:instrText>
    </w:r>
    <w:r>
      <w:rPr>
        <w:rStyle w:val="Numrodepage"/>
      </w:rPr>
      <w:fldChar w:fldCharType="separate"/>
    </w:r>
    <w:r w:rsidR="00917A81">
      <w:rPr>
        <w:rStyle w:val="Numrodepage"/>
        <w:noProof/>
      </w:rPr>
      <w:t>12</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767" w:rsidRDefault="00531767">
      <w:r>
        <w:separator/>
      </w:r>
    </w:p>
  </w:footnote>
  <w:footnote w:type="continuationSeparator" w:id="0">
    <w:p w:rsidR="00531767" w:rsidRDefault="00531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FD6"/>
    <w:multiLevelType w:val="hybridMultilevel"/>
    <w:tmpl w:val="5596B7B0"/>
    <w:lvl w:ilvl="0" w:tplc="D3807670">
      <w:numFmt w:val="bullet"/>
      <w:lvlText w:val="-"/>
      <w:lvlJc w:val="left"/>
      <w:pPr>
        <w:tabs>
          <w:tab w:val="num" w:pos="720"/>
        </w:tabs>
        <w:ind w:left="720" w:hanging="360"/>
      </w:pPr>
      <w:rPr>
        <w:rFonts w:ascii="Verdana" w:eastAsia="Times New Roman" w:hAnsi="Verdan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701624"/>
    <w:multiLevelType w:val="hybridMultilevel"/>
    <w:tmpl w:val="532E6E2A"/>
    <w:lvl w:ilvl="0" w:tplc="08090001">
      <w:start w:val="1"/>
      <w:numFmt w:val="bullet"/>
      <w:lvlText w:val=""/>
      <w:lvlJc w:val="left"/>
      <w:pPr>
        <w:tabs>
          <w:tab w:val="num" w:pos="1428"/>
        </w:tabs>
        <w:ind w:left="1428" w:hanging="360"/>
      </w:pPr>
      <w:rPr>
        <w:rFonts w:ascii="Symbol" w:hAnsi="Symbol" w:hint="default"/>
      </w:rPr>
    </w:lvl>
    <w:lvl w:ilvl="1" w:tplc="08090003" w:tentative="1">
      <w:start w:val="1"/>
      <w:numFmt w:val="bullet"/>
      <w:lvlText w:val="o"/>
      <w:lvlJc w:val="left"/>
      <w:pPr>
        <w:tabs>
          <w:tab w:val="num" w:pos="2148"/>
        </w:tabs>
        <w:ind w:left="2148" w:hanging="360"/>
      </w:pPr>
      <w:rPr>
        <w:rFonts w:ascii="Courier New" w:hAnsi="Courier New" w:cs="Courier New" w:hint="default"/>
      </w:rPr>
    </w:lvl>
    <w:lvl w:ilvl="2" w:tplc="08090005" w:tentative="1">
      <w:start w:val="1"/>
      <w:numFmt w:val="bullet"/>
      <w:lvlText w:val=""/>
      <w:lvlJc w:val="left"/>
      <w:pPr>
        <w:tabs>
          <w:tab w:val="num" w:pos="2868"/>
        </w:tabs>
        <w:ind w:left="2868" w:hanging="360"/>
      </w:pPr>
      <w:rPr>
        <w:rFonts w:ascii="Wingdings" w:hAnsi="Wingdings" w:hint="default"/>
      </w:rPr>
    </w:lvl>
    <w:lvl w:ilvl="3" w:tplc="08090001" w:tentative="1">
      <w:start w:val="1"/>
      <w:numFmt w:val="bullet"/>
      <w:lvlText w:val=""/>
      <w:lvlJc w:val="left"/>
      <w:pPr>
        <w:tabs>
          <w:tab w:val="num" w:pos="3588"/>
        </w:tabs>
        <w:ind w:left="3588" w:hanging="360"/>
      </w:pPr>
      <w:rPr>
        <w:rFonts w:ascii="Symbol" w:hAnsi="Symbol" w:hint="default"/>
      </w:rPr>
    </w:lvl>
    <w:lvl w:ilvl="4" w:tplc="08090003" w:tentative="1">
      <w:start w:val="1"/>
      <w:numFmt w:val="bullet"/>
      <w:lvlText w:val="o"/>
      <w:lvlJc w:val="left"/>
      <w:pPr>
        <w:tabs>
          <w:tab w:val="num" w:pos="4308"/>
        </w:tabs>
        <w:ind w:left="4308" w:hanging="360"/>
      </w:pPr>
      <w:rPr>
        <w:rFonts w:ascii="Courier New" w:hAnsi="Courier New" w:cs="Courier New" w:hint="default"/>
      </w:rPr>
    </w:lvl>
    <w:lvl w:ilvl="5" w:tplc="08090005" w:tentative="1">
      <w:start w:val="1"/>
      <w:numFmt w:val="bullet"/>
      <w:lvlText w:val=""/>
      <w:lvlJc w:val="left"/>
      <w:pPr>
        <w:tabs>
          <w:tab w:val="num" w:pos="5028"/>
        </w:tabs>
        <w:ind w:left="5028" w:hanging="360"/>
      </w:pPr>
      <w:rPr>
        <w:rFonts w:ascii="Wingdings" w:hAnsi="Wingdings" w:hint="default"/>
      </w:rPr>
    </w:lvl>
    <w:lvl w:ilvl="6" w:tplc="08090001" w:tentative="1">
      <w:start w:val="1"/>
      <w:numFmt w:val="bullet"/>
      <w:lvlText w:val=""/>
      <w:lvlJc w:val="left"/>
      <w:pPr>
        <w:tabs>
          <w:tab w:val="num" w:pos="5748"/>
        </w:tabs>
        <w:ind w:left="5748" w:hanging="360"/>
      </w:pPr>
      <w:rPr>
        <w:rFonts w:ascii="Symbol" w:hAnsi="Symbol" w:hint="default"/>
      </w:rPr>
    </w:lvl>
    <w:lvl w:ilvl="7" w:tplc="08090003" w:tentative="1">
      <w:start w:val="1"/>
      <w:numFmt w:val="bullet"/>
      <w:lvlText w:val="o"/>
      <w:lvlJc w:val="left"/>
      <w:pPr>
        <w:tabs>
          <w:tab w:val="num" w:pos="6468"/>
        </w:tabs>
        <w:ind w:left="6468" w:hanging="360"/>
      </w:pPr>
      <w:rPr>
        <w:rFonts w:ascii="Courier New" w:hAnsi="Courier New" w:cs="Courier New" w:hint="default"/>
      </w:rPr>
    </w:lvl>
    <w:lvl w:ilvl="8" w:tplc="08090005" w:tentative="1">
      <w:start w:val="1"/>
      <w:numFmt w:val="bullet"/>
      <w:lvlText w:val=""/>
      <w:lvlJc w:val="left"/>
      <w:pPr>
        <w:tabs>
          <w:tab w:val="num" w:pos="7188"/>
        </w:tabs>
        <w:ind w:left="7188" w:hanging="360"/>
      </w:pPr>
      <w:rPr>
        <w:rFonts w:ascii="Wingdings" w:hAnsi="Wingdings" w:hint="default"/>
      </w:rPr>
    </w:lvl>
  </w:abstractNum>
  <w:abstractNum w:abstractNumId="2">
    <w:nsid w:val="0FB078A2"/>
    <w:multiLevelType w:val="multilevel"/>
    <w:tmpl w:val="46D02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C46FE"/>
    <w:multiLevelType w:val="hybridMultilevel"/>
    <w:tmpl w:val="9A760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2555D0"/>
    <w:multiLevelType w:val="hybridMultilevel"/>
    <w:tmpl w:val="B81201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650374"/>
    <w:multiLevelType w:val="hybridMultilevel"/>
    <w:tmpl w:val="6F44E8E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6BE1E3A"/>
    <w:multiLevelType w:val="hybridMultilevel"/>
    <w:tmpl w:val="A2D07114"/>
    <w:lvl w:ilvl="0" w:tplc="040C000B">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5BC5974"/>
    <w:multiLevelType w:val="hybridMultilevel"/>
    <w:tmpl w:val="C2445EE4"/>
    <w:lvl w:ilvl="0" w:tplc="D3807670">
      <w:numFmt w:val="bullet"/>
      <w:lvlText w:val="-"/>
      <w:lvlJc w:val="left"/>
      <w:pPr>
        <w:tabs>
          <w:tab w:val="num" w:pos="720"/>
        </w:tabs>
        <w:ind w:left="720" w:hanging="360"/>
      </w:pPr>
      <w:rPr>
        <w:rFonts w:ascii="Verdana" w:eastAsia="Times New Roman" w:hAnsi="Verdan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A110545"/>
    <w:multiLevelType w:val="hybridMultilevel"/>
    <w:tmpl w:val="C02868D0"/>
    <w:lvl w:ilvl="0" w:tplc="04090003">
      <w:start w:val="1"/>
      <w:numFmt w:val="bullet"/>
      <w:lvlText w:val="o"/>
      <w:lvlJc w:val="left"/>
      <w:pPr>
        <w:tabs>
          <w:tab w:val="num" w:pos="2130"/>
        </w:tabs>
        <w:ind w:left="2130" w:hanging="360"/>
      </w:pPr>
      <w:rPr>
        <w:rFonts w:ascii="Courier New" w:hAnsi="Courier New" w:cs="Courier New" w:hint="default"/>
      </w:rPr>
    </w:lvl>
    <w:lvl w:ilvl="1" w:tplc="04090003" w:tentative="1">
      <w:start w:val="1"/>
      <w:numFmt w:val="bullet"/>
      <w:lvlText w:val="o"/>
      <w:lvlJc w:val="left"/>
      <w:pPr>
        <w:tabs>
          <w:tab w:val="num" w:pos="2850"/>
        </w:tabs>
        <w:ind w:left="2850" w:hanging="360"/>
      </w:pPr>
      <w:rPr>
        <w:rFonts w:ascii="Courier New" w:hAnsi="Courier New" w:cs="Courier New" w:hint="default"/>
      </w:rPr>
    </w:lvl>
    <w:lvl w:ilvl="2" w:tplc="04090005" w:tentative="1">
      <w:start w:val="1"/>
      <w:numFmt w:val="bullet"/>
      <w:lvlText w:val=""/>
      <w:lvlJc w:val="left"/>
      <w:pPr>
        <w:tabs>
          <w:tab w:val="num" w:pos="3570"/>
        </w:tabs>
        <w:ind w:left="3570" w:hanging="360"/>
      </w:pPr>
      <w:rPr>
        <w:rFonts w:ascii="Wingdings" w:hAnsi="Wingdings" w:hint="default"/>
      </w:rPr>
    </w:lvl>
    <w:lvl w:ilvl="3" w:tplc="04090001" w:tentative="1">
      <w:start w:val="1"/>
      <w:numFmt w:val="bullet"/>
      <w:lvlText w:val=""/>
      <w:lvlJc w:val="left"/>
      <w:pPr>
        <w:tabs>
          <w:tab w:val="num" w:pos="4290"/>
        </w:tabs>
        <w:ind w:left="4290" w:hanging="360"/>
      </w:pPr>
      <w:rPr>
        <w:rFonts w:ascii="Symbol" w:hAnsi="Symbol" w:hint="default"/>
      </w:rPr>
    </w:lvl>
    <w:lvl w:ilvl="4" w:tplc="04090003" w:tentative="1">
      <w:start w:val="1"/>
      <w:numFmt w:val="bullet"/>
      <w:lvlText w:val="o"/>
      <w:lvlJc w:val="left"/>
      <w:pPr>
        <w:tabs>
          <w:tab w:val="num" w:pos="5010"/>
        </w:tabs>
        <w:ind w:left="5010" w:hanging="360"/>
      </w:pPr>
      <w:rPr>
        <w:rFonts w:ascii="Courier New" w:hAnsi="Courier New" w:cs="Courier New" w:hint="default"/>
      </w:rPr>
    </w:lvl>
    <w:lvl w:ilvl="5" w:tplc="04090005" w:tentative="1">
      <w:start w:val="1"/>
      <w:numFmt w:val="bullet"/>
      <w:lvlText w:val=""/>
      <w:lvlJc w:val="left"/>
      <w:pPr>
        <w:tabs>
          <w:tab w:val="num" w:pos="5730"/>
        </w:tabs>
        <w:ind w:left="5730" w:hanging="360"/>
      </w:pPr>
      <w:rPr>
        <w:rFonts w:ascii="Wingdings" w:hAnsi="Wingdings" w:hint="default"/>
      </w:rPr>
    </w:lvl>
    <w:lvl w:ilvl="6" w:tplc="04090001" w:tentative="1">
      <w:start w:val="1"/>
      <w:numFmt w:val="bullet"/>
      <w:lvlText w:val=""/>
      <w:lvlJc w:val="left"/>
      <w:pPr>
        <w:tabs>
          <w:tab w:val="num" w:pos="6450"/>
        </w:tabs>
        <w:ind w:left="6450" w:hanging="360"/>
      </w:pPr>
      <w:rPr>
        <w:rFonts w:ascii="Symbol" w:hAnsi="Symbol" w:hint="default"/>
      </w:rPr>
    </w:lvl>
    <w:lvl w:ilvl="7" w:tplc="04090003" w:tentative="1">
      <w:start w:val="1"/>
      <w:numFmt w:val="bullet"/>
      <w:lvlText w:val="o"/>
      <w:lvlJc w:val="left"/>
      <w:pPr>
        <w:tabs>
          <w:tab w:val="num" w:pos="7170"/>
        </w:tabs>
        <w:ind w:left="7170" w:hanging="360"/>
      </w:pPr>
      <w:rPr>
        <w:rFonts w:ascii="Courier New" w:hAnsi="Courier New" w:cs="Courier New" w:hint="default"/>
      </w:rPr>
    </w:lvl>
    <w:lvl w:ilvl="8" w:tplc="04090005" w:tentative="1">
      <w:start w:val="1"/>
      <w:numFmt w:val="bullet"/>
      <w:lvlText w:val=""/>
      <w:lvlJc w:val="left"/>
      <w:pPr>
        <w:tabs>
          <w:tab w:val="num" w:pos="7890"/>
        </w:tabs>
        <w:ind w:left="7890" w:hanging="360"/>
      </w:pPr>
      <w:rPr>
        <w:rFonts w:ascii="Wingdings" w:hAnsi="Wingdings" w:hint="default"/>
      </w:rPr>
    </w:lvl>
  </w:abstractNum>
  <w:abstractNum w:abstractNumId="9">
    <w:nsid w:val="2E8856E4"/>
    <w:multiLevelType w:val="hybridMultilevel"/>
    <w:tmpl w:val="512679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3E0546C"/>
    <w:multiLevelType w:val="hybridMultilevel"/>
    <w:tmpl w:val="3D4291EA"/>
    <w:lvl w:ilvl="0" w:tplc="E2988790">
      <w:numFmt w:val="bullet"/>
      <w:lvlText w:val="-"/>
      <w:lvlJc w:val="left"/>
      <w:pPr>
        <w:tabs>
          <w:tab w:val="num" w:pos="720"/>
        </w:tabs>
        <w:ind w:left="720" w:hanging="360"/>
      </w:pPr>
      <w:rPr>
        <w:rFonts w:ascii="Verdana" w:eastAsia="Times New Roman" w:hAnsi="Verdan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9470B8C"/>
    <w:multiLevelType w:val="hybridMultilevel"/>
    <w:tmpl w:val="5310FA2E"/>
    <w:lvl w:ilvl="0" w:tplc="D3807670">
      <w:numFmt w:val="bullet"/>
      <w:lvlText w:val="-"/>
      <w:lvlJc w:val="left"/>
      <w:pPr>
        <w:tabs>
          <w:tab w:val="num" w:pos="720"/>
        </w:tabs>
        <w:ind w:left="720" w:hanging="360"/>
      </w:pPr>
      <w:rPr>
        <w:rFonts w:ascii="Verdana" w:eastAsia="Times New Roman" w:hAnsi="Verdana" w:cs="Tahoma" w:hint="default"/>
      </w:rPr>
    </w:lvl>
    <w:lvl w:ilvl="1" w:tplc="08090003" w:tentative="1">
      <w:start w:val="1"/>
      <w:numFmt w:val="bullet"/>
      <w:lvlText w:val="o"/>
      <w:lvlJc w:val="left"/>
      <w:pPr>
        <w:tabs>
          <w:tab w:val="num" w:pos="2148"/>
        </w:tabs>
        <w:ind w:left="2148" w:hanging="360"/>
      </w:pPr>
      <w:rPr>
        <w:rFonts w:ascii="Courier New" w:hAnsi="Courier New" w:cs="Courier New" w:hint="default"/>
      </w:rPr>
    </w:lvl>
    <w:lvl w:ilvl="2" w:tplc="08090005" w:tentative="1">
      <w:start w:val="1"/>
      <w:numFmt w:val="bullet"/>
      <w:lvlText w:val=""/>
      <w:lvlJc w:val="left"/>
      <w:pPr>
        <w:tabs>
          <w:tab w:val="num" w:pos="2868"/>
        </w:tabs>
        <w:ind w:left="2868" w:hanging="360"/>
      </w:pPr>
      <w:rPr>
        <w:rFonts w:ascii="Wingdings" w:hAnsi="Wingdings" w:hint="default"/>
      </w:rPr>
    </w:lvl>
    <w:lvl w:ilvl="3" w:tplc="08090001" w:tentative="1">
      <w:start w:val="1"/>
      <w:numFmt w:val="bullet"/>
      <w:lvlText w:val=""/>
      <w:lvlJc w:val="left"/>
      <w:pPr>
        <w:tabs>
          <w:tab w:val="num" w:pos="3588"/>
        </w:tabs>
        <w:ind w:left="3588" w:hanging="360"/>
      </w:pPr>
      <w:rPr>
        <w:rFonts w:ascii="Symbol" w:hAnsi="Symbol" w:hint="default"/>
      </w:rPr>
    </w:lvl>
    <w:lvl w:ilvl="4" w:tplc="08090003" w:tentative="1">
      <w:start w:val="1"/>
      <w:numFmt w:val="bullet"/>
      <w:lvlText w:val="o"/>
      <w:lvlJc w:val="left"/>
      <w:pPr>
        <w:tabs>
          <w:tab w:val="num" w:pos="4308"/>
        </w:tabs>
        <w:ind w:left="4308" w:hanging="360"/>
      </w:pPr>
      <w:rPr>
        <w:rFonts w:ascii="Courier New" w:hAnsi="Courier New" w:cs="Courier New" w:hint="default"/>
      </w:rPr>
    </w:lvl>
    <w:lvl w:ilvl="5" w:tplc="08090005" w:tentative="1">
      <w:start w:val="1"/>
      <w:numFmt w:val="bullet"/>
      <w:lvlText w:val=""/>
      <w:lvlJc w:val="left"/>
      <w:pPr>
        <w:tabs>
          <w:tab w:val="num" w:pos="5028"/>
        </w:tabs>
        <w:ind w:left="5028" w:hanging="360"/>
      </w:pPr>
      <w:rPr>
        <w:rFonts w:ascii="Wingdings" w:hAnsi="Wingdings" w:hint="default"/>
      </w:rPr>
    </w:lvl>
    <w:lvl w:ilvl="6" w:tplc="08090001" w:tentative="1">
      <w:start w:val="1"/>
      <w:numFmt w:val="bullet"/>
      <w:lvlText w:val=""/>
      <w:lvlJc w:val="left"/>
      <w:pPr>
        <w:tabs>
          <w:tab w:val="num" w:pos="5748"/>
        </w:tabs>
        <w:ind w:left="5748" w:hanging="360"/>
      </w:pPr>
      <w:rPr>
        <w:rFonts w:ascii="Symbol" w:hAnsi="Symbol" w:hint="default"/>
      </w:rPr>
    </w:lvl>
    <w:lvl w:ilvl="7" w:tplc="08090003" w:tentative="1">
      <w:start w:val="1"/>
      <w:numFmt w:val="bullet"/>
      <w:lvlText w:val="o"/>
      <w:lvlJc w:val="left"/>
      <w:pPr>
        <w:tabs>
          <w:tab w:val="num" w:pos="6468"/>
        </w:tabs>
        <w:ind w:left="6468" w:hanging="360"/>
      </w:pPr>
      <w:rPr>
        <w:rFonts w:ascii="Courier New" w:hAnsi="Courier New" w:cs="Courier New" w:hint="default"/>
      </w:rPr>
    </w:lvl>
    <w:lvl w:ilvl="8" w:tplc="08090005" w:tentative="1">
      <w:start w:val="1"/>
      <w:numFmt w:val="bullet"/>
      <w:lvlText w:val=""/>
      <w:lvlJc w:val="left"/>
      <w:pPr>
        <w:tabs>
          <w:tab w:val="num" w:pos="7188"/>
        </w:tabs>
        <w:ind w:left="7188" w:hanging="360"/>
      </w:pPr>
      <w:rPr>
        <w:rFonts w:ascii="Wingdings" w:hAnsi="Wingdings" w:hint="default"/>
      </w:rPr>
    </w:lvl>
  </w:abstractNum>
  <w:abstractNum w:abstractNumId="12">
    <w:nsid w:val="39AD6D1D"/>
    <w:multiLevelType w:val="hybridMultilevel"/>
    <w:tmpl w:val="82E86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BD9256D"/>
    <w:multiLevelType w:val="hybridMultilevel"/>
    <w:tmpl w:val="53A2DC40"/>
    <w:lvl w:ilvl="0" w:tplc="41500C2A">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14B2157"/>
    <w:multiLevelType w:val="hybridMultilevel"/>
    <w:tmpl w:val="900248FE"/>
    <w:lvl w:ilvl="0" w:tplc="D3807670">
      <w:numFmt w:val="bullet"/>
      <w:lvlText w:val="-"/>
      <w:lvlJc w:val="left"/>
      <w:pPr>
        <w:tabs>
          <w:tab w:val="num" w:pos="720"/>
        </w:tabs>
        <w:ind w:left="720" w:hanging="360"/>
      </w:pPr>
      <w:rPr>
        <w:rFonts w:ascii="Verdana" w:eastAsia="Times New Roman" w:hAnsi="Verdan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15A53A4"/>
    <w:multiLevelType w:val="multilevel"/>
    <w:tmpl w:val="7EBA3AF0"/>
    <w:lvl w:ilvl="0">
      <w:numFmt w:val="bullet"/>
      <w:lvlText w:val="-"/>
      <w:lvlJc w:val="left"/>
      <w:pPr>
        <w:tabs>
          <w:tab w:val="num" w:pos="720"/>
        </w:tabs>
        <w:ind w:left="720" w:hanging="360"/>
      </w:pPr>
      <w:rPr>
        <w:rFonts w:ascii="Verdana" w:eastAsia="Times New Roman" w:hAnsi="Verdan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2213411"/>
    <w:multiLevelType w:val="multilevel"/>
    <w:tmpl w:val="532E6E2A"/>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7">
    <w:nsid w:val="47734EA1"/>
    <w:multiLevelType w:val="hybridMultilevel"/>
    <w:tmpl w:val="5792F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E7D4A4E"/>
    <w:multiLevelType w:val="hybridMultilevel"/>
    <w:tmpl w:val="085E6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F64005F"/>
    <w:multiLevelType w:val="multilevel"/>
    <w:tmpl w:val="4CC202DE"/>
    <w:lvl w:ilvl="0">
      <w:numFmt w:val="bullet"/>
      <w:lvlText w:val="-"/>
      <w:lvlJc w:val="left"/>
      <w:pPr>
        <w:tabs>
          <w:tab w:val="num" w:pos="720"/>
        </w:tabs>
        <w:ind w:left="720" w:hanging="360"/>
      </w:pPr>
      <w:rPr>
        <w:rFonts w:ascii="Verdana" w:eastAsia="Times New Roman" w:hAnsi="Verdan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125520A"/>
    <w:multiLevelType w:val="hybridMultilevel"/>
    <w:tmpl w:val="276E289E"/>
    <w:lvl w:ilvl="0" w:tplc="7946FB2A">
      <w:start w:val="1"/>
      <w:numFmt w:val="bullet"/>
      <w:lvlText w:val="-"/>
      <w:lvlJc w:val="left"/>
      <w:pPr>
        <w:tabs>
          <w:tab w:val="num" w:pos="720"/>
        </w:tabs>
        <w:ind w:left="720" w:hanging="360"/>
      </w:pPr>
      <w:rPr>
        <w:rFonts w:ascii="Arial Unicode MS" w:hAnsi="Arial Unicode MS" w:hint="default"/>
      </w:rPr>
    </w:lvl>
    <w:lvl w:ilvl="1" w:tplc="3C4EC4A2" w:tentative="1">
      <w:start w:val="1"/>
      <w:numFmt w:val="bullet"/>
      <w:lvlText w:val="-"/>
      <w:lvlJc w:val="left"/>
      <w:pPr>
        <w:tabs>
          <w:tab w:val="num" w:pos="1440"/>
        </w:tabs>
        <w:ind w:left="1440" w:hanging="360"/>
      </w:pPr>
      <w:rPr>
        <w:rFonts w:ascii="Arial Unicode MS" w:hAnsi="Arial Unicode MS" w:hint="default"/>
      </w:rPr>
    </w:lvl>
    <w:lvl w:ilvl="2" w:tplc="0CFC9E7C" w:tentative="1">
      <w:start w:val="1"/>
      <w:numFmt w:val="bullet"/>
      <w:lvlText w:val="-"/>
      <w:lvlJc w:val="left"/>
      <w:pPr>
        <w:tabs>
          <w:tab w:val="num" w:pos="2160"/>
        </w:tabs>
        <w:ind w:left="2160" w:hanging="360"/>
      </w:pPr>
      <w:rPr>
        <w:rFonts w:ascii="Arial Unicode MS" w:hAnsi="Arial Unicode MS" w:hint="default"/>
      </w:rPr>
    </w:lvl>
    <w:lvl w:ilvl="3" w:tplc="610EDF18" w:tentative="1">
      <w:start w:val="1"/>
      <w:numFmt w:val="bullet"/>
      <w:lvlText w:val="-"/>
      <w:lvlJc w:val="left"/>
      <w:pPr>
        <w:tabs>
          <w:tab w:val="num" w:pos="2880"/>
        </w:tabs>
        <w:ind w:left="2880" w:hanging="360"/>
      </w:pPr>
      <w:rPr>
        <w:rFonts w:ascii="Arial Unicode MS" w:hAnsi="Arial Unicode MS" w:hint="default"/>
      </w:rPr>
    </w:lvl>
    <w:lvl w:ilvl="4" w:tplc="4A3AE73C" w:tentative="1">
      <w:start w:val="1"/>
      <w:numFmt w:val="bullet"/>
      <w:lvlText w:val="-"/>
      <w:lvlJc w:val="left"/>
      <w:pPr>
        <w:tabs>
          <w:tab w:val="num" w:pos="3600"/>
        </w:tabs>
        <w:ind w:left="3600" w:hanging="360"/>
      </w:pPr>
      <w:rPr>
        <w:rFonts w:ascii="Arial Unicode MS" w:hAnsi="Arial Unicode MS" w:hint="default"/>
      </w:rPr>
    </w:lvl>
    <w:lvl w:ilvl="5" w:tplc="80747B12" w:tentative="1">
      <w:start w:val="1"/>
      <w:numFmt w:val="bullet"/>
      <w:lvlText w:val="-"/>
      <w:lvlJc w:val="left"/>
      <w:pPr>
        <w:tabs>
          <w:tab w:val="num" w:pos="4320"/>
        </w:tabs>
        <w:ind w:left="4320" w:hanging="360"/>
      </w:pPr>
      <w:rPr>
        <w:rFonts w:ascii="Arial Unicode MS" w:hAnsi="Arial Unicode MS" w:hint="default"/>
      </w:rPr>
    </w:lvl>
    <w:lvl w:ilvl="6" w:tplc="E5404D14" w:tentative="1">
      <w:start w:val="1"/>
      <w:numFmt w:val="bullet"/>
      <w:lvlText w:val="-"/>
      <w:lvlJc w:val="left"/>
      <w:pPr>
        <w:tabs>
          <w:tab w:val="num" w:pos="5040"/>
        </w:tabs>
        <w:ind w:left="5040" w:hanging="360"/>
      </w:pPr>
      <w:rPr>
        <w:rFonts w:ascii="Arial Unicode MS" w:hAnsi="Arial Unicode MS" w:hint="default"/>
      </w:rPr>
    </w:lvl>
    <w:lvl w:ilvl="7" w:tplc="4F4ED44C" w:tentative="1">
      <w:start w:val="1"/>
      <w:numFmt w:val="bullet"/>
      <w:lvlText w:val="-"/>
      <w:lvlJc w:val="left"/>
      <w:pPr>
        <w:tabs>
          <w:tab w:val="num" w:pos="5760"/>
        </w:tabs>
        <w:ind w:left="5760" w:hanging="360"/>
      </w:pPr>
      <w:rPr>
        <w:rFonts w:ascii="Arial Unicode MS" w:hAnsi="Arial Unicode MS" w:hint="default"/>
      </w:rPr>
    </w:lvl>
    <w:lvl w:ilvl="8" w:tplc="2362DC88" w:tentative="1">
      <w:start w:val="1"/>
      <w:numFmt w:val="bullet"/>
      <w:lvlText w:val="-"/>
      <w:lvlJc w:val="left"/>
      <w:pPr>
        <w:tabs>
          <w:tab w:val="num" w:pos="6480"/>
        </w:tabs>
        <w:ind w:left="6480" w:hanging="360"/>
      </w:pPr>
      <w:rPr>
        <w:rFonts w:ascii="Arial Unicode MS" w:hAnsi="Arial Unicode MS" w:hint="default"/>
      </w:rPr>
    </w:lvl>
  </w:abstractNum>
  <w:abstractNum w:abstractNumId="21">
    <w:nsid w:val="52177E9C"/>
    <w:multiLevelType w:val="hybridMultilevel"/>
    <w:tmpl w:val="1470607E"/>
    <w:lvl w:ilvl="0" w:tplc="D79651BC">
      <w:start w:val="1"/>
      <w:numFmt w:val="bullet"/>
      <w:lvlText w:val=""/>
      <w:lvlJc w:val="left"/>
      <w:pPr>
        <w:tabs>
          <w:tab w:val="num" w:pos="1068"/>
        </w:tabs>
        <w:ind w:left="1068" w:hanging="360"/>
      </w:pPr>
      <w:rPr>
        <w:rFonts w:ascii="Wingdings" w:hAnsi="Wingdings" w:hint="default"/>
      </w:rPr>
    </w:lvl>
    <w:lvl w:ilvl="1" w:tplc="3EC45EE4">
      <w:start w:val="1"/>
      <w:numFmt w:val="bullet"/>
      <w:lvlText w:val=""/>
      <w:lvlJc w:val="left"/>
      <w:pPr>
        <w:tabs>
          <w:tab w:val="num" w:pos="1788"/>
        </w:tabs>
        <w:ind w:left="1788" w:hanging="360"/>
      </w:pPr>
      <w:rPr>
        <w:rFonts w:ascii="Wingdings" w:hAnsi="Wingdings" w:hint="default"/>
      </w:rPr>
    </w:lvl>
    <w:lvl w:ilvl="2" w:tplc="C9205FF6" w:tentative="1">
      <w:start w:val="1"/>
      <w:numFmt w:val="bullet"/>
      <w:lvlText w:val=""/>
      <w:lvlJc w:val="left"/>
      <w:pPr>
        <w:tabs>
          <w:tab w:val="num" w:pos="2508"/>
        </w:tabs>
        <w:ind w:left="2508" w:hanging="360"/>
      </w:pPr>
      <w:rPr>
        <w:rFonts w:ascii="Wingdings" w:hAnsi="Wingdings" w:hint="default"/>
      </w:rPr>
    </w:lvl>
    <w:lvl w:ilvl="3" w:tplc="E2F6763C" w:tentative="1">
      <w:start w:val="1"/>
      <w:numFmt w:val="bullet"/>
      <w:lvlText w:val=""/>
      <w:lvlJc w:val="left"/>
      <w:pPr>
        <w:tabs>
          <w:tab w:val="num" w:pos="3228"/>
        </w:tabs>
        <w:ind w:left="3228" w:hanging="360"/>
      </w:pPr>
      <w:rPr>
        <w:rFonts w:ascii="Wingdings" w:hAnsi="Wingdings" w:hint="default"/>
      </w:rPr>
    </w:lvl>
    <w:lvl w:ilvl="4" w:tplc="723CCFD4" w:tentative="1">
      <w:start w:val="1"/>
      <w:numFmt w:val="bullet"/>
      <w:lvlText w:val=""/>
      <w:lvlJc w:val="left"/>
      <w:pPr>
        <w:tabs>
          <w:tab w:val="num" w:pos="3948"/>
        </w:tabs>
        <w:ind w:left="3948" w:hanging="360"/>
      </w:pPr>
      <w:rPr>
        <w:rFonts w:ascii="Wingdings" w:hAnsi="Wingdings" w:hint="default"/>
      </w:rPr>
    </w:lvl>
    <w:lvl w:ilvl="5" w:tplc="8D58FFB2" w:tentative="1">
      <w:start w:val="1"/>
      <w:numFmt w:val="bullet"/>
      <w:lvlText w:val=""/>
      <w:lvlJc w:val="left"/>
      <w:pPr>
        <w:tabs>
          <w:tab w:val="num" w:pos="4668"/>
        </w:tabs>
        <w:ind w:left="4668" w:hanging="360"/>
      </w:pPr>
      <w:rPr>
        <w:rFonts w:ascii="Wingdings" w:hAnsi="Wingdings" w:hint="default"/>
      </w:rPr>
    </w:lvl>
    <w:lvl w:ilvl="6" w:tplc="D4F41EDA" w:tentative="1">
      <w:start w:val="1"/>
      <w:numFmt w:val="bullet"/>
      <w:lvlText w:val=""/>
      <w:lvlJc w:val="left"/>
      <w:pPr>
        <w:tabs>
          <w:tab w:val="num" w:pos="5388"/>
        </w:tabs>
        <w:ind w:left="5388" w:hanging="360"/>
      </w:pPr>
      <w:rPr>
        <w:rFonts w:ascii="Wingdings" w:hAnsi="Wingdings" w:hint="default"/>
      </w:rPr>
    </w:lvl>
    <w:lvl w:ilvl="7" w:tplc="F024481A" w:tentative="1">
      <w:start w:val="1"/>
      <w:numFmt w:val="bullet"/>
      <w:lvlText w:val=""/>
      <w:lvlJc w:val="left"/>
      <w:pPr>
        <w:tabs>
          <w:tab w:val="num" w:pos="6108"/>
        </w:tabs>
        <w:ind w:left="6108" w:hanging="360"/>
      </w:pPr>
      <w:rPr>
        <w:rFonts w:ascii="Wingdings" w:hAnsi="Wingdings" w:hint="default"/>
      </w:rPr>
    </w:lvl>
    <w:lvl w:ilvl="8" w:tplc="8A70756C" w:tentative="1">
      <w:start w:val="1"/>
      <w:numFmt w:val="bullet"/>
      <w:lvlText w:val=""/>
      <w:lvlJc w:val="left"/>
      <w:pPr>
        <w:tabs>
          <w:tab w:val="num" w:pos="6828"/>
        </w:tabs>
        <w:ind w:left="6828" w:hanging="360"/>
      </w:pPr>
      <w:rPr>
        <w:rFonts w:ascii="Wingdings" w:hAnsi="Wingdings" w:hint="default"/>
      </w:rPr>
    </w:lvl>
  </w:abstractNum>
  <w:abstractNum w:abstractNumId="22">
    <w:nsid w:val="53E011D2"/>
    <w:multiLevelType w:val="multilevel"/>
    <w:tmpl w:val="613EE2DE"/>
    <w:lvl w:ilvl="0">
      <w:numFmt w:val="bullet"/>
      <w:lvlText w:val="-"/>
      <w:lvlJc w:val="left"/>
      <w:pPr>
        <w:tabs>
          <w:tab w:val="num" w:pos="720"/>
        </w:tabs>
        <w:ind w:left="720" w:hanging="360"/>
      </w:pPr>
      <w:rPr>
        <w:rFonts w:ascii="Verdana" w:eastAsia="Times New Roman" w:hAnsi="Verdan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6A661C6"/>
    <w:multiLevelType w:val="multilevel"/>
    <w:tmpl w:val="C2445EE4"/>
    <w:lvl w:ilvl="0">
      <w:numFmt w:val="bullet"/>
      <w:lvlText w:val="-"/>
      <w:lvlJc w:val="left"/>
      <w:pPr>
        <w:tabs>
          <w:tab w:val="num" w:pos="720"/>
        </w:tabs>
        <w:ind w:left="720" w:hanging="360"/>
      </w:pPr>
      <w:rPr>
        <w:rFonts w:ascii="Verdana" w:eastAsia="Times New Roman" w:hAnsi="Verdan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CFB4766"/>
    <w:multiLevelType w:val="hybridMultilevel"/>
    <w:tmpl w:val="6204C11C"/>
    <w:lvl w:ilvl="0" w:tplc="FAAEA9A6">
      <w:start w:val="3"/>
      <w:numFmt w:val="bullet"/>
      <w:lvlText w:val="-"/>
      <w:lvlJc w:val="left"/>
      <w:pPr>
        <w:tabs>
          <w:tab w:val="num" w:pos="720"/>
        </w:tabs>
        <w:ind w:left="720" w:hanging="360"/>
      </w:pPr>
      <w:rPr>
        <w:rFonts w:ascii="Trebuchet MS" w:eastAsia="Times New Roman" w:hAnsi="Trebuchet MS"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DDB65A1"/>
    <w:multiLevelType w:val="hybridMultilevel"/>
    <w:tmpl w:val="1F0A32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625B1831"/>
    <w:multiLevelType w:val="hybridMultilevel"/>
    <w:tmpl w:val="45B467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2884A74"/>
    <w:multiLevelType w:val="hybridMultilevel"/>
    <w:tmpl w:val="5D643504"/>
    <w:lvl w:ilvl="0" w:tplc="ABFE9E02">
      <w:numFmt w:val="bullet"/>
      <w:lvlText w:val="-"/>
      <w:lvlJc w:val="left"/>
      <w:pPr>
        <w:ind w:left="720" w:hanging="360"/>
      </w:pPr>
      <w:rPr>
        <w:rFonts w:ascii="Verdana" w:eastAsia="Times New Roman"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5F07385"/>
    <w:multiLevelType w:val="hybridMultilevel"/>
    <w:tmpl w:val="0C5A44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60B049D"/>
    <w:multiLevelType w:val="hybridMultilevel"/>
    <w:tmpl w:val="0BDC5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3596721"/>
    <w:multiLevelType w:val="hybridMultilevel"/>
    <w:tmpl w:val="2CD421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41C2031"/>
    <w:multiLevelType w:val="hybridMultilevel"/>
    <w:tmpl w:val="4B6256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5EA6F31"/>
    <w:multiLevelType w:val="multilevel"/>
    <w:tmpl w:val="C2445EE4"/>
    <w:lvl w:ilvl="0">
      <w:numFmt w:val="bullet"/>
      <w:lvlText w:val="-"/>
      <w:lvlJc w:val="left"/>
      <w:pPr>
        <w:tabs>
          <w:tab w:val="num" w:pos="720"/>
        </w:tabs>
        <w:ind w:left="720" w:hanging="360"/>
      </w:pPr>
      <w:rPr>
        <w:rFonts w:ascii="Verdana" w:eastAsia="Times New Roman" w:hAnsi="Verdan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8261E08"/>
    <w:multiLevelType w:val="hybridMultilevel"/>
    <w:tmpl w:val="7D7C7E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A567E43"/>
    <w:multiLevelType w:val="hybridMultilevel"/>
    <w:tmpl w:val="613EE2DE"/>
    <w:lvl w:ilvl="0" w:tplc="D3807670">
      <w:numFmt w:val="bullet"/>
      <w:lvlText w:val="-"/>
      <w:lvlJc w:val="left"/>
      <w:pPr>
        <w:tabs>
          <w:tab w:val="num" w:pos="720"/>
        </w:tabs>
        <w:ind w:left="720" w:hanging="360"/>
      </w:pPr>
      <w:rPr>
        <w:rFonts w:ascii="Verdana" w:eastAsia="Times New Roman" w:hAnsi="Verdan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AA2751A"/>
    <w:multiLevelType w:val="hybridMultilevel"/>
    <w:tmpl w:val="7EBA3AF0"/>
    <w:lvl w:ilvl="0" w:tplc="D3807670">
      <w:numFmt w:val="bullet"/>
      <w:lvlText w:val="-"/>
      <w:lvlJc w:val="left"/>
      <w:pPr>
        <w:tabs>
          <w:tab w:val="num" w:pos="720"/>
        </w:tabs>
        <w:ind w:left="720" w:hanging="360"/>
      </w:pPr>
      <w:rPr>
        <w:rFonts w:ascii="Verdana" w:eastAsia="Times New Roman" w:hAnsi="Verdan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C1756EC"/>
    <w:multiLevelType w:val="hybridMultilevel"/>
    <w:tmpl w:val="F6B4E13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DF336E1"/>
    <w:multiLevelType w:val="hybridMultilevel"/>
    <w:tmpl w:val="949A76AC"/>
    <w:lvl w:ilvl="0" w:tplc="040C000B">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E892CF5"/>
    <w:multiLevelType w:val="hybridMultilevel"/>
    <w:tmpl w:val="D898DC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F6755AF"/>
    <w:multiLevelType w:val="hybridMultilevel"/>
    <w:tmpl w:val="A2169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3"/>
  </w:num>
  <w:num w:numId="3">
    <w:abstractNumId w:val="7"/>
  </w:num>
  <w:num w:numId="4">
    <w:abstractNumId w:val="14"/>
  </w:num>
  <w:num w:numId="5">
    <w:abstractNumId w:val="25"/>
  </w:num>
  <w:num w:numId="6">
    <w:abstractNumId w:val="2"/>
  </w:num>
  <w:num w:numId="7">
    <w:abstractNumId w:val="26"/>
  </w:num>
  <w:num w:numId="8">
    <w:abstractNumId w:val="24"/>
  </w:num>
  <w:num w:numId="9">
    <w:abstractNumId w:val="37"/>
  </w:num>
  <w:num w:numId="10">
    <w:abstractNumId w:val="6"/>
  </w:num>
  <w:num w:numId="11">
    <w:abstractNumId w:val="8"/>
  </w:num>
  <w:num w:numId="12">
    <w:abstractNumId w:val="35"/>
  </w:num>
  <w:num w:numId="13">
    <w:abstractNumId w:val="15"/>
  </w:num>
  <w:num w:numId="14">
    <w:abstractNumId w:val="3"/>
  </w:num>
  <w:num w:numId="15">
    <w:abstractNumId w:val="29"/>
  </w:num>
  <w:num w:numId="16">
    <w:abstractNumId w:val="19"/>
  </w:num>
  <w:num w:numId="17">
    <w:abstractNumId w:val="28"/>
  </w:num>
  <w:num w:numId="18">
    <w:abstractNumId w:val="13"/>
  </w:num>
  <w:num w:numId="19">
    <w:abstractNumId w:val="12"/>
  </w:num>
  <w:num w:numId="20">
    <w:abstractNumId w:val="4"/>
  </w:num>
  <w:num w:numId="21">
    <w:abstractNumId w:val="23"/>
  </w:num>
  <w:num w:numId="22">
    <w:abstractNumId w:val="9"/>
  </w:num>
  <w:num w:numId="23">
    <w:abstractNumId w:val="1"/>
  </w:num>
  <w:num w:numId="24">
    <w:abstractNumId w:val="16"/>
  </w:num>
  <w:num w:numId="25">
    <w:abstractNumId w:val="11"/>
  </w:num>
  <w:num w:numId="26">
    <w:abstractNumId w:val="31"/>
  </w:num>
  <w:num w:numId="27">
    <w:abstractNumId w:val="36"/>
  </w:num>
  <w:num w:numId="28">
    <w:abstractNumId w:val="20"/>
  </w:num>
  <w:num w:numId="29">
    <w:abstractNumId w:val="34"/>
  </w:num>
  <w:num w:numId="30">
    <w:abstractNumId w:val="22"/>
  </w:num>
  <w:num w:numId="31">
    <w:abstractNumId w:val="18"/>
  </w:num>
  <w:num w:numId="32">
    <w:abstractNumId w:val="38"/>
  </w:num>
  <w:num w:numId="33">
    <w:abstractNumId w:val="5"/>
  </w:num>
  <w:num w:numId="34">
    <w:abstractNumId w:val="21"/>
  </w:num>
  <w:num w:numId="35">
    <w:abstractNumId w:val="0"/>
  </w:num>
  <w:num w:numId="36">
    <w:abstractNumId w:val="32"/>
  </w:num>
  <w:num w:numId="37">
    <w:abstractNumId w:val="39"/>
  </w:num>
  <w:num w:numId="38">
    <w:abstractNumId w:val="17"/>
  </w:num>
  <w:num w:numId="39">
    <w:abstractNumId w:val="1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F5"/>
    <w:rsid w:val="0003050F"/>
    <w:rsid w:val="000556CF"/>
    <w:rsid w:val="00056B48"/>
    <w:rsid w:val="00066167"/>
    <w:rsid w:val="00070A65"/>
    <w:rsid w:val="0008555B"/>
    <w:rsid w:val="00087D17"/>
    <w:rsid w:val="00095141"/>
    <w:rsid w:val="000B2CE7"/>
    <w:rsid w:val="000B4123"/>
    <w:rsid w:val="000C44FE"/>
    <w:rsid w:val="000C5A44"/>
    <w:rsid w:val="000C7219"/>
    <w:rsid w:val="000D04EE"/>
    <w:rsid w:val="000D2762"/>
    <w:rsid w:val="000E6767"/>
    <w:rsid w:val="000E6FA0"/>
    <w:rsid w:val="000F416E"/>
    <w:rsid w:val="000F5F8A"/>
    <w:rsid w:val="000F6A70"/>
    <w:rsid w:val="001005A3"/>
    <w:rsid w:val="001040A9"/>
    <w:rsid w:val="001105B7"/>
    <w:rsid w:val="00121E3F"/>
    <w:rsid w:val="00124B29"/>
    <w:rsid w:val="0014141C"/>
    <w:rsid w:val="00144C5F"/>
    <w:rsid w:val="00153158"/>
    <w:rsid w:val="00154CB9"/>
    <w:rsid w:val="0016099C"/>
    <w:rsid w:val="00171051"/>
    <w:rsid w:val="00173274"/>
    <w:rsid w:val="00190F6C"/>
    <w:rsid w:val="001A39FE"/>
    <w:rsid w:val="001B0366"/>
    <w:rsid w:val="001B2DB2"/>
    <w:rsid w:val="001D133B"/>
    <w:rsid w:val="001D53AA"/>
    <w:rsid w:val="001D7ACF"/>
    <w:rsid w:val="001E0240"/>
    <w:rsid w:val="001E2958"/>
    <w:rsid w:val="001E7A6B"/>
    <w:rsid w:val="002046CC"/>
    <w:rsid w:val="00210635"/>
    <w:rsid w:val="00210963"/>
    <w:rsid w:val="00212519"/>
    <w:rsid w:val="002352F0"/>
    <w:rsid w:val="00243096"/>
    <w:rsid w:val="002565B5"/>
    <w:rsid w:val="00257EFC"/>
    <w:rsid w:val="00263ED1"/>
    <w:rsid w:val="00266180"/>
    <w:rsid w:val="00267924"/>
    <w:rsid w:val="002752C4"/>
    <w:rsid w:val="00280059"/>
    <w:rsid w:val="0028420D"/>
    <w:rsid w:val="002A0679"/>
    <w:rsid w:val="002A6526"/>
    <w:rsid w:val="002E334F"/>
    <w:rsid w:val="00303094"/>
    <w:rsid w:val="00307656"/>
    <w:rsid w:val="00313778"/>
    <w:rsid w:val="00321818"/>
    <w:rsid w:val="00331B8C"/>
    <w:rsid w:val="00332ADA"/>
    <w:rsid w:val="003406A1"/>
    <w:rsid w:val="00347EF5"/>
    <w:rsid w:val="0035482B"/>
    <w:rsid w:val="0036416B"/>
    <w:rsid w:val="00365829"/>
    <w:rsid w:val="00367F27"/>
    <w:rsid w:val="00386069"/>
    <w:rsid w:val="003925F5"/>
    <w:rsid w:val="0039653C"/>
    <w:rsid w:val="003A3CEB"/>
    <w:rsid w:val="003B1049"/>
    <w:rsid w:val="003B24EB"/>
    <w:rsid w:val="003C00D5"/>
    <w:rsid w:val="003D21EA"/>
    <w:rsid w:val="003F18E6"/>
    <w:rsid w:val="003F29D6"/>
    <w:rsid w:val="004054C4"/>
    <w:rsid w:val="00411A4A"/>
    <w:rsid w:val="00414062"/>
    <w:rsid w:val="00416D05"/>
    <w:rsid w:val="0041735E"/>
    <w:rsid w:val="00420664"/>
    <w:rsid w:val="00421399"/>
    <w:rsid w:val="004256F7"/>
    <w:rsid w:val="00431413"/>
    <w:rsid w:val="00442185"/>
    <w:rsid w:val="004447E8"/>
    <w:rsid w:val="00445FF1"/>
    <w:rsid w:val="00465BDA"/>
    <w:rsid w:val="004A58AF"/>
    <w:rsid w:val="004A73CB"/>
    <w:rsid w:val="004A7F50"/>
    <w:rsid w:val="004B68DC"/>
    <w:rsid w:val="004B77CD"/>
    <w:rsid w:val="004B7EFB"/>
    <w:rsid w:val="004E1BEF"/>
    <w:rsid w:val="004F07B7"/>
    <w:rsid w:val="004F0CCA"/>
    <w:rsid w:val="004F1E12"/>
    <w:rsid w:val="004F5245"/>
    <w:rsid w:val="00505185"/>
    <w:rsid w:val="005261AA"/>
    <w:rsid w:val="005309C0"/>
    <w:rsid w:val="00531767"/>
    <w:rsid w:val="00542057"/>
    <w:rsid w:val="00543598"/>
    <w:rsid w:val="0055136F"/>
    <w:rsid w:val="00590776"/>
    <w:rsid w:val="00596C4C"/>
    <w:rsid w:val="005B24F1"/>
    <w:rsid w:val="005C1250"/>
    <w:rsid w:val="005C4136"/>
    <w:rsid w:val="005C7AB3"/>
    <w:rsid w:val="005D4A85"/>
    <w:rsid w:val="005E29FF"/>
    <w:rsid w:val="005E5ADF"/>
    <w:rsid w:val="005E6962"/>
    <w:rsid w:val="005F2E43"/>
    <w:rsid w:val="005F3A75"/>
    <w:rsid w:val="005F62B6"/>
    <w:rsid w:val="00601E20"/>
    <w:rsid w:val="006062F0"/>
    <w:rsid w:val="006104A8"/>
    <w:rsid w:val="00617683"/>
    <w:rsid w:val="00630972"/>
    <w:rsid w:val="00640EE9"/>
    <w:rsid w:val="006446DB"/>
    <w:rsid w:val="006464DB"/>
    <w:rsid w:val="00646DB8"/>
    <w:rsid w:val="006605FA"/>
    <w:rsid w:val="0066318D"/>
    <w:rsid w:val="006632CB"/>
    <w:rsid w:val="0066391C"/>
    <w:rsid w:val="00674CCA"/>
    <w:rsid w:val="006765C9"/>
    <w:rsid w:val="00677508"/>
    <w:rsid w:val="00677705"/>
    <w:rsid w:val="0068268F"/>
    <w:rsid w:val="00683DAE"/>
    <w:rsid w:val="006865CB"/>
    <w:rsid w:val="00690EDD"/>
    <w:rsid w:val="006954D9"/>
    <w:rsid w:val="006A08B7"/>
    <w:rsid w:val="006A0CBF"/>
    <w:rsid w:val="006A100E"/>
    <w:rsid w:val="006B7610"/>
    <w:rsid w:val="006C4DC2"/>
    <w:rsid w:val="006D4CEF"/>
    <w:rsid w:val="006E14BF"/>
    <w:rsid w:val="006E3909"/>
    <w:rsid w:val="007135A1"/>
    <w:rsid w:val="007223CC"/>
    <w:rsid w:val="007250A8"/>
    <w:rsid w:val="00727BA7"/>
    <w:rsid w:val="007341B1"/>
    <w:rsid w:val="00750CC8"/>
    <w:rsid w:val="00765E3F"/>
    <w:rsid w:val="00772D65"/>
    <w:rsid w:val="007772C8"/>
    <w:rsid w:val="0079255B"/>
    <w:rsid w:val="007A5975"/>
    <w:rsid w:val="007B0FA9"/>
    <w:rsid w:val="007B653A"/>
    <w:rsid w:val="007C3EE2"/>
    <w:rsid w:val="007C3EF0"/>
    <w:rsid w:val="007C58E2"/>
    <w:rsid w:val="007C59E1"/>
    <w:rsid w:val="007D30EE"/>
    <w:rsid w:val="007E5679"/>
    <w:rsid w:val="0080408C"/>
    <w:rsid w:val="00806088"/>
    <w:rsid w:val="00813BD9"/>
    <w:rsid w:val="00822064"/>
    <w:rsid w:val="008240E7"/>
    <w:rsid w:val="00825DDA"/>
    <w:rsid w:val="00827463"/>
    <w:rsid w:val="0083255E"/>
    <w:rsid w:val="008357DB"/>
    <w:rsid w:val="0083787A"/>
    <w:rsid w:val="00860417"/>
    <w:rsid w:val="0086272C"/>
    <w:rsid w:val="00863621"/>
    <w:rsid w:val="008718F9"/>
    <w:rsid w:val="00872ED7"/>
    <w:rsid w:val="008902F5"/>
    <w:rsid w:val="008A518C"/>
    <w:rsid w:val="008D1734"/>
    <w:rsid w:val="008D1881"/>
    <w:rsid w:val="008E203F"/>
    <w:rsid w:val="008E4BED"/>
    <w:rsid w:val="00900543"/>
    <w:rsid w:val="00901A98"/>
    <w:rsid w:val="0090247B"/>
    <w:rsid w:val="00916D1A"/>
    <w:rsid w:val="00917A81"/>
    <w:rsid w:val="00920FDE"/>
    <w:rsid w:val="0092343E"/>
    <w:rsid w:val="00940910"/>
    <w:rsid w:val="00947977"/>
    <w:rsid w:val="00947D1F"/>
    <w:rsid w:val="00953796"/>
    <w:rsid w:val="00971C33"/>
    <w:rsid w:val="00974EAB"/>
    <w:rsid w:val="00985A25"/>
    <w:rsid w:val="00986A5C"/>
    <w:rsid w:val="009873E5"/>
    <w:rsid w:val="009A2B77"/>
    <w:rsid w:val="009B3AB1"/>
    <w:rsid w:val="009C5D3A"/>
    <w:rsid w:val="009C72F7"/>
    <w:rsid w:val="009D2C10"/>
    <w:rsid w:val="009D5707"/>
    <w:rsid w:val="009E23B1"/>
    <w:rsid w:val="009E43ED"/>
    <w:rsid w:val="009E5820"/>
    <w:rsid w:val="009F72AD"/>
    <w:rsid w:val="00A12740"/>
    <w:rsid w:val="00A12D56"/>
    <w:rsid w:val="00A1543D"/>
    <w:rsid w:val="00A15C2D"/>
    <w:rsid w:val="00A3385A"/>
    <w:rsid w:val="00A3533D"/>
    <w:rsid w:val="00A770DE"/>
    <w:rsid w:val="00A811DE"/>
    <w:rsid w:val="00AA6288"/>
    <w:rsid w:val="00AC4378"/>
    <w:rsid w:val="00AF03FC"/>
    <w:rsid w:val="00AF4219"/>
    <w:rsid w:val="00B00DAC"/>
    <w:rsid w:val="00B12270"/>
    <w:rsid w:val="00B15901"/>
    <w:rsid w:val="00B2051D"/>
    <w:rsid w:val="00B212D7"/>
    <w:rsid w:val="00B26FF2"/>
    <w:rsid w:val="00B4768D"/>
    <w:rsid w:val="00B50444"/>
    <w:rsid w:val="00B544CB"/>
    <w:rsid w:val="00B572B9"/>
    <w:rsid w:val="00B639FB"/>
    <w:rsid w:val="00B73151"/>
    <w:rsid w:val="00B77092"/>
    <w:rsid w:val="00B80743"/>
    <w:rsid w:val="00B97025"/>
    <w:rsid w:val="00BA3554"/>
    <w:rsid w:val="00BA4A6C"/>
    <w:rsid w:val="00BB499B"/>
    <w:rsid w:val="00BD1156"/>
    <w:rsid w:val="00BE2469"/>
    <w:rsid w:val="00BE7102"/>
    <w:rsid w:val="00BF3A10"/>
    <w:rsid w:val="00BF7B51"/>
    <w:rsid w:val="00C13715"/>
    <w:rsid w:val="00C31EAE"/>
    <w:rsid w:val="00C36018"/>
    <w:rsid w:val="00C370A4"/>
    <w:rsid w:val="00C41FA2"/>
    <w:rsid w:val="00C429C9"/>
    <w:rsid w:val="00C469E5"/>
    <w:rsid w:val="00C8380D"/>
    <w:rsid w:val="00C87EC4"/>
    <w:rsid w:val="00CA3B0B"/>
    <w:rsid w:val="00CD1B77"/>
    <w:rsid w:val="00CD455F"/>
    <w:rsid w:val="00CD76C5"/>
    <w:rsid w:val="00CF0A88"/>
    <w:rsid w:val="00CF3AE8"/>
    <w:rsid w:val="00D16C1E"/>
    <w:rsid w:val="00D172B5"/>
    <w:rsid w:val="00D5300D"/>
    <w:rsid w:val="00D54E24"/>
    <w:rsid w:val="00D61FE1"/>
    <w:rsid w:val="00D64B7F"/>
    <w:rsid w:val="00D73E39"/>
    <w:rsid w:val="00D8758B"/>
    <w:rsid w:val="00DB26AE"/>
    <w:rsid w:val="00DC2775"/>
    <w:rsid w:val="00DD073F"/>
    <w:rsid w:val="00DD40BF"/>
    <w:rsid w:val="00DD78C6"/>
    <w:rsid w:val="00DE10D8"/>
    <w:rsid w:val="00DE64C3"/>
    <w:rsid w:val="00E40675"/>
    <w:rsid w:val="00E52ECA"/>
    <w:rsid w:val="00E619BF"/>
    <w:rsid w:val="00E73896"/>
    <w:rsid w:val="00E90851"/>
    <w:rsid w:val="00EC1861"/>
    <w:rsid w:val="00ED0044"/>
    <w:rsid w:val="00ED61C3"/>
    <w:rsid w:val="00EF0182"/>
    <w:rsid w:val="00F02FC9"/>
    <w:rsid w:val="00F23396"/>
    <w:rsid w:val="00F24A0B"/>
    <w:rsid w:val="00F35365"/>
    <w:rsid w:val="00F35D47"/>
    <w:rsid w:val="00F51915"/>
    <w:rsid w:val="00F55722"/>
    <w:rsid w:val="00F650D7"/>
    <w:rsid w:val="00F67774"/>
    <w:rsid w:val="00F87915"/>
    <w:rsid w:val="00F94F7A"/>
    <w:rsid w:val="00FA34BC"/>
    <w:rsid w:val="00FB0FC2"/>
    <w:rsid w:val="00FD773B"/>
    <w:rsid w:val="00FE1036"/>
    <w:rsid w:val="00FE488C"/>
    <w:rsid w:val="00FF1B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99C"/>
    <w:rPr>
      <w:sz w:val="24"/>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uval">
    <w:name w:val="ouval"/>
    <w:basedOn w:val="Normal"/>
    <w:rsid w:val="0016099C"/>
    <w:pPr>
      <w:spacing w:before="45" w:after="30"/>
    </w:pPr>
    <w:rPr>
      <w:rFonts w:ascii="Arial" w:hAnsi="Arial" w:cs="Arial"/>
      <w:color w:val="000000"/>
      <w:sz w:val="18"/>
      <w:szCs w:val="18"/>
    </w:rPr>
  </w:style>
  <w:style w:type="character" w:customStyle="1" w:styleId="txt1">
    <w:name w:val="txt1"/>
    <w:rsid w:val="0016099C"/>
    <w:rPr>
      <w:rFonts w:ascii="Arial" w:hAnsi="Arial" w:cs="Arial" w:hint="default"/>
      <w:b w:val="0"/>
      <w:bCs w:val="0"/>
      <w:color w:val="000000"/>
      <w:spacing w:val="0"/>
      <w:sz w:val="18"/>
      <w:szCs w:val="18"/>
    </w:rPr>
  </w:style>
  <w:style w:type="character" w:customStyle="1" w:styleId="txtbold1">
    <w:name w:val="txtbold1"/>
    <w:rsid w:val="0016099C"/>
    <w:rPr>
      <w:rFonts w:ascii="Arial" w:hAnsi="Arial" w:cs="Arial" w:hint="default"/>
      <w:b/>
      <w:bCs/>
      <w:color w:val="000000"/>
      <w:sz w:val="18"/>
      <w:szCs w:val="18"/>
    </w:rPr>
  </w:style>
  <w:style w:type="paragraph" w:styleId="Corpsdetexte">
    <w:name w:val="Body Text"/>
    <w:basedOn w:val="Normal"/>
    <w:rsid w:val="0016099C"/>
    <w:pPr>
      <w:jc w:val="center"/>
    </w:pPr>
    <w:rPr>
      <w:sz w:val="20"/>
      <w:szCs w:val="20"/>
      <w:lang w:val="fr-FR" w:eastAsia="en-US"/>
    </w:rPr>
  </w:style>
  <w:style w:type="character" w:customStyle="1" w:styleId="t51">
    <w:name w:val="t51"/>
    <w:rsid w:val="00121E3F"/>
    <w:rPr>
      <w:rFonts w:ascii="Arial" w:hAnsi="Arial" w:cs="Arial" w:hint="default"/>
      <w:b/>
      <w:bCs/>
      <w:color w:val="CC9900"/>
      <w:sz w:val="13"/>
      <w:szCs w:val="13"/>
    </w:rPr>
  </w:style>
  <w:style w:type="character" w:customStyle="1" w:styleId="t5bis1">
    <w:name w:val="t5bis1"/>
    <w:rsid w:val="00121E3F"/>
    <w:rPr>
      <w:rFonts w:ascii="Arial" w:hAnsi="Arial" w:cs="Arial" w:hint="default"/>
      <w:b/>
      <w:bCs/>
      <w:color w:val="888888"/>
      <w:sz w:val="12"/>
      <w:szCs w:val="12"/>
    </w:rPr>
  </w:style>
  <w:style w:type="character" w:styleId="Lienhypertexte">
    <w:name w:val="Hyperlink"/>
    <w:rsid w:val="006B7610"/>
    <w:rPr>
      <w:color w:val="0000FF"/>
      <w:u w:val="single"/>
    </w:rPr>
  </w:style>
  <w:style w:type="paragraph" w:styleId="NormalWeb">
    <w:name w:val="Normal (Web)"/>
    <w:basedOn w:val="Normal"/>
    <w:rsid w:val="006B7610"/>
    <w:pPr>
      <w:spacing w:before="100" w:beforeAutospacing="1" w:after="100" w:afterAutospacing="1"/>
    </w:pPr>
  </w:style>
  <w:style w:type="paragraph" w:styleId="Paragraphedeliste">
    <w:name w:val="List Paragraph"/>
    <w:basedOn w:val="Normal"/>
    <w:qFormat/>
    <w:rsid w:val="00683DAE"/>
    <w:pPr>
      <w:ind w:left="708"/>
    </w:pPr>
    <w:rPr>
      <w:lang w:val="fr-FR" w:eastAsia="fr-FR"/>
    </w:rPr>
  </w:style>
  <w:style w:type="paragraph" w:styleId="En-tte">
    <w:name w:val="header"/>
    <w:basedOn w:val="Normal"/>
    <w:rsid w:val="003D21EA"/>
    <w:pPr>
      <w:tabs>
        <w:tab w:val="center" w:pos="4536"/>
        <w:tab w:val="right" w:pos="9072"/>
      </w:tabs>
    </w:pPr>
  </w:style>
  <w:style w:type="paragraph" w:styleId="Pieddepage">
    <w:name w:val="footer"/>
    <w:basedOn w:val="Normal"/>
    <w:rsid w:val="003D21EA"/>
    <w:pPr>
      <w:tabs>
        <w:tab w:val="center" w:pos="4536"/>
        <w:tab w:val="right" w:pos="9072"/>
      </w:tabs>
    </w:pPr>
  </w:style>
  <w:style w:type="character" w:styleId="Numrodepage">
    <w:name w:val="page number"/>
    <w:basedOn w:val="Policepardfaut"/>
    <w:rsid w:val="003D21EA"/>
  </w:style>
  <w:style w:type="paragraph" w:styleId="Textedebulles">
    <w:name w:val="Balloon Text"/>
    <w:basedOn w:val="Normal"/>
    <w:semiHidden/>
    <w:rsid w:val="00386069"/>
    <w:rPr>
      <w:rFonts w:ascii="Tahoma" w:hAnsi="Tahoma" w:cs="Tahoma"/>
      <w:sz w:val="16"/>
      <w:szCs w:val="16"/>
    </w:rPr>
  </w:style>
  <w:style w:type="paragraph" w:styleId="Titre">
    <w:name w:val="Title"/>
    <w:basedOn w:val="Normal"/>
    <w:qFormat/>
    <w:rsid w:val="004B7EFB"/>
    <w:pPr>
      <w:jc w:val="center"/>
    </w:pPr>
    <w:rPr>
      <w:b/>
      <w:szCs w:val="20"/>
      <w:lang w:val="fr-FR" w:eastAsia="fr-FR"/>
    </w:rPr>
  </w:style>
  <w:style w:type="paragraph" w:styleId="Sous-titre">
    <w:name w:val="Subtitle"/>
    <w:basedOn w:val="Normal"/>
    <w:qFormat/>
    <w:rsid w:val="004B7EFB"/>
    <w:pPr>
      <w:jc w:val="center"/>
    </w:pPr>
    <w:rPr>
      <w:szCs w:val="20"/>
      <w:lang w:val="fr-FR" w:eastAsia="fr-FR"/>
    </w:rPr>
  </w:style>
  <w:style w:type="character" w:styleId="Marquedecommentaire">
    <w:name w:val="annotation reference"/>
    <w:semiHidden/>
    <w:rsid w:val="001105B7"/>
    <w:rPr>
      <w:sz w:val="16"/>
      <w:szCs w:val="16"/>
    </w:rPr>
  </w:style>
  <w:style w:type="paragraph" w:styleId="Commentaire">
    <w:name w:val="annotation text"/>
    <w:basedOn w:val="Normal"/>
    <w:semiHidden/>
    <w:rsid w:val="001105B7"/>
    <w:rPr>
      <w:sz w:val="20"/>
      <w:szCs w:val="20"/>
    </w:rPr>
  </w:style>
  <w:style w:type="paragraph" w:styleId="Objetducommentaire">
    <w:name w:val="annotation subject"/>
    <w:basedOn w:val="Commentaire"/>
    <w:next w:val="Commentaire"/>
    <w:semiHidden/>
    <w:rsid w:val="001105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99C"/>
    <w:rPr>
      <w:sz w:val="24"/>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uval">
    <w:name w:val="ouval"/>
    <w:basedOn w:val="Normal"/>
    <w:rsid w:val="0016099C"/>
    <w:pPr>
      <w:spacing w:before="45" w:after="30"/>
    </w:pPr>
    <w:rPr>
      <w:rFonts w:ascii="Arial" w:hAnsi="Arial" w:cs="Arial"/>
      <w:color w:val="000000"/>
      <w:sz w:val="18"/>
      <w:szCs w:val="18"/>
    </w:rPr>
  </w:style>
  <w:style w:type="character" w:customStyle="1" w:styleId="txt1">
    <w:name w:val="txt1"/>
    <w:rsid w:val="0016099C"/>
    <w:rPr>
      <w:rFonts w:ascii="Arial" w:hAnsi="Arial" w:cs="Arial" w:hint="default"/>
      <w:b w:val="0"/>
      <w:bCs w:val="0"/>
      <w:color w:val="000000"/>
      <w:spacing w:val="0"/>
      <w:sz w:val="18"/>
      <w:szCs w:val="18"/>
    </w:rPr>
  </w:style>
  <w:style w:type="character" w:customStyle="1" w:styleId="txtbold1">
    <w:name w:val="txtbold1"/>
    <w:rsid w:val="0016099C"/>
    <w:rPr>
      <w:rFonts w:ascii="Arial" w:hAnsi="Arial" w:cs="Arial" w:hint="default"/>
      <w:b/>
      <w:bCs/>
      <w:color w:val="000000"/>
      <w:sz w:val="18"/>
      <w:szCs w:val="18"/>
    </w:rPr>
  </w:style>
  <w:style w:type="paragraph" w:styleId="Corpsdetexte">
    <w:name w:val="Body Text"/>
    <w:basedOn w:val="Normal"/>
    <w:rsid w:val="0016099C"/>
    <w:pPr>
      <w:jc w:val="center"/>
    </w:pPr>
    <w:rPr>
      <w:sz w:val="20"/>
      <w:szCs w:val="20"/>
      <w:lang w:val="fr-FR" w:eastAsia="en-US"/>
    </w:rPr>
  </w:style>
  <w:style w:type="character" w:customStyle="1" w:styleId="t51">
    <w:name w:val="t51"/>
    <w:rsid w:val="00121E3F"/>
    <w:rPr>
      <w:rFonts w:ascii="Arial" w:hAnsi="Arial" w:cs="Arial" w:hint="default"/>
      <w:b/>
      <w:bCs/>
      <w:color w:val="CC9900"/>
      <w:sz w:val="13"/>
      <w:szCs w:val="13"/>
    </w:rPr>
  </w:style>
  <w:style w:type="character" w:customStyle="1" w:styleId="t5bis1">
    <w:name w:val="t5bis1"/>
    <w:rsid w:val="00121E3F"/>
    <w:rPr>
      <w:rFonts w:ascii="Arial" w:hAnsi="Arial" w:cs="Arial" w:hint="default"/>
      <w:b/>
      <w:bCs/>
      <w:color w:val="888888"/>
      <w:sz w:val="12"/>
      <w:szCs w:val="12"/>
    </w:rPr>
  </w:style>
  <w:style w:type="character" w:styleId="Lienhypertexte">
    <w:name w:val="Hyperlink"/>
    <w:rsid w:val="006B7610"/>
    <w:rPr>
      <w:color w:val="0000FF"/>
      <w:u w:val="single"/>
    </w:rPr>
  </w:style>
  <w:style w:type="paragraph" w:styleId="NormalWeb">
    <w:name w:val="Normal (Web)"/>
    <w:basedOn w:val="Normal"/>
    <w:rsid w:val="006B7610"/>
    <w:pPr>
      <w:spacing w:before="100" w:beforeAutospacing="1" w:after="100" w:afterAutospacing="1"/>
    </w:pPr>
  </w:style>
  <w:style w:type="paragraph" w:styleId="Paragraphedeliste">
    <w:name w:val="List Paragraph"/>
    <w:basedOn w:val="Normal"/>
    <w:qFormat/>
    <w:rsid w:val="00683DAE"/>
    <w:pPr>
      <w:ind w:left="708"/>
    </w:pPr>
    <w:rPr>
      <w:lang w:val="fr-FR" w:eastAsia="fr-FR"/>
    </w:rPr>
  </w:style>
  <w:style w:type="paragraph" w:styleId="En-tte">
    <w:name w:val="header"/>
    <w:basedOn w:val="Normal"/>
    <w:rsid w:val="003D21EA"/>
    <w:pPr>
      <w:tabs>
        <w:tab w:val="center" w:pos="4536"/>
        <w:tab w:val="right" w:pos="9072"/>
      </w:tabs>
    </w:pPr>
  </w:style>
  <w:style w:type="paragraph" w:styleId="Pieddepage">
    <w:name w:val="footer"/>
    <w:basedOn w:val="Normal"/>
    <w:rsid w:val="003D21EA"/>
    <w:pPr>
      <w:tabs>
        <w:tab w:val="center" w:pos="4536"/>
        <w:tab w:val="right" w:pos="9072"/>
      </w:tabs>
    </w:pPr>
  </w:style>
  <w:style w:type="character" w:styleId="Numrodepage">
    <w:name w:val="page number"/>
    <w:basedOn w:val="Policepardfaut"/>
    <w:rsid w:val="003D21EA"/>
  </w:style>
  <w:style w:type="paragraph" w:styleId="Textedebulles">
    <w:name w:val="Balloon Text"/>
    <w:basedOn w:val="Normal"/>
    <w:semiHidden/>
    <w:rsid w:val="00386069"/>
    <w:rPr>
      <w:rFonts w:ascii="Tahoma" w:hAnsi="Tahoma" w:cs="Tahoma"/>
      <w:sz w:val="16"/>
      <w:szCs w:val="16"/>
    </w:rPr>
  </w:style>
  <w:style w:type="paragraph" w:styleId="Titre">
    <w:name w:val="Title"/>
    <w:basedOn w:val="Normal"/>
    <w:qFormat/>
    <w:rsid w:val="004B7EFB"/>
    <w:pPr>
      <w:jc w:val="center"/>
    </w:pPr>
    <w:rPr>
      <w:b/>
      <w:szCs w:val="20"/>
      <w:lang w:val="fr-FR" w:eastAsia="fr-FR"/>
    </w:rPr>
  </w:style>
  <w:style w:type="paragraph" w:styleId="Sous-titre">
    <w:name w:val="Subtitle"/>
    <w:basedOn w:val="Normal"/>
    <w:qFormat/>
    <w:rsid w:val="004B7EFB"/>
    <w:pPr>
      <w:jc w:val="center"/>
    </w:pPr>
    <w:rPr>
      <w:szCs w:val="20"/>
      <w:lang w:val="fr-FR" w:eastAsia="fr-FR"/>
    </w:rPr>
  </w:style>
  <w:style w:type="character" w:styleId="Marquedecommentaire">
    <w:name w:val="annotation reference"/>
    <w:semiHidden/>
    <w:rsid w:val="001105B7"/>
    <w:rPr>
      <w:sz w:val="16"/>
      <w:szCs w:val="16"/>
    </w:rPr>
  </w:style>
  <w:style w:type="paragraph" w:styleId="Commentaire">
    <w:name w:val="annotation text"/>
    <w:basedOn w:val="Normal"/>
    <w:semiHidden/>
    <w:rsid w:val="001105B7"/>
    <w:rPr>
      <w:sz w:val="20"/>
      <w:szCs w:val="20"/>
    </w:rPr>
  </w:style>
  <w:style w:type="paragraph" w:styleId="Objetducommentaire">
    <w:name w:val="annotation subject"/>
    <w:basedOn w:val="Commentaire"/>
    <w:next w:val="Commentaire"/>
    <w:semiHidden/>
    <w:rsid w:val="00110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1169">
      <w:bodyDiv w:val="1"/>
      <w:marLeft w:val="0"/>
      <w:marRight w:val="0"/>
      <w:marTop w:val="0"/>
      <w:marBottom w:val="0"/>
      <w:divBdr>
        <w:top w:val="none" w:sz="0" w:space="0" w:color="auto"/>
        <w:left w:val="none" w:sz="0" w:space="0" w:color="auto"/>
        <w:bottom w:val="none" w:sz="0" w:space="0" w:color="auto"/>
        <w:right w:val="none" w:sz="0" w:space="0" w:color="auto"/>
      </w:divBdr>
      <w:divsChild>
        <w:div w:id="1407876355">
          <w:marLeft w:val="0"/>
          <w:marRight w:val="0"/>
          <w:marTop w:val="0"/>
          <w:marBottom w:val="0"/>
          <w:divBdr>
            <w:top w:val="none" w:sz="0" w:space="0" w:color="auto"/>
            <w:left w:val="none" w:sz="0" w:space="0" w:color="auto"/>
            <w:bottom w:val="none" w:sz="0" w:space="0" w:color="auto"/>
            <w:right w:val="none" w:sz="0" w:space="0" w:color="auto"/>
          </w:divBdr>
          <w:divsChild>
            <w:div w:id="319045332">
              <w:marLeft w:val="0"/>
              <w:marRight w:val="0"/>
              <w:marTop w:val="0"/>
              <w:marBottom w:val="0"/>
              <w:divBdr>
                <w:top w:val="none" w:sz="0" w:space="0" w:color="auto"/>
                <w:left w:val="none" w:sz="0" w:space="0" w:color="auto"/>
                <w:bottom w:val="none" w:sz="0" w:space="0" w:color="auto"/>
                <w:right w:val="none" w:sz="0" w:space="0" w:color="auto"/>
              </w:divBdr>
              <w:divsChild>
                <w:div w:id="1552155151">
                  <w:marLeft w:val="0"/>
                  <w:marRight w:val="0"/>
                  <w:marTop w:val="0"/>
                  <w:marBottom w:val="0"/>
                  <w:divBdr>
                    <w:top w:val="none" w:sz="0" w:space="0" w:color="auto"/>
                    <w:left w:val="none" w:sz="0" w:space="0" w:color="auto"/>
                    <w:bottom w:val="none" w:sz="0" w:space="0" w:color="auto"/>
                    <w:right w:val="none" w:sz="0" w:space="0" w:color="auto"/>
                  </w:divBdr>
                  <w:divsChild>
                    <w:div w:id="1422949327">
                      <w:marLeft w:val="0"/>
                      <w:marRight w:val="0"/>
                      <w:marTop w:val="0"/>
                      <w:marBottom w:val="0"/>
                      <w:divBdr>
                        <w:top w:val="none" w:sz="0" w:space="0" w:color="auto"/>
                        <w:left w:val="none" w:sz="0" w:space="0" w:color="auto"/>
                        <w:bottom w:val="none" w:sz="0" w:space="0" w:color="auto"/>
                        <w:right w:val="none" w:sz="0" w:space="0" w:color="auto"/>
                      </w:divBdr>
                      <w:divsChild>
                        <w:div w:id="1620523227">
                          <w:marLeft w:val="0"/>
                          <w:marRight w:val="0"/>
                          <w:marTop w:val="0"/>
                          <w:marBottom w:val="0"/>
                          <w:divBdr>
                            <w:top w:val="none" w:sz="0" w:space="0" w:color="auto"/>
                            <w:left w:val="none" w:sz="0" w:space="0" w:color="auto"/>
                            <w:bottom w:val="none" w:sz="0" w:space="0" w:color="auto"/>
                            <w:right w:val="none" w:sz="0" w:space="0" w:color="auto"/>
                          </w:divBdr>
                          <w:divsChild>
                            <w:div w:id="114520064">
                              <w:marLeft w:val="0"/>
                              <w:marRight w:val="0"/>
                              <w:marTop w:val="0"/>
                              <w:marBottom w:val="0"/>
                              <w:divBdr>
                                <w:top w:val="none" w:sz="0" w:space="0" w:color="auto"/>
                                <w:left w:val="none" w:sz="0" w:space="0" w:color="auto"/>
                                <w:bottom w:val="none" w:sz="0" w:space="0" w:color="auto"/>
                                <w:right w:val="none" w:sz="0" w:space="0" w:color="auto"/>
                              </w:divBdr>
                              <w:divsChild>
                                <w:div w:id="1941987932">
                                  <w:marLeft w:val="0"/>
                                  <w:marRight w:val="0"/>
                                  <w:marTop w:val="0"/>
                                  <w:marBottom w:val="0"/>
                                  <w:divBdr>
                                    <w:top w:val="none" w:sz="0" w:space="0" w:color="auto"/>
                                    <w:left w:val="none" w:sz="0" w:space="0" w:color="auto"/>
                                    <w:bottom w:val="none" w:sz="0" w:space="0" w:color="auto"/>
                                    <w:right w:val="none" w:sz="0" w:space="0" w:color="auto"/>
                                  </w:divBdr>
                                  <w:divsChild>
                                    <w:div w:id="19538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5DD86-9799-4255-8886-A4B97886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3980</Words>
  <Characters>21373</Characters>
  <Application>Microsoft Office Word</Application>
  <DocSecurity>4</DocSecurity>
  <Lines>178</Lines>
  <Paragraphs>50</Paragraphs>
  <ScaleCrop>false</ScaleCrop>
  <HeadingPairs>
    <vt:vector size="2" baseType="variant">
      <vt:variant>
        <vt:lpstr>Titre</vt:lpstr>
      </vt:variant>
      <vt:variant>
        <vt:i4>1</vt:i4>
      </vt:variant>
    </vt:vector>
  </HeadingPairs>
  <TitlesOfParts>
    <vt:vector size="1" baseType="lpstr">
      <vt:lpstr>Projet d’Accord relatif au Contrat de Génération</vt:lpstr>
    </vt:vector>
  </TitlesOfParts>
  <LinksUpToDate>false</LinksUpToDate>
  <CharactersWithSpaces>25303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2017-10-04T14:12:00Z</cp:lastPrinted>
  <dcterms:created xsi:type="dcterms:W3CDTF">2017-10-17T06:33:00Z</dcterms:created>
  <dcterms:modified xsi:type="dcterms:W3CDTF">2017-10-17T06:33:00Z</dcterms:modified>
</cp:coreProperties>
</file>