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0BB" w:rsidRDefault="00C52CAD" w:rsidP="00A657A3">
      <w:pPr>
        <w:widowControl w:val="0"/>
        <w:pBdr>
          <w:top w:val="single" w:sz="4" w:space="1" w:color="auto"/>
          <w:left w:val="single" w:sz="4" w:space="4" w:color="auto"/>
          <w:bottom w:val="single" w:sz="4" w:space="1" w:color="auto"/>
          <w:right w:val="single" w:sz="4" w:space="4" w:color="auto"/>
        </w:pBdr>
        <w:autoSpaceDE w:val="0"/>
        <w:autoSpaceDN w:val="0"/>
        <w:adjustRightInd w:val="0"/>
        <w:ind w:left="-567" w:right="-111"/>
        <w:jc w:val="center"/>
        <w:rPr>
          <w:rFonts w:asciiTheme="minorHAnsi" w:hAnsiTheme="minorHAnsi" w:cstheme="minorHAnsi"/>
          <w:b/>
          <w:sz w:val="28"/>
          <w:szCs w:val="28"/>
        </w:rPr>
      </w:pPr>
      <w:r>
        <w:rPr>
          <w:rFonts w:asciiTheme="minorHAnsi" w:hAnsiTheme="minorHAnsi" w:cstheme="minorHAnsi"/>
          <w:b/>
          <w:sz w:val="28"/>
          <w:szCs w:val="28"/>
        </w:rPr>
        <w:t>A</w:t>
      </w:r>
      <w:r w:rsidR="00C060BB">
        <w:rPr>
          <w:rFonts w:asciiTheme="minorHAnsi" w:hAnsiTheme="minorHAnsi" w:cstheme="minorHAnsi"/>
          <w:b/>
          <w:sz w:val="28"/>
          <w:szCs w:val="28"/>
        </w:rPr>
        <w:t xml:space="preserve">ccord de méthode portant sur la négociation collective </w:t>
      </w:r>
    </w:p>
    <w:p w:rsidR="00A657A3" w:rsidRPr="00A657A3" w:rsidRDefault="00F758D6" w:rsidP="00A657A3">
      <w:pPr>
        <w:widowControl w:val="0"/>
        <w:pBdr>
          <w:top w:val="single" w:sz="4" w:space="1" w:color="auto"/>
          <w:left w:val="single" w:sz="4" w:space="4" w:color="auto"/>
          <w:bottom w:val="single" w:sz="4" w:space="1" w:color="auto"/>
          <w:right w:val="single" w:sz="4" w:space="4" w:color="auto"/>
        </w:pBdr>
        <w:autoSpaceDE w:val="0"/>
        <w:autoSpaceDN w:val="0"/>
        <w:adjustRightInd w:val="0"/>
        <w:ind w:left="-567" w:right="-111"/>
        <w:jc w:val="center"/>
        <w:rPr>
          <w:rFonts w:asciiTheme="minorHAnsi" w:hAnsiTheme="minorHAnsi" w:cstheme="minorHAnsi"/>
          <w:b/>
          <w:sz w:val="28"/>
          <w:szCs w:val="28"/>
        </w:rPr>
      </w:pPr>
      <w:r>
        <w:rPr>
          <w:rFonts w:asciiTheme="minorHAnsi" w:hAnsiTheme="minorHAnsi" w:cstheme="minorHAnsi"/>
          <w:b/>
          <w:sz w:val="28"/>
          <w:szCs w:val="28"/>
        </w:rPr>
        <w:t>a</w:t>
      </w:r>
      <w:r w:rsidR="00C060BB">
        <w:rPr>
          <w:rFonts w:asciiTheme="minorHAnsi" w:hAnsiTheme="minorHAnsi" w:cstheme="minorHAnsi"/>
          <w:b/>
          <w:sz w:val="28"/>
          <w:szCs w:val="28"/>
        </w:rPr>
        <w:t>u sein de l’Unapei</w:t>
      </w:r>
      <w:r w:rsidR="00C52CAD">
        <w:rPr>
          <w:rFonts w:asciiTheme="minorHAnsi" w:hAnsiTheme="minorHAnsi" w:cstheme="minorHAnsi"/>
          <w:b/>
          <w:sz w:val="28"/>
          <w:szCs w:val="28"/>
        </w:rPr>
        <w:t xml:space="preserve"> 30</w:t>
      </w:r>
    </w:p>
    <w:p w:rsidR="00A657A3" w:rsidRDefault="00A657A3" w:rsidP="003328EF">
      <w:pPr>
        <w:widowControl w:val="0"/>
        <w:autoSpaceDE w:val="0"/>
        <w:autoSpaceDN w:val="0"/>
        <w:adjustRightInd w:val="0"/>
        <w:ind w:left="-567" w:right="-111"/>
        <w:jc w:val="both"/>
        <w:rPr>
          <w:rFonts w:ascii="Verdana" w:eastAsia="Times New Roman" w:hAnsi="Verdana" w:cstheme="minorHAnsi"/>
          <w:b/>
          <w:bCs/>
          <w:kern w:val="2"/>
          <w:lang w:eastAsia="fr-FR"/>
        </w:rPr>
      </w:pPr>
    </w:p>
    <w:p w:rsidR="005838C1" w:rsidRPr="00F64396" w:rsidRDefault="005838C1" w:rsidP="00774C81">
      <w:pPr>
        <w:widowControl w:val="0"/>
        <w:autoSpaceDE w:val="0"/>
        <w:autoSpaceDN w:val="0"/>
        <w:adjustRightInd w:val="0"/>
        <w:ind w:left="-426" w:right="-111"/>
        <w:jc w:val="both"/>
        <w:rPr>
          <w:rFonts w:ascii="Verdana" w:eastAsia="Times New Roman" w:hAnsi="Verdana" w:cstheme="minorHAnsi"/>
          <w:kern w:val="2"/>
          <w:lang w:eastAsia="fr-FR"/>
        </w:rPr>
      </w:pPr>
      <w:r w:rsidRPr="00F64396">
        <w:rPr>
          <w:rFonts w:ascii="Verdana" w:eastAsia="Times New Roman" w:hAnsi="Verdana" w:cstheme="minorHAnsi"/>
          <w:b/>
          <w:bCs/>
          <w:kern w:val="2"/>
          <w:lang w:eastAsia="fr-FR"/>
        </w:rPr>
        <w:t>ENTRE</w:t>
      </w:r>
    </w:p>
    <w:p w:rsidR="005838C1" w:rsidRPr="00F64396" w:rsidRDefault="005838C1" w:rsidP="00774C81">
      <w:pPr>
        <w:ind w:left="-426"/>
        <w:jc w:val="both"/>
        <w:rPr>
          <w:rFonts w:ascii="Verdana" w:eastAsia="Times New Roman" w:hAnsi="Verdana" w:cstheme="minorHAnsi"/>
          <w:b/>
          <w:lang w:eastAsia="fr-FR"/>
        </w:rPr>
      </w:pPr>
      <w:r w:rsidRPr="00F64396">
        <w:rPr>
          <w:rFonts w:ascii="Verdana" w:eastAsia="Times New Roman" w:hAnsi="Verdana" w:cstheme="minorHAnsi"/>
          <w:b/>
          <w:lang w:eastAsia="fr-FR"/>
        </w:rPr>
        <w:t>L’</w:t>
      </w:r>
      <w:r w:rsidR="00C1664D" w:rsidRPr="00F64396">
        <w:rPr>
          <w:rFonts w:ascii="Verdana" w:eastAsia="Times New Roman" w:hAnsi="Verdana" w:cstheme="minorHAnsi"/>
          <w:b/>
          <w:lang w:eastAsia="fr-FR"/>
        </w:rPr>
        <w:t xml:space="preserve">Association de parents et amis de personnes en situation de handicap mental </w:t>
      </w:r>
      <w:r w:rsidRPr="00F64396">
        <w:rPr>
          <w:rFonts w:ascii="Verdana" w:eastAsia="Times New Roman" w:hAnsi="Verdana" w:cstheme="minorHAnsi"/>
          <w:b/>
          <w:lang w:eastAsia="fr-FR"/>
        </w:rPr>
        <w:t>(</w:t>
      </w:r>
      <w:r w:rsidR="00AD5DB9" w:rsidRPr="00F64396">
        <w:rPr>
          <w:rFonts w:ascii="Verdana" w:eastAsia="Times New Roman" w:hAnsi="Verdana" w:cstheme="minorHAnsi"/>
          <w:b/>
          <w:lang w:eastAsia="fr-FR"/>
        </w:rPr>
        <w:t>Un</w:t>
      </w:r>
      <w:r w:rsidRPr="00F64396">
        <w:rPr>
          <w:rFonts w:ascii="Verdana" w:eastAsia="Times New Roman" w:hAnsi="Verdana" w:cstheme="minorHAnsi"/>
          <w:b/>
          <w:lang w:eastAsia="fr-FR"/>
        </w:rPr>
        <w:t>apei 30)</w:t>
      </w:r>
      <w:r w:rsidRPr="00F64396">
        <w:rPr>
          <w:rFonts w:ascii="Verdana" w:eastAsia="Times New Roman" w:hAnsi="Verdana" w:cstheme="minorHAnsi"/>
          <w:lang w:eastAsia="fr-FR"/>
        </w:rPr>
        <w:t xml:space="preserve"> dont le siège social est situé</w:t>
      </w:r>
      <w:r w:rsidRPr="00F64396">
        <w:rPr>
          <w:rFonts w:ascii="Verdana" w:eastAsia="Times New Roman" w:hAnsi="Verdana" w:cstheme="minorHAnsi"/>
          <w:bCs/>
          <w:lang w:eastAsia="fr-FR"/>
        </w:rPr>
        <w:t xml:space="preserve"> 2, Impasse Robert Schuman, 30000</w:t>
      </w:r>
      <w:r w:rsidRPr="00F64396">
        <w:rPr>
          <w:rFonts w:ascii="Verdana" w:eastAsia="Times New Roman" w:hAnsi="Verdana" w:cstheme="minorHAnsi"/>
          <w:lang w:eastAsia="fr-FR"/>
        </w:rPr>
        <w:t xml:space="preserve"> </w:t>
      </w:r>
      <w:r w:rsidRPr="00F64396">
        <w:rPr>
          <w:rFonts w:ascii="Verdana" w:eastAsia="Times New Roman" w:hAnsi="Verdana" w:cstheme="minorHAnsi"/>
          <w:bCs/>
          <w:lang w:eastAsia="fr-FR"/>
        </w:rPr>
        <w:t>NIMES</w:t>
      </w:r>
      <w:r w:rsidRPr="00F64396">
        <w:rPr>
          <w:rFonts w:ascii="Verdana" w:eastAsia="Times New Roman" w:hAnsi="Verdana" w:cstheme="minorHAnsi"/>
          <w:lang w:eastAsia="fr-FR"/>
        </w:rPr>
        <w:t xml:space="preserve">, représentée par </w:t>
      </w:r>
      <w:r w:rsidR="00605F3C">
        <w:rPr>
          <w:rFonts w:ascii="Verdana" w:eastAsia="Times New Roman" w:hAnsi="Verdana" w:cstheme="minorHAnsi"/>
          <w:b/>
          <w:lang w:eastAsia="fr-FR"/>
        </w:rPr>
        <w:t>M. XXXXXXXX</w:t>
      </w:r>
      <w:r w:rsidRPr="00F64396">
        <w:rPr>
          <w:rFonts w:ascii="Verdana" w:eastAsia="Times New Roman" w:hAnsi="Verdana" w:cstheme="minorHAnsi"/>
          <w:lang w:eastAsia="fr-FR"/>
        </w:rPr>
        <w:t>, en sa qualité de Directeur Général.</w:t>
      </w:r>
    </w:p>
    <w:p w:rsidR="005838C1" w:rsidRPr="00F64396" w:rsidRDefault="005838C1" w:rsidP="00774C81">
      <w:pPr>
        <w:ind w:left="-426"/>
        <w:jc w:val="both"/>
        <w:rPr>
          <w:rFonts w:ascii="Verdana" w:eastAsia="Times New Roman" w:hAnsi="Verdana" w:cstheme="minorHAnsi"/>
          <w:lang w:eastAsia="fr-FR"/>
        </w:rPr>
      </w:pPr>
      <w:r w:rsidRPr="00F64396">
        <w:rPr>
          <w:rFonts w:ascii="Verdana" w:eastAsia="Times New Roman" w:hAnsi="Verdana" w:cstheme="minorHAnsi"/>
          <w:lang w:eastAsia="fr-FR"/>
        </w:rPr>
        <w:t>Ci-après désignée « l’Association »</w:t>
      </w:r>
    </w:p>
    <w:p w:rsidR="004D36B1" w:rsidRPr="00F64396" w:rsidRDefault="004D36B1" w:rsidP="00774C81">
      <w:pPr>
        <w:widowControl w:val="0"/>
        <w:tabs>
          <w:tab w:val="left" w:pos="-1405"/>
          <w:tab w:val="left" w:pos="-1026"/>
          <w:tab w:val="left" w:pos="-306"/>
          <w:tab w:val="left" w:pos="10"/>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autoSpaceDE w:val="0"/>
        <w:autoSpaceDN w:val="0"/>
        <w:adjustRightInd w:val="0"/>
        <w:ind w:left="-426" w:right="-111"/>
        <w:jc w:val="both"/>
        <w:rPr>
          <w:rFonts w:ascii="Verdana" w:eastAsia="Times New Roman" w:hAnsi="Verdana" w:cstheme="minorHAnsi"/>
          <w:b/>
          <w:bCs/>
          <w:kern w:val="2"/>
          <w:lang w:eastAsia="fr-FR"/>
        </w:rPr>
      </w:pPr>
    </w:p>
    <w:p w:rsidR="005838C1" w:rsidRPr="00F64396" w:rsidRDefault="005838C1" w:rsidP="00774C81">
      <w:pPr>
        <w:widowControl w:val="0"/>
        <w:tabs>
          <w:tab w:val="left" w:pos="-1405"/>
          <w:tab w:val="left" w:pos="-1026"/>
          <w:tab w:val="left" w:pos="-306"/>
          <w:tab w:val="left" w:pos="10"/>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autoSpaceDE w:val="0"/>
        <w:autoSpaceDN w:val="0"/>
        <w:adjustRightInd w:val="0"/>
        <w:ind w:left="-426" w:right="-111"/>
        <w:jc w:val="both"/>
        <w:rPr>
          <w:rFonts w:ascii="Verdana" w:eastAsia="Times New Roman" w:hAnsi="Verdana" w:cstheme="minorHAnsi"/>
          <w:b/>
          <w:bCs/>
          <w:kern w:val="2"/>
          <w:lang w:eastAsia="fr-FR"/>
        </w:rPr>
      </w:pPr>
      <w:r w:rsidRPr="00F64396">
        <w:rPr>
          <w:rFonts w:ascii="Verdana" w:eastAsia="Times New Roman" w:hAnsi="Verdana" w:cstheme="minorHAnsi"/>
          <w:b/>
          <w:bCs/>
          <w:kern w:val="2"/>
          <w:lang w:eastAsia="fr-FR"/>
        </w:rPr>
        <w:t>d’une part,</w:t>
      </w:r>
    </w:p>
    <w:p w:rsidR="00C1664D" w:rsidRPr="00F64396" w:rsidRDefault="00C1664D" w:rsidP="00774C81">
      <w:pPr>
        <w:widowControl w:val="0"/>
        <w:tabs>
          <w:tab w:val="left" w:pos="-1405"/>
          <w:tab w:val="left" w:pos="-1026"/>
          <w:tab w:val="left" w:pos="-306"/>
          <w:tab w:val="left" w:pos="10"/>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autoSpaceDE w:val="0"/>
        <w:autoSpaceDN w:val="0"/>
        <w:adjustRightInd w:val="0"/>
        <w:ind w:left="-426" w:right="-111"/>
        <w:jc w:val="both"/>
        <w:rPr>
          <w:rFonts w:ascii="Verdana" w:eastAsia="Times New Roman" w:hAnsi="Verdana" w:cstheme="minorHAnsi"/>
          <w:b/>
          <w:bCs/>
          <w:kern w:val="2"/>
          <w:lang w:eastAsia="fr-FR"/>
        </w:rPr>
      </w:pPr>
    </w:p>
    <w:p w:rsidR="005838C1" w:rsidRDefault="005838C1" w:rsidP="00774C81">
      <w:pPr>
        <w:widowControl w:val="0"/>
        <w:tabs>
          <w:tab w:val="left" w:pos="-1405"/>
          <w:tab w:val="left" w:pos="-1026"/>
          <w:tab w:val="left" w:pos="-306"/>
          <w:tab w:val="left" w:pos="10"/>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autoSpaceDE w:val="0"/>
        <w:autoSpaceDN w:val="0"/>
        <w:adjustRightInd w:val="0"/>
        <w:ind w:left="-426" w:right="-111"/>
        <w:jc w:val="both"/>
        <w:rPr>
          <w:rFonts w:ascii="Verdana" w:eastAsia="Times New Roman" w:hAnsi="Verdana" w:cstheme="minorHAnsi"/>
          <w:b/>
          <w:bCs/>
          <w:kern w:val="2"/>
          <w:lang w:eastAsia="fr-FR"/>
        </w:rPr>
      </w:pPr>
      <w:r w:rsidRPr="00F64396">
        <w:rPr>
          <w:rFonts w:ascii="Verdana" w:eastAsia="Times New Roman" w:hAnsi="Verdana" w:cstheme="minorHAnsi"/>
          <w:b/>
          <w:bCs/>
          <w:kern w:val="2"/>
          <w:lang w:eastAsia="fr-FR"/>
        </w:rPr>
        <w:t xml:space="preserve">Et </w:t>
      </w:r>
    </w:p>
    <w:p w:rsidR="00F02654" w:rsidRPr="00F64396" w:rsidRDefault="00F02654" w:rsidP="00774C81">
      <w:pPr>
        <w:widowControl w:val="0"/>
        <w:tabs>
          <w:tab w:val="left" w:pos="-1405"/>
          <w:tab w:val="left" w:pos="-1026"/>
          <w:tab w:val="left" w:pos="-306"/>
          <w:tab w:val="left" w:pos="10"/>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autoSpaceDE w:val="0"/>
        <w:autoSpaceDN w:val="0"/>
        <w:adjustRightInd w:val="0"/>
        <w:ind w:left="-426" w:right="-111"/>
        <w:jc w:val="both"/>
        <w:rPr>
          <w:rFonts w:ascii="Verdana" w:eastAsia="Times New Roman" w:hAnsi="Verdana" w:cstheme="minorHAnsi"/>
          <w:bCs/>
          <w:kern w:val="2"/>
          <w:lang w:eastAsia="fr-FR"/>
        </w:rPr>
      </w:pPr>
    </w:p>
    <w:p w:rsidR="00774C81" w:rsidRPr="0038140E" w:rsidRDefault="00605F3C" w:rsidP="00774C81">
      <w:pPr>
        <w:widowControl w:val="0"/>
        <w:tabs>
          <w:tab w:val="left" w:pos="-1405"/>
          <w:tab w:val="left" w:pos="-1026"/>
          <w:tab w:val="left" w:pos="-306"/>
          <w:tab w:val="left" w:pos="10"/>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autoSpaceDE w:val="0"/>
        <w:autoSpaceDN w:val="0"/>
        <w:adjustRightInd w:val="0"/>
        <w:ind w:left="-426" w:right="-111"/>
        <w:jc w:val="both"/>
        <w:rPr>
          <w:rFonts w:ascii="Verdana" w:eastAsia="Times New Roman" w:hAnsi="Verdana" w:cstheme="minorHAnsi"/>
          <w:bCs/>
          <w:kern w:val="2"/>
          <w:lang w:eastAsia="fr-FR"/>
        </w:rPr>
      </w:pPr>
      <w:r>
        <w:rPr>
          <w:rFonts w:ascii="Verdana" w:eastAsia="Times New Roman" w:hAnsi="Verdana" w:cstheme="minorHAnsi"/>
          <w:b/>
          <w:bCs/>
          <w:kern w:val="2"/>
          <w:lang w:eastAsia="fr-FR"/>
        </w:rPr>
        <w:t>M, Mme XXXXXXXX</w:t>
      </w:r>
      <w:r w:rsidR="00774C81" w:rsidRPr="00F64396">
        <w:rPr>
          <w:rFonts w:ascii="Verdana" w:eastAsia="Times New Roman" w:hAnsi="Verdana" w:cstheme="minorHAnsi"/>
          <w:b/>
          <w:bCs/>
          <w:kern w:val="2"/>
          <w:lang w:eastAsia="fr-FR"/>
        </w:rPr>
        <w:t xml:space="preserve">, </w:t>
      </w:r>
      <w:r>
        <w:rPr>
          <w:rFonts w:ascii="Verdana" w:eastAsia="Times New Roman" w:hAnsi="Verdana" w:cstheme="minorHAnsi"/>
          <w:bCs/>
          <w:kern w:val="2"/>
          <w:lang w:eastAsia="fr-FR"/>
        </w:rPr>
        <w:t>pour</w:t>
      </w:r>
      <w:r w:rsidR="00774C81" w:rsidRPr="0038140E">
        <w:rPr>
          <w:rFonts w:ascii="Verdana" w:eastAsia="Times New Roman" w:hAnsi="Verdana" w:cstheme="minorHAnsi"/>
          <w:bCs/>
          <w:kern w:val="2"/>
          <w:lang w:eastAsia="fr-FR"/>
        </w:rPr>
        <w:t xml:space="preserve"> Sud-Santé Sociaux, </w:t>
      </w:r>
    </w:p>
    <w:p w:rsidR="005838C1" w:rsidRDefault="00605F3C" w:rsidP="00774C81">
      <w:pPr>
        <w:widowControl w:val="0"/>
        <w:tabs>
          <w:tab w:val="left" w:pos="-1405"/>
          <w:tab w:val="left" w:pos="-1026"/>
          <w:tab w:val="left" w:pos="-306"/>
          <w:tab w:val="left" w:pos="10"/>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autoSpaceDE w:val="0"/>
        <w:autoSpaceDN w:val="0"/>
        <w:adjustRightInd w:val="0"/>
        <w:ind w:left="-426" w:right="-111"/>
        <w:jc w:val="both"/>
        <w:rPr>
          <w:rFonts w:ascii="Verdana" w:eastAsia="Times New Roman" w:hAnsi="Verdana" w:cstheme="minorHAnsi"/>
          <w:bCs/>
          <w:kern w:val="2"/>
          <w:lang w:eastAsia="fr-FR"/>
        </w:rPr>
      </w:pPr>
      <w:r>
        <w:rPr>
          <w:rFonts w:ascii="Verdana" w:eastAsia="Times New Roman" w:hAnsi="Verdana" w:cstheme="minorHAnsi"/>
          <w:b/>
          <w:bCs/>
          <w:kern w:val="2"/>
          <w:lang w:eastAsia="fr-FR"/>
        </w:rPr>
        <w:t>M, Mme XXXXXXXX</w:t>
      </w:r>
      <w:r w:rsidR="005838C1" w:rsidRPr="00F64396">
        <w:rPr>
          <w:rFonts w:ascii="Verdana" w:eastAsia="Times New Roman" w:hAnsi="Verdana" w:cstheme="minorHAnsi"/>
          <w:b/>
          <w:bCs/>
          <w:kern w:val="2"/>
          <w:lang w:eastAsia="fr-FR"/>
        </w:rPr>
        <w:t xml:space="preserve">, </w:t>
      </w:r>
      <w:r>
        <w:rPr>
          <w:rFonts w:ascii="Verdana" w:eastAsia="Times New Roman" w:hAnsi="Verdana" w:cstheme="minorHAnsi"/>
          <w:bCs/>
          <w:kern w:val="2"/>
          <w:lang w:eastAsia="fr-FR"/>
        </w:rPr>
        <w:t>pour la</w:t>
      </w:r>
      <w:r w:rsidR="005838C1" w:rsidRPr="0038140E">
        <w:rPr>
          <w:rFonts w:ascii="Verdana" w:eastAsia="Times New Roman" w:hAnsi="Verdana" w:cstheme="minorHAnsi"/>
          <w:bCs/>
          <w:kern w:val="2"/>
          <w:lang w:eastAsia="fr-FR"/>
        </w:rPr>
        <w:t xml:space="preserve"> C.G.T,</w:t>
      </w:r>
    </w:p>
    <w:p w:rsidR="00774C81" w:rsidRDefault="00605F3C" w:rsidP="00774C81">
      <w:pPr>
        <w:widowControl w:val="0"/>
        <w:tabs>
          <w:tab w:val="left" w:pos="-1405"/>
          <w:tab w:val="left" w:pos="-1026"/>
          <w:tab w:val="left" w:pos="-306"/>
          <w:tab w:val="left" w:pos="10"/>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autoSpaceDE w:val="0"/>
        <w:autoSpaceDN w:val="0"/>
        <w:adjustRightInd w:val="0"/>
        <w:ind w:left="-426" w:right="-111"/>
        <w:jc w:val="both"/>
        <w:rPr>
          <w:rFonts w:ascii="Verdana" w:eastAsia="Times New Roman" w:hAnsi="Verdana" w:cstheme="minorHAnsi"/>
          <w:bCs/>
          <w:kern w:val="2"/>
          <w:lang w:eastAsia="fr-FR"/>
        </w:rPr>
      </w:pPr>
      <w:r>
        <w:rPr>
          <w:rFonts w:ascii="Verdana" w:eastAsia="Times New Roman" w:hAnsi="Verdana" w:cstheme="minorHAnsi"/>
          <w:b/>
          <w:bCs/>
          <w:kern w:val="2"/>
          <w:lang w:eastAsia="fr-FR"/>
        </w:rPr>
        <w:t>M, Mme XXXXXXXX</w:t>
      </w:r>
      <w:r w:rsidR="00774C81" w:rsidRPr="00F64396">
        <w:rPr>
          <w:rFonts w:ascii="Verdana" w:eastAsia="Times New Roman" w:hAnsi="Verdana" w:cstheme="minorHAnsi"/>
          <w:b/>
          <w:bCs/>
          <w:kern w:val="2"/>
          <w:lang w:eastAsia="fr-FR"/>
        </w:rPr>
        <w:t xml:space="preserve">, </w:t>
      </w:r>
      <w:r>
        <w:rPr>
          <w:rFonts w:ascii="Verdana" w:eastAsia="Times New Roman" w:hAnsi="Verdana" w:cstheme="minorHAnsi"/>
          <w:bCs/>
          <w:kern w:val="2"/>
          <w:lang w:eastAsia="fr-FR"/>
        </w:rPr>
        <w:t xml:space="preserve">pour </w:t>
      </w:r>
      <w:r w:rsidR="00774C81" w:rsidRPr="009125B0">
        <w:rPr>
          <w:rFonts w:ascii="Verdana" w:eastAsia="Times New Roman" w:hAnsi="Verdana" w:cstheme="minorHAnsi"/>
          <w:bCs/>
          <w:kern w:val="2"/>
          <w:lang w:eastAsia="fr-FR"/>
        </w:rPr>
        <w:t>CFE-CGC Santé</w:t>
      </w:r>
      <w:r w:rsidR="00774C81" w:rsidRPr="00F64396">
        <w:rPr>
          <w:rFonts w:ascii="Verdana" w:eastAsia="Times New Roman" w:hAnsi="Verdana" w:cstheme="minorHAnsi"/>
          <w:bCs/>
          <w:kern w:val="2"/>
          <w:lang w:eastAsia="fr-FR"/>
        </w:rPr>
        <w:t>-Social,</w:t>
      </w:r>
    </w:p>
    <w:p w:rsidR="00F02654" w:rsidRPr="00F64396" w:rsidRDefault="00605F3C" w:rsidP="00774C81">
      <w:pPr>
        <w:widowControl w:val="0"/>
        <w:tabs>
          <w:tab w:val="left" w:pos="-1405"/>
          <w:tab w:val="left" w:pos="-1026"/>
          <w:tab w:val="left" w:pos="-306"/>
          <w:tab w:val="left" w:pos="10"/>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autoSpaceDE w:val="0"/>
        <w:autoSpaceDN w:val="0"/>
        <w:adjustRightInd w:val="0"/>
        <w:ind w:left="-426" w:right="-111"/>
        <w:jc w:val="both"/>
        <w:rPr>
          <w:rFonts w:ascii="Verdana" w:eastAsia="Times New Roman" w:hAnsi="Verdana" w:cstheme="minorHAnsi"/>
          <w:b/>
          <w:bCs/>
          <w:kern w:val="2"/>
          <w:lang w:eastAsia="fr-FR"/>
        </w:rPr>
      </w:pPr>
      <w:r>
        <w:rPr>
          <w:rFonts w:ascii="Verdana" w:eastAsia="Times New Roman" w:hAnsi="Verdana" w:cstheme="minorHAnsi"/>
          <w:b/>
          <w:bCs/>
          <w:kern w:val="2"/>
          <w:lang w:eastAsia="fr-FR"/>
        </w:rPr>
        <w:t>M, Mme XXXXXXXX</w:t>
      </w:r>
      <w:r w:rsidR="00F02654" w:rsidRPr="00F64396">
        <w:rPr>
          <w:rFonts w:ascii="Verdana" w:eastAsia="Times New Roman" w:hAnsi="Verdana" w:cstheme="minorHAnsi"/>
          <w:b/>
          <w:bCs/>
          <w:kern w:val="2"/>
          <w:lang w:eastAsia="fr-FR"/>
        </w:rPr>
        <w:t xml:space="preserve">, </w:t>
      </w:r>
      <w:r>
        <w:rPr>
          <w:rFonts w:ascii="Verdana" w:eastAsia="Times New Roman" w:hAnsi="Verdana" w:cstheme="minorHAnsi"/>
          <w:bCs/>
          <w:kern w:val="2"/>
          <w:lang w:eastAsia="fr-FR"/>
        </w:rPr>
        <w:t>pour</w:t>
      </w:r>
      <w:r w:rsidR="00F02654" w:rsidRPr="00F64396">
        <w:rPr>
          <w:rFonts w:ascii="Verdana" w:eastAsia="Times New Roman" w:hAnsi="Verdana" w:cstheme="minorHAnsi"/>
          <w:bCs/>
          <w:kern w:val="2"/>
          <w:lang w:eastAsia="fr-FR"/>
        </w:rPr>
        <w:t xml:space="preserve"> Force Ouvrière,</w:t>
      </w:r>
    </w:p>
    <w:p w:rsidR="004D36B1" w:rsidRPr="00F64396" w:rsidRDefault="004D36B1" w:rsidP="00774C81">
      <w:pPr>
        <w:widowControl w:val="0"/>
        <w:tabs>
          <w:tab w:val="left" w:pos="-1405"/>
          <w:tab w:val="left" w:pos="-1026"/>
          <w:tab w:val="left" w:pos="-306"/>
          <w:tab w:val="left" w:pos="10"/>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autoSpaceDE w:val="0"/>
        <w:autoSpaceDN w:val="0"/>
        <w:adjustRightInd w:val="0"/>
        <w:ind w:left="-426" w:right="-111"/>
        <w:jc w:val="both"/>
        <w:rPr>
          <w:rFonts w:ascii="Verdana" w:eastAsia="Times New Roman" w:hAnsi="Verdana" w:cstheme="minorHAnsi"/>
          <w:b/>
          <w:bCs/>
          <w:kern w:val="2"/>
          <w:lang w:eastAsia="fr-FR"/>
        </w:rPr>
      </w:pPr>
    </w:p>
    <w:p w:rsidR="00C1664D" w:rsidRPr="00F64396" w:rsidRDefault="00C1664D" w:rsidP="00774C81">
      <w:pPr>
        <w:widowControl w:val="0"/>
        <w:tabs>
          <w:tab w:val="left" w:pos="-1405"/>
          <w:tab w:val="left" w:pos="-1026"/>
          <w:tab w:val="left" w:pos="-306"/>
          <w:tab w:val="left" w:pos="10"/>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autoSpaceDE w:val="0"/>
        <w:autoSpaceDN w:val="0"/>
        <w:adjustRightInd w:val="0"/>
        <w:ind w:left="-426" w:right="-111"/>
        <w:jc w:val="both"/>
        <w:rPr>
          <w:rFonts w:ascii="Verdana" w:eastAsia="Times New Roman" w:hAnsi="Verdana" w:cstheme="minorHAnsi"/>
          <w:kern w:val="2"/>
          <w:lang w:eastAsia="fr-FR"/>
        </w:rPr>
      </w:pPr>
      <w:r w:rsidRPr="00F64396">
        <w:rPr>
          <w:rFonts w:ascii="Verdana" w:eastAsia="Times New Roman" w:hAnsi="Verdana" w:cstheme="minorHAnsi"/>
          <w:b/>
          <w:bCs/>
          <w:kern w:val="2"/>
          <w:lang w:eastAsia="fr-FR"/>
        </w:rPr>
        <w:t>D’autre part,</w:t>
      </w:r>
    </w:p>
    <w:p w:rsidR="00C1664D" w:rsidRPr="00C1664D" w:rsidRDefault="00C1664D" w:rsidP="003328EF">
      <w:pPr>
        <w:widowControl w:val="0"/>
        <w:tabs>
          <w:tab w:val="left" w:pos="-1405"/>
          <w:tab w:val="left" w:pos="-1026"/>
          <w:tab w:val="left" w:pos="-306"/>
          <w:tab w:val="left" w:pos="10"/>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autoSpaceDE w:val="0"/>
        <w:autoSpaceDN w:val="0"/>
        <w:adjustRightInd w:val="0"/>
        <w:ind w:left="-567" w:right="-111"/>
        <w:jc w:val="both"/>
        <w:rPr>
          <w:rFonts w:asciiTheme="minorHAnsi" w:eastAsia="Times New Roman" w:hAnsiTheme="minorHAnsi" w:cstheme="minorHAnsi"/>
          <w:kern w:val="2"/>
          <w:lang w:eastAsia="fr-FR"/>
        </w:rPr>
      </w:pPr>
    </w:p>
    <w:p w:rsidR="0027443E" w:rsidRDefault="0027443E" w:rsidP="003328EF">
      <w:pPr>
        <w:jc w:val="both"/>
        <w:rPr>
          <w:rFonts w:ascii="Verdana" w:hAnsi="Verdana"/>
          <w:b/>
          <w:color w:val="FFFFFF" w:themeColor="background1"/>
          <w:sz w:val="20"/>
          <w:szCs w:val="20"/>
          <w:lang w:eastAsia="ar-SA"/>
        </w:rPr>
      </w:pPr>
      <w:r>
        <w:rPr>
          <w:rFonts w:ascii="Verdana" w:hAnsi="Verdana"/>
          <w:b/>
          <w:color w:val="FFFFFF" w:themeColor="background1"/>
          <w:sz w:val="20"/>
          <w:szCs w:val="20"/>
          <w:lang w:eastAsia="ar-SA"/>
        </w:rPr>
        <w:br w:type="page"/>
      </w:r>
    </w:p>
    <w:p w:rsidR="003B2395" w:rsidRPr="003B2395" w:rsidRDefault="003B2395" w:rsidP="003B2395">
      <w:pPr>
        <w:widowControl w:val="0"/>
        <w:pBdr>
          <w:top w:val="single" w:sz="4" w:space="1" w:color="auto"/>
          <w:left w:val="single" w:sz="4" w:space="4" w:color="auto"/>
          <w:bottom w:val="single" w:sz="4" w:space="1" w:color="auto"/>
          <w:right w:val="single" w:sz="4" w:space="4" w:color="auto"/>
        </w:pBdr>
        <w:autoSpaceDE w:val="0"/>
        <w:autoSpaceDN w:val="0"/>
        <w:adjustRightInd w:val="0"/>
        <w:ind w:left="-567" w:right="-111"/>
        <w:jc w:val="center"/>
        <w:rPr>
          <w:rFonts w:asciiTheme="minorHAnsi" w:hAnsiTheme="minorHAnsi" w:cstheme="minorHAnsi"/>
          <w:b/>
          <w:sz w:val="28"/>
          <w:szCs w:val="28"/>
        </w:rPr>
      </w:pPr>
      <w:r w:rsidRPr="003B2395">
        <w:rPr>
          <w:rFonts w:asciiTheme="minorHAnsi" w:hAnsiTheme="minorHAnsi" w:cstheme="minorHAnsi"/>
          <w:b/>
          <w:sz w:val="28"/>
          <w:szCs w:val="28"/>
        </w:rPr>
        <w:lastRenderedPageBreak/>
        <w:t>Sommaire</w:t>
      </w:r>
    </w:p>
    <w:p w:rsidR="003E7E6E" w:rsidRDefault="003E7E6E" w:rsidP="00436262">
      <w:pPr>
        <w:ind w:left="-567"/>
        <w:jc w:val="both"/>
        <w:rPr>
          <w:rFonts w:cs="Calibri"/>
        </w:rPr>
      </w:pPr>
    </w:p>
    <w:p w:rsidR="00310D2C" w:rsidRDefault="00310D2C" w:rsidP="00436262">
      <w:pPr>
        <w:ind w:left="-567"/>
        <w:jc w:val="both"/>
        <w:rPr>
          <w:rFonts w:cs="Calibri"/>
        </w:rPr>
      </w:pPr>
    </w:p>
    <w:p w:rsidR="00436262" w:rsidRPr="003E7E6E" w:rsidRDefault="00DC3BD3" w:rsidP="000529B0">
      <w:pPr>
        <w:ind w:left="-567"/>
        <w:jc w:val="both"/>
        <w:rPr>
          <w:rFonts w:cs="Calibri"/>
        </w:rPr>
      </w:pPr>
      <w:r>
        <w:rPr>
          <w:rFonts w:cs="Calibri"/>
        </w:rPr>
        <w:t>PREAMBULE</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Page </w:t>
      </w:r>
      <w:r w:rsidR="0050197D">
        <w:rPr>
          <w:rFonts w:cs="Calibri"/>
        </w:rPr>
        <w:t>3</w:t>
      </w:r>
    </w:p>
    <w:p w:rsidR="00DC3BD3" w:rsidRDefault="00310D2C" w:rsidP="00436262">
      <w:pPr>
        <w:ind w:left="-567"/>
        <w:jc w:val="both"/>
        <w:rPr>
          <w:rFonts w:cs="Calibri"/>
        </w:rPr>
      </w:pPr>
      <w:r>
        <w:rPr>
          <w:rFonts w:cs="Calibri"/>
        </w:rPr>
        <w:t>ARTICLE 1 :</w:t>
      </w:r>
      <w:r w:rsidR="00436262" w:rsidRPr="003E7E6E">
        <w:rPr>
          <w:rFonts w:cs="Calibri"/>
        </w:rPr>
        <w:t xml:space="preserve"> </w:t>
      </w:r>
      <w:r w:rsidR="00C52CAD">
        <w:rPr>
          <w:rFonts w:cs="Calibri"/>
        </w:rPr>
        <w:t>OBJET</w:t>
      </w:r>
      <w:r w:rsidR="00C52CAD">
        <w:rPr>
          <w:rFonts w:cs="Calibri"/>
        </w:rPr>
        <w:tab/>
      </w:r>
      <w:r w:rsidR="00C52CAD">
        <w:rPr>
          <w:rFonts w:cs="Calibri"/>
        </w:rPr>
        <w:tab/>
      </w:r>
      <w:r w:rsidR="00DC3BD3">
        <w:rPr>
          <w:rFonts w:cs="Calibri"/>
        </w:rPr>
        <w:tab/>
      </w:r>
      <w:r w:rsidR="00DC3BD3">
        <w:rPr>
          <w:rFonts w:cs="Calibri"/>
        </w:rPr>
        <w:tab/>
      </w:r>
      <w:r w:rsidR="00DC3BD3">
        <w:rPr>
          <w:rFonts w:cs="Calibri"/>
        </w:rPr>
        <w:tab/>
      </w:r>
      <w:r w:rsidR="00DC3BD3">
        <w:rPr>
          <w:rFonts w:cs="Calibri"/>
        </w:rPr>
        <w:tab/>
      </w:r>
      <w:r w:rsidR="00DC3BD3">
        <w:rPr>
          <w:rFonts w:cs="Calibri"/>
        </w:rPr>
        <w:tab/>
      </w:r>
      <w:r w:rsidR="00DC3BD3">
        <w:rPr>
          <w:rFonts w:cs="Calibri"/>
        </w:rPr>
        <w:tab/>
      </w:r>
      <w:r w:rsidR="00DC3BD3">
        <w:rPr>
          <w:rFonts w:cs="Calibri"/>
        </w:rPr>
        <w:tab/>
      </w:r>
      <w:r w:rsidR="00DC3BD3">
        <w:rPr>
          <w:rFonts w:cs="Calibri"/>
        </w:rPr>
        <w:tab/>
      </w:r>
      <w:r w:rsidR="00DC3BD3">
        <w:rPr>
          <w:rFonts w:cs="Calibri"/>
        </w:rPr>
        <w:tab/>
        <w:t>Page 3</w:t>
      </w:r>
    </w:p>
    <w:p w:rsidR="00436262" w:rsidRPr="003E7E6E" w:rsidRDefault="00DC3BD3" w:rsidP="00436262">
      <w:pPr>
        <w:ind w:left="-567"/>
        <w:jc w:val="both"/>
        <w:rPr>
          <w:rFonts w:cs="Calibri"/>
        </w:rPr>
      </w:pPr>
      <w:r w:rsidRPr="00DC3BD3">
        <w:rPr>
          <w:rFonts w:cs="Calibri"/>
        </w:rPr>
        <w:t>ARTICLE 2 : COMPOSITION DE L’INSTANCE DE NEGOCIATION</w:t>
      </w:r>
      <w:r w:rsidRPr="003E7E6E">
        <w:rPr>
          <w:rFonts w:cs="Calibri"/>
        </w:rPr>
        <w:tab/>
      </w:r>
      <w:r w:rsidR="00436262" w:rsidRPr="003E7E6E">
        <w:rPr>
          <w:rFonts w:cs="Calibri"/>
        </w:rPr>
        <w:tab/>
      </w:r>
      <w:r>
        <w:rPr>
          <w:rFonts w:cs="Calibri"/>
        </w:rPr>
        <w:tab/>
      </w:r>
      <w:r>
        <w:rPr>
          <w:rFonts w:cs="Calibri"/>
        </w:rPr>
        <w:tab/>
      </w:r>
      <w:r>
        <w:rPr>
          <w:rFonts w:cs="Calibri"/>
        </w:rPr>
        <w:tab/>
      </w:r>
      <w:r>
        <w:rPr>
          <w:rFonts w:cs="Calibri"/>
        </w:rPr>
        <w:tab/>
        <w:t>Page 3</w:t>
      </w:r>
    </w:p>
    <w:p w:rsidR="00DC3BD3" w:rsidRDefault="00310D2C" w:rsidP="00436262">
      <w:pPr>
        <w:ind w:left="-567"/>
        <w:jc w:val="both"/>
        <w:rPr>
          <w:rFonts w:cs="Calibri"/>
        </w:rPr>
      </w:pPr>
      <w:r>
        <w:rPr>
          <w:rFonts w:cs="Calibri"/>
        </w:rPr>
        <w:t xml:space="preserve">ARTICLE </w:t>
      </w:r>
      <w:r w:rsidR="00DC3BD3">
        <w:rPr>
          <w:rFonts w:cs="Calibri"/>
        </w:rPr>
        <w:t>3</w:t>
      </w:r>
      <w:r>
        <w:rPr>
          <w:rFonts w:cs="Calibri"/>
        </w:rPr>
        <w:t xml:space="preserve"> : </w:t>
      </w:r>
      <w:r w:rsidR="00C52CAD">
        <w:rPr>
          <w:rFonts w:cs="Calibri"/>
        </w:rPr>
        <w:t>ELEMENTS DE METHODE</w:t>
      </w:r>
      <w:r>
        <w:rPr>
          <w:rFonts w:cs="Calibri"/>
        </w:rPr>
        <w:tab/>
      </w:r>
      <w:r>
        <w:rPr>
          <w:rFonts w:cs="Calibri"/>
        </w:rPr>
        <w:tab/>
      </w:r>
      <w:r>
        <w:rPr>
          <w:rFonts w:cs="Calibri"/>
        </w:rPr>
        <w:tab/>
      </w:r>
      <w:r w:rsidR="006F1ED2">
        <w:rPr>
          <w:rFonts w:cs="Calibri"/>
        </w:rPr>
        <w:tab/>
      </w:r>
      <w:r w:rsidR="006F1ED2">
        <w:rPr>
          <w:rFonts w:cs="Calibri"/>
        </w:rPr>
        <w:tab/>
      </w:r>
      <w:r w:rsidR="006F1ED2">
        <w:rPr>
          <w:rFonts w:cs="Calibri"/>
        </w:rPr>
        <w:tab/>
      </w:r>
      <w:r w:rsidR="00DC3BD3">
        <w:rPr>
          <w:rFonts w:cs="Calibri"/>
        </w:rPr>
        <w:tab/>
      </w:r>
      <w:r w:rsidR="00DC3BD3">
        <w:rPr>
          <w:rFonts w:cs="Calibri"/>
        </w:rPr>
        <w:tab/>
      </w:r>
      <w:r w:rsidR="00DC3BD3">
        <w:rPr>
          <w:rFonts w:cs="Calibri"/>
        </w:rPr>
        <w:tab/>
        <w:t>Page 3</w:t>
      </w:r>
    </w:p>
    <w:p w:rsidR="00DC3BD3" w:rsidRDefault="00310D2C" w:rsidP="00436262">
      <w:pPr>
        <w:ind w:left="-567"/>
        <w:jc w:val="both"/>
        <w:rPr>
          <w:rFonts w:cs="Calibri"/>
        </w:rPr>
      </w:pPr>
      <w:r>
        <w:rPr>
          <w:rFonts w:cs="Calibri"/>
        </w:rPr>
        <w:t>ARTICLE</w:t>
      </w:r>
      <w:r w:rsidR="00DC3BD3">
        <w:rPr>
          <w:rFonts w:cs="Calibri"/>
        </w:rPr>
        <w:t xml:space="preserve"> 4</w:t>
      </w:r>
      <w:r>
        <w:rPr>
          <w:rFonts w:cs="Calibri"/>
        </w:rPr>
        <w:t xml:space="preserve">: </w:t>
      </w:r>
      <w:r w:rsidR="00F8382C">
        <w:rPr>
          <w:rFonts w:cs="Calibri"/>
        </w:rPr>
        <w:t xml:space="preserve">THEMES ET CALENDRIER </w:t>
      </w:r>
      <w:r w:rsidR="00F8382C">
        <w:rPr>
          <w:rFonts w:cs="Calibri"/>
        </w:rPr>
        <w:tab/>
      </w:r>
      <w:r w:rsidR="00F8382C">
        <w:rPr>
          <w:rFonts w:cs="Calibri"/>
        </w:rPr>
        <w:tab/>
      </w:r>
      <w:r w:rsidR="00F8382C">
        <w:rPr>
          <w:rFonts w:cs="Calibri"/>
        </w:rPr>
        <w:tab/>
      </w:r>
      <w:r w:rsidR="00436262" w:rsidRPr="003E7E6E">
        <w:rPr>
          <w:rFonts w:cs="Calibri"/>
        </w:rPr>
        <w:tab/>
      </w:r>
      <w:r w:rsidR="00DC3BD3">
        <w:rPr>
          <w:rFonts w:cs="Calibri"/>
        </w:rPr>
        <w:tab/>
      </w:r>
      <w:r w:rsidR="00DC3BD3">
        <w:rPr>
          <w:rFonts w:cs="Calibri"/>
        </w:rPr>
        <w:tab/>
      </w:r>
      <w:r w:rsidR="00DC3BD3">
        <w:rPr>
          <w:rFonts w:cs="Calibri"/>
        </w:rPr>
        <w:tab/>
      </w:r>
      <w:r w:rsidR="00DC3BD3">
        <w:rPr>
          <w:rFonts w:cs="Calibri"/>
        </w:rPr>
        <w:tab/>
      </w:r>
      <w:r w:rsidR="00DC3BD3">
        <w:rPr>
          <w:rFonts w:cs="Calibri"/>
        </w:rPr>
        <w:tab/>
        <w:t>Page 4</w:t>
      </w:r>
      <w:r w:rsidR="00DC3BD3">
        <w:rPr>
          <w:rFonts w:cs="Calibri"/>
        </w:rPr>
        <w:tab/>
      </w:r>
    </w:p>
    <w:p w:rsidR="00DC3BD3" w:rsidRDefault="00DC3BD3" w:rsidP="00436262">
      <w:pPr>
        <w:ind w:left="-567"/>
        <w:jc w:val="both"/>
        <w:rPr>
          <w:rFonts w:cs="Calibri"/>
        </w:rPr>
      </w:pPr>
      <w:r>
        <w:rPr>
          <w:rFonts w:cs="Calibri"/>
        </w:rPr>
        <w:t>ARTICLE 5</w:t>
      </w:r>
      <w:r w:rsidR="00310D2C">
        <w:rPr>
          <w:rFonts w:cs="Calibri"/>
        </w:rPr>
        <w:t xml:space="preserve"> : </w:t>
      </w:r>
      <w:r w:rsidRPr="00DC3BD3">
        <w:rPr>
          <w:rFonts w:cs="Calibri"/>
        </w:rPr>
        <w:t>DUREE DE L’ACCORD RELATIF A L’EGALITE PROFESSIONNELLE FEMMES/HOMMES</w:t>
      </w:r>
      <w:r>
        <w:rPr>
          <w:rFonts w:cs="Calibri"/>
        </w:rPr>
        <w:tab/>
      </w:r>
      <w:r>
        <w:rPr>
          <w:rFonts w:cs="Calibri"/>
        </w:rPr>
        <w:tab/>
        <w:t xml:space="preserve">Page 4 </w:t>
      </w:r>
    </w:p>
    <w:p w:rsidR="00DC3BD3" w:rsidRDefault="00DC3BD3" w:rsidP="00436262">
      <w:pPr>
        <w:ind w:left="-567"/>
        <w:jc w:val="both"/>
        <w:rPr>
          <w:rFonts w:cs="Calibri"/>
        </w:rPr>
      </w:pPr>
      <w:r>
        <w:rPr>
          <w:rFonts w:cs="Calibri"/>
        </w:rPr>
        <w:t>ARTICLE 6</w:t>
      </w:r>
      <w:r w:rsidR="00310D2C">
        <w:rPr>
          <w:rFonts w:cs="Calibri"/>
        </w:rPr>
        <w:t xml:space="preserve"> : </w:t>
      </w:r>
      <w:r w:rsidRPr="00DC3BD3">
        <w:rPr>
          <w:rFonts w:cs="Calibri"/>
        </w:rPr>
        <w:t>MOYENS ACCORDES AUX ORGANISATIONS SYNDICALES</w:t>
      </w:r>
      <w:r>
        <w:rPr>
          <w:rFonts w:cs="Calibri"/>
        </w:rPr>
        <w:tab/>
      </w:r>
      <w:r w:rsidR="00D61065">
        <w:rPr>
          <w:rFonts w:cs="Calibri"/>
        </w:rPr>
        <w:tab/>
      </w:r>
      <w:r w:rsidR="00D61065">
        <w:rPr>
          <w:rFonts w:cs="Calibri"/>
        </w:rPr>
        <w:tab/>
      </w:r>
      <w:r>
        <w:rPr>
          <w:rFonts w:cs="Calibri"/>
        </w:rPr>
        <w:tab/>
      </w:r>
      <w:r>
        <w:rPr>
          <w:rFonts w:cs="Calibri"/>
        </w:rPr>
        <w:tab/>
        <w:t>Page 4</w:t>
      </w:r>
    </w:p>
    <w:p w:rsidR="00436262" w:rsidRDefault="00DC3BD3" w:rsidP="00436262">
      <w:pPr>
        <w:ind w:left="-567"/>
        <w:jc w:val="both"/>
        <w:rPr>
          <w:rFonts w:cs="Calibri"/>
        </w:rPr>
      </w:pPr>
      <w:r>
        <w:rPr>
          <w:rFonts w:cs="Calibri"/>
        </w:rPr>
        <w:t>ARTICLE 7 : DUREE DU PRESENT ACCORD DE METHODE</w:t>
      </w:r>
      <w:r>
        <w:rPr>
          <w:rFonts w:cs="Calibri"/>
        </w:rPr>
        <w:tab/>
      </w:r>
      <w:r w:rsidR="000529B0">
        <w:rPr>
          <w:rFonts w:cs="Calibri"/>
        </w:rPr>
        <w:tab/>
      </w:r>
      <w:r>
        <w:rPr>
          <w:rFonts w:cs="Calibri"/>
        </w:rPr>
        <w:tab/>
      </w:r>
      <w:r>
        <w:rPr>
          <w:rFonts w:cs="Calibri"/>
        </w:rPr>
        <w:tab/>
      </w:r>
      <w:r>
        <w:rPr>
          <w:rFonts w:cs="Calibri"/>
        </w:rPr>
        <w:tab/>
      </w:r>
      <w:r>
        <w:rPr>
          <w:rFonts w:cs="Calibri"/>
        </w:rPr>
        <w:tab/>
        <w:t>Page 5</w:t>
      </w:r>
    </w:p>
    <w:p w:rsidR="00F02654" w:rsidRDefault="000529B0" w:rsidP="00436262">
      <w:pPr>
        <w:ind w:left="-567"/>
        <w:jc w:val="both"/>
        <w:rPr>
          <w:rFonts w:cs="Calibri"/>
        </w:rPr>
      </w:pPr>
      <w:r>
        <w:rPr>
          <w:rFonts w:cs="Calibri"/>
        </w:rPr>
        <w:t xml:space="preserve">ARTICLE </w:t>
      </w:r>
      <w:r w:rsidR="00DC3BD3">
        <w:rPr>
          <w:rFonts w:cs="Calibri"/>
        </w:rPr>
        <w:t>8</w:t>
      </w:r>
      <w:r>
        <w:rPr>
          <w:rFonts w:cs="Calibri"/>
        </w:rPr>
        <w:t xml:space="preserve"> : </w:t>
      </w:r>
      <w:r w:rsidR="00F02654">
        <w:rPr>
          <w:rFonts w:cs="Calibri"/>
        </w:rPr>
        <w:t>REVISION – DENONCIATION</w:t>
      </w:r>
      <w:r w:rsidR="00F02654">
        <w:rPr>
          <w:rFonts w:cs="Calibri"/>
        </w:rPr>
        <w:tab/>
      </w:r>
      <w:r w:rsidR="00F02654">
        <w:rPr>
          <w:rFonts w:cs="Calibri"/>
        </w:rPr>
        <w:tab/>
      </w:r>
      <w:r w:rsidR="00F02654">
        <w:rPr>
          <w:rFonts w:cs="Calibri"/>
        </w:rPr>
        <w:tab/>
      </w:r>
      <w:r w:rsidR="00F02654">
        <w:rPr>
          <w:rFonts w:cs="Calibri"/>
        </w:rPr>
        <w:tab/>
      </w:r>
      <w:r w:rsidR="00F02654">
        <w:rPr>
          <w:rFonts w:cs="Calibri"/>
        </w:rPr>
        <w:tab/>
      </w:r>
      <w:r w:rsidR="00F02654">
        <w:rPr>
          <w:rFonts w:cs="Calibri"/>
        </w:rPr>
        <w:tab/>
      </w:r>
      <w:r w:rsidR="00F02654">
        <w:rPr>
          <w:rFonts w:cs="Calibri"/>
        </w:rPr>
        <w:tab/>
      </w:r>
      <w:r w:rsidR="00F02654">
        <w:rPr>
          <w:rFonts w:cs="Calibri"/>
        </w:rPr>
        <w:tab/>
        <w:t xml:space="preserve">Page </w:t>
      </w:r>
      <w:r w:rsidR="00C736FA">
        <w:rPr>
          <w:rFonts w:cs="Calibri"/>
        </w:rPr>
        <w:t>6</w:t>
      </w:r>
    </w:p>
    <w:p w:rsidR="000529B0" w:rsidRDefault="00F02654" w:rsidP="00436262">
      <w:pPr>
        <w:ind w:left="-567"/>
        <w:jc w:val="both"/>
        <w:rPr>
          <w:rFonts w:cs="Calibri"/>
        </w:rPr>
      </w:pPr>
      <w:r>
        <w:rPr>
          <w:rFonts w:cs="Calibri"/>
        </w:rPr>
        <w:t xml:space="preserve">ARTICLE 9 : </w:t>
      </w:r>
      <w:r w:rsidR="000529B0">
        <w:rPr>
          <w:rFonts w:cs="Calibri"/>
        </w:rPr>
        <w:t>DEPOT-PUBLICITE</w:t>
      </w:r>
      <w:r w:rsidR="000529B0">
        <w:rPr>
          <w:rFonts w:cs="Calibri"/>
        </w:rPr>
        <w:tab/>
      </w:r>
      <w:r w:rsidR="000529B0">
        <w:rPr>
          <w:rFonts w:cs="Calibri"/>
        </w:rPr>
        <w:tab/>
      </w:r>
      <w:r w:rsidR="000529B0">
        <w:rPr>
          <w:rFonts w:cs="Calibri"/>
        </w:rPr>
        <w:tab/>
      </w:r>
      <w:r w:rsidR="000529B0">
        <w:rPr>
          <w:rFonts w:cs="Calibri"/>
        </w:rPr>
        <w:tab/>
      </w:r>
      <w:r w:rsidR="000529B0">
        <w:rPr>
          <w:rFonts w:cs="Calibri"/>
        </w:rPr>
        <w:tab/>
      </w:r>
      <w:r w:rsidR="000529B0">
        <w:rPr>
          <w:rFonts w:cs="Calibri"/>
        </w:rPr>
        <w:tab/>
      </w:r>
      <w:r w:rsidR="000529B0">
        <w:rPr>
          <w:rFonts w:cs="Calibri"/>
        </w:rPr>
        <w:tab/>
      </w:r>
      <w:r w:rsidR="000529B0">
        <w:rPr>
          <w:rFonts w:cs="Calibri"/>
        </w:rPr>
        <w:tab/>
      </w:r>
      <w:r w:rsidR="000529B0">
        <w:rPr>
          <w:rFonts w:cs="Calibri"/>
        </w:rPr>
        <w:tab/>
      </w:r>
      <w:r w:rsidR="000529B0">
        <w:rPr>
          <w:rFonts w:cs="Calibri"/>
        </w:rPr>
        <w:tab/>
        <w:t xml:space="preserve">Page </w:t>
      </w:r>
      <w:r>
        <w:rPr>
          <w:rFonts w:cs="Calibri"/>
        </w:rPr>
        <w:t>6</w:t>
      </w:r>
    </w:p>
    <w:p w:rsidR="00CC1EC8" w:rsidRDefault="00CC1EC8">
      <w:pPr>
        <w:rPr>
          <w:rFonts w:ascii="Verdana" w:hAnsi="Verdana" w:cs="Calibri"/>
          <w:b/>
          <w:color w:val="7AB51D"/>
        </w:rPr>
      </w:pPr>
      <w:r>
        <w:rPr>
          <w:rFonts w:ascii="Verdana" w:hAnsi="Verdana" w:cs="Calibri"/>
          <w:b/>
          <w:color w:val="7AB51D"/>
        </w:rPr>
        <w:br w:type="page"/>
      </w:r>
    </w:p>
    <w:p w:rsidR="003B2395" w:rsidRPr="00C060BB" w:rsidRDefault="003B2395" w:rsidP="00C060BB">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b/>
          <w:color w:val="7AB51D"/>
        </w:rPr>
      </w:pPr>
      <w:r w:rsidRPr="00C060BB">
        <w:rPr>
          <w:rFonts w:ascii="Verdana" w:hAnsi="Verdana" w:cs="Calibri"/>
          <w:b/>
          <w:color w:val="7AB51D"/>
        </w:rPr>
        <w:lastRenderedPageBreak/>
        <w:t>PREAMBULE</w:t>
      </w:r>
    </w:p>
    <w:p w:rsidR="003B2395" w:rsidRDefault="003B2395" w:rsidP="003B2395">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p>
    <w:p w:rsidR="00D61065" w:rsidRDefault="00D61065" w:rsidP="00436262">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r>
        <w:rPr>
          <w:rFonts w:ascii="Verdana" w:hAnsi="Verdana" w:cs="Calibri"/>
          <w:sz w:val="20"/>
          <w:szCs w:val="20"/>
        </w:rPr>
        <w:t>Suite à différentes discussions, les parties ont réalisé un état des lieux de la négociation collective et ont convenu de l’intérêt et de la nécessité de prévoir un accord de méthode sur la négociation collective au sein de l’Unapei 30</w:t>
      </w:r>
      <w:r w:rsidR="00C060BB">
        <w:rPr>
          <w:rFonts w:ascii="Verdana" w:hAnsi="Verdana" w:cs="Calibri"/>
          <w:sz w:val="20"/>
          <w:szCs w:val="20"/>
        </w:rPr>
        <w:t>.</w:t>
      </w:r>
    </w:p>
    <w:p w:rsidR="00D12553" w:rsidRDefault="00D12553" w:rsidP="00436262">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p>
    <w:p w:rsidR="00D12553" w:rsidRPr="000B3233" w:rsidRDefault="00D12553" w:rsidP="00D12553">
      <w:pPr>
        <w:widowControl w:val="0"/>
        <w:ind w:left="-567"/>
        <w:jc w:val="both"/>
        <w:rPr>
          <w:rFonts w:ascii="Verdana" w:hAnsi="Verdana"/>
          <w:sz w:val="20"/>
          <w:szCs w:val="20"/>
          <w:lang w:eastAsia="ar-SA"/>
        </w:rPr>
      </w:pPr>
      <w:r w:rsidRPr="000B3233">
        <w:rPr>
          <w:rFonts w:ascii="Verdana" w:hAnsi="Verdana"/>
          <w:sz w:val="20"/>
          <w:szCs w:val="20"/>
          <w:lang w:eastAsia="ar-SA"/>
        </w:rPr>
        <w:t xml:space="preserve">Les dispositions de cet accord constituent un tout indivisible qui ne saurait être mis en œuvre de manière fractionnée ou faire l’objet d’une dénonciation partielle. </w:t>
      </w:r>
    </w:p>
    <w:p w:rsidR="003B2395" w:rsidRPr="00C060BB" w:rsidRDefault="001B7AED" w:rsidP="00C060BB">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bookmarkStart w:id="0" w:name="_Toc348605379"/>
      <w:r w:rsidRPr="001B7AED">
        <w:rPr>
          <w:rFonts w:ascii="Verdana" w:hAnsi="Verdana" w:cs="Calibri"/>
          <w:b/>
          <w:color w:val="7AB51D"/>
        </w:rPr>
        <w:t xml:space="preserve">Article 1 : </w:t>
      </w:r>
      <w:bookmarkEnd w:id="0"/>
      <w:r w:rsidR="00952DBF">
        <w:rPr>
          <w:rFonts w:ascii="Verdana" w:hAnsi="Verdana" w:cs="Calibri"/>
          <w:b/>
          <w:color w:val="7AB51D"/>
        </w:rPr>
        <w:t>Objet</w:t>
      </w:r>
    </w:p>
    <w:p w:rsidR="0006377D" w:rsidRPr="003B2395" w:rsidRDefault="0006377D" w:rsidP="003B2395">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p>
    <w:p w:rsidR="003B2395" w:rsidRDefault="00D61065" w:rsidP="003B2395">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r>
        <w:rPr>
          <w:rFonts w:ascii="Verdana" w:hAnsi="Verdana" w:cs="Calibri"/>
          <w:sz w:val="20"/>
          <w:szCs w:val="20"/>
        </w:rPr>
        <w:t>L’objet de cet accord est de définir les modalités de négociation au sein de l’Unapei 30.</w:t>
      </w:r>
    </w:p>
    <w:p w:rsidR="00952DBF" w:rsidRDefault="00952DBF" w:rsidP="003B2395">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p>
    <w:p w:rsidR="00952DBF" w:rsidRDefault="00952DBF" w:rsidP="00952DBF">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b/>
          <w:color w:val="7AB51D"/>
        </w:rPr>
      </w:pPr>
      <w:r w:rsidRPr="00952DBF">
        <w:rPr>
          <w:rFonts w:ascii="Verdana" w:hAnsi="Verdana" w:cs="Calibri"/>
          <w:b/>
          <w:color w:val="7AB51D"/>
        </w:rPr>
        <w:t>Article 2 : Compositi</w:t>
      </w:r>
      <w:r>
        <w:rPr>
          <w:rFonts w:ascii="Verdana" w:hAnsi="Verdana" w:cs="Calibri"/>
          <w:b/>
          <w:color w:val="7AB51D"/>
        </w:rPr>
        <w:t>on de l’instance de négociation</w:t>
      </w:r>
    </w:p>
    <w:p w:rsidR="00952DBF" w:rsidRDefault="00952DBF" w:rsidP="00952DBF">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b/>
          <w:color w:val="7AB51D"/>
        </w:rPr>
      </w:pPr>
    </w:p>
    <w:p w:rsidR="00952DBF" w:rsidRDefault="00952DBF" w:rsidP="00113F2F">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sz w:val="24"/>
          <w:szCs w:val="24"/>
          <w:lang w:eastAsia="fr-FR"/>
        </w:rPr>
      </w:pPr>
      <w:r w:rsidRPr="00097C3D">
        <w:rPr>
          <w:sz w:val="24"/>
          <w:szCs w:val="24"/>
          <w:lang w:eastAsia="fr-FR"/>
        </w:rPr>
        <w:t>L’instance de négociation est composée :</w:t>
      </w:r>
    </w:p>
    <w:p w:rsidR="00952DBF" w:rsidRPr="00952DBF" w:rsidRDefault="00952DBF" w:rsidP="00113F2F">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b/>
          <w:color w:val="7AB51D"/>
        </w:rPr>
      </w:pPr>
    </w:p>
    <w:p w:rsidR="00952DBF" w:rsidRPr="00097C3D" w:rsidRDefault="00952DBF" w:rsidP="00113F2F">
      <w:pPr>
        <w:numPr>
          <w:ilvl w:val="0"/>
          <w:numId w:val="3"/>
        </w:numPr>
        <w:spacing w:before="240" w:after="0" w:line="240" w:lineRule="auto"/>
        <w:jc w:val="both"/>
        <w:rPr>
          <w:sz w:val="24"/>
          <w:szCs w:val="24"/>
          <w:lang w:eastAsia="fr-FR"/>
        </w:rPr>
      </w:pPr>
      <w:r w:rsidRPr="00097C3D">
        <w:rPr>
          <w:sz w:val="24"/>
          <w:szCs w:val="24"/>
          <w:lang w:eastAsia="fr-FR"/>
        </w:rPr>
        <w:t xml:space="preserve">d’une délégation </w:t>
      </w:r>
      <w:r w:rsidR="004C5373">
        <w:rPr>
          <w:sz w:val="24"/>
          <w:szCs w:val="24"/>
          <w:lang w:eastAsia="fr-FR"/>
        </w:rPr>
        <w:t>de l’employeur</w:t>
      </w:r>
      <w:r>
        <w:rPr>
          <w:sz w:val="24"/>
          <w:szCs w:val="24"/>
          <w:lang w:eastAsia="fr-FR"/>
        </w:rPr>
        <w:t xml:space="preserve"> : le Directeur Général, la Directrice des ressources humaines et la responsable juridique et sociale </w:t>
      </w:r>
    </w:p>
    <w:p w:rsidR="00952DBF" w:rsidRPr="00097C3D" w:rsidRDefault="00952DBF" w:rsidP="00113F2F">
      <w:pPr>
        <w:numPr>
          <w:ilvl w:val="0"/>
          <w:numId w:val="3"/>
        </w:numPr>
        <w:spacing w:before="240" w:after="0" w:line="240" w:lineRule="auto"/>
        <w:jc w:val="both"/>
        <w:rPr>
          <w:sz w:val="24"/>
          <w:szCs w:val="24"/>
          <w:lang w:eastAsia="fr-FR"/>
        </w:rPr>
      </w:pPr>
      <w:r w:rsidRPr="00097C3D">
        <w:rPr>
          <w:sz w:val="24"/>
          <w:szCs w:val="24"/>
          <w:lang w:eastAsia="fr-FR"/>
        </w:rPr>
        <w:t xml:space="preserve">d’une délégation syndicale </w:t>
      </w:r>
      <w:r>
        <w:rPr>
          <w:sz w:val="24"/>
          <w:szCs w:val="24"/>
          <w:lang w:eastAsia="fr-FR"/>
        </w:rPr>
        <w:t xml:space="preserve">composée des organisations syndicales représentatives </w:t>
      </w:r>
    </w:p>
    <w:p w:rsidR="00952DBF" w:rsidRPr="00097C3D" w:rsidRDefault="00952DBF" w:rsidP="00113F2F">
      <w:pPr>
        <w:spacing w:before="240"/>
        <w:ind w:left="-567"/>
        <w:jc w:val="both"/>
        <w:rPr>
          <w:sz w:val="24"/>
          <w:szCs w:val="24"/>
          <w:lang w:eastAsia="fr-FR"/>
        </w:rPr>
      </w:pPr>
      <w:r w:rsidRPr="00097C3D">
        <w:rPr>
          <w:sz w:val="24"/>
          <w:szCs w:val="24"/>
          <w:lang w:eastAsia="fr-FR"/>
        </w:rPr>
        <w:t>Chaque délégation syndicale pour</w:t>
      </w:r>
      <w:r>
        <w:rPr>
          <w:sz w:val="24"/>
          <w:szCs w:val="24"/>
          <w:lang w:eastAsia="fr-FR"/>
        </w:rPr>
        <w:t xml:space="preserve">ra être composée au maximum de 2 représentants : un délégué syndical désigné </w:t>
      </w:r>
      <w:r w:rsidR="00113F2F">
        <w:rPr>
          <w:sz w:val="24"/>
          <w:szCs w:val="24"/>
          <w:lang w:eastAsia="fr-FR"/>
        </w:rPr>
        <w:t xml:space="preserve">conformément aux dispositions légales et un salarié de l’association choisi par le délégué syndical. </w:t>
      </w:r>
    </w:p>
    <w:p w:rsidR="003B2395" w:rsidRPr="001B7AED" w:rsidRDefault="00DC3BD3" w:rsidP="00EE3D96">
      <w:pPr>
        <w:tabs>
          <w:tab w:val="left" w:pos="-567"/>
          <w:tab w:val="left" w:pos="0"/>
          <w:tab w:val="left" w:pos="708"/>
          <w:tab w:val="left" w:pos="1416"/>
          <w:tab w:val="left" w:pos="2124"/>
        </w:tabs>
        <w:autoSpaceDE w:val="0"/>
        <w:autoSpaceDN w:val="0"/>
        <w:adjustRightInd w:val="0"/>
        <w:spacing w:line="240" w:lineRule="atLeast"/>
        <w:ind w:left="-567"/>
        <w:contextualSpacing/>
        <w:jc w:val="both"/>
        <w:rPr>
          <w:rFonts w:ascii="Verdana" w:hAnsi="Verdana" w:cs="Calibri"/>
          <w:b/>
          <w:color w:val="7AB51D"/>
        </w:rPr>
      </w:pPr>
      <w:bookmarkStart w:id="1" w:name="_Toc348605380"/>
      <w:r>
        <w:rPr>
          <w:rFonts w:ascii="Verdana" w:hAnsi="Verdana" w:cs="Calibri"/>
          <w:b/>
          <w:color w:val="7AB51D"/>
        </w:rPr>
        <w:t>Article 3</w:t>
      </w:r>
      <w:r w:rsidR="001B7AED" w:rsidRPr="001B7AED">
        <w:rPr>
          <w:rFonts w:ascii="Verdana" w:hAnsi="Verdana" w:cs="Calibri"/>
          <w:b/>
          <w:color w:val="7AB51D"/>
        </w:rPr>
        <w:t> :</w:t>
      </w:r>
      <w:r w:rsidR="003B2395" w:rsidRPr="001B7AED">
        <w:rPr>
          <w:rFonts w:ascii="Verdana" w:hAnsi="Verdana" w:cs="Calibri"/>
          <w:b/>
          <w:color w:val="7AB51D"/>
        </w:rPr>
        <w:t xml:space="preserve"> </w:t>
      </w:r>
      <w:bookmarkEnd w:id="1"/>
      <w:r w:rsidR="00952DBF">
        <w:rPr>
          <w:rFonts w:ascii="Verdana" w:hAnsi="Verdana" w:cs="Calibri"/>
          <w:b/>
          <w:color w:val="7AB51D"/>
        </w:rPr>
        <w:t>Eléments de méthode</w:t>
      </w:r>
    </w:p>
    <w:p w:rsidR="001B7AED" w:rsidRDefault="001B7AED" w:rsidP="003B2395">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p>
    <w:p w:rsidR="00230215" w:rsidRDefault="00845EA9" w:rsidP="00230215">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u w:val="single"/>
        </w:rPr>
      </w:pPr>
      <w:r w:rsidRPr="00845EA9">
        <w:rPr>
          <w:rFonts w:ascii="Verdana" w:hAnsi="Verdana" w:cs="Calibri"/>
          <w:sz w:val="20"/>
          <w:szCs w:val="20"/>
          <w:u w:val="single"/>
        </w:rPr>
        <w:t>2.1 Organisation des réunions</w:t>
      </w:r>
    </w:p>
    <w:p w:rsidR="00845EA9" w:rsidRDefault="00845EA9" w:rsidP="00230215">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u w:val="single"/>
        </w:rPr>
      </w:pPr>
    </w:p>
    <w:p w:rsidR="00845EA9" w:rsidRDefault="00845EA9" w:rsidP="00230215">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r>
        <w:rPr>
          <w:rFonts w:ascii="Verdana" w:hAnsi="Verdana" w:cs="Calibri"/>
          <w:sz w:val="20"/>
          <w:szCs w:val="20"/>
        </w:rPr>
        <w:t xml:space="preserve">Chaque négociation est structurée </w:t>
      </w:r>
      <w:r w:rsidR="00DC3BD3">
        <w:rPr>
          <w:rFonts w:ascii="Verdana" w:hAnsi="Verdana" w:cs="Calibri"/>
          <w:sz w:val="20"/>
          <w:szCs w:val="20"/>
        </w:rPr>
        <w:t>de la manière suivante </w:t>
      </w:r>
      <w:r>
        <w:rPr>
          <w:rFonts w:ascii="Verdana" w:hAnsi="Verdana" w:cs="Calibri"/>
          <w:sz w:val="20"/>
          <w:szCs w:val="20"/>
        </w:rPr>
        <w:t>:</w:t>
      </w:r>
    </w:p>
    <w:p w:rsidR="00A431FC" w:rsidRDefault="005041E2" w:rsidP="00A431FC">
      <w:pPr>
        <w:pStyle w:val="Paragraphedeliste"/>
        <w:numPr>
          <w:ilvl w:val="0"/>
          <w:numId w:val="2"/>
        </w:numPr>
        <w:tabs>
          <w:tab w:val="left" w:pos="-426"/>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firstLine="851"/>
        <w:jc w:val="both"/>
        <w:rPr>
          <w:rFonts w:ascii="Verdana" w:hAnsi="Verdana" w:cs="Calibri"/>
          <w:sz w:val="20"/>
          <w:szCs w:val="20"/>
        </w:rPr>
      </w:pPr>
      <w:r w:rsidRPr="005041E2">
        <w:rPr>
          <w:rFonts w:ascii="Verdana" w:hAnsi="Verdana" w:cs="Calibri"/>
          <w:sz w:val="20"/>
          <w:szCs w:val="20"/>
        </w:rPr>
        <w:t xml:space="preserve">Communication par l’employeur aux organisations syndicales </w:t>
      </w:r>
      <w:r w:rsidR="00845EA9" w:rsidRPr="005041E2">
        <w:rPr>
          <w:rFonts w:ascii="Verdana" w:hAnsi="Verdana" w:cs="Calibri"/>
          <w:sz w:val="20"/>
          <w:szCs w:val="20"/>
        </w:rPr>
        <w:t xml:space="preserve">des éléments </w:t>
      </w:r>
      <w:r w:rsidRPr="005041E2">
        <w:rPr>
          <w:rFonts w:ascii="Verdana" w:hAnsi="Verdana" w:cs="Calibri"/>
          <w:sz w:val="20"/>
          <w:szCs w:val="20"/>
        </w:rPr>
        <w:t xml:space="preserve">nécessaires </w:t>
      </w:r>
    </w:p>
    <w:p w:rsidR="005041E2" w:rsidRDefault="00A431FC" w:rsidP="00A431FC">
      <w:pPr>
        <w:pStyle w:val="Paragraphedeliste"/>
        <w:tabs>
          <w:tab w:val="left" w:pos="-426"/>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284"/>
        <w:jc w:val="both"/>
        <w:rPr>
          <w:rFonts w:ascii="Verdana" w:hAnsi="Verdana" w:cs="Calibri"/>
          <w:sz w:val="20"/>
          <w:szCs w:val="20"/>
        </w:rPr>
      </w:pPr>
      <w:r>
        <w:rPr>
          <w:rFonts w:ascii="Verdana" w:hAnsi="Verdana" w:cs="Calibri"/>
          <w:sz w:val="20"/>
          <w:szCs w:val="20"/>
        </w:rPr>
        <w:tab/>
      </w:r>
      <w:r w:rsidR="005041E2" w:rsidRPr="005041E2">
        <w:rPr>
          <w:rFonts w:ascii="Verdana" w:hAnsi="Verdana" w:cs="Calibri"/>
          <w:sz w:val="20"/>
          <w:szCs w:val="20"/>
        </w:rPr>
        <w:t>à l’engagement des négociations</w:t>
      </w:r>
      <w:r w:rsidR="00CC1EC8">
        <w:rPr>
          <w:rFonts w:ascii="Verdana" w:hAnsi="Verdana" w:cs="Calibri"/>
          <w:sz w:val="20"/>
          <w:szCs w:val="20"/>
        </w:rPr>
        <w:t xml:space="preserve"> (chiffres et données sociales)</w:t>
      </w:r>
    </w:p>
    <w:p w:rsidR="005041E2" w:rsidRDefault="005041E2" w:rsidP="00A431FC">
      <w:pPr>
        <w:pStyle w:val="Paragraphedeliste"/>
        <w:tabs>
          <w:tab w:val="left" w:pos="-426"/>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firstLine="851"/>
        <w:jc w:val="both"/>
        <w:rPr>
          <w:rFonts w:ascii="Verdana" w:hAnsi="Verdana" w:cs="Calibri"/>
          <w:sz w:val="20"/>
          <w:szCs w:val="20"/>
        </w:rPr>
      </w:pPr>
    </w:p>
    <w:p w:rsidR="005041E2" w:rsidRDefault="005041E2" w:rsidP="00A431FC">
      <w:pPr>
        <w:pStyle w:val="Paragraphedeliste"/>
        <w:numPr>
          <w:ilvl w:val="0"/>
          <w:numId w:val="2"/>
        </w:numPr>
        <w:tabs>
          <w:tab w:val="left" w:pos="-426"/>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firstLine="851"/>
        <w:jc w:val="both"/>
        <w:rPr>
          <w:rFonts w:ascii="Verdana" w:hAnsi="Verdana" w:cs="Calibri"/>
          <w:sz w:val="20"/>
          <w:szCs w:val="20"/>
        </w:rPr>
      </w:pPr>
      <w:r>
        <w:rPr>
          <w:rFonts w:ascii="Verdana" w:hAnsi="Verdana" w:cs="Calibri"/>
          <w:sz w:val="20"/>
          <w:szCs w:val="20"/>
        </w:rPr>
        <w:t xml:space="preserve">Présentation et </w:t>
      </w:r>
      <w:r w:rsidR="00845EA9" w:rsidRPr="005041E2">
        <w:rPr>
          <w:rFonts w:ascii="Verdana" w:hAnsi="Verdana" w:cs="Calibri"/>
          <w:sz w:val="20"/>
          <w:szCs w:val="20"/>
        </w:rPr>
        <w:t>discussion</w:t>
      </w:r>
      <w:r>
        <w:rPr>
          <w:rFonts w:ascii="Verdana" w:hAnsi="Verdana" w:cs="Calibri"/>
          <w:sz w:val="20"/>
          <w:szCs w:val="20"/>
        </w:rPr>
        <w:t>s</w:t>
      </w:r>
      <w:r w:rsidR="00845EA9" w:rsidRPr="005041E2">
        <w:rPr>
          <w:rFonts w:ascii="Verdana" w:hAnsi="Verdana" w:cs="Calibri"/>
          <w:sz w:val="20"/>
          <w:szCs w:val="20"/>
        </w:rPr>
        <w:t xml:space="preserve"> </w:t>
      </w:r>
      <w:r>
        <w:rPr>
          <w:rFonts w:ascii="Verdana" w:hAnsi="Verdana" w:cs="Calibri"/>
          <w:sz w:val="20"/>
          <w:szCs w:val="20"/>
        </w:rPr>
        <w:t xml:space="preserve">sur les informations transmises </w:t>
      </w:r>
    </w:p>
    <w:p w:rsidR="005041E2" w:rsidRPr="005041E2" w:rsidRDefault="005041E2" w:rsidP="00A431FC">
      <w:pPr>
        <w:pStyle w:val="Paragraphedeliste"/>
        <w:tabs>
          <w:tab w:val="left" w:pos="-426"/>
        </w:tabs>
        <w:ind w:firstLine="851"/>
        <w:rPr>
          <w:rFonts w:ascii="Verdana" w:hAnsi="Verdana" w:cs="Calibri"/>
          <w:sz w:val="20"/>
          <w:szCs w:val="20"/>
        </w:rPr>
      </w:pPr>
    </w:p>
    <w:p w:rsidR="0018493E" w:rsidRDefault="0018493E" w:rsidP="00A431FC">
      <w:pPr>
        <w:pStyle w:val="Paragraphedeliste"/>
        <w:numPr>
          <w:ilvl w:val="0"/>
          <w:numId w:val="2"/>
        </w:numPr>
        <w:tabs>
          <w:tab w:val="left" w:pos="-426"/>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firstLine="851"/>
        <w:jc w:val="both"/>
        <w:rPr>
          <w:rFonts w:ascii="Verdana" w:hAnsi="Verdana" w:cs="Calibri"/>
          <w:sz w:val="20"/>
          <w:szCs w:val="20"/>
        </w:rPr>
      </w:pPr>
      <w:r>
        <w:rPr>
          <w:rFonts w:ascii="Verdana" w:hAnsi="Verdana" w:cs="Calibri"/>
          <w:sz w:val="20"/>
          <w:szCs w:val="20"/>
        </w:rPr>
        <w:t xml:space="preserve">Présentation par les organisations syndicales de leurs propositions et revendications </w:t>
      </w:r>
    </w:p>
    <w:p w:rsidR="0018493E" w:rsidRPr="0018493E" w:rsidRDefault="0018493E" w:rsidP="00A431FC">
      <w:pPr>
        <w:pStyle w:val="Paragraphedeliste"/>
        <w:tabs>
          <w:tab w:val="left" w:pos="-426"/>
        </w:tabs>
        <w:ind w:firstLine="851"/>
        <w:rPr>
          <w:rFonts w:ascii="Verdana" w:hAnsi="Verdana" w:cs="Calibri"/>
          <w:sz w:val="20"/>
          <w:szCs w:val="20"/>
        </w:rPr>
      </w:pPr>
    </w:p>
    <w:p w:rsidR="0018493E" w:rsidRDefault="0037665E" w:rsidP="00A431FC">
      <w:pPr>
        <w:pStyle w:val="Paragraphedeliste"/>
        <w:numPr>
          <w:ilvl w:val="0"/>
          <w:numId w:val="2"/>
        </w:numPr>
        <w:tabs>
          <w:tab w:val="left" w:pos="-426"/>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firstLine="851"/>
        <w:jc w:val="both"/>
        <w:rPr>
          <w:rFonts w:ascii="Verdana" w:hAnsi="Verdana" w:cs="Calibri"/>
          <w:sz w:val="20"/>
          <w:szCs w:val="20"/>
        </w:rPr>
      </w:pPr>
      <w:r w:rsidRPr="0018493E">
        <w:rPr>
          <w:rFonts w:ascii="Verdana" w:hAnsi="Verdana" w:cs="Calibri"/>
          <w:sz w:val="20"/>
          <w:szCs w:val="20"/>
        </w:rPr>
        <w:t>Réunion</w:t>
      </w:r>
      <w:r w:rsidR="0018493E">
        <w:rPr>
          <w:rFonts w:ascii="Verdana" w:hAnsi="Verdana" w:cs="Calibri"/>
          <w:sz w:val="20"/>
          <w:szCs w:val="20"/>
        </w:rPr>
        <w:t>s</w:t>
      </w:r>
      <w:r w:rsidRPr="0018493E">
        <w:rPr>
          <w:rFonts w:ascii="Verdana" w:hAnsi="Verdana" w:cs="Calibri"/>
          <w:sz w:val="20"/>
          <w:szCs w:val="20"/>
        </w:rPr>
        <w:t xml:space="preserve"> de négociation</w:t>
      </w:r>
    </w:p>
    <w:p w:rsidR="0018493E" w:rsidRPr="0018493E" w:rsidRDefault="0018493E" w:rsidP="00A431FC">
      <w:pPr>
        <w:pStyle w:val="Paragraphedeliste"/>
        <w:tabs>
          <w:tab w:val="left" w:pos="-426"/>
        </w:tabs>
        <w:ind w:firstLine="851"/>
        <w:rPr>
          <w:rFonts w:ascii="Verdana" w:hAnsi="Verdana" w:cs="Calibri"/>
          <w:sz w:val="20"/>
          <w:szCs w:val="20"/>
        </w:rPr>
      </w:pPr>
    </w:p>
    <w:p w:rsidR="0018493E" w:rsidRDefault="0037665E" w:rsidP="00A431FC">
      <w:pPr>
        <w:pStyle w:val="Paragraphedeliste"/>
        <w:numPr>
          <w:ilvl w:val="0"/>
          <w:numId w:val="2"/>
        </w:numPr>
        <w:tabs>
          <w:tab w:val="left" w:pos="-426"/>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firstLine="851"/>
        <w:jc w:val="both"/>
        <w:rPr>
          <w:rFonts w:ascii="Verdana" w:hAnsi="Verdana" w:cs="Calibri"/>
          <w:sz w:val="20"/>
          <w:szCs w:val="20"/>
        </w:rPr>
      </w:pPr>
      <w:r w:rsidRPr="0018493E">
        <w:rPr>
          <w:rFonts w:ascii="Verdana" w:hAnsi="Verdana" w:cs="Calibri"/>
          <w:sz w:val="20"/>
          <w:szCs w:val="20"/>
        </w:rPr>
        <w:t>Envoi d’un projet d’accord</w:t>
      </w:r>
      <w:r w:rsidR="0018493E" w:rsidRPr="0018493E">
        <w:rPr>
          <w:rFonts w:ascii="Verdana" w:hAnsi="Verdana" w:cs="Calibri"/>
          <w:sz w:val="20"/>
          <w:szCs w:val="20"/>
        </w:rPr>
        <w:t xml:space="preserve"> par l’employeur</w:t>
      </w:r>
    </w:p>
    <w:p w:rsidR="0018493E" w:rsidRPr="0018493E" w:rsidRDefault="0018493E" w:rsidP="00A431FC">
      <w:pPr>
        <w:pStyle w:val="Paragraphedeliste"/>
        <w:tabs>
          <w:tab w:val="left" w:pos="-426"/>
        </w:tabs>
        <w:ind w:firstLine="851"/>
        <w:rPr>
          <w:rFonts w:ascii="Verdana" w:hAnsi="Verdana" w:cs="Calibri"/>
          <w:sz w:val="20"/>
          <w:szCs w:val="20"/>
        </w:rPr>
      </w:pPr>
    </w:p>
    <w:p w:rsidR="0018493E" w:rsidRDefault="0037665E" w:rsidP="00A431FC">
      <w:pPr>
        <w:pStyle w:val="Paragraphedeliste"/>
        <w:numPr>
          <w:ilvl w:val="0"/>
          <w:numId w:val="2"/>
        </w:numPr>
        <w:tabs>
          <w:tab w:val="left" w:pos="-426"/>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firstLine="851"/>
        <w:jc w:val="both"/>
        <w:rPr>
          <w:rFonts w:ascii="Verdana" w:hAnsi="Verdana" w:cs="Calibri"/>
          <w:sz w:val="20"/>
          <w:szCs w:val="20"/>
        </w:rPr>
      </w:pPr>
      <w:r w:rsidRPr="0018493E">
        <w:rPr>
          <w:rFonts w:ascii="Verdana" w:hAnsi="Verdana" w:cs="Calibri"/>
          <w:sz w:val="20"/>
          <w:szCs w:val="20"/>
        </w:rPr>
        <w:t>Réunion de négociation et de finalisation</w:t>
      </w:r>
    </w:p>
    <w:p w:rsidR="0018493E" w:rsidRPr="0018493E" w:rsidRDefault="0018493E" w:rsidP="00A431FC">
      <w:pPr>
        <w:pStyle w:val="Paragraphedeliste"/>
        <w:tabs>
          <w:tab w:val="left" w:pos="-426"/>
        </w:tabs>
        <w:ind w:firstLine="851"/>
        <w:rPr>
          <w:rFonts w:ascii="Verdana" w:hAnsi="Verdana" w:cs="Calibri"/>
          <w:sz w:val="20"/>
          <w:szCs w:val="20"/>
        </w:rPr>
      </w:pPr>
    </w:p>
    <w:p w:rsidR="0037665E" w:rsidRPr="0018493E" w:rsidRDefault="0037665E" w:rsidP="00A431FC">
      <w:pPr>
        <w:pStyle w:val="Paragraphedeliste"/>
        <w:numPr>
          <w:ilvl w:val="0"/>
          <w:numId w:val="2"/>
        </w:numPr>
        <w:tabs>
          <w:tab w:val="left" w:pos="-426"/>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firstLine="851"/>
        <w:jc w:val="both"/>
        <w:rPr>
          <w:rFonts w:ascii="Verdana" w:hAnsi="Verdana" w:cs="Calibri"/>
          <w:sz w:val="20"/>
          <w:szCs w:val="20"/>
        </w:rPr>
      </w:pPr>
      <w:r w:rsidRPr="0018493E">
        <w:rPr>
          <w:rFonts w:ascii="Verdana" w:hAnsi="Verdana" w:cs="Calibri"/>
          <w:sz w:val="20"/>
          <w:szCs w:val="20"/>
        </w:rPr>
        <w:t>Signature de l’accord ou du procès-verbal de désaccord</w:t>
      </w:r>
    </w:p>
    <w:p w:rsidR="0037665E" w:rsidRDefault="0037665E" w:rsidP="00230215">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p>
    <w:p w:rsidR="0037665E" w:rsidRDefault="0037665E" w:rsidP="00230215">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r>
        <w:rPr>
          <w:rFonts w:ascii="Verdana" w:hAnsi="Verdana" w:cs="Calibri"/>
          <w:sz w:val="20"/>
          <w:szCs w:val="20"/>
        </w:rPr>
        <w:t>Une réunion de négociation ne pourra p</w:t>
      </w:r>
      <w:r w:rsidR="0018493E">
        <w:rPr>
          <w:rFonts w:ascii="Verdana" w:hAnsi="Verdana" w:cs="Calibri"/>
          <w:sz w:val="20"/>
          <w:szCs w:val="20"/>
        </w:rPr>
        <w:t>as dépasser une demi-journée sauf cas exceptionnels</w:t>
      </w:r>
      <w:r>
        <w:rPr>
          <w:rFonts w:ascii="Verdana" w:hAnsi="Verdana" w:cs="Calibri"/>
          <w:sz w:val="20"/>
          <w:szCs w:val="20"/>
        </w:rPr>
        <w:t>.</w:t>
      </w:r>
    </w:p>
    <w:p w:rsidR="0037665E" w:rsidRDefault="0037665E" w:rsidP="00230215">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p>
    <w:p w:rsidR="0037665E" w:rsidRDefault="0037665E" w:rsidP="00230215">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r>
        <w:rPr>
          <w:rFonts w:ascii="Verdana" w:hAnsi="Verdana" w:cs="Calibri"/>
          <w:sz w:val="20"/>
          <w:szCs w:val="20"/>
        </w:rPr>
        <w:t xml:space="preserve">L’accord définitif ou le procès-verbal de désaccord sera rédigé </w:t>
      </w:r>
      <w:r w:rsidR="0018493E">
        <w:rPr>
          <w:rFonts w:ascii="Verdana" w:hAnsi="Verdana" w:cs="Calibri"/>
          <w:sz w:val="20"/>
          <w:szCs w:val="20"/>
        </w:rPr>
        <w:t xml:space="preserve">à la fin des négociations et envoyé à l’ensemble des organisations syndicales. </w:t>
      </w:r>
    </w:p>
    <w:p w:rsidR="0037665E" w:rsidRDefault="0037665E" w:rsidP="00230215">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p>
    <w:p w:rsidR="00672A67" w:rsidRDefault="00672A67" w:rsidP="00230215">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p>
    <w:p w:rsidR="00672A67" w:rsidRDefault="00672A67" w:rsidP="00230215">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p>
    <w:p w:rsidR="00306E77" w:rsidRPr="0018493E" w:rsidRDefault="00306E77" w:rsidP="00230215">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u w:val="single"/>
        </w:rPr>
      </w:pPr>
      <w:r w:rsidRPr="0018493E">
        <w:rPr>
          <w:rFonts w:ascii="Verdana" w:hAnsi="Verdana" w:cs="Calibri"/>
          <w:sz w:val="20"/>
          <w:szCs w:val="20"/>
          <w:u w:val="single"/>
        </w:rPr>
        <w:lastRenderedPageBreak/>
        <w:t>2.2 Communication des documents</w:t>
      </w:r>
    </w:p>
    <w:p w:rsidR="00306E77" w:rsidRDefault="00306E77" w:rsidP="00230215">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p>
    <w:p w:rsidR="00306E77" w:rsidRDefault="00167CED" w:rsidP="00230215">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r>
        <w:rPr>
          <w:rFonts w:ascii="Verdana" w:hAnsi="Verdana" w:cs="Calibri"/>
          <w:sz w:val="20"/>
          <w:szCs w:val="20"/>
        </w:rPr>
        <w:t xml:space="preserve">L’employeur remet en réunion les éléments nécessaires à l’engagement des négociations afin de les présenter. </w:t>
      </w:r>
    </w:p>
    <w:p w:rsidR="00306E77" w:rsidRDefault="00306E77" w:rsidP="00230215">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p>
    <w:p w:rsidR="00EE3D96" w:rsidRDefault="00167CED" w:rsidP="00EE3D96">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after="0" w:line="240" w:lineRule="atLeast"/>
        <w:ind w:left="-567"/>
        <w:contextualSpacing/>
        <w:jc w:val="both"/>
        <w:rPr>
          <w:rFonts w:ascii="Verdana" w:hAnsi="Verdana" w:cs="Calibri"/>
          <w:sz w:val="20"/>
          <w:szCs w:val="20"/>
        </w:rPr>
      </w:pPr>
      <w:r>
        <w:rPr>
          <w:rFonts w:ascii="Verdana" w:hAnsi="Verdana" w:cs="Calibri"/>
          <w:sz w:val="20"/>
          <w:szCs w:val="20"/>
        </w:rPr>
        <w:t xml:space="preserve">Les projets d’accord collectifs sont </w:t>
      </w:r>
      <w:r w:rsidR="00CC1EC8">
        <w:rPr>
          <w:rFonts w:ascii="Verdana" w:hAnsi="Verdana" w:cs="Calibri"/>
          <w:sz w:val="20"/>
          <w:szCs w:val="20"/>
        </w:rPr>
        <w:t xml:space="preserve">étudiés en réunion, puis les modifications apportées sont transmises par mail à l’ensemble des organisations syndicales, en amont de la prochaine réunion. </w:t>
      </w:r>
      <w:bookmarkStart w:id="2" w:name="_Toc348605381"/>
    </w:p>
    <w:p w:rsidR="00EE3D96" w:rsidRDefault="00EE3D96" w:rsidP="00EE3D96">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after="0" w:line="240" w:lineRule="atLeast"/>
        <w:ind w:left="-567"/>
        <w:contextualSpacing/>
        <w:jc w:val="both"/>
        <w:rPr>
          <w:rFonts w:ascii="Verdana" w:hAnsi="Verdana" w:cs="Calibri"/>
          <w:sz w:val="20"/>
          <w:szCs w:val="20"/>
        </w:rPr>
      </w:pPr>
    </w:p>
    <w:p w:rsidR="003B2395" w:rsidRPr="00EE3D96" w:rsidRDefault="00DC3BD3" w:rsidP="00EE3D96">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after="0" w:line="240" w:lineRule="atLeast"/>
        <w:ind w:left="-567"/>
        <w:contextualSpacing/>
        <w:jc w:val="both"/>
        <w:rPr>
          <w:rFonts w:ascii="Verdana" w:hAnsi="Verdana" w:cs="Calibri"/>
          <w:sz w:val="20"/>
          <w:szCs w:val="20"/>
        </w:rPr>
      </w:pPr>
      <w:r>
        <w:rPr>
          <w:rFonts w:ascii="Verdana" w:hAnsi="Verdana" w:cs="Calibri"/>
          <w:b/>
          <w:color w:val="7AB51D"/>
        </w:rPr>
        <w:t>Article 4</w:t>
      </w:r>
      <w:r w:rsidR="00230215">
        <w:rPr>
          <w:rFonts w:ascii="Verdana" w:hAnsi="Verdana" w:cs="Calibri"/>
          <w:b/>
          <w:color w:val="7AB51D"/>
        </w:rPr>
        <w:t> :</w:t>
      </w:r>
      <w:r w:rsidR="003B2395" w:rsidRPr="00230215">
        <w:rPr>
          <w:rFonts w:ascii="Verdana" w:hAnsi="Verdana" w:cs="Calibri"/>
          <w:b/>
          <w:color w:val="7AB51D"/>
        </w:rPr>
        <w:t xml:space="preserve"> </w:t>
      </w:r>
      <w:bookmarkEnd w:id="2"/>
      <w:r w:rsidR="00167CED">
        <w:rPr>
          <w:rFonts w:ascii="Verdana" w:hAnsi="Verdana" w:cs="Calibri"/>
          <w:b/>
          <w:color w:val="7AB51D"/>
        </w:rPr>
        <w:t xml:space="preserve">Thèmes et calendrier </w:t>
      </w:r>
    </w:p>
    <w:p w:rsidR="00436262" w:rsidRPr="003B2395" w:rsidRDefault="00436262" w:rsidP="003B2395">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p>
    <w:p w:rsidR="004C5373" w:rsidRPr="003B2395" w:rsidRDefault="004C5373" w:rsidP="004C5373">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r>
        <w:rPr>
          <w:rFonts w:ascii="Verdana" w:hAnsi="Verdana" w:cs="Calibri"/>
          <w:sz w:val="20"/>
          <w:szCs w:val="20"/>
        </w:rPr>
        <w:t>En début de chaque négociation annuelle obligatoire, seront définis les thèmes des négociations et le calendrier.</w:t>
      </w:r>
    </w:p>
    <w:p w:rsidR="004C5373" w:rsidRDefault="004C5373" w:rsidP="003B2395">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p>
    <w:p w:rsidR="004C5373" w:rsidRDefault="004C5373" w:rsidP="004C5373">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r w:rsidRPr="004C5373">
        <w:rPr>
          <w:rFonts w:ascii="Verdana" w:hAnsi="Verdana" w:cs="Calibri"/>
          <w:sz w:val="20"/>
          <w:szCs w:val="20"/>
        </w:rPr>
        <w:t>Après concertation avec les organisations syndica</w:t>
      </w:r>
      <w:r w:rsidR="00672A67">
        <w:rPr>
          <w:rFonts w:ascii="Verdana" w:hAnsi="Verdana" w:cs="Calibri"/>
          <w:sz w:val="20"/>
          <w:szCs w:val="20"/>
        </w:rPr>
        <w:t>les présentes, la délégation de l’employeur</w:t>
      </w:r>
      <w:r w:rsidRPr="004C5373">
        <w:rPr>
          <w:rFonts w:ascii="Verdana" w:hAnsi="Verdana" w:cs="Calibri"/>
          <w:sz w:val="20"/>
          <w:szCs w:val="20"/>
        </w:rPr>
        <w:t xml:space="preserve"> indiquera en fin de réunion l’ordre du jour de la réunion suivante.</w:t>
      </w:r>
    </w:p>
    <w:p w:rsidR="004C5373" w:rsidRPr="004C5373" w:rsidRDefault="004C5373" w:rsidP="004C5373">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p>
    <w:p w:rsidR="004C5373" w:rsidRDefault="004C5373" w:rsidP="004C5373">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r w:rsidRPr="004C5373">
        <w:rPr>
          <w:rFonts w:ascii="Verdana" w:hAnsi="Verdana" w:cs="Calibri"/>
          <w:sz w:val="20"/>
          <w:szCs w:val="20"/>
        </w:rPr>
        <w:t>Des réunions supplémentaires pourront être prévues.</w:t>
      </w:r>
    </w:p>
    <w:p w:rsidR="004C5373" w:rsidRPr="004C5373" w:rsidRDefault="004C5373" w:rsidP="004C5373">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p>
    <w:p w:rsidR="004C5373" w:rsidRDefault="004C5373" w:rsidP="004C5373">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r w:rsidRPr="004C5373">
        <w:rPr>
          <w:rFonts w:ascii="Verdana" w:hAnsi="Verdana" w:cs="Calibri"/>
          <w:sz w:val="20"/>
          <w:szCs w:val="20"/>
        </w:rPr>
        <w:t xml:space="preserve">Il est précisé que tous les </w:t>
      </w:r>
      <w:r>
        <w:rPr>
          <w:rFonts w:ascii="Verdana" w:hAnsi="Verdana" w:cs="Calibri"/>
          <w:sz w:val="20"/>
          <w:szCs w:val="20"/>
        </w:rPr>
        <w:t>responsables hiérarchiques</w:t>
      </w:r>
      <w:r w:rsidRPr="004C5373">
        <w:rPr>
          <w:rFonts w:ascii="Verdana" w:hAnsi="Verdana" w:cs="Calibri"/>
          <w:sz w:val="20"/>
          <w:szCs w:val="20"/>
        </w:rPr>
        <w:t xml:space="preserve"> seront informés des dates de négociation prévues par le calendrier prévisionnel des négociations.</w:t>
      </w:r>
    </w:p>
    <w:p w:rsidR="00B768A2" w:rsidRDefault="00B768A2" w:rsidP="003B2395">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bookmarkStart w:id="3" w:name="_Toc348605382"/>
    </w:p>
    <w:p w:rsidR="00FA7808" w:rsidRDefault="00DC3BD3" w:rsidP="00C81CC6">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after="0" w:line="240" w:lineRule="atLeast"/>
        <w:ind w:left="-567"/>
        <w:contextualSpacing/>
        <w:jc w:val="both"/>
        <w:rPr>
          <w:rFonts w:ascii="Verdana" w:hAnsi="Verdana" w:cs="Calibri"/>
          <w:b/>
          <w:color w:val="7AB51D"/>
        </w:rPr>
      </w:pPr>
      <w:r>
        <w:rPr>
          <w:rFonts w:ascii="Verdana" w:hAnsi="Verdana" w:cs="Calibri"/>
          <w:b/>
          <w:color w:val="7AB51D"/>
        </w:rPr>
        <w:t>Article 5</w:t>
      </w:r>
      <w:r w:rsidR="00B768A2">
        <w:rPr>
          <w:rFonts w:ascii="Verdana" w:hAnsi="Verdana" w:cs="Calibri"/>
          <w:b/>
          <w:color w:val="7AB51D"/>
        </w:rPr>
        <w:t> :</w:t>
      </w:r>
      <w:r w:rsidR="003B2395" w:rsidRPr="00B768A2">
        <w:rPr>
          <w:rFonts w:ascii="Verdana" w:hAnsi="Verdana" w:cs="Calibri"/>
          <w:b/>
          <w:color w:val="7AB51D"/>
        </w:rPr>
        <w:t xml:space="preserve"> </w:t>
      </w:r>
      <w:bookmarkEnd w:id="3"/>
      <w:r w:rsidR="00952DBF">
        <w:rPr>
          <w:rFonts w:ascii="Verdana" w:hAnsi="Verdana" w:cs="Calibri"/>
          <w:b/>
          <w:color w:val="7AB51D"/>
        </w:rPr>
        <w:t xml:space="preserve">Durée </w:t>
      </w:r>
      <w:r w:rsidR="00FA7808">
        <w:rPr>
          <w:rFonts w:ascii="Verdana" w:hAnsi="Verdana" w:cs="Calibri"/>
          <w:b/>
          <w:color w:val="7AB51D"/>
        </w:rPr>
        <w:t>de l’accord relatif à l’égalité professionnelle femmes/hommes</w:t>
      </w:r>
    </w:p>
    <w:p w:rsidR="003B2395" w:rsidRPr="00B768A2" w:rsidRDefault="00952DBF" w:rsidP="00C81CC6">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after="0" w:line="240" w:lineRule="atLeast"/>
        <w:ind w:left="-567"/>
        <w:contextualSpacing/>
        <w:jc w:val="both"/>
        <w:rPr>
          <w:rFonts w:ascii="Verdana" w:hAnsi="Verdana" w:cs="Calibri"/>
          <w:b/>
          <w:color w:val="7AB51D"/>
        </w:rPr>
      </w:pPr>
      <w:r>
        <w:rPr>
          <w:rFonts w:ascii="Verdana" w:hAnsi="Verdana" w:cs="Calibri"/>
          <w:b/>
          <w:color w:val="7AB51D"/>
        </w:rPr>
        <w:t xml:space="preserve"> </w:t>
      </w:r>
    </w:p>
    <w:p w:rsidR="003B2395" w:rsidRDefault="00FA7808" w:rsidP="00952DBF">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r>
        <w:rPr>
          <w:rFonts w:ascii="Verdana" w:hAnsi="Verdana" w:cs="Calibri"/>
          <w:sz w:val="20"/>
          <w:szCs w:val="20"/>
        </w:rPr>
        <w:t>Les</w:t>
      </w:r>
      <w:r w:rsidR="00952DBF">
        <w:rPr>
          <w:rFonts w:ascii="Verdana" w:hAnsi="Verdana" w:cs="Calibri"/>
          <w:sz w:val="20"/>
          <w:szCs w:val="20"/>
        </w:rPr>
        <w:t xml:space="preserve"> partenaires sociaux conviennent que l</w:t>
      </w:r>
      <w:r w:rsidR="00FE52AB">
        <w:rPr>
          <w:rFonts w:ascii="Verdana" w:hAnsi="Verdana" w:cs="Calibri"/>
          <w:sz w:val="20"/>
          <w:szCs w:val="20"/>
        </w:rPr>
        <w:t xml:space="preserve">’accord collectif portant sur l’égalité professionnelle femmes/hommes est d’une durée </w:t>
      </w:r>
      <w:r w:rsidR="00FE52AB" w:rsidRPr="00FE52AB">
        <w:rPr>
          <w:rFonts w:ascii="Verdana" w:hAnsi="Verdana" w:cs="Calibri"/>
          <w:sz w:val="20"/>
          <w:szCs w:val="20"/>
        </w:rPr>
        <w:t xml:space="preserve">de </w:t>
      </w:r>
      <w:r w:rsidR="00A2145B">
        <w:rPr>
          <w:rFonts w:ascii="Verdana" w:hAnsi="Verdana" w:cs="Calibri"/>
          <w:sz w:val="20"/>
          <w:szCs w:val="20"/>
        </w:rPr>
        <w:t>quatre</w:t>
      </w:r>
      <w:r w:rsidR="00FE52AB" w:rsidRPr="00FE52AB">
        <w:rPr>
          <w:rFonts w:ascii="Verdana" w:hAnsi="Verdana" w:cs="Calibri"/>
          <w:sz w:val="20"/>
          <w:szCs w:val="20"/>
        </w:rPr>
        <w:t xml:space="preserve"> années (avec</w:t>
      </w:r>
      <w:r w:rsidR="00FE52AB">
        <w:rPr>
          <w:rFonts w:ascii="Verdana" w:hAnsi="Verdana" w:cs="Calibri"/>
          <w:sz w:val="20"/>
          <w:szCs w:val="20"/>
        </w:rPr>
        <w:t xml:space="preserve"> des</w:t>
      </w:r>
      <w:r w:rsidR="00FE52AB" w:rsidRPr="00FE52AB">
        <w:rPr>
          <w:rFonts w:ascii="Verdana" w:hAnsi="Verdana" w:cs="Calibri"/>
          <w:sz w:val="20"/>
          <w:szCs w:val="20"/>
        </w:rPr>
        <w:t xml:space="preserve"> bilans intermédiaires annuels)</w:t>
      </w:r>
      <w:r w:rsidR="00FE52AB">
        <w:rPr>
          <w:rFonts w:ascii="Verdana" w:hAnsi="Verdana" w:cs="Calibri"/>
          <w:sz w:val="20"/>
          <w:szCs w:val="20"/>
        </w:rPr>
        <w:t>. Cette durée est nécessaire pour permettre d’analyser, de manière pertinente,</w:t>
      </w:r>
      <w:r w:rsidR="00CC1EC8">
        <w:rPr>
          <w:rFonts w:ascii="Verdana" w:hAnsi="Verdana" w:cs="Calibri"/>
          <w:sz w:val="20"/>
          <w:szCs w:val="20"/>
        </w:rPr>
        <w:t xml:space="preserve"> les impacts des mesures mises en œuvre via</w:t>
      </w:r>
      <w:r w:rsidR="00FE52AB">
        <w:rPr>
          <w:rFonts w:ascii="Verdana" w:hAnsi="Verdana" w:cs="Calibri"/>
          <w:sz w:val="20"/>
          <w:szCs w:val="20"/>
        </w:rPr>
        <w:t xml:space="preserve"> le</w:t>
      </w:r>
      <w:r w:rsidR="00FE52AB" w:rsidRPr="00FE52AB">
        <w:rPr>
          <w:rFonts w:ascii="Verdana" w:hAnsi="Verdana" w:cs="Calibri"/>
          <w:sz w:val="20"/>
          <w:szCs w:val="20"/>
        </w:rPr>
        <w:t xml:space="preserve">s tableaux de bord </w:t>
      </w:r>
      <w:r w:rsidR="00CC1EC8">
        <w:rPr>
          <w:rFonts w:ascii="Verdana" w:hAnsi="Verdana" w:cs="Calibri"/>
          <w:sz w:val="20"/>
          <w:szCs w:val="20"/>
        </w:rPr>
        <w:t>élaborés</w:t>
      </w:r>
      <w:r w:rsidR="00FE52AB">
        <w:rPr>
          <w:rFonts w:ascii="Verdana" w:hAnsi="Verdana" w:cs="Calibri"/>
          <w:sz w:val="20"/>
          <w:szCs w:val="20"/>
        </w:rPr>
        <w:t xml:space="preserve"> dans le cadre de cet accord.</w:t>
      </w:r>
    </w:p>
    <w:p w:rsidR="00F047B8" w:rsidRDefault="00F047B8" w:rsidP="00952DBF">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p>
    <w:p w:rsidR="00F047B8" w:rsidRDefault="00F047B8" w:rsidP="00952DBF">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r>
        <w:rPr>
          <w:rFonts w:ascii="Verdana" w:hAnsi="Verdana" w:cs="Calibri"/>
          <w:sz w:val="20"/>
          <w:szCs w:val="20"/>
        </w:rPr>
        <w:t>Dans un souci de mise en conformité au regard de l’article</w:t>
      </w:r>
      <w:r w:rsidR="00A2145B">
        <w:rPr>
          <w:rFonts w:ascii="Verdana" w:hAnsi="Verdana" w:cs="Calibri"/>
          <w:sz w:val="20"/>
          <w:szCs w:val="20"/>
        </w:rPr>
        <w:t xml:space="preserve"> L.2242-13 du Code du travail</w:t>
      </w:r>
      <w:r>
        <w:rPr>
          <w:rFonts w:ascii="Verdana" w:hAnsi="Verdana" w:cs="Calibri"/>
          <w:sz w:val="20"/>
          <w:szCs w:val="20"/>
        </w:rPr>
        <w:t xml:space="preserve">, les parties conviennent de modifier l’article 2 de l’accord collectif relatif à l’égalité professionnelle </w:t>
      </w:r>
      <w:r w:rsidR="00C736FA">
        <w:rPr>
          <w:rFonts w:ascii="Verdana" w:hAnsi="Verdana" w:cs="Calibri"/>
          <w:sz w:val="20"/>
          <w:szCs w:val="20"/>
        </w:rPr>
        <w:t xml:space="preserve">femmes </w:t>
      </w:r>
      <w:r>
        <w:rPr>
          <w:rFonts w:ascii="Verdana" w:hAnsi="Verdana" w:cs="Calibri"/>
          <w:sz w:val="20"/>
          <w:szCs w:val="20"/>
        </w:rPr>
        <w:t>et</w:t>
      </w:r>
      <w:r w:rsidR="00C736FA">
        <w:rPr>
          <w:rFonts w:ascii="Verdana" w:hAnsi="Verdana" w:cs="Calibri"/>
          <w:sz w:val="20"/>
          <w:szCs w:val="20"/>
        </w:rPr>
        <w:t xml:space="preserve"> hommes</w:t>
      </w:r>
      <w:r>
        <w:rPr>
          <w:rFonts w:ascii="Verdana" w:hAnsi="Verdana" w:cs="Calibri"/>
          <w:sz w:val="20"/>
          <w:szCs w:val="20"/>
        </w:rPr>
        <w:t xml:space="preserve"> </w:t>
      </w:r>
      <w:r w:rsidR="00C736FA">
        <w:rPr>
          <w:rFonts w:ascii="Verdana" w:hAnsi="Verdana" w:cs="Calibri"/>
          <w:sz w:val="20"/>
          <w:szCs w:val="20"/>
        </w:rPr>
        <w:t>signé le</w:t>
      </w:r>
      <w:r>
        <w:rPr>
          <w:rFonts w:ascii="Verdana" w:hAnsi="Verdana" w:cs="Calibri"/>
          <w:sz w:val="20"/>
          <w:szCs w:val="20"/>
        </w:rPr>
        <w:t xml:space="preserve"> 19</w:t>
      </w:r>
      <w:r w:rsidR="00C736FA">
        <w:rPr>
          <w:rFonts w:ascii="Verdana" w:hAnsi="Verdana" w:cs="Calibri"/>
          <w:sz w:val="20"/>
          <w:szCs w:val="20"/>
        </w:rPr>
        <w:t xml:space="preserve"> janvier </w:t>
      </w:r>
      <w:r>
        <w:rPr>
          <w:rFonts w:ascii="Verdana" w:hAnsi="Verdana" w:cs="Calibri"/>
          <w:sz w:val="20"/>
          <w:szCs w:val="20"/>
        </w:rPr>
        <w:t>2017 de la manière suivante :</w:t>
      </w:r>
    </w:p>
    <w:p w:rsidR="00F047B8" w:rsidRPr="00F047B8" w:rsidRDefault="00F047B8" w:rsidP="00952DBF">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Theme="minorHAnsi" w:hAnsiTheme="minorHAnsi" w:cs="Calibri"/>
          <w:i/>
        </w:rPr>
      </w:pPr>
    </w:p>
    <w:p w:rsidR="00F047B8" w:rsidRPr="00F047B8" w:rsidRDefault="00F047B8" w:rsidP="00F047B8">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Theme="minorHAnsi" w:hAnsiTheme="minorHAnsi" w:cs="Calibri"/>
          <w:i/>
        </w:rPr>
      </w:pPr>
      <w:r>
        <w:rPr>
          <w:rFonts w:asciiTheme="minorHAnsi" w:hAnsiTheme="minorHAnsi" w:cs="Calibri"/>
          <w:i/>
        </w:rPr>
        <w:t>« </w:t>
      </w:r>
      <w:r w:rsidRPr="00F047B8">
        <w:rPr>
          <w:rFonts w:asciiTheme="minorHAnsi" w:hAnsiTheme="minorHAnsi" w:cs="Calibri"/>
          <w:i/>
        </w:rPr>
        <w:t>ARTICLE 2 : DUREE</w:t>
      </w:r>
    </w:p>
    <w:p w:rsidR="00F047B8" w:rsidRPr="00F047B8" w:rsidRDefault="00F047B8" w:rsidP="00F047B8">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Theme="minorHAnsi" w:hAnsiTheme="minorHAnsi" w:cs="Calibri"/>
          <w:b/>
          <w:i/>
        </w:rPr>
      </w:pPr>
      <w:r w:rsidRPr="00F047B8">
        <w:rPr>
          <w:rFonts w:asciiTheme="minorHAnsi" w:hAnsiTheme="minorHAnsi" w:cs="Calibri"/>
          <w:i/>
        </w:rPr>
        <w:t xml:space="preserve">Le présent accord est conclu pour une durée déterminée </w:t>
      </w:r>
      <w:r w:rsidRPr="00F047B8">
        <w:rPr>
          <w:rFonts w:asciiTheme="minorHAnsi" w:hAnsiTheme="minorHAnsi" w:cs="Calibri"/>
          <w:b/>
          <w:i/>
        </w:rPr>
        <w:t>d’une année, à savoir pour la période du 1er janvier 2017 au 31 décembre 2017.</w:t>
      </w:r>
    </w:p>
    <w:p w:rsidR="00F047B8" w:rsidRPr="00F047B8" w:rsidRDefault="00F047B8" w:rsidP="00F047B8">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Theme="minorHAnsi" w:hAnsiTheme="minorHAnsi" w:cs="Calibri"/>
          <w:i/>
        </w:rPr>
      </w:pPr>
      <w:r w:rsidRPr="00F047B8">
        <w:rPr>
          <w:rFonts w:asciiTheme="minorHAnsi" w:hAnsiTheme="minorHAnsi" w:cs="Calibri"/>
          <w:i/>
        </w:rPr>
        <w:t>À cette dernière date, il prendra fin automatiquement, sans se transformer en accord à durée indéterminée, en raison de l'obligation de négocier un nouvel accord.</w:t>
      </w:r>
      <w:r>
        <w:rPr>
          <w:rFonts w:asciiTheme="minorHAnsi" w:hAnsiTheme="minorHAnsi" w:cs="Calibri"/>
          <w:i/>
        </w:rPr>
        <w:t> »</w:t>
      </w:r>
    </w:p>
    <w:p w:rsidR="00FE52AB" w:rsidRDefault="00FE52AB" w:rsidP="004C5373">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after="0" w:line="240" w:lineRule="atLeast"/>
        <w:ind w:left="-567"/>
        <w:contextualSpacing/>
        <w:jc w:val="both"/>
        <w:rPr>
          <w:rFonts w:ascii="Verdana" w:hAnsi="Verdana" w:cs="Calibri"/>
          <w:b/>
          <w:color w:val="7AB51D"/>
        </w:rPr>
      </w:pPr>
    </w:p>
    <w:p w:rsidR="004C5373" w:rsidRPr="004C5373" w:rsidRDefault="00DC3BD3" w:rsidP="004C5373">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after="0" w:line="240" w:lineRule="atLeast"/>
        <w:ind w:left="-567"/>
        <w:contextualSpacing/>
        <w:jc w:val="both"/>
        <w:rPr>
          <w:rFonts w:ascii="Verdana" w:hAnsi="Verdana" w:cs="Calibri"/>
          <w:b/>
          <w:color w:val="7AB51D"/>
        </w:rPr>
      </w:pPr>
      <w:r>
        <w:rPr>
          <w:rFonts w:ascii="Verdana" w:hAnsi="Verdana" w:cs="Calibri"/>
          <w:b/>
          <w:color w:val="7AB51D"/>
        </w:rPr>
        <w:t>Article 6</w:t>
      </w:r>
      <w:r w:rsidR="004C5373" w:rsidRPr="004C5373">
        <w:rPr>
          <w:rFonts w:ascii="Verdana" w:hAnsi="Verdana" w:cs="Calibri"/>
          <w:b/>
          <w:color w:val="7AB51D"/>
        </w:rPr>
        <w:t xml:space="preserve"> : Moyens accordés aux organisations syndicales</w:t>
      </w:r>
    </w:p>
    <w:p w:rsidR="004C5373" w:rsidRPr="004C5373" w:rsidRDefault="004C5373" w:rsidP="004C5373">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p>
    <w:p w:rsidR="00DD1F3E" w:rsidRPr="00DD1F3E" w:rsidRDefault="00DD1F3E" w:rsidP="004C5373">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u w:val="single"/>
        </w:rPr>
      </w:pPr>
      <w:r w:rsidRPr="00DD1F3E">
        <w:rPr>
          <w:rFonts w:ascii="Verdana" w:hAnsi="Verdana" w:cs="Calibri"/>
          <w:sz w:val="20"/>
          <w:szCs w:val="20"/>
          <w:u w:val="single"/>
        </w:rPr>
        <w:t xml:space="preserve">6.1 : les crédits d’heures de délégation </w:t>
      </w:r>
    </w:p>
    <w:p w:rsidR="00DD1F3E" w:rsidRDefault="00DD1F3E" w:rsidP="004C5373">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p>
    <w:p w:rsidR="004C5373" w:rsidRDefault="004C5373" w:rsidP="004C5373">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r w:rsidRPr="004C5373">
        <w:rPr>
          <w:rFonts w:ascii="Verdana" w:hAnsi="Verdana" w:cs="Calibri"/>
          <w:sz w:val="20"/>
          <w:szCs w:val="20"/>
        </w:rPr>
        <w:t xml:space="preserve">Les organisations syndicales participant </w:t>
      </w:r>
      <w:r>
        <w:rPr>
          <w:rFonts w:ascii="Verdana" w:hAnsi="Verdana" w:cs="Calibri"/>
          <w:sz w:val="20"/>
          <w:szCs w:val="20"/>
        </w:rPr>
        <w:t xml:space="preserve">aux négociations collectives </w:t>
      </w:r>
      <w:r w:rsidRPr="004C5373">
        <w:rPr>
          <w:rFonts w:ascii="Verdana" w:hAnsi="Verdana" w:cs="Calibri"/>
          <w:sz w:val="20"/>
          <w:szCs w:val="20"/>
        </w:rPr>
        <w:t xml:space="preserve">se verront appliquer les règles </w:t>
      </w:r>
      <w:r>
        <w:rPr>
          <w:rFonts w:ascii="Verdana" w:hAnsi="Verdana" w:cs="Calibri"/>
          <w:sz w:val="20"/>
          <w:szCs w:val="20"/>
        </w:rPr>
        <w:t>légales</w:t>
      </w:r>
      <w:r w:rsidRPr="004C5373">
        <w:rPr>
          <w:rFonts w:ascii="Verdana" w:hAnsi="Verdana" w:cs="Calibri"/>
          <w:sz w:val="20"/>
          <w:szCs w:val="20"/>
        </w:rPr>
        <w:t>, en ce qui concerne les moyens accordés aux organisations syndicales</w:t>
      </w:r>
      <w:r>
        <w:rPr>
          <w:rFonts w:ascii="Verdana" w:hAnsi="Verdana" w:cs="Calibri"/>
          <w:sz w:val="20"/>
          <w:szCs w:val="20"/>
        </w:rPr>
        <w:t xml:space="preserve"> (crédits d’heures de délégation</w:t>
      </w:r>
      <w:r w:rsidR="00CC1EC8">
        <w:rPr>
          <w:rFonts w:ascii="Verdana" w:hAnsi="Verdana" w:cs="Calibri"/>
          <w:sz w:val="20"/>
          <w:szCs w:val="20"/>
        </w:rPr>
        <w:t xml:space="preserve"> pour les délégués syndicaux</w:t>
      </w:r>
      <w:r>
        <w:rPr>
          <w:rFonts w:ascii="Verdana" w:hAnsi="Verdana" w:cs="Calibri"/>
          <w:sz w:val="20"/>
          <w:szCs w:val="20"/>
        </w:rPr>
        <w:t>, temps de travail effectif pendant les réunions</w:t>
      </w:r>
      <w:r w:rsidR="00CC1EC8">
        <w:rPr>
          <w:rFonts w:ascii="Verdana" w:hAnsi="Verdana" w:cs="Calibri"/>
          <w:sz w:val="20"/>
          <w:szCs w:val="20"/>
        </w:rPr>
        <w:t xml:space="preserve"> pour chacun des membres de la délégation</w:t>
      </w:r>
      <w:r>
        <w:rPr>
          <w:rFonts w:ascii="Verdana" w:hAnsi="Verdana" w:cs="Calibri"/>
          <w:sz w:val="20"/>
          <w:szCs w:val="20"/>
        </w:rPr>
        <w:t>)</w:t>
      </w:r>
      <w:r w:rsidRPr="004C5373">
        <w:rPr>
          <w:rFonts w:ascii="Verdana" w:hAnsi="Verdana" w:cs="Calibri"/>
          <w:sz w:val="20"/>
          <w:szCs w:val="20"/>
        </w:rPr>
        <w:t>.</w:t>
      </w:r>
    </w:p>
    <w:p w:rsidR="00DD1F3E" w:rsidRDefault="00DD1F3E" w:rsidP="004C5373">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p>
    <w:p w:rsidR="00DD1F3E" w:rsidRDefault="00DD1F3E" w:rsidP="004C5373">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r w:rsidRPr="009C31AC">
        <w:rPr>
          <w:rFonts w:ascii="Verdana" w:hAnsi="Verdana" w:cs="Calibri"/>
          <w:sz w:val="20"/>
          <w:szCs w:val="20"/>
        </w:rPr>
        <w:t>Toutefois, dans le cadre de la préparation de la négociation annuelle obligatoire, les délégués syndicaux sont autorisés à partager leurs crédit</w:t>
      </w:r>
      <w:r w:rsidR="002212F1" w:rsidRPr="009C31AC">
        <w:rPr>
          <w:rFonts w:ascii="Verdana" w:hAnsi="Verdana" w:cs="Calibri"/>
          <w:sz w:val="20"/>
          <w:szCs w:val="20"/>
        </w:rPr>
        <w:t>s</w:t>
      </w:r>
      <w:r w:rsidRPr="009C31AC">
        <w:rPr>
          <w:rFonts w:ascii="Verdana" w:hAnsi="Verdana" w:cs="Calibri"/>
          <w:sz w:val="20"/>
          <w:szCs w:val="20"/>
        </w:rPr>
        <w:t xml:space="preserve"> d’heures de délégation avec les membres de leur délégation à hauteur de 8 heures par année civile. </w:t>
      </w:r>
      <w:r w:rsidR="005C2A0F" w:rsidRPr="009C31AC">
        <w:rPr>
          <w:rFonts w:ascii="Verdana" w:hAnsi="Verdana" w:cs="Calibri"/>
          <w:sz w:val="20"/>
          <w:szCs w:val="20"/>
        </w:rPr>
        <w:t>En ce cas, ils informeront préalablement leur direction d’établissement (avec copie à la direction générale) des heures ainsi cédées. L</w:t>
      </w:r>
      <w:r w:rsidR="002212F1" w:rsidRPr="009C31AC">
        <w:rPr>
          <w:rFonts w:ascii="Verdana" w:hAnsi="Verdana" w:cs="Calibri"/>
          <w:sz w:val="20"/>
          <w:szCs w:val="20"/>
        </w:rPr>
        <w:t>e</w:t>
      </w:r>
      <w:r w:rsidR="005C2A0F" w:rsidRPr="009C31AC">
        <w:rPr>
          <w:rFonts w:ascii="Verdana" w:hAnsi="Verdana" w:cs="Calibri"/>
          <w:sz w:val="20"/>
          <w:szCs w:val="20"/>
        </w:rPr>
        <w:t>s</w:t>
      </w:r>
      <w:r w:rsidR="002212F1" w:rsidRPr="009C31AC">
        <w:rPr>
          <w:rFonts w:ascii="Verdana" w:hAnsi="Verdana" w:cs="Calibri"/>
          <w:sz w:val="20"/>
          <w:szCs w:val="20"/>
        </w:rPr>
        <w:t xml:space="preserve"> </w:t>
      </w:r>
      <w:r w:rsidRPr="009C31AC">
        <w:rPr>
          <w:rFonts w:ascii="Verdana" w:hAnsi="Verdana" w:cs="Calibri"/>
          <w:sz w:val="20"/>
          <w:szCs w:val="20"/>
        </w:rPr>
        <w:t>membre</w:t>
      </w:r>
      <w:r w:rsidR="005C2A0F" w:rsidRPr="009C31AC">
        <w:rPr>
          <w:rFonts w:ascii="Verdana" w:hAnsi="Verdana" w:cs="Calibri"/>
          <w:sz w:val="20"/>
          <w:szCs w:val="20"/>
        </w:rPr>
        <w:t>s</w:t>
      </w:r>
      <w:r w:rsidRPr="009C31AC">
        <w:rPr>
          <w:rFonts w:ascii="Verdana" w:hAnsi="Verdana" w:cs="Calibri"/>
          <w:sz w:val="20"/>
          <w:szCs w:val="20"/>
        </w:rPr>
        <w:t xml:space="preserve"> de la délégation </w:t>
      </w:r>
      <w:r w:rsidR="005C2A0F" w:rsidRPr="009C31AC">
        <w:rPr>
          <w:rFonts w:ascii="Verdana" w:hAnsi="Verdana" w:cs="Calibri"/>
          <w:sz w:val="20"/>
          <w:szCs w:val="20"/>
        </w:rPr>
        <w:t xml:space="preserve">bénéficiaires de ces heures </w:t>
      </w:r>
      <w:r w:rsidRPr="009C31AC">
        <w:rPr>
          <w:rFonts w:ascii="Verdana" w:hAnsi="Verdana" w:cs="Calibri"/>
          <w:sz w:val="20"/>
          <w:szCs w:val="20"/>
        </w:rPr>
        <w:t>informeront</w:t>
      </w:r>
      <w:r w:rsidR="005C2A0F" w:rsidRPr="009C31AC">
        <w:rPr>
          <w:rFonts w:ascii="Verdana" w:hAnsi="Verdana" w:cs="Calibri"/>
          <w:sz w:val="20"/>
          <w:szCs w:val="20"/>
        </w:rPr>
        <w:t xml:space="preserve"> quant à eux</w:t>
      </w:r>
      <w:r w:rsidRPr="009C31AC">
        <w:rPr>
          <w:rFonts w:ascii="Verdana" w:hAnsi="Verdana" w:cs="Calibri"/>
          <w:sz w:val="20"/>
          <w:szCs w:val="20"/>
        </w:rPr>
        <w:t xml:space="preserve"> leur direction d’établissement respective</w:t>
      </w:r>
      <w:r w:rsidR="005C2A0F" w:rsidRPr="009C31AC">
        <w:rPr>
          <w:rFonts w:ascii="Verdana" w:hAnsi="Verdana" w:cs="Calibri"/>
          <w:sz w:val="20"/>
          <w:szCs w:val="20"/>
        </w:rPr>
        <w:t xml:space="preserve"> (</w:t>
      </w:r>
      <w:r w:rsidRPr="009C31AC">
        <w:rPr>
          <w:rFonts w:ascii="Verdana" w:hAnsi="Verdana" w:cs="Calibri"/>
          <w:sz w:val="20"/>
          <w:szCs w:val="20"/>
        </w:rPr>
        <w:t>en mettant en copie la Direction Générale</w:t>
      </w:r>
      <w:r w:rsidR="005C2A0F" w:rsidRPr="009C31AC">
        <w:rPr>
          <w:rFonts w:ascii="Verdana" w:hAnsi="Verdana" w:cs="Calibri"/>
          <w:sz w:val="20"/>
          <w:szCs w:val="20"/>
        </w:rPr>
        <w:t>)</w:t>
      </w:r>
      <w:r w:rsidR="002212F1" w:rsidRPr="009C31AC">
        <w:rPr>
          <w:rFonts w:ascii="Verdana" w:hAnsi="Verdana" w:cs="Calibri"/>
          <w:sz w:val="20"/>
          <w:szCs w:val="20"/>
        </w:rPr>
        <w:t xml:space="preserve">, </w:t>
      </w:r>
      <w:r w:rsidR="005C2A0F" w:rsidRPr="009C31AC">
        <w:rPr>
          <w:rFonts w:ascii="Verdana" w:hAnsi="Verdana" w:cs="Calibri"/>
          <w:sz w:val="20"/>
          <w:szCs w:val="20"/>
        </w:rPr>
        <w:t xml:space="preserve">avant la prise des dites heures, </w:t>
      </w:r>
      <w:r w:rsidR="002212F1" w:rsidRPr="009C31AC">
        <w:rPr>
          <w:rFonts w:ascii="Verdana" w:hAnsi="Verdana" w:cs="Calibri"/>
          <w:sz w:val="20"/>
          <w:szCs w:val="20"/>
        </w:rPr>
        <w:t>en respectant un délai de prévenance de 15 jours minimum</w:t>
      </w:r>
      <w:r w:rsidRPr="009C31AC">
        <w:rPr>
          <w:rFonts w:ascii="Verdana" w:hAnsi="Verdana" w:cs="Calibri"/>
          <w:sz w:val="20"/>
          <w:szCs w:val="20"/>
        </w:rPr>
        <w:t>.</w:t>
      </w:r>
      <w:r>
        <w:rPr>
          <w:rFonts w:ascii="Verdana" w:hAnsi="Verdana" w:cs="Calibri"/>
          <w:sz w:val="20"/>
          <w:szCs w:val="20"/>
        </w:rPr>
        <w:t xml:space="preserve"> </w:t>
      </w:r>
    </w:p>
    <w:p w:rsidR="00DD1F3E" w:rsidRDefault="00DD1F3E" w:rsidP="004C5373">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p>
    <w:p w:rsidR="00DD1F3E" w:rsidRDefault="00DD1F3E">
      <w:pPr>
        <w:rPr>
          <w:rFonts w:ascii="Verdana" w:hAnsi="Verdana" w:cs="Calibri"/>
          <w:sz w:val="20"/>
          <w:szCs w:val="20"/>
          <w:u w:val="single"/>
        </w:rPr>
      </w:pPr>
      <w:r>
        <w:rPr>
          <w:rFonts w:ascii="Verdana" w:hAnsi="Verdana" w:cs="Calibri"/>
          <w:sz w:val="20"/>
          <w:szCs w:val="20"/>
          <w:u w:val="single"/>
        </w:rPr>
        <w:br w:type="page"/>
      </w:r>
    </w:p>
    <w:p w:rsidR="004C5373" w:rsidRDefault="00DC3BD3" w:rsidP="004C5373">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r>
        <w:rPr>
          <w:rFonts w:ascii="Verdana" w:hAnsi="Verdana" w:cs="Calibri"/>
          <w:sz w:val="20"/>
          <w:szCs w:val="20"/>
          <w:u w:val="single"/>
        </w:rPr>
        <w:lastRenderedPageBreak/>
        <w:t>6</w:t>
      </w:r>
      <w:r w:rsidR="00DD1F3E">
        <w:rPr>
          <w:rFonts w:ascii="Verdana" w:hAnsi="Verdana" w:cs="Calibri"/>
          <w:sz w:val="20"/>
          <w:szCs w:val="20"/>
          <w:u w:val="single"/>
        </w:rPr>
        <w:t>.2</w:t>
      </w:r>
      <w:r w:rsidR="004C5373" w:rsidRPr="004C5373">
        <w:rPr>
          <w:rFonts w:ascii="Verdana" w:hAnsi="Verdana" w:cs="Calibri"/>
          <w:sz w:val="20"/>
          <w:szCs w:val="20"/>
          <w:u w:val="single"/>
        </w:rPr>
        <w:t xml:space="preserve"> : Réunions d’informations syndicales</w:t>
      </w:r>
    </w:p>
    <w:p w:rsidR="004C5373" w:rsidRPr="004C5373" w:rsidRDefault="004C5373" w:rsidP="004C5373">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p>
    <w:p w:rsidR="00FA7808" w:rsidRPr="00223E45" w:rsidRDefault="00FA7808" w:rsidP="00FA7808">
      <w:pPr>
        <w:ind w:left="-567"/>
        <w:contextualSpacing/>
        <w:jc w:val="both"/>
        <w:rPr>
          <w:rFonts w:eastAsiaTheme="minorHAnsi"/>
        </w:rPr>
      </w:pPr>
      <w:r w:rsidRPr="00223E45">
        <w:t>Aux termes de l’article</w:t>
      </w:r>
      <w:r>
        <w:t xml:space="preserve"> L.2142-10 du code du travail, </w:t>
      </w:r>
      <w:r w:rsidRPr="00223E45">
        <w:t xml:space="preserve"> l’article 02-02-5 de la </w:t>
      </w:r>
      <w:r>
        <w:t xml:space="preserve">CCN </w:t>
      </w:r>
      <w:r w:rsidRPr="00223E45">
        <w:t>51</w:t>
      </w:r>
      <w:r>
        <w:t xml:space="preserve"> et l’article 8 de la CCN 66</w:t>
      </w:r>
      <w:r w:rsidRPr="00223E45">
        <w:t>, les adhérents de chaque section syndicale peuvent se réunir :</w:t>
      </w:r>
    </w:p>
    <w:p w:rsidR="00FA7808" w:rsidRDefault="00FA7808" w:rsidP="00FA7808">
      <w:pPr>
        <w:pStyle w:val="Paragraphedeliste"/>
        <w:numPr>
          <w:ilvl w:val="0"/>
          <w:numId w:val="4"/>
        </w:numPr>
        <w:spacing w:after="0" w:line="240" w:lineRule="auto"/>
        <w:ind w:left="-567" w:firstLine="0"/>
        <w:jc w:val="both"/>
        <w:rPr>
          <w:b/>
          <w:bCs/>
        </w:rPr>
      </w:pPr>
      <w:r>
        <w:rPr>
          <w:b/>
          <w:bCs/>
        </w:rPr>
        <w:t>Une fois par mois </w:t>
      </w:r>
    </w:p>
    <w:p w:rsidR="00FA7808" w:rsidRPr="00223E45" w:rsidRDefault="00FA7808" w:rsidP="00FA7808">
      <w:pPr>
        <w:pStyle w:val="Paragraphedeliste"/>
        <w:spacing w:after="0" w:line="240" w:lineRule="auto"/>
        <w:ind w:left="-567"/>
        <w:jc w:val="both"/>
        <w:rPr>
          <w:b/>
          <w:bCs/>
        </w:rPr>
      </w:pPr>
    </w:p>
    <w:p w:rsidR="00FA7808" w:rsidRDefault="00FA7808" w:rsidP="00FA7808">
      <w:pPr>
        <w:pStyle w:val="Paragraphedeliste"/>
        <w:numPr>
          <w:ilvl w:val="0"/>
          <w:numId w:val="4"/>
        </w:numPr>
        <w:spacing w:after="0" w:line="240" w:lineRule="auto"/>
        <w:ind w:left="-567" w:firstLine="0"/>
        <w:jc w:val="both"/>
        <w:rPr>
          <w:b/>
          <w:bCs/>
        </w:rPr>
      </w:pPr>
      <w:r w:rsidRPr="00223E45">
        <w:rPr>
          <w:b/>
          <w:bCs/>
        </w:rPr>
        <w:t xml:space="preserve">Dans l’enceinte de l’association mais en dehors des locaux </w:t>
      </w:r>
      <w:r>
        <w:rPr>
          <w:b/>
          <w:bCs/>
        </w:rPr>
        <w:t>de travail :</w:t>
      </w:r>
    </w:p>
    <w:p w:rsidR="00FA7808" w:rsidRPr="00391367" w:rsidRDefault="00FA7808" w:rsidP="00FA7808">
      <w:pPr>
        <w:pStyle w:val="Paragraphedeliste"/>
        <w:jc w:val="both"/>
        <w:rPr>
          <w:b/>
          <w:bCs/>
        </w:rPr>
      </w:pPr>
    </w:p>
    <w:p w:rsidR="00FA7808" w:rsidRPr="00223E45" w:rsidRDefault="00FA7808" w:rsidP="00FA7808">
      <w:pPr>
        <w:pStyle w:val="Paragraphedeliste"/>
        <w:numPr>
          <w:ilvl w:val="0"/>
          <w:numId w:val="5"/>
        </w:numPr>
        <w:spacing w:after="0" w:line="240" w:lineRule="auto"/>
        <w:ind w:left="-567" w:firstLine="0"/>
        <w:jc w:val="both"/>
      </w:pPr>
      <w:r w:rsidRPr="00223E45">
        <w:t xml:space="preserve">Soit </w:t>
      </w:r>
      <w:r>
        <w:t xml:space="preserve">au sein du local syndical </w:t>
      </w:r>
    </w:p>
    <w:p w:rsidR="00FA7808" w:rsidRDefault="00FA7808" w:rsidP="00FA7808">
      <w:pPr>
        <w:pStyle w:val="Paragraphedeliste"/>
        <w:numPr>
          <w:ilvl w:val="0"/>
          <w:numId w:val="5"/>
        </w:numPr>
        <w:spacing w:after="0" w:line="240" w:lineRule="auto"/>
        <w:ind w:left="-567" w:firstLine="0"/>
        <w:jc w:val="both"/>
      </w:pPr>
      <w:r w:rsidRPr="00223E45">
        <w:t xml:space="preserve">Soit </w:t>
      </w:r>
      <w:r>
        <w:t xml:space="preserve">dans </w:t>
      </w:r>
      <w:r w:rsidRPr="00223E45">
        <w:t>tout autre local mis à leur disposition par l’employeur (ce qui nécessite l’accord de ce dernier)</w:t>
      </w:r>
    </w:p>
    <w:p w:rsidR="00FA7808" w:rsidRPr="00223E45" w:rsidRDefault="00FA7808" w:rsidP="00FA7808">
      <w:pPr>
        <w:pStyle w:val="Paragraphedeliste"/>
        <w:spacing w:after="0" w:line="240" w:lineRule="auto"/>
        <w:ind w:left="-567"/>
        <w:jc w:val="both"/>
      </w:pPr>
    </w:p>
    <w:p w:rsidR="00FA7808" w:rsidRPr="00223E45" w:rsidRDefault="00FA7808" w:rsidP="00FA7808">
      <w:pPr>
        <w:pStyle w:val="Paragraphedeliste"/>
        <w:numPr>
          <w:ilvl w:val="0"/>
          <w:numId w:val="6"/>
        </w:numPr>
        <w:spacing w:after="0" w:line="240" w:lineRule="auto"/>
        <w:ind w:left="-567" w:firstLine="0"/>
        <w:jc w:val="both"/>
      </w:pPr>
      <w:r w:rsidRPr="00223E45">
        <w:rPr>
          <w:b/>
          <w:bCs/>
        </w:rPr>
        <w:t>En dehors du temps de travail des participants,</w:t>
      </w:r>
      <w:r w:rsidRPr="00223E45">
        <w:t xml:space="preserve"> à l’exception des représentants du personnel qui peuvent se réunir sur leur temps de délégation (article L2142-11 du code du travail)</w:t>
      </w:r>
    </w:p>
    <w:p w:rsidR="00FA7808" w:rsidRPr="00223E45" w:rsidRDefault="00FA7808" w:rsidP="00FA7808">
      <w:pPr>
        <w:ind w:left="-567"/>
        <w:contextualSpacing/>
        <w:jc w:val="both"/>
      </w:pPr>
    </w:p>
    <w:p w:rsidR="00FA7808" w:rsidRPr="00223E45" w:rsidRDefault="00FA7808" w:rsidP="00FA7808">
      <w:pPr>
        <w:ind w:left="-567"/>
        <w:contextualSpacing/>
        <w:jc w:val="both"/>
      </w:pPr>
      <w:r w:rsidRPr="00223E45">
        <w:t>En cas d’activité continue, le temps de travail de tous les adhérents de la sec</w:t>
      </w:r>
      <w:r>
        <w:t xml:space="preserve">tion syndicale peut ne pas être </w:t>
      </w:r>
      <w:r w:rsidRPr="00223E45">
        <w:t xml:space="preserve">identique. Si l’employeur n’est pas tenu d’admettre des réunions communes aux salariés des différents équipes, la réunion de certains adhérents de la section syndicale peut avoir lieu pendant que d’autres sont au </w:t>
      </w:r>
      <w:r>
        <w:t>travail.</w:t>
      </w:r>
      <w:r w:rsidRPr="00897AEC">
        <w:t xml:space="preserve"> Il est cependant absolument interdit que des adhérents se réunissent pendant leur temps de travail.</w:t>
      </w:r>
    </w:p>
    <w:p w:rsidR="00FA7808" w:rsidRDefault="00FA7808" w:rsidP="00FA7808">
      <w:pPr>
        <w:pStyle w:val="Paragraphedeliste"/>
        <w:numPr>
          <w:ilvl w:val="0"/>
          <w:numId w:val="6"/>
        </w:numPr>
        <w:spacing w:after="0" w:line="240" w:lineRule="auto"/>
        <w:ind w:left="-567" w:firstLine="0"/>
        <w:contextualSpacing w:val="0"/>
        <w:rPr>
          <w:b/>
          <w:bCs/>
        </w:rPr>
      </w:pPr>
      <w:r w:rsidRPr="00223E45">
        <w:rPr>
          <w:b/>
          <w:bCs/>
        </w:rPr>
        <w:t>Suivant les modalités fixées par accord avec l</w:t>
      </w:r>
      <w:r>
        <w:rPr>
          <w:b/>
          <w:bCs/>
        </w:rPr>
        <w:t>’employeur (directeur général) ou un de ses représentants (directeur d’établissement)</w:t>
      </w:r>
    </w:p>
    <w:p w:rsidR="00FA7808" w:rsidRDefault="00FA7808" w:rsidP="00FA7808">
      <w:pPr>
        <w:pStyle w:val="Paragraphedeliste"/>
        <w:spacing w:after="0" w:line="240" w:lineRule="auto"/>
        <w:ind w:left="-567"/>
        <w:contextualSpacing w:val="0"/>
        <w:rPr>
          <w:b/>
          <w:bCs/>
        </w:rPr>
      </w:pPr>
    </w:p>
    <w:p w:rsidR="00FA7808" w:rsidRPr="00391367" w:rsidRDefault="00FA7808" w:rsidP="00FA7808">
      <w:pPr>
        <w:pStyle w:val="Paragraphedeliste"/>
        <w:spacing w:after="0" w:line="240" w:lineRule="auto"/>
        <w:ind w:left="-567"/>
        <w:contextualSpacing w:val="0"/>
        <w:rPr>
          <w:b/>
          <w:bCs/>
        </w:rPr>
      </w:pPr>
      <w:r w:rsidRPr="00223E45">
        <w:t>Cet accord prévoira notamment :</w:t>
      </w:r>
    </w:p>
    <w:p w:rsidR="00FA7808" w:rsidRPr="00223E45" w:rsidRDefault="00FA7808" w:rsidP="00FA7808">
      <w:pPr>
        <w:pStyle w:val="Paragraphedeliste"/>
        <w:numPr>
          <w:ilvl w:val="0"/>
          <w:numId w:val="5"/>
        </w:numPr>
        <w:spacing w:after="0" w:line="240" w:lineRule="auto"/>
        <w:ind w:left="-567" w:firstLine="0"/>
        <w:contextualSpacing w:val="0"/>
      </w:pPr>
      <w:r w:rsidRPr="00223E45">
        <w:t>Le lieu de la réunion, s’il ne s’agit pas du local syndical ;</w:t>
      </w:r>
    </w:p>
    <w:p w:rsidR="00FA7808" w:rsidRPr="00223E45" w:rsidRDefault="00FA7808" w:rsidP="00FA7808">
      <w:pPr>
        <w:pStyle w:val="Paragraphedeliste"/>
        <w:numPr>
          <w:ilvl w:val="0"/>
          <w:numId w:val="5"/>
        </w:numPr>
        <w:spacing w:after="0" w:line="240" w:lineRule="auto"/>
        <w:ind w:left="-567" w:firstLine="0"/>
        <w:contextualSpacing w:val="0"/>
      </w:pPr>
      <w:r w:rsidRPr="00223E45">
        <w:t>La date</w:t>
      </w:r>
      <w:r>
        <w:t xml:space="preserve"> et</w:t>
      </w:r>
      <w:r w:rsidRPr="00223E45">
        <w:t xml:space="preserve"> l’heure;</w:t>
      </w:r>
    </w:p>
    <w:p w:rsidR="00FA7808" w:rsidRPr="00223E45" w:rsidRDefault="00FA7808" w:rsidP="00FA7808">
      <w:pPr>
        <w:pStyle w:val="Paragraphedeliste"/>
        <w:numPr>
          <w:ilvl w:val="0"/>
          <w:numId w:val="5"/>
        </w:numPr>
        <w:spacing w:after="0" w:line="240" w:lineRule="auto"/>
        <w:ind w:left="-567" w:firstLine="0"/>
      </w:pPr>
      <w:r w:rsidRPr="00223E45">
        <w:t>Les modalités particulières en cas d’activité continue.</w:t>
      </w:r>
    </w:p>
    <w:p w:rsidR="00FA7808" w:rsidRDefault="00FA7808" w:rsidP="00FA7808">
      <w:pPr>
        <w:ind w:left="-567"/>
        <w:contextualSpacing/>
      </w:pPr>
    </w:p>
    <w:p w:rsidR="00CC1EC8" w:rsidRDefault="00CC1EC8" w:rsidP="00FA7808">
      <w:pPr>
        <w:ind w:left="-567"/>
        <w:contextualSpacing/>
      </w:pPr>
      <w:r>
        <w:t xml:space="preserve">Ainsi, le délégué syndical qui envisage l’organisation d’une telle réunion  en fera la demande par écrit auprès de la Direction de l’établissement concerné, avec information à la Direction Générale, et ce, au moins 15 jours avant la date de réunion envisagée. </w:t>
      </w:r>
    </w:p>
    <w:p w:rsidR="00EE3D96" w:rsidRDefault="00EE3D96" w:rsidP="00FA7808">
      <w:pPr>
        <w:ind w:left="-567"/>
        <w:contextualSpacing/>
      </w:pPr>
    </w:p>
    <w:p w:rsidR="00FA7808" w:rsidRDefault="00FA7808" w:rsidP="00FA7808">
      <w:pPr>
        <w:ind w:left="-567"/>
        <w:contextualSpacing/>
      </w:pPr>
      <w:r w:rsidRPr="00223E45">
        <w:t xml:space="preserve">Si </w:t>
      </w:r>
      <w:r>
        <w:t>une de ces</w:t>
      </w:r>
      <w:r w:rsidRPr="00223E45">
        <w:t xml:space="preserve"> conditions </w:t>
      </w:r>
      <w:r>
        <w:t>n’est pas remplie</w:t>
      </w:r>
      <w:r w:rsidRPr="00223E45">
        <w:t xml:space="preserve">, la réunion peut être interdite par l’employeur et la participation des salariés les expose à des sanctions disciplinaires. </w:t>
      </w:r>
    </w:p>
    <w:p w:rsidR="00FA7808" w:rsidRDefault="00FA7808" w:rsidP="00FA7808">
      <w:pPr>
        <w:ind w:left="-567"/>
        <w:contextualSpacing/>
      </w:pPr>
    </w:p>
    <w:p w:rsidR="004C5373" w:rsidRDefault="004C5373" w:rsidP="004C5373">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r w:rsidRPr="004C5373">
        <w:rPr>
          <w:rFonts w:ascii="Verdana" w:hAnsi="Verdana" w:cs="Calibri"/>
          <w:sz w:val="20"/>
          <w:szCs w:val="20"/>
          <w:u w:val="single"/>
        </w:rPr>
        <w:t xml:space="preserve">Article </w:t>
      </w:r>
      <w:r w:rsidR="00DC3BD3">
        <w:rPr>
          <w:rFonts w:ascii="Verdana" w:hAnsi="Verdana" w:cs="Calibri"/>
          <w:sz w:val="20"/>
          <w:szCs w:val="20"/>
          <w:u w:val="single"/>
        </w:rPr>
        <w:t>6</w:t>
      </w:r>
      <w:r w:rsidR="00DD1F3E">
        <w:rPr>
          <w:rFonts w:ascii="Verdana" w:hAnsi="Verdana" w:cs="Calibri"/>
          <w:sz w:val="20"/>
          <w:szCs w:val="20"/>
          <w:u w:val="single"/>
        </w:rPr>
        <w:t>-3</w:t>
      </w:r>
      <w:r w:rsidRPr="004C5373">
        <w:rPr>
          <w:rFonts w:ascii="Verdana" w:hAnsi="Verdana" w:cs="Calibri"/>
          <w:sz w:val="20"/>
          <w:szCs w:val="20"/>
          <w:u w:val="single"/>
        </w:rPr>
        <w:t xml:space="preserve"> : Communications syndicales</w:t>
      </w:r>
    </w:p>
    <w:p w:rsidR="004C5373" w:rsidRPr="004C5373" w:rsidRDefault="004C5373" w:rsidP="004C5373">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p>
    <w:p w:rsidR="004C5373" w:rsidRDefault="004C5373" w:rsidP="004C5373">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r>
        <w:rPr>
          <w:rFonts w:ascii="Verdana" w:hAnsi="Verdana" w:cs="Calibri"/>
          <w:sz w:val="20"/>
          <w:szCs w:val="20"/>
        </w:rPr>
        <w:t>Les organisations syndicales peuvent procéder aux affichages dans les établissements, en remettant une copie de leurs documents aux directions d’établissement</w:t>
      </w:r>
      <w:r w:rsidR="00CC1EC8">
        <w:rPr>
          <w:rFonts w:ascii="Verdana" w:hAnsi="Verdana" w:cs="Calibri"/>
          <w:sz w:val="20"/>
          <w:szCs w:val="20"/>
        </w:rPr>
        <w:t xml:space="preserve"> </w:t>
      </w:r>
      <w:r w:rsidR="00F02654">
        <w:rPr>
          <w:rFonts w:ascii="Verdana" w:hAnsi="Verdana" w:cs="Calibri"/>
          <w:sz w:val="20"/>
          <w:szCs w:val="20"/>
        </w:rPr>
        <w:t>ainsi qu’</w:t>
      </w:r>
      <w:r w:rsidR="00CC1EC8">
        <w:rPr>
          <w:rFonts w:ascii="Verdana" w:hAnsi="Verdana" w:cs="Calibri"/>
          <w:sz w:val="20"/>
          <w:szCs w:val="20"/>
        </w:rPr>
        <w:t>à la Direction générale</w:t>
      </w:r>
      <w:r>
        <w:rPr>
          <w:rFonts w:ascii="Verdana" w:hAnsi="Verdana" w:cs="Calibri"/>
          <w:sz w:val="20"/>
          <w:szCs w:val="20"/>
        </w:rPr>
        <w:t xml:space="preserve">. </w:t>
      </w:r>
    </w:p>
    <w:p w:rsidR="004C5373" w:rsidRPr="004C5373" w:rsidRDefault="004C5373" w:rsidP="004C5373">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p>
    <w:p w:rsidR="004C5373" w:rsidRPr="004C5373" w:rsidRDefault="00DC3BD3" w:rsidP="004C5373">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u w:val="single"/>
        </w:rPr>
      </w:pPr>
      <w:r>
        <w:rPr>
          <w:rFonts w:ascii="Verdana" w:hAnsi="Verdana" w:cs="Calibri"/>
          <w:sz w:val="20"/>
          <w:szCs w:val="20"/>
          <w:u w:val="single"/>
        </w:rPr>
        <w:t>Article 6</w:t>
      </w:r>
      <w:r w:rsidR="004C5373" w:rsidRPr="004C5373">
        <w:rPr>
          <w:rFonts w:ascii="Verdana" w:hAnsi="Verdana" w:cs="Calibri"/>
          <w:sz w:val="20"/>
          <w:szCs w:val="20"/>
          <w:u w:val="single"/>
        </w:rPr>
        <w:t>-</w:t>
      </w:r>
      <w:r w:rsidR="00DD1F3E">
        <w:rPr>
          <w:rFonts w:ascii="Verdana" w:hAnsi="Verdana" w:cs="Calibri"/>
          <w:sz w:val="20"/>
          <w:szCs w:val="20"/>
          <w:u w:val="single"/>
        </w:rPr>
        <w:t>4</w:t>
      </w:r>
      <w:r w:rsidR="004C5373" w:rsidRPr="004C5373">
        <w:rPr>
          <w:rFonts w:ascii="Verdana" w:hAnsi="Verdana" w:cs="Calibri"/>
          <w:sz w:val="20"/>
          <w:szCs w:val="20"/>
          <w:u w:val="single"/>
        </w:rPr>
        <w:t xml:space="preserve"> : Mise à disposition des accords collectifs</w:t>
      </w:r>
    </w:p>
    <w:p w:rsidR="004C5373" w:rsidRPr="004C5373" w:rsidRDefault="004C5373" w:rsidP="004C5373">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p>
    <w:p w:rsidR="004C5373" w:rsidRDefault="004C5373" w:rsidP="004C5373">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r w:rsidRPr="004C5373">
        <w:rPr>
          <w:rFonts w:ascii="Verdana" w:hAnsi="Verdana" w:cs="Calibri"/>
          <w:sz w:val="20"/>
          <w:szCs w:val="20"/>
        </w:rPr>
        <w:t xml:space="preserve">Les </w:t>
      </w:r>
      <w:r>
        <w:rPr>
          <w:rFonts w:ascii="Verdana" w:hAnsi="Verdana" w:cs="Calibri"/>
          <w:sz w:val="20"/>
          <w:szCs w:val="20"/>
        </w:rPr>
        <w:t xml:space="preserve">deux derniers </w:t>
      </w:r>
      <w:r w:rsidRPr="004C5373">
        <w:rPr>
          <w:rFonts w:ascii="Verdana" w:hAnsi="Verdana" w:cs="Calibri"/>
          <w:sz w:val="20"/>
          <w:szCs w:val="20"/>
        </w:rPr>
        <w:t>accords collectifs</w:t>
      </w:r>
      <w:r>
        <w:rPr>
          <w:rFonts w:ascii="Verdana" w:hAnsi="Verdana" w:cs="Calibri"/>
          <w:sz w:val="20"/>
          <w:szCs w:val="20"/>
        </w:rPr>
        <w:t xml:space="preserve"> signés</w:t>
      </w:r>
      <w:r w:rsidRPr="004C5373">
        <w:rPr>
          <w:rFonts w:ascii="Verdana" w:hAnsi="Verdana" w:cs="Calibri"/>
          <w:sz w:val="20"/>
          <w:szCs w:val="20"/>
        </w:rPr>
        <w:t xml:space="preserve"> </w:t>
      </w:r>
      <w:r>
        <w:rPr>
          <w:rFonts w:ascii="Verdana" w:hAnsi="Verdana" w:cs="Calibri"/>
          <w:sz w:val="20"/>
          <w:szCs w:val="20"/>
        </w:rPr>
        <w:t>sont affichés dans l’ensemble des établissements. Les précédents accords sont</w:t>
      </w:r>
      <w:r w:rsidR="00CC1EC8">
        <w:rPr>
          <w:rFonts w:ascii="Verdana" w:hAnsi="Verdana" w:cs="Calibri"/>
          <w:sz w:val="20"/>
          <w:szCs w:val="20"/>
        </w:rPr>
        <w:t xml:space="preserve"> mis à disposition des salariés dans chaque établissement.</w:t>
      </w:r>
      <w:r>
        <w:rPr>
          <w:rFonts w:ascii="Verdana" w:hAnsi="Verdana" w:cs="Calibri"/>
          <w:sz w:val="20"/>
          <w:szCs w:val="20"/>
        </w:rPr>
        <w:t xml:space="preserve"> </w:t>
      </w:r>
    </w:p>
    <w:p w:rsidR="004C5373" w:rsidRPr="004C5373" w:rsidRDefault="004C5373" w:rsidP="004C5373">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p>
    <w:p w:rsidR="003B2395" w:rsidRDefault="00DC3BD3" w:rsidP="00C81CC6">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after="0" w:line="240" w:lineRule="atLeast"/>
        <w:ind w:left="-567"/>
        <w:contextualSpacing/>
        <w:jc w:val="both"/>
        <w:rPr>
          <w:rFonts w:ascii="Verdana" w:hAnsi="Verdana" w:cs="Calibri"/>
          <w:b/>
          <w:color w:val="7AB51D"/>
        </w:rPr>
      </w:pPr>
      <w:bookmarkStart w:id="4" w:name="_Toc348605383"/>
      <w:r>
        <w:rPr>
          <w:rFonts w:ascii="Verdana" w:hAnsi="Verdana" w:cs="Calibri"/>
          <w:b/>
          <w:color w:val="7AB51D"/>
        </w:rPr>
        <w:t>Article 7</w:t>
      </w:r>
      <w:r w:rsidR="00B768A2">
        <w:rPr>
          <w:rFonts w:ascii="Verdana" w:hAnsi="Verdana" w:cs="Calibri"/>
          <w:b/>
          <w:color w:val="7AB51D"/>
        </w:rPr>
        <w:t> :</w:t>
      </w:r>
      <w:r w:rsidR="003B2395" w:rsidRPr="00B768A2">
        <w:rPr>
          <w:rFonts w:ascii="Verdana" w:hAnsi="Verdana" w:cs="Calibri"/>
          <w:b/>
          <w:color w:val="7AB51D"/>
        </w:rPr>
        <w:t xml:space="preserve"> </w:t>
      </w:r>
      <w:bookmarkEnd w:id="4"/>
      <w:r w:rsidR="004C5373">
        <w:rPr>
          <w:rFonts w:ascii="Verdana" w:hAnsi="Verdana" w:cs="Calibri"/>
          <w:b/>
          <w:color w:val="7AB51D"/>
        </w:rPr>
        <w:t xml:space="preserve">Durée du présent accord </w:t>
      </w:r>
    </w:p>
    <w:p w:rsidR="00C81CC6" w:rsidRDefault="00C81CC6" w:rsidP="003B2395">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b/>
          <w:color w:val="7AB51D"/>
        </w:rPr>
      </w:pPr>
    </w:p>
    <w:p w:rsidR="00C81CC6" w:rsidRDefault="00C81CC6" w:rsidP="00C81CC6">
      <w:pPr>
        <w:ind w:left="-567"/>
        <w:jc w:val="both"/>
        <w:rPr>
          <w:rFonts w:ascii="Verdana" w:hAnsi="Verdana"/>
          <w:sz w:val="20"/>
          <w:szCs w:val="20"/>
          <w:lang w:eastAsia="ar-SA"/>
        </w:rPr>
      </w:pPr>
      <w:r w:rsidRPr="00B84DE7">
        <w:rPr>
          <w:rFonts w:ascii="Verdana" w:hAnsi="Verdana"/>
          <w:sz w:val="20"/>
          <w:szCs w:val="20"/>
          <w:lang w:eastAsia="ar-SA"/>
        </w:rPr>
        <w:t>Le présent accord est conclu pour une durée indéterminée</w:t>
      </w:r>
      <w:r>
        <w:rPr>
          <w:rFonts w:ascii="Verdana" w:hAnsi="Verdana"/>
          <w:sz w:val="20"/>
          <w:szCs w:val="20"/>
          <w:lang w:eastAsia="ar-SA"/>
        </w:rPr>
        <w:t xml:space="preserve"> et </w:t>
      </w:r>
      <w:r w:rsidRPr="00774C81">
        <w:rPr>
          <w:rFonts w:ascii="Verdana" w:hAnsi="Verdana"/>
          <w:b/>
          <w:sz w:val="20"/>
          <w:szCs w:val="20"/>
          <w:u w:val="single"/>
          <w:lang w:eastAsia="ar-SA"/>
        </w:rPr>
        <w:t xml:space="preserve">entrera en vigueur </w:t>
      </w:r>
      <w:r w:rsidR="00774C81" w:rsidRPr="00774C81">
        <w:rPr>
          <w:rFonts w:ascii="Verdana" w:hAnsi="Verdana"/>
          <w:b/>
          <w:sz w:val="20"/>
          <w:szCs w:val="20"/>
          <w:u w:val="single"/>
          <w:lang w:eastAsia="ar-SA"/>
        </w:rPr>
        <w:t>le 01</w:t>
      </w:r>
      <w:r w:rsidR="00774C81" w:rsidRPr="00774C81">
        <w:rPr>
          <w:rFonts w:ascii="Verdana" w:hAnsi="Verdana"/>
          <w:b/>
          <w:sz w:val="20"/>
          <w:szCs w:val="20"/>
          <w:u w:val="single"/>
          <w:vertAlign w:val="superscript"/>
          <w:lang w:eastAsia="ar-SA"/>
        </w:rPr>
        <w:t>er</w:t>
      </w:r>
      <w:r w:rsidR="00774C81" w:rsidRPr="00774C81">
        <w:rPr>
          <w:rFonts w:ascii="Verdana" w:hAnsi="Verdana"/>
          <w:b/>
          <w:sz w:val="20"/>
          <w:szCs w:val="20"/>
          <w:u w:val="single"/>
          <w:lang w:eastAsia="ar-SA"/>
        </w:rPr>
        <w:t xml:space="preserve"> novembre 2017.</w:t>
      </w:r>
    </w:p>
    <w:p w:rsidR="00774C81" w:rsidRDefault="00774C81" w:rsidP="00C81CC6">
      <w:pPr>
        <w:ind w:left="-567"/>
        <w:jc w:val="both"/>
        <w:rPr>
          <w:rFonts w:ascii="Verdana" w:hAnsi="Verdana"/>
          <w:sz w:val="20"/>
          <w:szCs w:val="20"/>
          <w:lang w:eastAsia="ar-SA"/>
        </w:rPr>
      </w:pPr>
    </w:p>
    <w:p w:rsidR="00B525ED" w:rsidRPr="00B525ED" w:rsidRDefault="00B525ED" w:rsidP="00B525ED">
      <w:pPr>
        <w:ind w:left="-567"/>
        <w:jc w:val="both"/>
        <w:rPr>
          <w:rFonts w:ascii="Verdana" w:hAnsi="Verdana" w:cs="Calibri"/>
          <w:b/>
          <w:color w:val="7AB51D"/>
        </w:rPr>
      </w:pPr>
      <w:r>
        <w:rPr>
          <w:rFonts w:ascii="Verdana" w:hAnsi="Verdana" w:cs="Calibri"/>
          <w:b/>
          <w:color w:val="7AB51D"/>
        </w:rPr>
        <w:lastRenderedPageBreak/>
        <w:t>Article 8 :</w:t>
      </w:r>
      <w:r w:rsidRPr="00B525ED">
        <w:rPr>
          <w:rFonts w:ascii="Verdana" w:hAnsi="Verdana" w:cs="Calibri"/>
          <w:b/>
          <w:color w:val="7AB51D"/>
        </w:rPr>
        <w:t xml:space="preserve"> Révision – Dénonciation </w:t>
      </w:r>
    </w:p>
    <w:p w:rsidR="00B525ED" w:rsidRPr="00B525ED" w:rsidRDefault="00B525ED" w:rsidP="00B525ED">
      <w:pPr>
        <w:pStyle w:val="Corpsdetexte"/>
        <w:ind w:left="-567"/>
        <w:rPr>
          <w:rFonts w:ascii="Verdana" w:eastAsia="Calibri" w:hAnsi="Verdana" w:cs="Calibri"/>
          <w:u w:val="single"/>
        </w:rPr>
      </w:pPr>
      <w:r>
        <w:rPr>
          <w:rFonts w:ascii="Verdana" w:hAnsi="Verdana" w:cs="Calibri"/>
          <w:u w:val="single"/>
        </w:rPr>
        <w:t xml:space="preserve">Article 8-1 </w:t>
      </w:r>
      <w:r w:rsidRPr="00B525ED">
        <w:rPr>
          <w:rFonts w:ascii="Verdana" w:eastAsia="Calibri" w:hAnsi="Verdana" w:cs="Calibri"/>
          <w:u w:val="single"/>
        </w:rPr>
        <w:t>: R</w:t>
      </w:r>
      <w:r>
        <w:rPr>
          <w:rFonts w:ascii="Verdana" w:eastAsia="Calibri" w:hAnsi="Verdana" w:cs="Calibri"/>
          <w:u w:val="single"/>
        </w:rPr>
        <w:t>évision</w:t>
      </w:r>
    </w:p>
    <w:p w:rsidR="00B525ED" w:rsidRPr="00126A4F" w:rsidRDefault="00B525ED" w:rsidP="00B525ED">
      <w:pPr>
        <w:pStyle w:val="Corpsdetexte"/>
        <w:ind w:left="-567"/>
        <w:rPr>
          <w:rFonts w:ascii="Verdana" w:hAnsi="Verdana"/>
        </w:rPr>
      </w:pPr>
    </w:p>
    <w:p w:rsidR="00B525ED" w:rsidRPr="00126A4F" w:rsidRDefault="00B525ED" w:rsidP="00B525ED">
      <w:pPr>
        <w:pStyle w:val="Corpsdetexte"/>
        <w:ind w:left="-567"/>
        <w:rPr>
          <w:rFonts w:ascii="Verdana" w:hAnsi="Verdana"/>
        </w:rPr>
      </w:pPr>
      <w:r w:rsidRPr="00126A4F">
        <w:rPr>
          <w:rFonts w:ascii="Verdana" w:hAnsi="Verdana"/>
        </w:rPr>
        <w:t>Chaque partie signataire ou adhérente peut demander la révision de tout ou partie de l’accord collectif selon les modalités suivantes :</w:t>
      </w:r>
    </w:p>
    <w:p w:rsidR="00B525ED" w:rsidRPr="00126A4F" w:rsidRDefault="00B525ED" w:rsidP="00B525ED">
      <w:pPr>
        <w:pStyle w:val="Corpsdetexte"/>
        <w:ind w:left="-567"/>
        <w:rPr>
          <w:rFonts w:ascii="Verdana" w:hAnsi="Verdana"/>
        </w:rPr>
      </w:pPr>
    </w:p>
    <w:p w:rsidR="00B525ED" w:rsidRPr="00126A4F" w:rsidRDefault="00B525ED" w:rsidP="00B525ED">
      <w:pPr>
        <w:pStyle w:val="Corpsdetexte"/>
        <w:ind w:left="-567"/>
        <w:rPr>
          <w:rFonts w:ascii="Verdana" w:hAnsi="Verdana"/>
        </w:rPr>
      </w:pPr>
      <w:r w:rsidRPr="00126A4F">
        <w:rPr>
          <w:rFonts w:ascii="Verdana" w:hAnsi="Verdana"/>
        </w:rPr>
        <w:t>Toute demande de révision devra être proposée par écrit à chacune des autres parties signataires ou adhérentes et comporter</w:t>
      </w:r>
      <w:r>
        <w:rPr>
          <w:rFonts w:ascii="Verdana" w:hAnsi="Verdana"/>
        </w:rPr>
        <w:t>,</w:t>
      </w:r>
      <w:r w:rsidRPr="00126A4F">
        <w:rPr>
          <w:rFonts w:ascii="Verdana" w:hAnsi="Verdana"/>
        </w:rPr>
        <w:t xml:space="preserve"> outre l’indication des dispositions dont la révision est demandée, des propositions de remplacement, sans qu’il soit à ce stade besoin d’un </w:t>
      </w:r>
      <w:r>
        <w:rPr>
          <w:rFonts w:ascii="Verdana" w:hAnsi="Verdana"/>
        </w:rPr>
        <w:t>projet de texte de remplacement.</w:t>
      </w:r>
    </w:p>
    <w:p w:rsidR="00B525ED" w:rsidRPr="00126A4F" w:rsidRDefault="00B525ED" w:rsidP="00B525ED">
      <w:pPr>
        <w:pStyle w:val="Corpsdetexte"/>
        <w:ind w:left="-567"/>
        <w:rPr>
          <w:rFonts w:ascii="Verdana" w:hAnsi="Verdana"/>
        </w:rPr>
      </w:pPr>
    </w:p>
    <w:p w:rsidR="00F02654" w:rsidRDefault="00B525ED" w:rsidP="00F02654">
      <w:pPr>
        <w:pStyle w:val="Corpsdetexte"/>
        <w:ind w:left="-567"/>
        <w:rPr>
          <w:rFonts w:ascii="Verdana" w:hAnsi="Verdana"/>
        </w:rPr>
      </w:pPr>
      <w:r w:rsidRPr="00126A4F">
        <w:rPr>
          <w:rFonts w:ascii="Verdana" w:hAnsi="Verdana"/>
        </w:rPr>
        <w:t xml:space="preserve">Le plus rapidement possible et au plus tard dans un délai de 3 mois suivant la réception de cette lettre, RAR ou remise en main propre contre décharge, les parties sus-indiquées devront ouvrir une négociation en vue de la rédaction d’un nouveau texte </w:t>
      </w:r>
      <w:r>
        <w:rPr>
          <w:rFonts w:ascii="Verdana" w:hAnsi="Verdana"/>
        </w:rPr>
        <w:t>.</w:t>
      </w:r>
    </w:p>
    <w:p w:rsidR="00B525ED" w:rsidRPr="00126A4F" w:rsidRDefault="00B525ED" w:rsidP="00F02654">
      <w:pPr>
        <w:pStyle w:val="Corpsdetexte"/>
        <w:ind w:left="-567"/>
        <w:rPr>
          <w:rFonts w:ascii="Verdana" w:hAnsi="Verdana"/>
        </w:rPr>
      </w:pPr>
      <w:r w:rsidRPr="00126A4F">
        <w:rPr>
          <w:rFonts w:ascii="Verdana" w:hAnsi="Verdana"/>
        </w:rPr>
        <w:t>Les dispositions de l’accord dont la révision est demandée resteront en vigueur jusqu’à la conclusion d’un nouvel accord ou à défaut seront maintenues</w:t>
      </w:r>
      <w:r>
        <w:rPr>
          <w:rFonts w:ascii="Verdana" w:hAnsi="Verdana"/>
        </w:rPr>
        <w:t>.</w:t>
      </w:r>
    </w:p>
    <w:p w:rsidR="00B525ED" w:rsidRPr="00126A4F" w:rsidRDefault="00B525ED" w:rsidP="00B525ED">
      <w:pPr>
        <w:pStyle w:val="Corpsdetexte"/>
        <w:ind w:left="-567"/>
        <w:rPr>
          <w:rFonts w:ascii="Verdana" w:hAnsi="Verdana"/>
        </w:rPr>
      </w:pPr>
      <w:r w:rsidRPr="00126A4F">
        <w:rPr>
          <w:rFonts w:ascii="Verdana" w:hAnsi="Verdana"/>
        </w:rPr>
        <w:t>Les dispositions de l’avenant portant révision, se substitueront de plein droit à celles de l’accord, qu’elles modifient soit à la date expressément prévue soit à défaut, à partir du jour qui suivra son dépôt auprès du service compétent.</w:t>
      </w:r>
    </w:p>
    <w:p w:rsidR="00B525ED" w:rsidRDefault="00B525ED" w:rsidP="00B525ED">
      <w:pPr>
        <w:pStyle w:val="Corpsdetexte"/>
        <w:ind w:left="-567"/>
        <w:rPr>
          <w:rFonts w:ascii="Verdana" w:hAnsi="Verdana"/>
        </w:rPr>
      </w:pPr>
    </w:p>
    <w:p w:rsidR="00B525ED" w:rsidRPr="00B525ED" w:rsidRDefault="00B525ED" w:rsidP="00B525ED">
      <w:pPr>
        <w:pStyle w:val="Corpsdetexte"/>
        <w:ind w:left="-567"/>
        <w:rPr>
          <w:rFonts w:ascii="Verdana" w:hAnsi="Verdana" w:cs="Calibri"/>
          <w:u w:val="single"/>
        </w:rPr>
      </w:pPr>
      <w:r>
        <w:rPr>
          <w:rFonts w:ascii="Verdana" w:hAnsi="Verdana" w:cs="Calibri"/>
          <w:u w:val="single"/>
        </w:rPr>
        <w:t>Article 8-2</w:t>
      </w:r>
      <w:r w:rsidRPr="00B525ED">
        <w:rPr>
          <w:rFonts w:ascii="Verdana" w:hAnsi="Verdana" w:cs="Calibri"/>
          <w:u w:val="single"/>
        </w:rPr>
        <w:t>: Dénonciation</w:t>
      </w:r>
    </w:p>
    <w:p w:rsidR="00B525ED" w:rsidRPr="00126A4F" w:rsidRDefault="00B525ED" w:rsidP="00B525ED">
      <w:pPr>
        <w:pStyle w:val="Corpsdetexte"/>
        <w:ind w:left="-567"/>
        <w:rPr>
          <w:rFonts w:ascii="Verdana" w:hAnsi="Verdana"/>
        </w:rPr>
      </w:pPr>
    </w:p>
    <w:p w:rsidR="00B525ED" w:rsidRPr="00126A4F" w:rsidRDefault="00B525ED" w:rsidP="00B525ED">
      <w:pPr>
        <w:pStyle w:val="Corpsdetexte"/>
        <w:ind w:left="-567"/>
        <w:rPr>
          <w:rFonts w:ascii="Verdana" w:hAnsi="Verdana"/>
        </w:rPr>
      </w:pPr>
      <w:r w:rsidRPr="00126A4F">
        <w:rPr>
          <w:rFonts w:ascii="Verdana" w:hAnsi="Verdana"/>
        </w:rPr>
        <w:t>Le présent accord pourra être dénoncé par l’une ou l’autre des parties signataires adhérentes, et selon les modalités suivantes :</w:t>
      </w:r>
    </w:p>
    <w:p w:rsidR="00B525ED" w:rsidRPr="00126A4F" w:rsidRDefault="00B525ED" w:rsidP="00B525ED">
      <w:pPr>
        <w:pStyle w:val="Corpsdetexte"/>
        <w:ind w:left="-567"/>
        <w:rPr>
          <w:rFonts w:ascii="Verdana" w:hAnsi="Verdana"/>
        </w:rPr>
      </w:pPr>
    </w:p>
    <w:p w:rsidR="00B525ED" w:rsidRPr="00126A4F" w:rsidRDefault="00B525ED" w:rsidP="00B525ED">
      <w:pPr>
        <w:pStyle w:val="Corpsdetexte"/>
        <w:ind w:left="-567"/>
        <w:rPr>
          <w:rFonts w:ascii="Verdana" w:hAnsi="Verdana"/>
        </w:rPr>
      </w:pPr>
      <w:r w:rsidRPr="00126A4F">
        <w:rPr>
          <w:rFonts w:ascii="Verdana" w:hAnsi="Verdana"/>
        </w:rPr>
        <w:t>La dénonciation sera notifiée par lettre recommandée avec AR à chacune des autres parties signataires ou adhérentes et déposée auprès de l’unité territoriale du GARD de la DIRECCTE et au greffe du C</w:t>
      </w:r>
      <w:r>
        <w:rPr>
          <w:rFonts w:ascii="Verdana" w:hAnsi="Verdana"/>
        </w:rPr>
        <w:t>onseil des prud’hommes de NIMES.</w:t>
      </w:r>
    </w:p>
    <w:p w:rsidR="00B525ED" w:rsidRPr="00126A4F" w:rsidRDefault="00B525ED" w:rsidP="00B525ED">
      <w:pPr>
        <w:pStyle w:val="Corpsdetexte"/>
        <w:ind w:left="-567"/>
        <w:rPr>
          <w:rFonts w:ascii="Verdana" w:hAnsi="Verdana"/>
        </w:rPr>
      </w:pPr>
    </w:p>
    <w:p w:rsidR="00B525ED" w:rsidRPr="00126A4F" w:rsidRDefault="00B525ED" w:rsidP="00B525ED">
      <w:pPr>
        <w:pStyle w:val="Corpsdetexte"/>
        <w:ind w:left="-567"/>
        <w:rPr>
          <w:rFonts w:ascii="Verdana" w:hAnsi="Verdana"/>
        </w:rPr>
      </w:pPr>
      <w:r w:rsidRPr="00126A4F">
        <w:rPr>
          <w:rFonts w:ascii="Verdana" w:hAnsi="Verdana"/>
        </w:rPr>
        <w:t>Une nouvelle négociation devra être envisagée, à la demande de l’une des parties le plus rapidement possible et au plus tard, dans un délai de trois mois suivant la réception de la lettre de dénonciation</w:t>
      </w:r>
      <w:r>
        <w:rPr>
          <w:rFonts w:ascii="Verdana" w:hAnsi="Verdana"/>
        </w:rPr>
        <w:t>.</w:t>
      </w:r>
    </w:p>
    <w:p w:rsidR="00B525ED" w:rsidRPr="00126A4F" w:rsidRDefault="00B525ED" w:rsidP="00B525ED">
      <w:pPr>
        <w:pStyle w:val="Corpsdetexte"/>
        <w:ind w:left="-567"/>
        <w:rPr>
          <w:rFonts w:ascii="Verdana" w:hAnsi="Verdana"/>
        </w:rPr>
      </w:pPr>
      <w:r w:rsidRPr="00126A4F">
        <w:rPr>
          <w:rFonts w:ascii="Verdana" w:hAnsi="Verdana"/>
        </w:rPr>
        <w:t>Durant les négociations, l’accord restera applicable sans aucun changement</w:t>
      </w:r>
      <w:r>
        <w:rPr>
          <w:rFonts w:ascii="Verdana" w:hAnsi="Verdana"/>
        </w:rPr>
        <w:t>.</w:t>
      </w:r>
    </w:p>
    <w:p w:rsidR="00B525ED" w:rsidRPr="00126A4F" w:rsidRDefault="00B525ED" w:rsidP="00B525ED">
      <w:pPr>
        <w:pStyle w:val="Corpsdetexte"/>
        <w:ind w:left="-567"/>
        <w:rPr>
          <w:rFonts w:ascii="Verdana" w:hAnsi="Verdana"/>
        </w:rPr>
      </w:pPr>
    </w:p>
    <w:p w:rsidR="00B525ED" w:rsidRPr="00126A4F" w:rsidRDefault="00B525ED" w:rsidP="00B525ED">
      <w:pPr>
        <w:pStyle w:val="Corpsdetexte"/>
        <w:ind w:left="-567"/>
        <w:rPr>
          <w:rFonts w:ascii="Verdana" w:hAnsi="Verdana"/>
        </w:rPr>
      </w:pPr>
      <w:r w:rsidRPr="00126A4F">
        <w:rPr>
          <w:rFonts w:ascii="Verdana" w:hAnsi="Verdana"/>
        </w:rPr>
        <w:t>A l’issue de ces dernières, sera établi, soit un avenant ou un nouvel accord constatant l’accord intervenu, soit un procès-verbal de clôture constatant le désaccord. Ces documents signés, selon le cas, par les parties en présence, feront l’objet de formalités de dépôt dans les conditions prévues ci-</w:t>
      </w:r>
      <w:r>
        <w:rPr>
          <w:rFonts w:ascii="Verdana" w:hAnsi="Verdana"/>
        </w:rPr>
        <w:t>dessous</w:t>
      </w:r>
      <w:r w:rsidRPr="00126A4F">
        <w:rPr>
          <w:rFonts w:ascii="Verdana" w:hAnsi="Verdana"/>
        </w:rPr>
        <w:t>.</w:t>
      </w:r>
    </w:p>
    <w:p w:rsidR="00B525ED" w:rsidRPr="00126A4F" w:rsidRDefault="00B525ED" w:rsidP="00B525ED">
      <w:pPr>
        <w:pStyle w:val="Corpsdetexte"/>
        <w:ind w:left="-567"/>
        <w:rPr>
          <w:rFonts w:ascii="Verdana" w:hAnsi="Verdana"/>
        </w:rPr>
      </w:pPr>
    </w:p>
    <w:p w:rsidR="00B525ED" w:rsidRPr="00126A4F" w:rsidRDefault="00B525ED" w:rsidP="00B525ED">
      <w:pPr>
        <w:pStyle w:val="Corpsdetexte"/>
        <w:ind w:left="-567"/>
        <w:rPr>
          <w:rFonts w:ascii="Verdana" w:hAnsi="Verdana"/>
        </w:rPr>
      </w:pPr>
      <w:r w:rsidRPr="00126A4F">
        <w:rPr>
          <w:rFonts w:ascii="Verdana" w:hAnsi="Verdana"/>
        </w:rPr>
        <w:t>Les dispositions du nouvel accord se substitueront intégralement à celles de l’accord dénoncé, avec pour prise d’effet, soit la date qui en aura été expressément convenue soit à défaut, le jour qui suivra son dé</w:t>
      </w:r>
      <w:r>
        <w:rPr>
          <w:rFonts w:ascii="Verdana" w:hAnsi="Verdana"/>
        </w:rPr>
        <w:t>pôt auprès du service compétent.</w:t>
      </w:r>
    </w:p>
    <w:p w:rsidR="00EE3D96" w:rsidRDefault="00EE3D96" w:rsidP="00C81CC6">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after="0" w:line="240" w:lineRule="atLeast"/>
        <w:ind w:left="-567"/>
        <w:contextualSpacing/>
        <w:jc w:val="both"/>
        <w:rPr>
          <w:rFonts w:ascii="Verdana" w:hAnsi="Verdana" w:cs="Calibri"/>
          <w:b/>
          <w:color w:val="7AB51D"/>
        </w:rPr>
      </w:pPr>
    </w:p>
    <w:p w:rsidR="00C81CC6" w:rsidRDefault="00DC3BD3" w:rsidP="00C81CC6">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after="0" w:line="240" w:lineRule="atLeast"/>
        <w:ind w:left="-567"/>
        <w:contextualSpacing/>
        <w:jc w:val="both"/>
        <w:rPr>
          <w:rFonts w:ascii="Verdana" w:hAnsi="Verdana" w:cs="Calibri"/>
          <w:b/>
          <w:color w:val="7AB51D"/>
        </w:rPr>
      </w:pPr>
      <w:r>
        <w:rPr>
          <w:rFonts w:ascii="Verdana" w:hAnsi="Verdana" w:cs="Calibri"/>
          <w:b/>
          <w:color w:val="7AB51D"/>
        </w:rPr>
        <w:t xml:space="preserve">Article </w:t>
      </w:r>
      <w:r w:rsidR="00F02654">
        <w:rPr>
          <w:rFonts w:ascii="Verdana" w:hAnsi="Verdana" w:cs="Calibri"/>
          <w:b/>
          <w:color w:val="7AB51D"/>
        </w:rPr>
        <w:t>9</w:t>
      </w:r>
      <w:r w:rsidR="00C81CC6">
        <w:rPr>
          <w:rFonts w:ascii="Verdana" w:hAnsi="Verdana" w:cs="Calibri"/>
          <w:b/>
          <w:color w:val="7AB51D"/>
        </w:rPr>
        <w:t> :</w:t>
      </w:r>
      <w:r w:rsidR="00C81CC6" w:rsidRPr="00B768A2">
        <w:rPr>
          <w:rFonts w:ascii="Verdana" w:hAnsi="Verdana" w:cs="Calibri"/>
          <w:b/>
          <w:color w:val="7AB51D"/>
        </w:rPr>
        <w:t xml:space="preserve"> </w:t>
      </w:r>
      <w:r w:rsidR="00C81CC6">
        <w:rPr>
          <w:rFonts w:ascii="Verdana" w:hAnsi="Verdana" w:cs="Calibri"/>
          <w:b/>
          <w:color w:val="7AB51D"/>
        </w:rPr>
        <w:t>D</w:t>
      </w:r>
      <w:r w:rsidR="00FE52AB">
        <w:rPr>
          <w:rFonts w:ascii="Verdana" w:hAnsi="Verdana" w:cs="Calibri"/>
          <w:b/>
          <w:color w:val="7AB51D"/>
        </w:rPr>
        <w:t>épôt-publicité</w:t>
      </w:r>
    </w:p>
    <w:p w:rsidR="00F02654" w:rsidRDefault="00F02654" w:rsidP="00C81CC6">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after="0" w:line="240" w:lineRule="atLeast"/>
        <w:ind w:left="-567"/>
        <w:contextualSpacing/>
        <w:jc w:val="both"/>
        <w:rPr>
          <w:rFonts w:ascii="Verdana" w:hAnsi="Verdana" w:cs="Calibri"/>
          <w:b/>
          <w:color w:val="7AB51D"/>
        </w:rPr>
      </w:pPr>
    </w:p>
    <w:p w:rsidR="00C81CC6" w:rsidRPr="00B84DE7" w:rsidRDefault="00C81CC6" w:rsidP="00C81CC6">
      <w:pPr>
        <w:ind w:left="-567"/>
        <w:jc w:val="both"/>
        <w:rPr>
          <w:rFonts w:ascii="Verdana" w:hAnsi="Verdana"/>
          <w:sz w:val="20"/>
          <w:szCs w:val="20"/>
          <w:lang w:eastAsia="ar-SA"/>
        </w:rPr>
      </w:pPr>
      <w:r w:rsidRPr="00B84DE7">
        <w:rPr>
          <w:rFonts w:ascii="Verdana" w:hAnsi="Verdana"/>
          <w:sz w:val="20"/>
          <w:szCs w:val="20"/>
          <w:lang w:eastAsia="ar-SA"/>
        </w:rPr>
        <w:t>Le présent accord a été soumis à la consultation préalable du comité d’</w:t>
      </w:r>
      <w:r>
        <w:rPr>
          <w:rFonts w:ascii="Verdana" w:hAnsi="Verdana"/>
          <w:sz w:val="20"/>
          <w:szCs w:val="20"/>
          <w:lang w:eastAsia="ar-SA"/>
        </w:rPr>
        <w:t>entreprise</w:t>
      </w:r>
      <w:r w:rsidRPr="00B84DE7">
        <w:rPr>
          <w:rFonts w:ascii="Verdana" w:hAnsi="Verdana"/>
          <w:sz w:val="20"/>
          <w:szCs w:val="20"/>
          <w:lang w:eastAsia="ar-SA"/>
        </w:rPr>
        <w:t>.</w:t>
      </w:r>
      <w:r>
        <w:rPr>
          <w:rFonts w:ascii="Verdana" w:hAnsi="Verdana"/>
          <w:sz w:val="20"/>
          <w:szCs w:val="20"/>
          <w:lang w:eastAsia="ar-SA"/>
        </w:rPr>
        <w:t xml:space="preserve"> </w:t>
      </w:r>
      <w:r w:rsidRPr="00B84DE7">
        <w:rPr>
          <w:rFonts w:ascii="Verdana" w:hAnsi="Verdana"/>
          <w:sz w:val="20"/>
          <w:szCs w:val="20"/>
          <w:lang w:eastAsia="ar-SA"/>
        </w:rPr>
        <w:t xml:space="preserve">Il a été notifié aux organisations syndicales représentatives conformément aux dispositions légales afin de faire courir le délai d’opposition. </w:t>
      </w:r>
    </w:p>
    <w:p w:rsidR="00C81CC6" w:rsidRPr="00B84DE7" w:rsidRDefault="00C81CC6" w:rsidP="00C81CC6">
      <w:pPr>
        <w:ind w:left="-567"/>
        <w:jc w:val="both"/>
        <w:rPr>
          <w:rFonts w:ascii="Verdana" w:hAnsi="Verdana"/>
          <w:sz w:val="20"/>
          <w:szCs w:val="20"/>
          <w:lang w:eastAsia="ar-SA"/>
        </w:rPr>
      </w:pPr>
      <w:r w:rsidRPr="00B84DE7">
        <w:rPr>
          <w:rFonts w:ascii="Verdana" w:hAnsi="Verdana"/>
          <w:sz w:val="20"/>
          <w:szCs w:val="20"/>
          <w:lang w:eastAsia="ar-SA"/>
        </w:rPr>
        <w:t xml:space="preserve">Le présent accord sera déposé en 2 exemplaires, auprès de la DIRECCTE du Gard, une version signée du présent accord sur support papier et une version sur support électronique. Un exemplaire sera adressé au greffe du Conseil des prud’hommes de Nîmes. </w:t>
      </w:r>
    </w:p>
    <w:p w:rsidR="00C81CC6" w:rsidRPr="000B325C" w:rsidRDefault="00C81CC6" w:rsidP="00F02654">
      <w:pPr>
        <w:spacing w:after="0"/>
        <w:ind w:left="-567"/>
        <w:jc w:val="both"/>
        <w:rPr>
          <w:rFonts w:ascii="Verdana" w:hAnsi="Verdana" w:cs="Arial"/>
          <w:sz w:val="20"/>
          <w:szCs w:val="20"/>
        </w:rPr>
      </w:pPr>
      <w:r w:rsidRPr="000B325C">
        <w:rPr>
          <w:rFonts w:ascii="Verdana" w:hAnsi="Verdana"/>
          <w:sz w:val="20"/>
          <w:szCs w:val="20"/>
        </w:rPr>
        <w:t xml:space="preserve">Un exemplaire </w:t>
      </w:r>
      <w:r>
        <w:rPr>
          <w:rFonts w:ascii="Verdana" w:hAnsi="Verdana"/>
          <w:sz w:val="20"/>
          <w:szCs w:val="20"/>
        </w:rPr>
        <w:t xml:space="preserve">original </w:t>
      </w:r>
      <w:r w:rsidRPr="000B325C">
        <w:rPr>
          <w:rFonts w:ascii="Verdana" w:hAnsi="Verdana"/>
          <w:sz w:val="20"/>
          <w:szCs w:val="20"/>
        </w:rPr>
        <w:t>sera remis à chacun des signataires et</w:t>
      </w:r>
      <w:r>
        <w:rPr>
          <w:rFonts w:ascii="Verdana" w:hAnsi="Verdana"/>
          <w:sz w:val="20"/>
          <w:szCs w:val="20"/>
        </w:rPr>
        <w:t xml:space="preserve"> une copie sera transmise</w:t>
      </w:r>
      <w:r w:rsidRPr="000B325C">
        <w:rPr>
          <w:rFonts w:ascii="Verdana" w:hAnsi="Verdana"/>
          <w:sz w:val="20"/>
          <w:szCs w:val="20"/>
        </w:rPr>
        <w:t xml:space="preserve"> au</w:t>
      </w:r>
      <w:r>
        <w:rPr>
          <w:rFonts w:ascii="Verdana" w:hAnsi="Verdana"/>
          <w:sz w:val="20"/>
          <w:szCs w:val="20"/>
        </w:rPr>
        <w:t>x</w:t>
      </w:r>
      <w:r w:rsidRPr="000B325C">
        <w:rPr>
          <w:rFonts w:ascii="Verdana" w:hAnsi="Verdana"/>
          <w:sz w:val="20"/>
          <w:szCs w:val="20"/>
        </w:rPr>
        <w:t xml:space="preserve"> secrétaire</w:t>
      </w:r>
      <w:r>
        <w:rPr>
          <w:rFonts w:ascii="Verdana" w:hAnsi="Verdana"/>
          <w:sz w:val="20"/>
          <w:szCs w:val="20"/>
        </w:rPr>
        <w:t>s</w:t>
      </w:r>
      <w:r w:rsidRPr="000B325C">
        <w:rPr>
          <w:rFonts w:ascii="Verdana" w:hAnsi="Verdana"/>
          <w:sz w:val="20"/>
          <w:szCs w:val="20"/>
        </w:rPr>
        <w:t xml:space="preserve"> du comité d'</w:t>
      </w:r>
      <w:r>
        <w:rPr>
          <w:rFonts w:ascii="Verdana" w:hAnsi="Verdana"/>
          <w:sz w:val="20"/>
          <w:szCs w:val="20"/>
        </w:rPr>
        <w:t>entreprise et des CHSCT ainsi qu’aux délégués du personnel</w:t>
      </w:r>
      <w:r w:rsidRPr="000B325C">
        <w:rPr>
          <w:rFonts w:ascii="Verdana" w:hAnsi="Verdana"/>
          <w:sz w:val="20"/>
          <w:szCs w:val="20"/>
        </w:rPr>
        <w:t>.</w:t>
      </w:r>
    </w:p>
    <w:p w:rsidR="00C81CC6" w:rsidRPr="006D4358" w:rsidRDefault="00C81CC6" w:rsidP="00C81CC6">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r w:rsidRPr="006D4358">
        <w:rPr>
          <w:rFonts w:ascii="Verdana" w:hAnsi="Verdana" w:cs="Calibri"/>
          <w:color w:val="000000"/>
          <w:sz w:val="20"/>
          <w:szCs w:val="20"/>
        </w:rPr>
        <w:t xml:space="preserve">Une copie du présent accord est mise à la disposition des salariés dans chaque établissement. </w:t>
      </w:r>
    </w:p>
    <w:p w:rsidR="00C81CC6" w:rsidRPr="006D4358" w:rsidRDefault="00C81CC6" w:rsidP="00C81CC6">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both"/>
        <w:rPr>
          <w:rFonts w:ascii="Verdana" w:hAnsi="Verdana" w:cs="Calibri"/>
          <w:sz w:val="20"/>
          <w:szCs w:val="20"/>
        </w:rPr>
      </w:pPr>
    </w:p>
    <w:p w:rsidR="00C81CC6" w:rsidRDefault="00C81CC6" w:rsidP="00C81CC6">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after="0" w:line="240" w:lineRule="atLeast"/>
        <w:ind w:left="-567"/>
        <w:contextualSpacing/>
        <w:jc w:val="both"/>
        <w:rPr>
          <w:rFonts w:ascii="Verdana" w:hAnsi="Verdana" w:cs="Calibri"/>
          <w:sz w:val="20"/>
          <w:szCs w:val="20"/>
        </w:rPr>
      </w:pPr>
      <w:r w:rsidRPr="00C825BD">
        <w:rPr>
          <w:rFonts w:ascii="Verdana" w:hAnsi="Verdana" w:cs="Calibri"/>
          <w:sz w:val="20"/>
          <w:szCs w:val="20"/>
        </w:rPr>
        <w:lastRenderedPageBreak/>
        <w:t xml:space="preserve">Fait à Nîmes en </w:t>
      </w:r>
      <w:r>
        <w:rPr>
          <w:rFonts w:ascii="Verdana" w:hAnsi="Verdana" w:cs="Calibri"/>
          <w:sz w:val="20"/>
          <w:szCs w:val="20"/>
        </w:rPr>
        <w:t>7</w:t>
      </w:r>
      <w:r w:rsidRPr="00C825BD">
        <w:rPr>
          <w:rFonts w:ascii="Verdana" w:hAnsi="Verdana" w:cs="Calibri"/>
          <w:sz w:val="20"/>
          <w:szCs w:val="20"/>
        </w:rPr>
        <w:t xml:space="preserve"> exemplaires</w:t>
      </w:r>
      <w:r>
        <w:rPr>
          <w:rFonts w:ascii="Verdana" w:hAnsi="Verdana" w:cs="Calibri"/>
          <w:sz w:val="20"/>
          <w:szCs w:val="20"/>
        </w:rPr>
        <w:t xml:space="preserve"> originaux</w:t>
      </w:r>
      <w:r w:rsidRPr="00C825BD">
        <w:rPr>
          <w:rFonts w:ascii="Verdana" w:hAnsi="Verdana" w:cs="Calibri"/>
          <w:sz w:val="20"/>
          <w:szCs w:val="20"/>
        </w:rPr>
        <w:t xml:space="preserve">, le </w:t>
      </w:r>
      <w:r w:rsidR="00774C81">
        <w:rPr>
          <w:rFonts w:ascii="Verdana" w:hAnsi="Verdana" w:cs="Calibri"/>
          <w:sz w:val="20"/>
          <w:szCs w:val="20"/>
        </w:rPr>
        <w:t>17/10</w:t>
      </w:r>
      <w:r w:rsidRPr="00C825BD">
        <w:rPr>
          <w:rFonts w:ascii="Verdana" w:hAnsi="Verdana" w:cs="Calibri"/>
          <w:sz w:val="20"/>
          <w:szCs w:val="20"/>
        </w:rPr>
        <w:t>/2017</w:t>
      </w:r>
      <w:r>
        <w:rPr>
          <w:rFonts w:ascii="Verdana" w:hAnsi="Verdana" w:cs="Calibri"/>
          <w:sz w:val="20"/>
          <w:szCs w:val="20"/>
        </w:rPr>
        <w:t>.</w:t>
      </w:r>
    </w:p>
    <w:p w:rsidR="001E1741" w:rsidRPr="006D4358" w:rsidRDefault="001E1741" w:rsidP="00C81CC6">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after="0" w:line="240" w:lineRule="atLeast"/>
        <w:ind w:left="-567"/>
        <w:contextualSpacing/>
        <w:jc w:val="both"/>
        <w:rPr>
          <w:rFonts w:ascii="Verdana" w:hAnsi="Verdana" w:cstheme="minorHAnsi"/>
          <w:sz w:val="20"/>
          <w:szCs w:val="20"/>
        </w:r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2554"/>
      </w:tblGrid>
      <w:tr w:rsidR="00C81CC6" w:rsidRPr="006D4358" w:rsidTr="00725E93">
        <w:trPr>
          <w:trHeight w:val="629"/>
          <w:jc w:val="center"/>
        </w:trPr>
        <w:tc>
          <w:tcPr>
            <w:tcW w:w="7792" w:type="dxa"/>
            <w:shd w:val="clear" w:color="auto" w:fill="auto"/>
            <w:vAlign w:val="center"/>
          </w:tcPr>
          <w:p w:rsidR="00C81CC6" w:rsidRPr="006D4358" w:rsidRDefault="00C81CC6" w:rsidP="00725E93">
            <w:pPr>
              <w:spacing w:after="0"/>
              <w:ind w:left="426"/>
              <w:jc w:val="both"/>
              <w:rPr>
                <w:rFonts w:ascii="Verdana" w:eastAsia="Times New Roman" w:hAnsi="Verdana" w:cs="Calibri"/>
                <w:sz w:val="20"/>
                <w:szCs w:val="20"/>
                <w:lang w:eastAsia="fr-FR"/>
              </w:rPr>
            </w:pPr>
            <w:r w:rsidRPr="006D4358">
              <w:rPr>
                <w:rFonts w:ascii="Verdana" w:eastAsia="Times New Roman" w:hAnsi="Verdana" w:cs="Calibri"/>
                <w:sz w:val="20"/>
                <w:szCs w:val="20"/>
                <w:lang w:eastAsia="fr-FR"/>
              </w:rPr>
              <w:t xml:space="preserve">Pour l’Unapei 30,  </w:t>
            </w:r>
            <w:r w:rsidR="00605F3C" w:rsidRPr="00605F3C">
              <w:rPr>
                <w:rFonts w:ascii="Verdana" w:eastAsia="Times New Roman" w:hAnsi="Verdana" w:cs="Calibri"/>
                <w:sz w:val="20"/>
                <w:szCs w:val="20"/>
                <w:lang w:eastAsia="fr-FR"/>
              </w:rPr>
              <w:t xml:space="preserve">M, Mme XXXXXXXX </w:t>
            </w:r>
            <w:r w:rsidRPr="006D4358">
              <w:rPr>
                <w:rFonts w:ascii="Verdana" w:eastAsia="Times New Roman" w:hAnsi="Verdana" w:cs="Calibri"/>
                <w:sz w:val="20"/>
                <w:szCs w:val="20"/>
                <w:lang w:eastAsia="fr-FR"/>
              </w:rPr>
              <w:t>Directeur Général</w:t>
            </w:r>
          </w:p>
        </w:tc>
        <w:tc>
          <w:tcPr>
            <w:tcW w:w="2554" w:type="dxa"/>
            <w:shd w:val="clear" w:color="auto" w:fill="auto"/>
          </w:tcPr>
          <w:p w:rsidR="00C81CC6" w:rsidRPr="006D4358" w:rsidRDefault="00C81CC6" w:rsidP="00725E93">
            <w:pPr>
              <w:spacing w:after="0"/>
              <w:ind w:left="426"/>
              <w:jc w:val="both"/>
              <w:rPr>
                <w:rFonts w:ascii="Verdana" w:eastAsia="Times New Roman" w:hAnsi="Verdana" w:cs="Calibri"/>
                <w:sz w:val="20"/>
                <w:szCs w:val="20"/>
                <w:lang w:eastAsia="fr-FR"/>
              </w:rPr>
            </w:pPr>
          </w:p>
        </w:tc>
      </w:tr>
      <w:tr w:rsidR="00F02654" w:rsidRPr="006D4358" w:rsidTr="00725E93">
        <w:trPr>
          <w:trHeight w:val="686"/>
          <w:jc w:val="center"/>
        </w:trPr>
        <w:tc>
          <w:tcPr>
            <w:tcW w:w="7792" w:type="dxa"/>
            <w:shd w:val="clear" w:color="auto" w:fill="auto"/>
            <w:vAlign w:val="center"/>
          </w:tcPr>
          <w:p w:rsidR="00F02654" w:rsidRPr="006D4358" w:rsidRDefault="00774C81" w:rsidP="00F02654">
            <w:pPr>
              <w:spacing w:after="0"/>
              <w:ind w:left="426"/>
              <w:jc w:val="both"/>
              <w:rPr>
                <w:rFonts w:ascii="Verdana" w:eastAsia="Times New Roman" w:hAnsi="Verdana" w:cs="Calibri"/>
                <w:sz w:val="20"/>
                <w:szCs w:val="20"/>
                <w:lang w:eastAsia="fr-FR"/>
              </w:rPr>
            </w:pPr>
            <w:r w:rsidRPr="006D4358">
              <w:rPr>
                <w:rFonts w:ascii="Verdana" w:eastAsia="Times New Roman" w:hAnsi="Verdana" w:cs="Calibri"/>
                <w:sz w:val="20"/>
                <w:szCs w:val="20"/>
                <w:lang w:eastAsia="fr-FR"/>
              </w:rPr>
              <w:t xml:space="preserve">Pour l’organisation syndicale S.U.D., Santé Sociaux </w:t>
            </w:r>
            <w:r w:rsidR="00605F3C" w:rsidRPr="00605F3C">
              <w:rPr>
                <w:rFonts w:ascii="Verdana" w:eastAsia="Times New Roman" w:hAnsi="Verdana" w:cs="Calibri"/>
                <w:sz w:val="20"/>
                <w:szCs w:val="20"/>
                <w:lang w:eastAsia="fr-FR"/>
              </w:rPr>
              <w:t>M, Mme XXXXXXXX</w:t>
            </w:r>
          </w:p>
        </w:tc>
        <w:tc>
          <w:tcPr>
            <w:tcW w:w="2554" w:type="dxa"/>
            <w:shd w:val="clear" w:color="auto" w:fill="auto"/>
          </w:tcPr>
          <w:p w:rsidR="00F02654" w:rsidRPr="006D4358" w:rsidRDefault="00F02654" w:rsidP="00725E93">
            <w:pPr>
              <w:spacing w:after="0"/>
              <w:ind w:left="426"/>
              <w:jc w:val="both"/>
              <w:rPr>
                <w:rFonts w:ascii="Verdana" w:eastAsia="Times New Roman" w:hAnsi="Verdana" w:cs="Calibri"/>
                <w:sz w:val="20"/>
                <w:szCs w:val="20"/>
                <w:lang w:eastAsia="fr-FR"/>
              </w:rPr>
            </w:pPr>
          </w:p>
        </w:tc>
      </w:tr>
      <w:tr w:rsidR="00C81CC6" w:rsidRPr="006D4358" w:rsidTr="00725E93">
        <w:trPr>
          <w:trHeight w:val="686"/>
          <w:jc w:val="center"/>
        </w:trPr>
        <w:tc>
          <w:tcPr>
            <w:tcW w:w="7792" w:type="dxa"/>
            <w:shd w:val="clear" w:color="auto" w:fill="auto"/>
            <w:vAlign w:val="center"/>
          </w:tcPr>
          <w:p w:rsidR="00C81CC6" w:rsidRPr="006D4358" w:rsidRDefault="00C81CC6" w:rsidP="00725E93">
            <w:pPr>
              <w:spacing w:after="0"/>
              <w:ind w:left="426"/>
              <w:jc w:val="both"/>
              <w:rPr>
                <w:rFonts w:ascii="Verdana" w:eastAsia="Times New Roman" w:hAnsi="Verdana" w:cs="Calibri"/>
                <w:sz w:val="20"/>
                <w:szCs w:val="20"/>
                <w:lang w:eastAsia="fr-FR"/>
              </w:rPr>
            </w:pPr>
            <w:r w:rsidRPr="006D4358">
              <w:rPr>
                <w:rFonts w:ascii="Verdana" w:eastAsia="Times New Roman" w:hAnsi="Verdana" w:cs="Calibri"/>
                <w:sz w:val="20"/>
                <w:szCs w:val="20"/>
                <w:lang w:eastAsia="fr-FR"/>
              </w:rPr>
              <w:t xml:space="preserve">Pour l’organisation syndicale C.G.T., </w:t>
            </w:r>
            <w:r w:rsidR="00605F3C" w:rsidRPr="00605F3C">
              <w:rPr>
                <w:rFonts w:ascii="Verdana" w:eastAsia="Times New Roman" w:hAnsi="Verdana" w:cs="Calibri"/>
                <w:sz w:val="20"/>
                <w:szCs w:val="20"/>
                <w:lang w:eastAsia="fr-FR"/>
              </w:rPr>
              <w:t>M, Mme XXXXXXXX</w:t>
            </w:r>
          </w:p>
        </w:tc>
        <w:tc>
          <w:tcPr>
            <w:tcW w:w="2554" w:type="dxa"/>
            <w:shd w:val="clear" w:color="auto" w:fill="auto"/>
          </w:tcPr>
          <w:p w:rsidR="00C81CC6" w:rsidRPr="006D4358" w:rsidRDefault="00C81CC6" w:rsidP="00725E93">
            <w:pPr>
              <w:spacing w:after="0"/>
              <w:ind w:left="426"/>
              <w:jc w:val="both"/>
              <w:rPr>
                <w:rFonts w:ascii="Verdana" w:eastAsia="Times New Roman" w:hAnsi="Verdana" w:cs="Calibri"/>
                <w:sz w:val="20"/>
                <w:szCs w:val="20"/>
                <w:lang w:eastAsia="fr-FR"/>
              </w:rPr>
            </w:pPr>
          </w:p>
        </w:tc>
      </w:tr>
      <w:tr w:rsidR="00C81CC6" w:rsidRPr="006D4358" w:rsidTr="00725E93">
        <w:trPr>
          <w:trHeight w:val="707"/>
          <w:jc w:val="center"/>
        </w:trPr>
        <w:tc>
          <w:tcPr>
            <w:tcW w:w="7792" w:type="dxa"/>
            <w:shd w:val="clear" w:color="auto" w:fill="auto"/>
            <w:vAlign w:val="center"/>
          </w:tcPr>
          <w:p w:rsidR="00C81CC6" w:rsidRPr="006D4358" w:rsidRDefault="00774C81" w:rsidP="00774C81">
            <w:pPr>
              <w:spacing w:after="0"/>
              <w:ind w:left="426"/>
              <w:jc w:val="both"/>
              <w:rPr>
                <w:rFonts w:ascii="Verdana" w:eastAsia="Times New Roman" w:hAnsi="Verdana" w:cs="Calibri"/>
                <w:sz w:val="20"/>
                <w:szCs w:val="20"/>
                <w:lang w:eastAsia="fr-FR"/>
              </w:rPr>
            </w:pPr>
            <w:r w:rsidRPr="006D4358">
              <w:rPr>
                <w:rFonts w:ascii="Verdana" w:eastAsia="Times New Roman" w:hAnsi="Verdana" w:cs="Calibri"/>
                <w:sz w:val="20"/>
                <w:szCs w:val="20"/>
                <w:lang w:eastAsia="fr-FR"/>
              </w:rPr>
              <w:t>Pour l’organisation syndicale</w:t>
            </w:r>
            <w:r>
              <w:rPr>
                <w:rFonts w:ascii="Verdana" w:eastAsia="Times New Roman" w:hAnsi="Verdana" w:cs="Calibri"/>
                <w:sz w:val="20"/>
                <w:szCs w:val="20"/>
                <w:lang w:eastAsia="fr-FR"/>
              </w:rPr>
              <w:t xml:space="preserve"> CFE-CGC,  Santé-Social, </w:t>
            </w:r>
            <w:r w:rsidR="00605F3C" w:rsidRPr="00605F3C">
              <w:rPr>
                <w:rFonts w:ascii="Verdana" w:eastAsia="Times New Roman" w:hAnsi="Verdana" w:cs="Calibri"/>
                <w:sz w:val="20"/>
                <w:szCs w:val="20"/>
                <w:lang w:eastAsia="fr-FR"/>
              </w:rPr>
              <w:t>M, Mme XXXXXXXX</w:t>
            </w:r>
          </w:p>
        </w:tc>
        <w:tc>
          <w:tcPr>
            <w:tcW w:w="2554" w:type="dxa"/>
            <w:shd w:val="clear" w:color="auto" w:fill="auto"/>
          </w:tcPr>
          <w:p w:rsidR="00C81CC6" w:rsidRPr="006D4358" w:rsidRDefault="00C81CC6" w:rsidP="00725E93">
            <w:pPr>
              <w:spacing w:after="0"/>
              <w:ind w:left="426"/>
              <w:jc w:val="both"/>
              <w:rPr>
                <w:rFonts w:ascii="Verdana" w:eastAsia="Times New Roman" w:hAnsi="Verdana" w:cs="Calibri"/>
                <w:sz w:val="20"/>
                <w:szCs w:val="20"/>
                <w:lang w:eastAsia="fr-FR"/>
              </w:rPr>
            </w:pPr>
          </w:p>
        </w:tc>
      </w:tr>
      <w:tr w:rsidR="00C81CC6" w:rsidRPr="006D4358" w:rsidTr="00725E93">
        <w:trPr>
          <w:trHeight w:val="710"/>
          <w:jc w:val="center"/>
        </w:trPr>
        <w:tc>
          <w:tcPr>
            <w:tcW w:w="7792" w:type="dxa"/>
            <w:shd w:val="clear" w:color="auto" w:fill="auto"/>
            <w:vAlign w:val="center"/>
          </w:tcPr>
          <w:p w:rsidR="00C81CC6" w:rsidRPr="006D4358" w:rsidRDefault="00774C81" w:rsidP="00774C81">
            <w:pPr>
              <w:spacing w:after="0"/>
              <w:ind w:left="426"/>
              <w:jc w:val="both"/>
              <w:rPr>
                <w:rFonts w:ascii="Verdana" w:eastAsia="Times New Roman" w:hAnsi="Verdana" w:cs="Calibri"/>
                <w:sz w:val="20"/>
                <w:szCs w:val="20"/>
                <w:lang w:eastAsia="fr-FR"/>
              </w:rPr>
            </w:pPr>
            <w:r w:rsidRPr="006D4358">
              <w:rPr>
                <w:rFonts w:ascii="Verdana" w:eastAsia="Times New Roman" w:hAnsi="Verdana" w:cs="Calibri"/>
                <w:sz w:val="20"/>
                <w:szCs w:val="20"/>
                <w:lang w:eastAsia="fr-FR"/>
              </w:rPr>
              <w:t xml:space="preserve">Pour l’organisation syndicale F.O., </w:t>
            </w:r>
            <w:r w:rsidR="00605F3C" w:rsidRPr="00605F3C">
              <w:rPr>
                <w:rFonts w:ascii="Verdana" w:eastAsia="Times New Roman" w:hAnsi="Verdana" w:cs="Calibri"/>
                <w:sz w:val="20"/>
                <w:szCs w:val="20"/>
                <w:lang w:eastAsia="fr-FR"/>
              </w:rPr>
              <w:t>M, Mme XXXXXXXX</w:t>
            </w:r>
          </w:p>
        </w:tc>
        <w:tc>
          <w:tcPr>
            <w:tcW w:w="2554" w:type="dxa"/>
            <w:shd w:val="clear" w:color="auto" w:fill="auto"/>
          </w:tcPr>
          <w:p w:rsidR="00C81CC6" w:rsidRPr="006D4358" w:rsidRDefault="00C81CC6" w:rsidP="00725E93">
            <w:pPr>
              <w:spacing w:after="0"/>
              <w:ind w:left="426"/>
              <w:jc w:val="both"/>
              <w:rPr>
                <w:rFonts w:ascii="Verdana" w:eastAsia="Times New Roman" w:hAnsi="Verdana" w:cs="Calibri"/>
                <w:sz w:val="20"/>
                <w:szCs w:val="20"/>
                <w:lang w:eastAsia="fr-FR"/>
              </w:rPr>
            </w:pPr>
          </w:p>
        </w:tc>
      </w:tr>
    </w:tbl>
    <w:p w:rsidR="00DC3BD3" w:rsidRDefault="000529B0" w:rsidP="00EE3D96">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contextualSpacing/>
        <w:jc w:val="both"/>
        <w:rPr>
          <w:rFonts w:ascii="Verdana" w:hAnsi="Verdana" w:cs="Calibri"/>
          <w:b/>
          <w:color w:val="7AB51D"/>
        </w:rPr>
      </w:pPr>
      <w:r>
        <w:rPr>
          <w:rFonts w:ascii="Verdana" w:hAnsi="Verdana" w:cstheme="minorHAnsi"/>
          <w:sz w:val="20"/>
          <w:szCs w:val="20"/>
        </w:rPr>
        <w:tab/>
      </w:r>
    </w:p>
    <w:p w:rsidR="00F02654" w:rsidRDefault="00F02654" w:rsidP="00DC3BD3">
      <w:pPr>
        <w:tabs>
          <w:tab w:val="left" w:pos="-567"/>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s>
        <w:autoSpaceDE w:val="0"/>
        <w:autoSpaceDN w:val="0"/>
        <w:adjustRightInd w:val="0"/>
        <w:spacing w:line="240" w:lineRule="atLeast"/>
        <w:ind w:left="-567"/>
        <w:contextualSpacing/>
        <w:jc w:val="center"/>
        <w:rPr>
          <w:rFonts w:ascii="Verdana" w:hAnsi="Verdana" w:cs="Calibri"/>
          <w:b/>
          <w:color w:val="7AB51D"/>
        </w:rPr>
      </w:pPr>
      <w:bookmarkStart w:id="5" w:name="_GoBack"/>
      <w:bookmarkEnd w:id="5"/>
    </w:p>
    <w:sectPr w:rsidR="00F02654" w:rsidSect="00F02654">
      <w:headerReference w:type="default" r:id="rId8"/>
      <w:footerReference w:type="default" r:id="rId9"/>
      <w:pgSz w:w="11906" w:h="16838"/>
      <w:pgMar w:top="1440" w:right="1080" w:bottom="1440" w:left="1080"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F20" w:rsidRDefault="00101F20" w:rsidP="006C7DB5">
      <w:pPr>
        <w:spacing w:after="0" w:line="240" w:lineRule="auto"/>
      </w:pPr>
      <w:r>
        <w:separator/>
      </w:r>
    </w:p>
  </w:endnote>
  <w:endnote w:type="continuationSeparator" w:id="0">
    <w:p w:rsidR="00101F20" w:rsidRDefault="00101F20" w:rsidP="006C7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elvetica Neue">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577281"/>
      <w:docPartObj>
        <w:docPartGallery w:val="Page Numbers (Bottom of Page)"/>
        <w:docPartUnique/>
      </w:docPartObj>
    </w:sdtPr>
    <w:sdtEndPr/>
    <w:sdtContent>
      <w:p w:rsidR="00FD643D" w:rsidRDefault="00FD643D">
        <w:pPr>
          <w:pStyle w:val="Pieddepage"/>
          <w:jc w:val="center"/>
        </w:pPr>
        <w:r>
          <w:fldChar w:fldCharType="begin"/>
        </w:r>
        <w:r>
          <w:instrText>PAGE   \* MERGEFORMAT</w:instrText>
        </w:r>
        <w:r>
          <w:fldChar w:fldCharType="separate"/>
        </w:r>
        <w:r w:rsidR="00605F3C">
          <w:rPr>
            <w:noProof/>
          </w:rPr>
          <w:t>7</w:t>
        </w:r>
        <w:r>
          <w:fldChar w:fldCharType="end"/>
        </w:r>
      </w:p>
    </w:sdtContent>
  </w:sdt>
  <w:p w:rsidR="00FD643D" w:rsidRPr="00F52691" w:rsidRDefault="00FD643D" w:rsidP="00D30991">
    <w:pPr>
      <w:pStyle w:val="Pieddepage"/>
      <w:rPr>
        <w:rFonts w:ascii="Helvetica Neue" w:hAnsi="Helvetica Neue"/>
        <w:color w:val="7AB51D"/>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F20" w:rsidRDefault="00101F20" w:rsidP="006C7DB5">
      <w:pPr>
        <w:spacing w:after="0" w:line="240" w:lineRule="auto"/>
      </w:pPr>
      <w:r>
        <w:separator/>
      </w:r>
    </w:p>
  </w:footnote>
  <w:footnote w:type="continuationSeparator" w:id="0">
    <w:p w:rsidR="00101F20" w:rsidRDefault="00101F20" w:rsidP="006C7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3D" w:rsidRDefault="00FD643D" w:rsidP="009A12D3">
    <w:pPr>
      <w:pStyle w:val="En-tte"/>
      <w:ind w:left="-567"/>
      <w:rPr>
        <w:rFonts w:ascii="Franklin Gothic Book" w:hAnsi="Franklin Gothic Book"/>
        <w:color w:val="A14387"/>
        <w:sz w:val="38"/>
        <w:szCs w:val="38"/>
      </w:rPr>
    </w:pPr>
    <w:r>
      <w:rPr>
        <w:rFonts w:ascii="Franklin Gothic Book" w:hAnsi="Franklin Gothic Book"/>
        <w:noProof/>
        <w:color w:val="A14387"/>
        <w:sz w:val="38"/>
        <w:szCs w:val="38"/>
        <w:lang w:eastAsia="fr-FR"/>
      </w:rPr>
      <w:drawing>
        <wp:inline distT="0" distB="0" distL="0" distR="0">
          <wp:extent cx="1304925" cy="2908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apei30_Quadri.jpg"/>
                  <pic:cNvPicPr/>
                </pic:nvPicPr>
                <pic:blipFill>
                  <a:blip r:embed="rId1">
                    <a:extLst>
                      <a:ext uri="{28A0092B-C50C-407E-A947-70E740481C1C}">
                        <a14:useLocalDpi xmlns:a14="http://schemas.microsoft.com/office/drawing/2010/main" val="0"/>
                      </a:ext>
                    </a:extLst>
                  </a:blip>
                  <a:stretch>
                    <a:fillRect/>
                  </a:stretch>
                </pic:blipFill>
                <pic:spPr>
                  <a:xfrm>
                    <a:off x="0" y="0"/>
                    <a:ext cx="1343228" cy="299341"/>
                  </a:xfrm>
                  <a:prstGeom prst="rect">
                    <a:avLst/>
                  </a:prstGeom>
                </pic:spPr>
              </pic:pic>
            </a:graphicData>
          </a:graphic>
        </wp:inline>
      </w:drawing>
    </w:r>
  </w:p>
  <w:p w:rsidR="00FD643D" w:rsidRPr="009A12D3" w:rsidRDefault="00FD643D" w:rsidP="00C64FA5">
    <w:pPr>
      <w:pStyle w:val="En-tte"/>
      <w:ind w:left="-567"/>
      <w:rPr>
        <w:rFonts w:ascii="Franklin Gothic Book" w:hAnsi="Franklin Gothic Book"/>
        <w:color w:val="7AB51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34A28"/>
    <w:multiLevelType w:val="hybridMultilevel"/>
    <w:tmpl w:val="413C1A1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24E109F"/>
    <w:multiLevelType w:val="hybridMultilevel"/>
    <w:tmpl w:val="9500CF7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4352646"/>
    <w:multiLevelType w:val="hybridMultilevel"/>
    <w:tmpl w:val="24506C3A"/>
    <w:lvl w:ilvl="0" w:tplc="D1044578">
      <w:start w:val="5"/>
      <w:numFmt w:val="bullet"/>
      <w:lvlText w:val="-"/>
      <w:lvlJc w:val="left"/>
      <w:pPr>
        <w:tabs>
          <w:tab w:val="num" w:pos="720"/>
        </w:tabs>
        <w:ind w:left="720" w:hanging="360"/>
      </w:pPr>
      <w:rPr>
        <w:rFonts w:ascii="Calibri" w:eastAsia="Times New Roman" w:hAnsi="Calibri" w:cs="Calibri"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20F4C"/>
    <w:multiLevelType w:val="hybridMultilevel"/>
    <w:tmpl w:val="2A4C0698"/>
    <w:lvl w:ilvl="0" w:tplc="36D28538">
      <w:start w:val="1"/>
      <w:numFmt w:val="bullet"/>
      <w:pStyle w:val="Puce"/>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B95D0A"/>
    <w:multiLevelType w:val="hybridMultilevel"/>
    <w:tmpl w:val="0DB402B0"/>
    <w:lvl w:ilvl="0" w:tplc="040C0009">
      <w:start w:val="1"/>
      <w:numFmt w:val="bullet"/>
      <w:lvlText w:val=""/>
      <w:lvlJc w:val="left"/>
      <w:pPr>
        <w:ind w:left="435" w:hanging="360"/>
      </w:pPr>
      <w:rPr>
        <w:rFonts w:ascii="Wingdings" w:hAnsi="Wingdings"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5" w15:restartNumberingAfterBreak="0">
    <w:nsid w:val="5F5A4841"/>
    <w:multiLevelType w:val="hybridMultilevel"/>
    <w:tmpl w:val="0FF69718"/>
    <w:lvl w:ilvl="0" w:tplc="41607C24">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B5"/>
    <w:rsid w:val="00003042"/>
    <w:rsid w:val="000039C4"/>
    <w:rsid w:val="0000788C"/>
    <w:rsid w:val="0001747F"/>
    <w:rsid w:val="00035205"/>
    <w:rsid w:val="00043FF7"/>
    <w:rsid w:val="000529B0"/>
    <w:rsid w:val="00053EBA"/>
    <w:rsid w:val="0006377D"/>
    <w:rsid w:val="00076330"/>
    <w:rsid w:val="000900C9"/>
    <w:rsid w:val="000917AF"/>
    <w:rsid w:val="00094AEB"/>
    <w:rsid w:val="000A7983"/>
    <w:rsid w:val="000B4B5F"/>
    <w:rsid w:val="000C372F"/>
    <w:rsid w:val="000D0BB1"/>
    <w:rsid w:val="00101804"/>
    <w:rsid w:val="00101F20"/>
    <w:rsid w:val="00113F2F"/>
    <w:rsid w:val="00126A4F"/>
    <w:rsid w:val="00135730"/>
    <w:rsid w:val="00146288"/>
    <w:rsid w:val="0014663C"/>
    <w:rsid w:val="00146CA6"/>
    <w:rsid w:val="0015734C"/>
    <w:rsid w:val="00167CED"/>
    <w:rsid w:val="00171FA0"/>
    <w:rsid w:val="001723A5"/>
    <w:rsid w:val="00174DA6"/>
    <w:rsid w:val="0018493E"/>
    <w:rsid w:val="00191840"/>
    <w:rsid w:val="00193B98"/>
    <w:rsid w:val="00197D8F"/>
    <w:rsid w:val="001A26D6"/>
    <w:rsid w:val="001A45A4"/>
    <w:rsid w:val="001A6BB5"/>
    <w:rsid w:val="001B3997"/>
    <w:rsid w:val="001B7AED"/>
    <w:rsid w:val="001C6780"/>
    <w:rsid w:val="001D17F3"/>
    <w:rsid w:val="001E1741"/>
    <w:rsid w:val="001F0DA8"/>
    <w:rsid w:val="001F6D62"/>
    <w:rsid w:val="00201DAA"/>
    <w:rsid w:val="002029FA"/>
    <w:rsid w:val="002177D4"/>
    <w:rsid w:val="002204B5"/>
    <w:rsid w:val="002212F1"/>
    <w:rsid w:val="00224C01"/>
    <w:rsid w:val="00230215"/>
    <w:rsid w:val="00252B9A"/>
    <w:rsid w:val="00261C6D"/>
    <w:rsid w:val="002662DD"/>
    <w:rsid w:val="00267CBA"/>
    <w:rsid w:val="00270FA3"/>
    <w:rsid w:val="002726AD"/>
    <w:rsid w:val="0027443E"/>
    <w:rsid w:val="0027689F"/>
    <w:rsid w:val="00280AAD"/>
    <w:rsid w:val="00282172"/>
    <w:rsid w:val="00284725"/>
    <w:rsid w:val="002F7562"/>
    <w:rsid w:val="00306E77"/>
    <w:rsid w:val="003071BB"/>
    <w:rsid w:val="00310D2C"/>
    <w:rsid w:val="00316119"/>
    <w:rsid w:val="003328EF"/>
    <w:rsid w:val="0035171F"/>
    <w:rsid w:val="00353AA7"/>
    <w:rsid w:val="0037665E"/>
    <w:rsid w:val="0038140E"/>
    <w:rsid w:val="003860E9"/>
    <w:rsid w:val="003870A4"/>
    <w:rsid w:val="003B2395"/>
    <w:rsid w:val="003E12C1"/>
    <w:rsid w:val="003E154E"/>
    <w:rsid w:val="003E3F4C"/>
    <w:rsid w:val="003E51EE"/>
    <w:rsid w:val="003E7E6E"/>
    <w:rsid w:val="00400CA9"/>
    <w:rsid w:val="00401487"/>
    <w:rsid w:val="00426CAA"/>
    <w:rsid w:val="00436262"/>
    <w:rsid w:val="00452EAE"/>
    <w:rsid w:val="004B51E5"/>
    <w:rsid w:val="004C5373"/>
    <w:rsid w:val="004C69D5"/>
    <w:rsid w:val="004C7563"/>
    <w:rsid w:val="004C7F24"/>
    <w:rsid w:val="004D36B1"/>
    <w:rsid w:val="0050197D"/>
    <w:rsid w:val="005041E2"/>
    <w:rsid w:val="005050BB"/>
    <w:rsid w:val="005142FD"/>
    <w:rsid w:val="0052354A"/>
    <w:rsid w:val="00525F24"/>
    <w:rsid w:val="005356E6"/>
    <w:rsid w:val="0054144E"/>
    <w:rsid w:val="00564F59"/>
    <w:rsid w:val="005653B0"/>
    <w:rsid w:val="00565DE4"/>
    <w:rsid w:val="00570A88"/>
    <w:rsid w:val="00581FCC"/>
    <w:rsid w:val="005838C1"/>
    <w:rsid w:val="0058670D"/>
    <w:rsid w:val="00597B76"/>
    <w:rsid w:val="005A0AFE"/>
    <w:rsid w:val="005A5567"/>
    <w:rsid w:val="005B1B1C"/>
    <w:rsid w:val="005C2A0F"/>
    <w:rsid w:val="005C4EC5"/>
    <w:rsid w:val="005D2477"/>
    <w:rsid w:val="005D3EBD"/>
    <w:rsid w:val="005D753F"/>
    <w:rsid w:val="005E0571"/>
    <w:rsid w:val="005E15DC"/>
    <w:rsid w:val="005E7983"/>
    <w:rsid w:val="00604BD1"/>
    <w:rsid w:val="00605F3C"/>
    <w:rsid w:val="00612507"/>
    <w:rsid w:val="0066258F"/>
    <w:rsid w:val="00672A67"/>
    <w:rsid w:val="00675A40"/>
    <w:rsid w:val="006825F0"/>
    <w:rsid w:val="00682792"/>
    <w:rsid w:val="0068625A"/>
    <w:rsid w:val="00694A90"/>
    <w:rsid w:val="00695168"/>
    <w:rsid w:val="006953EA"/>
    <w:rsid w:val="006A3923"/>
    <w:rsid w:val="006B560B"/>
    <w:rsid w:val="006C7DB5"/>
    <w:rsid w:val="006D4358"/>
    <w:rsid w:val="006D529F"/>
    <w:rsid w:val="006F1ED2"/>
    <w:rsid w:val="00717E5A"/>
    <w:rsid w:val="007203D5"/>
    <w:rsid w:val="00723927"/>
    <w:rsid w:val="007370AF"/>
    <w:rsid w:val="0074666B"/>
    <w:rsid w:val="007476C6"/>
    <w:rsid w:val="0075570F"/>
    <w:rsid w:val="007634A1"/>
    <w:rsid w:val="00773BB4"/>
    <w:rsid w:val="00774C81"/>
    <w:rsid w:val="00781E23"/>
    <w:rsid w:val="00787832"/>
    <w:rsid w:val="0079245B"/>
    <w:rsid w:val="00793F6E"/>
    <w:rsid w:val="007973E5"/>
    <w:rsid w:val="007B5AEF"/>
    <w:rsid w:val="007F5086"/>
    <w:rsid w:val="007F534C"/>
    <w:rsid w:val="00800227"/>
    <w:rsid w:val="008103C9"/>
    <w:rsid w:val="0081635F"/>
    <w:rsid w:val="00816C0B"/>
    <w:rsid w:val="00821F85"/>
    <w:rsid w:val="008422A0"/>
    <w:rsid w:val="00845EA9"/>
    <w:rsid w:val="00846FEF"/>
    <w:rsid w:val="00852F95"/>
    <w:rsid w:val="00853AE5"/>
    <w:rsid w:val="008547A8"/>
    <w:rsid w:val="00862343"/>
    <w:rsid w:val="008845A0"/>
    <w:rsid w:val="008977F3"/>
    <w:rsid w:val="008A0F30"/>
    <w:rsid w:val="008A132A"/>
    <w:rsid w:val="008A5F9A"/>
    <w:rsid w:val="008B23BD"/>
    <w:rsid w:val="008B473D"/>
    <w:rsid w:val="008B5227"/>
    <w:rsid w:val="008C610F"/>
    <w:rsid w:val="00903C03"/>
    <w:rsid w:val="009125B0"/>
    <w:rsid w:val="009206F1"/>
    <w:rsid w:val="00924E89"/>
    <w:rsid w:val="00925820"/>
    <w:rsid w:val="009308D2"/>
    <w:rsid w:val="009373D8"/>
    <w:rsid w:val="00942FDC"/>
    <w:rsid w:val="00952DBF"/>
    <w:rsid w:val="009A12D3"/>
    <w:rsid w:val="009A469A"/>
    <w:rsid w:val="009B6A16"/>
    <w:rsid w:val="009C260C"/>
    <w:rsid w:val="009C31AC"/>
    <w:rsid w:val="009E79D9"/>
    <w:rsid w:val="00A107D8"/>
    <w:rsid w:val="00A2127E"/>
    <w:rsid w:val="00A2145B"/>
    <w:rsid w:val="00A431FC"/>
    <w:rsid w:val="00A46B2F"/>
    <w:rsid w:val="00A47BAE"/>
    <w:rsid w:val="00A57851"/>
    <w:rsid w:val="00A63A99"/>
    <w:rsid w:val="00A64DDA"/>
    <w:rsid w:val="00A657A3"/>
    <w:rsid w:val="00A764B6"/>
    <w:rsid w:val="00A94DED"/>
    <w:rsid w:val="00AA332A"/>
    <w:rsid w:val="00AA551E"/>
    <w:rsid w:val="00AA72C8"/>
    <w:rsid w:val="00AB3C01"/>
    <w:rsid w:val="00AC0939"/>
    <w:rsid w:val="00AC7077"/>
    <w:rsid w:val="00AD0BC9"/>
    <w:rsid w:val="00AD1DDD"/>
    <w:rsid w:val="00AD5DB9"/>
    <w:rsid w:val="00AF0C3C"/>
    <w:rsid w:val="00AF6283"/>
    <w:rsid w:val="00B12C40"/>
    <w:rsid w:val="00B17ABA"/>
    <w:rsid w:val="00B3483E"/>
    <w:rsid w:val="00B4273A"/>
    <w:rsid w:val="00B525ED"/>
    <w:rsid w:val="00B555B5"/>
    <w:rsid w:val="00B710BB"/>
    <w:rsid w:val="00B72D96"/>
    <w:rsid w:val="00B72FE2"/>
    <w:rsid w:val="00B74B01"/>
    <w:rsid w:val="00B768A2"/>
    <w:rsid w:val="00B8416E"/>
    <w:rsid w:val="00B847A1"/>
    <w:rsid w:val="00B84DE7"/>
    <w:rsid w:val="00B93A60"/>
    <w:rsid w:val="00BA796A"/>
    <w:rsid w:val="00BA7DF3"/>
    <w:rsid w:val="00BC2194"/>
    <w:rsid w:val="00BF6540"/>
    <w:rsid w:val="00C04AE7"/>
    <w:rsid w:val="00C060BB"/>
    <w:rsid w:val="00C1664D"/>
    <w:rsid w:val="00C23E72"/>
    <w:rsid w:val="00C27642"/>
    <w:rsid w:val="00C30B48"/>
    <w:rsid w:val="00C41932"/>
    <w:rsid w:val="00C47009"/>
    <w:rsid w:val="00C52CAD"/>
    <w:rsid w:val="00C54E81"/>
    <w:rsid w:val="00C61E0B"/>
    <w:rsid w:val="00C64FA5"/>
    <w:rsid w:val="00C71D29"/>
    <w:rsid w:val="00C736FA"/>
    <w:rsid w:val="00C81CC6"/>
    <w:rsid w:val="00C825BD"/>
    <w:rsid w:val="00C9559F"/>
    <w:rsid w:val="00CA3631"/>
    <w:rsid w:val="00CA76F8"/>
    <w:rsid w:val="00CB5225"/>
    <w:rsid w:val="00CC17EC"/>
    <w:rsid w:val="00CC1EC8"/>
    <w:rsid w:val="00CD6583"/>
    <w:rsid w:val="00CF15C5"/>
    <w:rsid w:val="00D0270E"/>
    <w:rsid w:val="00D0401A"/>
    <w:rsid w:val="00D065F8"/>
    <w:rsid w:val="00D12553"/>
    <w:rsid w:val="00D157F8"/>
    <w:rsid w:val="00D1657A"/>
    <w:rsid w:val="00D166E9"/>
    <w:rsid w:val="00D30991"/>
    <w:rsid w:val="00D47F64"/>
    <w:rsid w:val="00D61065"/>
    <w:rsid w:val="00D7297F"/>
    <w:rsid w:val="00D768D2"/>
    <w:rsid w:val="00D77061"/>
    <w:rsid w:val="00DA413E"/>
    <w:rsid w:val="00DB57A1"/>
    <w:rsid w:val="00DC3BD3"/>
    <w:rsid w:val="00DC3BDC"/>
    <w:rsid w:val="00DD1552"/>
    <w:rsid w:val="00DD1F3E"/>
    <w:rsid w:val="00DE4587"/>
    <w:rsid w:val="00DF6356"/>
    <w:rsid w:val="00E02281"/>
    <w:rsid w:val="00E071FC"/>
    <w:rsid w:val="00E142DC"/>
    <w:rsid w:val="00E1586C"/>
    <w:rsid w:val="00E60C39"/>
    <w:rsid w:val="00E657BE"/>
    <w:rsid w:val="00E77E65"/>
    <w:rsid w:val="00E84A0D"/>
    <w:rsid w:val="00E874C8"/>
    <w:rsid w:val="00EB124C"/>
    <w:rsid w:val="00EB7F6F"/>
    <w:rsid w:val="00ED0B54"/>
    <w:rsid w:val="00ED2265"/>
    <w:rsid w:val="00EE3D96"/>
    <w:rsid w:val="00EE4439"/>
    <w:rsid w:val="00EF5AE4"/>
    <w:rsid w:val="00EF76B3"/>
    <w:rsid w:val="00F00DB1"/>
    <w:rsid w:val="00F02654"/>
    <w:rsid w:val="00F03DE6"/>
    <w:rsid w:val="00F047B8"/>
    <w:rsid w:val="00F077B9"/>
    <w:rsid w:val="00F3301F"/>
    <w:rsid w:val="00F36CB9"/>
    <w:rsid w:val="00F405B7"/>
    <w:rsid w:val="00F51498"/>
    <w:rsid w:val="00F52691"/>
    <w:rsid w:val="00F63495"/>
    <w:rsid w:val="00F64396"/>
    <w:rsid w:val="00F65BF9"/>
    <w:rsid w:val="00F66646"/>
    <w:rsid w:val="00F758D6"/>
    <w:rsid w:val="00F8382C"/>
    <w:rsid w:val="00FA30A6"/>
    <w:rsid w:val="00FA7808"/>
    <w:rsid w:val="00FB611C"/>
    <w:rsid w:val="00FB6934"/>
    <w:rsid w:val="00FB6CAF"/>
    <w:rsid w:val="00FC4D4A"/>
    <w:rsid w:val="00FD2131"/>
    <w:rsid w:val="00FD2737"/>
    <w:rsid w:val="00FD643D"/>
    <w:rsid w:val="00FE42D4"/>
    <w:rsid w:val="00FE52AB"/>
    <w:rsid w:val="00FE72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BC48C2-715C-41DD-9666-BCC1662B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BC9"/>
    <w:rPr>
      <w:rFonts w:ascii="Calibri" w:eastAsia="Calibri" w:hAnsi="Calibri" w:cs="Times New Roman"/>
    </w:rPr>
  </w:style>
  <w:style w:type="paragraph" w:styleId="Titre1">
    <w:name w:val="heading 1"/>
    <w:basedOn w:val="Normal"/>
    <w:next w:val="Normal"/>
    <w:link w:val="Titre1Car"/>
    <w:uiPriority w:val="99"/>
    <w:qFormat/>
    <w:rsid w:val="00AD0BC9"/>
    <w:pPr>
      <w:keepNext/>
      <w:spacing w:after="0" w:line="240" w:lineRule="auto"/>
      <w:outlineLvl w:val="0"/>
    </w:pPr>
    <w:rPr>
      <w:rFonts w:ascii="Times New Roman" w:eastAsia="Times New Roman" w:hAnsi="Times New Roman"/>
      <w:color w:val="800080"/>
      <w:sz w:val="24"/>
      <w:szCs w:val="24"/>
    </w:rPr>
  </w:style>
  <w:style w:type="paragraph" w:styleId="Titre2">
    <w:name w:val="heading 2"/>
    <w:basedOn w:val="Normal"/>
    <w:next w:val="Normal"/>
    <w:link w:val="Titre2Car"/>
    <w:uiPriority w:val="9"/>
    <w:semiHidden/>
    <w:unhideWhenUsed/>
    <w:qFormat/>
    <w:rsid w:val="001B7A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semiHidden/>
    <w:unhideWhenUsed/>
    <w:qFormat/>
    <w:rsid w:val="00AD0BC9"/>
    <w:pPr>
      <w:keepNext/>
      <w:spacing w:after="0" w:line="240" w:lineRule="auto"/>
      <w:jc w:val="both"/>
      <w:outlineLvl w:val="2"/>
    </w:pPr>
    <w:rPr>
      <w:rFonts w:ascii="Arial" w:eastAsia="Times New Roman"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7DB5"/>
    <w:pPr>
      <w:tabs>
        <w:tab w:val="center" w:pos="4536"/>
        <w:tab w:val="right" w:pos="9072"/>
      </w:tabs>
      <w:spacing w:after="0" w:line="240" w:lineRule="auto"/>
    </w:pPr>
  </w:style>
  <w:style w:type="character" w:customStyle="1" w:styleId="En-tteCar">
    <w:name w:val="En-tête Car"/>
    <w:basedOn w:val="Policepardfaut"/>
    <w:link w:val="En-tte"/>
    <w:uiPriority w:val="99"/>
    <w:rsid w:val="006C7DB5"/>
  </w:style>
  <w:style w:type="paragraph" w:styleId="Pieddepage">
    <w:name w:val="footer"/>
    <w:basedOn w:val="Normal"/>
    <w:link w:val="PieddepageCar"/>
    <w:uiPriority w:val="99"/>
    <w:unhideWhenUsed/>
    <w:rsid w:val="006C7D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7DB5"/>
  </w:style>
  <w:style w:type="paragraph" w:styleId="Textedebulles">
    <w:name w:val="Balloon Text"/>
    <w:basedOn w:val="Normal"/>
    <w:link w:val="TextedebullesCar"/>
    <w:uiPriority w:val="99"/>
    <w:semiHidden/>
    <w:unhideWhenUsed/>
    <w:rsid w:val="006C7D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7DB5"/>
    <w:rPr>
      <w:rFonts w:ascii="Tahoma" w:hAnsi="Tahoma" w:cs="Tahoma"/>
      <w:sz w:val="16"/>
      <w:szCs w:val="16"/>
    </w:rPr>
  </w:style>
  <w:style w:type="character" w:styleId="Lienhypertexte">
    <w:name w:val="Hyperlink"/>
    <w:basedOn w:val="Policepardfaut"/>
    <w:uiPriority w:val="99"/>
    <w:unhideWhenUsed/>
    <w:rsid w:val="000039C4"/>
    <w:rPr>
      <w:color w:val="0000FF" w:themeColor="hyperlink"/>
      <w:u w:val="single"/>
    </w:rPr>
  </w:style>
  <w:style w:type="character" w:customStyle="1" w:styleId="Titre1Car">
    <w:name w:val="Titre 1 Car"/>
    <w:basedOn w:val="Policepardfaut"/>
    <w:link w:val="Titre1"/>
    <w:rsid w:val="00AD0BC9"/>
    <w:rPr>
      <w:rFonts w:ascii="Times New Roman" w:eastAsia="Times New Roman" w:hAnsi="Times New Roman" w:cs="Times New Roman"/>
      <w:color w:val="800080"/>
      <w:sz w:val="24"/>
      <w:szCs w:val="24"/>
    </w:rPr>
  </w:style>
  <w:style w:type="character" w:customStyle="1" w:styleId="Titre3Car">
    <w:name w:val="Titre 3 Car"/>
    <w:basedOn w:val="Policepardfaut"/>
    <w:link w:val="Titre3"/>
    <w:semiHidden/>
    <w:rsid w:val="00AD0BC9"/>
    <w:rPr>
      <w:rFonts w:ascii="Arial" w:eastAsia="Times New Roman" w:hAnsi="Arial" w:cs="Times New Roman"/>
      <w:b/>
      <w:bCs/>
      <w:sz w:val="20"/>
      <w:szCs w:val="20"/>
    </w:rPr>
  </w:style>
  <w:style w:type="paragraph" w:styleId="Corpsdetexte">
    <w:name w:val="Body Text"/>
    <w:basedOn w:val="Normal"/>
    <w:link w:val="CorpsdetexteCar"/>
    <w:unhideWhenUsed/>
    <w:rsid w:val="00AD0BC9"/>
    <w:pPr>
      <w:spacing w:after="0" w:line="240" w:lineRule="auto"/>
      <w:jc w:val="both"/>
    </w:pPr>
    <w:rPr>
      <w:rFonts w:ascii="Arial" w:eastAsia="Times New Roman" w:hAnsi="Arial"/>
      <w:sz w:val="20"/>
      <w:szCs w:val="20"/>
    </w:rPr>
  </w:style>
  <w:style w:type="character" w:customStyle="1" w:styleId="CorpsdetexteCar">
    <w:name w:val="Corps de texte Car"/>
    <w:basedOn w:val="Policepardfaut"/>
    <w:link w:val="Corpsdetexte"/>
    <w:rsid w:val="00AD0BC9"/>
    <w:rPr>
      <w:rFonts w:ascii="Arial" w:eastAsia="Times New Roman" w:hAnsi="Arial" w:cs="Times New Roman"/>
      <w:sz w:val="20"/>
      <w:szCs w:val="20"/>
    </w:rPr>
  </w:style>
  <w:style w:type="paragraph" w:styleId="Paragraphedeliste">
    <w:name w:val="List Paragraph"/>
    <w:basedOn w:val="Normal"/>
    <w:uiPriority w:val="34"/>
    <w:qFormat/>
    <w:rsid w:val="00800227"/>
    <w:pPr>
      <w:ind w:left="720"/>
      <w:contextualSpacing/>
    </w:pPr>
  </w:style>
  <w:style w:type="table" w:styleId="Grilledutableau">
    <w:name w:val="Table Grid"/>
    <w:basedOn w:val="TableauNormal"/>
    <w:uiPriority w:val="59"/>
    <w:rsid w:val="0080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AD5DB9"/>
    <w:pPr>
      <w:spacing w:after="120"/>
      <w:ind w:left="283"/>
    </w:pPr>
  </w:style>
  <w:style w:type="character" w:customStyle="1" w:styleId="RetraitcorpsdetexteCar">
    <w:name w:val="Retrait corps de texte Car"/>
    <w:basedOn w:val="Policepardfaut"/>
    <w:link w:val="Retraitcorpsdetexte"/>
    <w:uiPriority w:val="99"/>
    <w:semiHidden/>
    <w:rsid w:val="00AD5DB9"/>
    <w:rPr>
      <w:rFonts w:ascii="Calibri" w:eastAsia="Calibri" w:hAnsi="Calibri" w:cs="Times New Roman"/>
    </w:rPr>
  </w:style>
  <w:style w:type="paragraph" w:customStyle="1" w:styleId="texte">
    <w:name w:val="texte"/>
    <w:basedOn w:val="Textebrut"/>
    <w:link w:val="texteCar"/>
    <w:rsid w:val="00AD5DB9"/>
    <w:pPr>
      <w:jc w:val="both"/>
    </w:pPr>
    <w:rPr>
      <w:rFonts w:ascii="Verdana" w:eastAsia="MS Mincho" w:hAnsi="Verdana" w:cs="Times New Roman"/>
      <w:noProof/>
      <w:sz w:val="20"/>
      <w:szCs w:val="20"/>
      <w:lang w:val="x-none" w:eastAsia="x-none"/>
    </w:rPr>
  </w:style>
  <w:style w:type="character" w:customStyle="1" w:styleId="texteCar">
    <w:name w:val="texte Car"/>
    <w:link w:val="texte"/>
    <w:rsid w:val="00AD5DB9"/>
    <w:rPr>
      <w:rFonts w:ascii="Verdana" w:eastAsia="MS Mincho" w:hAnsi="Verdana" w:cs="Times New Roman"/>
      <w:noProof/>
      <w:sz w:val="20"/>
      <w:szCs w:val="20"/>
      <w:lang w:val="x-none" w:eastAsia="x-none"/>
    </w:rPr>
  </w:style>
  <w:style w:type="paragraph" w:styleId="Textebrut">
    <w:name w:val="Plain Text"/>
    <w:basedOn w:val="Normal"/>
    <w:link w:val="TextebrutCar"/>
    <w:uiPriority w:val="99"/>
    <w:semiHidden/>
    <w:unhideWhenUsed/>
    <w:rsid w:val="00AD5DB9"/>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AD5DB9"/>
    <w:rPr>
      <w:rFonts w:ascii="Consolas" w:eastAsia="Calibri" w:hAnsi="Consolas" w:cs="Consolas"/>
      <w:sz w:val="21"/>
      <w:szCs w:val="21"/>
    </w:rPr>
  </w:style>
  <w:style w:type="paragraph" w:styleId="En-ttedetabledesmatires">
    <w:name w:val="TOC Heading"/>
    <w:basedOn w:val="Titre1"/>
    <w:next w:val="Normal"/>
    <w:uiPriority w:val="39"/>
    <w:semiHidden/>
    <w:unhideWhenUsed/>
    <w:qFormat/>
    <w:rsid w:val="003B2395"/>
    <w:pPr>
      <w:pBdr>
        <w:top w:val="single" w:sz="24" w:space="0" w:color="6EA0B0"/>
        <w:left w:val="single" w:sz="24" w:space="0" w:color="6EA0B0"/>
        <w:bottom w:val="single" w:sz="24" w:space="0" w:color="6EA0B0"/>
        <w:right w:val="single" w:sz="24" w:space="0" w:color="6EA0B0"/>
      </w:pBdr>
      <w:shd w:val="clear" w:color="auto" w:fill="6EA0B0"/>
      <w:spacing w:before="200" w:line="276" w:lineRule="auto"/>
      <w:outlineLvl w:val="9"/>
    </w:pPr>
    <w:rPr>
      <w:rFonts w:ascii="Century Gothic" w:hAnsi="Century Gothic"/>
      <w:b/>
      <w:bCs/>
      <w:caps/>
      <w:color w:val="FFFFFF"/>
      <w:spacing w:val="15"/>
      <w:sz w:val="20"/>
      <w:szCs w:val="22"/>
      <w:lang w:val="en-US" w:bidi="en-US"/>
    </w:rPr>
  </w:style>
  <w:style w:type="paragraph" w:styleId="TM1">
    <w:name w:val="toc 1"/>
    <w:basedOn w:val="Normal"/>
    <w:next w:val="Normal"/>
    <w:autoRedefine/>
    <w:uiPriority w:val="39"/>
    <w:unhideWhenUsed/>
    <w:rsid w:val="003B2395"/>
    <w:pPr>
      <w:tabs>
        <w:tab w:val="right" w:leader="dot" w:pos="9062"/>
      </w:tabs>
      <w:spacing w:before="120" w:after="0"/>
      <w:jc w:val="both"/>
    </w:pPr>
    <w:rPr>
      <w:rFonts w:ascii="Century Gothic" w:eastAsia="Times New Roman" w:hAnsi="Century Gothic"/>
      <w:caps/>
      <w:sz w:val="20"/>
      <w:szCs w:val="20"/>
      <w:lang w:val="en-US" w:bidi="en-US"/>
    </w:rPr>
  </w:style>
  <w:style w:type="paragraph" w:styleId="TM2">
    <w:name w:val="toc 2"/>
    <w:basedOn w:val="Normal"/>
    <w:next w:val="Normal"/>
    <w:autoRedefine/>
    <w:uiPriority w:val="39"/>
    <w:unhideWhenUsed/>
    <w:rsid w:val="003B2395"/>
    <w:pPr>
      <w:tabs>
        <w:tab w:val="right" w:leader="dot" w:pos="9062"/>
      </w:tabs>
      <w:spacing w:after="0"/>
      <w:ind w:left="198"/>
      <w:jc w:val="both"/>
    </w:pPr>
    <w:rPr>
      <w:rFonts w:ascii="Century Gothic" w:eastAsia="Times New Roman" w:hAnsi="Century Gothic"/>
      <w:caps/>
      <w:sz w:val="20"/>
      <w:szCs w:val="20"/>
      <w:lang w:val="en-US" w:bidi="en-US"/>
    </w:rPr>
  </w:style>
  <w:style w:type="character" w:customStyle="1" w:styleId="Titre2Car">
    <w:name w:val="Titre 2 Car"/>
    <w:basedOn w:val="Policepardfaut"/>
    <w:link w:val="Titre2"/>
    <w:uiPriority w:val="9"/>
    <w:semiHidden/>
    <w:rsid w:val="001B7AED"/>
    <w:rPr>
      <w:rFonts w:asciiTheme="majorHAnsi" w:eastAsiaTheme="majorEastAsia" w:hAnsiTheme="majorHAnsi" w:cstheme="majorBidi"/>
      <w:color w:val="365F91" w:themeColor="accent1" w:themeShade="BF"/>
      <w:sz w:val="26"/>
      <w:szCs w:val="26"/>
    </w:rPr>
  </w:style>
  <w:style w:type="paragraph" w:customStyle="1" w:styleId="Puce">
    <w:name w:val="Puce"/>
    <w:basedOn w:val="Paragraphedeliste"/>
    <w:link w:val="PuceCar"/>
    <w:qFormat/>
    <w:rsid w:val="001B7AED"/>
    <w:pPr>
      <w:numPr>
        <w:numId w:val="1"/>
      </w:numPr>
      <w:spacing w:before="200"/>
      <w:jc w:val="both"/>
    </w:pPr>
    <w:rPr>
      <w:rFonts w:ascii="Century Gothic" w:eastAsia="Times New Roman" w:hAnsi="Century Gothic"/>
      <w:sz w:val="20"/>
      <w:szCs w:val="20"/>
      <w:lang w:val="x-none" w:bidi="en-US"/>
    </w:rPr>
  </w:style>
  <w:style w:type="character" w:customStyle="1" w:styleId="PuceCar">
    <w:name w:val="Puce Car"/>
    <w:link w:val="Puce"/>
    <w:rsid w:val="001B7AED"/>
    <w:rPr>
      <w:rFonts w:ascii="Century Gothic" w:eastAsia="Times New Roman" w:hAnsi="Century Gothic" w:cs="Times New Roman"/>
      <w:sz w:val="20"/>
      <w:szCs w:val="20"/>
      <w:lang w:val="x-none" w:bidi="en-US"/>
    </w:rPr>
  </w:style>
  <w:style w:type="character" w:customStyle="1" w:styleId="Style1Car">
    <w:name w:val="Style1 Car"/>
    <w:basedOn w:val="Policepardfaut"/>
    <w:link w:val="Style1"/>
    <w:locked/>
    <w:rsid w:val="00952DBF"/>
    <w:rPr>
      <w:rFonts w:ascii="Verdana" w:eastAsia="Verdana" w:hAnsi="Verdana"/>
      <w:i/>
      <w:iCs/>
      <w:color w:val="4F81BD"/>
      <w:spacing w:val="15"/>
      <w:sz w:val="24"/>
      <w:szCs w:val="24"/>
      <w:lang w:eastAsia="fr-FR"/>
    </w:rPr>
  </w:style>
  <w:style w:type="paragraph" w:customStyle="1" w:styleId="Style1">
    <w:name w:val="Style1"/>
    <w:basedOn w:val="Sous-titre"/>
    <w:link w:val="Style1Car"/>
    <w:rsid w:val="00952DBF"/>
    <w:pPr>
      <w:numPr>
        <w:ilvl w:val="0"/>
      </w:numPr>
      <w:overflowPunct w:val="0"/>
      <w:autoSpaceDE w:val="0"/>
      <w:autoSpaceDN w:val="0"/>
      <w:adjustRightInd w:val="0"/>
      <w:spacing w:after="0" w:line="240" w:lineRule="auto"/>
      <w:jc w:val="both"/>
    </w:pPr>
    <w:rPr>
      <w:rFonts w:ascii="Verdana" w:eastAsia="Verdana" w:hAnsi="Verdana"/>
      <w:i/>
      <w:iCs/>
      <w:color w:val="4F81BD"/>
      <w:sz w:val="24"/>
      <w:szCs w:val="24"/>
      <w:lang w:eastAsia="fr-FR"/>
    </w:rPr>
  </w:style>
  <w:style w:type="paragraph" w:styleId="Sous-titre">
    <w:name w:val="Subtitle"/>
    <w:basedOn w:val="Normal"/>
    <w:next w:val="Normal"/>
    <w:link w:val="Sous-titreCar"/>
    <w:uiPriority w:val="11"/>
    <w:qFormat/>
    <w:rsid w:val="00952DB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952DB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82378">
      <w:bodyDiv w:val="1"/>
      <w:marLeft w:val="0"/>
      <w:marRight w:val="0"/>
      <w:marTop w:val="0"/>
      <w:marBottom w:val="0"/>
      <w:divBdr>
        <w:top w:val="none" w:sz="0" w:space="0" w:color="auto"/>
        <w:left w:val="none" w:sz="0" w:space="0" w:color="auto"/>
        <w:bottom w:val="none" w:sz="0" w:space="0" w:color="auto"/>
        <w:right w:val="none" w:sz="0" w:space="0" w:color="auto"/>
      </w:divBdr>
    </w:div>
    <w:div w:id="486633385">
      <w:bodyDiv w:val="1"/>
      <w:marLeft w:val="0"/>
      <w:marRight w:val="0"/>
      <w:marTop w:val="0"/>
      <w:marBottom w:val="0"/>
      <w:divBdr>
        <w:top w:val="none" w:sz="0" w:space="0" w:color="auto"/>
        <w:left w:val="none" w:sz="0" w:space="0" w:color="auto"/>
        <w:bottom w:val="none" w:sz="0" w:space="0" w:color="auto"/>
        <w:right w:val="none" w:sz="0" w:space="0" w:color="auto"/>
      </w:divBdr>
    </w:div>
    <w:div w:id="695229622">
      <w:bodyDiv w:val="1"/>
      <w:marLeft w:val="0"/>
      <w:marRight w:val="0"/>
      <w:marTop w:val="0"/>
      <w:marBottom w:val="0"/>
      <w:divBdr>
        <w:top w:val="none" w:sz="0" w:space="0" w:color="auto"/>
        <w:left w:val="none" w:sz="0" w:space="0" w:color="auto"/>
        <w:bottom w:val="none" w:sz="0" w:space="0" w:color="auto"/>
        <w:right w:val="none" w:sz="0" w:space="0" w:color="auto"/>
      </w:divBdr>
    </w:div>
    <w:div w:id="957101085">
      <w:bodyDiv w:val="1"/>
      <w:marLeft w:val="0"/>
      <w:marRight w:val="0"/>
      <w:marTop w:val="0"/>
      <w:marBottom w:val="0"/>
      <w:divBdr>
        <w:top w:val="none" w:sz="0" w:space="0" w:color="auto"/>
        <w:left w:val="none" w:sz="0" w:space="0" w:color="auto"/>
        <w:bottom w:val="none" w:sz="0" w:space="0" w:color="auto"/>
        <w:right w:val="none" w:sz="0" w:space="0" w:color="auto"/>
      </w:divBdr>
    </w:div>
    <w:div w:id="99761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527BE-A2F4-4FC7-BC7E-D465B62E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1825</Words>
  <Characters>10039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2017-10-05T09:31:00Z</cp:lastPrinted>
  <dcterms:created xsi:type="dcterms:W3CDTF">2017-10-16T08:30:00Z</dcterms:created>
  <dcterms:modified xsi:type="dcterms:W3CDTF">2017-11-10T15:30:00Z</dcterms:modified>
</cp:coreProperties>
</file>