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64D" w:rsidRPr="003328EF" w:rsidRDefault="00C1664D" w:rsidP="003328EF">
      <w:pPr>
        <w:widowControl w:val="0"/>
        <w:pBdr>
          <w:top w:val="single" w:sz="4" w:space="1" w:color="auto"/>
          <w:left w:val="single" w:sz="4" w:space="4" w:color="auto"/>
          <w:bottom w:val="single" w:sz="4" w:space="1" w:color="auto"/>
          <w:right w:val="single" w:sz="4" w:space="4" w:color="auto"/>
        </w:pBdr>
        <w:autoSpaceDE w:val="0"/>
        <w:autoSpaceDN w:val="0"/>
        <w:adjustRightInd w:val="0"/>
        <w:ind w:left="-567" w:right="-111"/>
        <w:jc w:val="center"/>
        <w:rPr>
          <w:rFonts w:asciiTheme="minorHAnsi" w:hAnsiTheme="minorHAnsi" w:cstheme="minorHAnsi"/>
          <w:b/>
          <w:sz w:val="28"/>
          <w:szCs w:val="28"/>
        </w:rPr>
      </w:pPr>
      <w:r w:rsidRPr="003328EF">
        <w:rPr>
          <w:rFonts w:asciiTheme="minorHAnsi" w:hAnsiTheme="minorHAnsi" w:cstheme="minorHAnsi"/>
          <w:b/>
          <w:sz w:val="28"/>
          <w:szCs w:val="28"/>
        </w:rPr>
        <w:t>ACCORD COLLECTIF</w:t>
      </w:r>
    </w:p>
    <w:p w:rsidR="00C1664D" w:rsidRPr="003328EF" w:rsidRDefault="00C1664D" w:rsidP="003328EF">
      <w:pPr>
        <w:widowControl w:val="0"/>
        <w:pBdr>
          <w:top w:val="single" w:sz="4" w:space="1" w:color="auto"/>
          <w:left w:val="single" w:sz="4" w:space="4" w:color="auto"/>
          <w:bottom w:val="single" w:sz="4" w:space="1" w:color="auto"/>
          <w:right w:val="single" w:sz="4" w:space="4" w:color="auto"/>
        </w:pBdr>
        <w:autoSpaceDE w:val="0"/>
        <w:autoSpaceDN w:val="0"/>
        <w:adjustRightInd w:val="0"/>
        <w:ind w:left="-567" w:right="-111"/>
        <w:jc w:val="center"/>
        <w:rPr>
          <w:rFonts w:asciiTheme="minorHAnsi" w:hAnsiTheme="minorHAnsi" w:cstheme="minorHAnsi"/>
          <w:b/>
          <w:sz w:val="28"/>
          <w:szCs w:val="28"/>
        </w:rPr>
      </w:pPr>
      <w:r w:rsidRPr="003328EF">
        <w:rPr>
          <w:rFonts w:asciiTheme="minorHAnsi" w:hAnsiTheme="minorHAnsi" w:cstheme="minorHAnsi"/>
          <w:b/>
          <w:sz w:val="28"/>
          <w:szCs w:val="28"/>
        </w:rPr>
        <w:t>SUR L’EGALITE PROFESSIONNELLE ENTRE LES FEMMES ET LES HOMMES</w:t>
      </w:r>
    </w:p>
    <w:p w:rsidR="00AD5DB9" w:rsidRPr="003328EF" w:rsidRDefault="00C1664D" w:rsidP="003328EF">
      <w:pPr>
        <w:widowControl w:val="0"/>
        <w:pBdr>
          <w:top w:val="single" w:sz="4" w:space="1" w:color="auto"/>
          <w:left w:val="single" w:sz="4" w:space="4" w:color="auto"/>
          <w:bottom w:val="single" w:sz="4" w:space="1" w:color="auto"/>
          <w:right w:val="single" w:sz="4" w:space="4" w:color="auto"/>
        </w:pBdr>
        <w:autoSpaceDE w:val="0"/>
        <w:autoSpaceDN w:val="0"/>
        <w:adjustRightInd w:val="0"/>
        <w:ind w:left="-567" w:right="-111"/>
        <w:jc w:val="center"/>
        <w:rPr>
          <w:rFonts w:asciiTheme="minorHAnsi" w:eastAsia="Times New Roman" w:hAnsiTheme="minorHAnsi" w:cstheme="minorHAnsi"/>
          <w:b/>
          <w:bCs/>
          <w:kern w:val="2"/>
          <w:sz w:val="28"/>
          <w:szCs w:val="28"/>
          <w:lang w:eastAsia="fr-FR"/>
        </w:rPr>
      </w:pPr>
      <w:r w:rsidRPr="003328EF">
        <w:rPr>
          <w:rFonts w:asciiTheme="minorHAnsi" w:hAnsiTheme="minorHAnsi" w:cstheme="minorHAnsi"/>
          <w:b/>
          <w:sz w:val="28"/>
          <w:szCs w:val="28"/>
        </w:rPr>
        <w:t>ET LA QUALITE DE VIE AU TRAVAIL</w:t>
      </w:r>
      <w:r w:rsidR="00856721">
        <w:rPr>
          <w:rFonts w:asciiTheme="minorHAnsi" w:hAnsiTheme="minorHAnsi" w:cstheme="minorHAnsi"/>
          <w:b/>
          <w:sz w:val="28"/>
          <w:szCs w:val="28"/>
        </w:rPr>
        <w:t xml:space="preserve"> </w:t>
      </w:r>
    </w:p>
    <w:p w:rsidR="00593394" w:rsidRDefault="00593394" w:rsidP="003328EF">
      <w:pPr>
        <w:widowControl w:val="0"/>
        <w:autoSpaceDE w:val="0"/>
        <w:autoSpaceDN w:val="0"/>
        <w:adjustRightInd w:val="0"/>
        <w:ind w:left="-567" w:right="-111"/>
        <w:jc w:val="both"/>
        <w:rPr>
          <w:rFonts w:asciiTheme="minorHAnsi" w:eastAsia="Times New Roman" w:hAnsiTheme="minorHAnsi" w:cstheme="minorHAnsi"/>
          <w:b/>
          <w:bCs/>
          <w:kern w:val="2"/>
          <w:lang w:eastAsia="fr-FR"/>
        </w:rPr>
      </w:pPr>
    </w:p>
    <w:p w:rsidR="005838C1" w:rsidRPr="005838C1" w:rsidRDefault="005838C1" w:rsidP="003328EF">
      <w:pPr>
        <w:widowControl w:val="0"/>
        <w:autoSpaceDE w:val="0"/>
        <w:autoSpaceDN w:val="0"/>
        <w:adjustRightInd w:val="0"/>
        <w:ind w:left="-567" w:right="-111"/>
        <w:jc w:val="both"/>
        <w:rPr>
          <w:rFonts w:asciiTheme="minorHAnsi" w:eastAsia="Times New Roman" w:hAnsiTheme="minorHAnsi" w:cstheme="minorHAnsi"/>
          <w:kern w:val="2"/>
          <w:lang w:eastAsia="fr-FR"/>
        </w:rPr>
      </w:pPr>
      <w:r w:rsidRPr="005838C1">
        <w:rPr>
          <w:rFonts w:asciiTheme="minorHAnsi" w:eastAsia="Times New Roman" w:hAnsiTheme="minorHAnsi" w:cstheme="minorHAnsi"/>
          <w:b/>
          <w:bCs/>
          <w:kern w:val="2"/>
          <w:lang w:eastAsia="fr-FR"/>
        </w:rPr>
        <w:t>ENTRE</w:t>
      </w:r>
    </w:p>
    <w:p w:rsidR="005838C1" w:rsidRPr="005838C1" w:rsidRDefault="005838C1" w:rsidP="003328EF">
      <w:pPr>
        <w:ind w:left="-567"/>
        <w:jc w:val="both"/>
        <w:rPr>
          <w:rFonts w:asciiTheme="minorHAnsi" w:eastAsia="Times New Roman" w:hAnsiTheme="minorHAnsi" w:cstheme="minorHAnsi"/>
          <w:b/>
          <w:lang w:eastAsia="fr-FR"/>
        </w:rPr>
      </w:pPr>
      <w:r w:rsidRPr="005838C1">
        <w:rPr>
          <w:rFonts w:asciiTheme="minorHAnsi" w:eastAsia="Times New Roman" w:hAnsiTheme="minorHAnsi" w:cstheme="minorHAnsi"/>
          <w:b/>
          <w:lang w:eastAsia="fr-FR"/>
        </w:rPr>
        <w:t>L’</w:t>
      </w:r>
      <w:r w:rsidR="00C1664D" w:rsidRPr="00C1664D">
        <w:rPr>
          <w:rFonts w:asciiTheme="minorHAnsi" w:eastAsia="Times New Roman" w:hAnsiTheme="minorHAnsi" w:cstheme="minorHAnsi"/>
          <w:b/>
          <w:lang w:eastAsia="fr-FR"/>
        </w:rPr>
        <w:t xml:space="preserve">Association de parents et amis de personnes en situation de handicap mental </w:t>
      </w:r>
      <w:r w:rsidRPr="005838C1">
        <w:rPr>
          <w:rFonts w:asciiTheme="minorHAnsi" w:eastAsia="Times New Roman" w:hAnsiTheme="minorHAnsi" w:cstheme="minorHAnsi"/>
          <w:b/>
          <w:lang w:eastAsia="fr-FR"/>
        </w:rPr>
        <w:t>(</w:t>
      </w:r>
      <w:r w:rsidR="00AD5DB9">
        <w:rPr>
          <w:rFonts w:asciiTheme="minorHAnsi" w:eastAsia="Times New Roman" w:hAnsiTheme="minorHAnsi" w:cstheme="minorHAnsi"/>
          <w:b/>
          <w:lang w:eastAsia="fr-FR"/>
        </w:rPr>
        <w:t>Un</w:t>
      </w:r>
      <w:r w:rsidRPr="005838C1">
        <w:rPr>
          <w:rFonts w:asciiTheme="minorHAnsi" w:eastAsia="Times New Roman" w:hAnsiTheme="minorHAnsi" w:cstheme="minorHAnsi"/>
          <w:b/>
          <w:lang w:eastAsia="fr-FR"/>
        </w:rPr>
        <w:t>apei 30)</w:t>
      </w:r>
      <w:r w:rsidRPr="005838C1">
        <w:rPr>
          <w:rFonts w:asciiTheme="minorHAnsi" w:eastAsia="Times New Roman" w:hAnsiTheme="minorHAnsi" w:cstheme="minorHAnsi"/>
          <w:lang w:eastAsia="fr-FR"/>
        </w:rPr>
        <w:t xml:space="preserve"> dont le siège social est situé</w:t>
      </w:r>
      <w:r w:rsidRPr="005838C1">
        <w:rPr>
          <w:rFonts w:asciiTheme="minorHAnsi" w:eastAsia="Times New Roman" w:hAnsiTheme="minorHAnsi" w:cstheme="minorHAnsi"/>
          <w:bCs/>
          <w:lang w:eastAsia="fr-FR"/>
        </w:rPr>
        <w:t xml:space="preserve"> 2, Impasse Robert Schuman, 30000</w:t>
      </w:r>
      <w:r w:rsidRPr="005838C1">
        <w:rPr>
          <w:rFonts w:asciiTheme="minorHAnsi" w:eastAsia="Times New Roman" w:hAnsiTheme="minorHAnsi" w:cstheme="minorHAnsi"/>
          <w:lang w:eastAsia="fr-FR"/>
        </w:rPr>
        <w:t xml:space="preserve"> </w:t>
      </w:r>
      <w:r w:rsidRPr="005838C1">
        <w:rPr>
          <w:rFonts w:asciiTheme="minorHAnsi" w:eastAsia="Times New Roman" w:hAnsiTheme="minorHAnsi" w:cstheme="minorHAnsi"/>
          <w:bCs/>
          <w:lang w:eastAsia="fr-FR"/>
        </w:rPr>
        <w:t>NIMES</w:t>
      </w:r>
      <w:r w:rsidRPr="005838C1">
        <w:rPr>
          <w:rFonts w:asciiTheme="minorHAnsi" w:eastAsia="Times New Roman" w:hAnsiTheme="minorHAnsi" w:cstheme="minorHAnsi"/>
          <w:lang w:eastAsia="fr-FR"/>
        </w:rPr>
        <w:t xml:space="preserve">, représentée par </w:t>
      </w:r>
      <w:r w:rsidR="0062469E" w:rsidRPr="0062469E">
        <w:rPr>
          <w:rFonts w:asciiTheme="minorHAnsi" w:eastAsia="Times New Roman" w:hAnsiTheme="minorHAnsi" w:cstheme="minorHAnsi"/>
          <w:lang w:eastAsia="fr-FR"/>
        </w:rPr>
        <w:t>M, Mme XXXXXXXX</w:t>
      </w:r>
      <w:r w:rsidRPr="005838C1">
        <w:rPr>
          <w:rFonts w:asciiTheme="minorHAnsi" w:eastAsia="Times New Roman" w:hAnsiTheme="minorHAnsi" w:cstheme="minorHAnsi"/>
          <w:lang w:eastAsia="fr-FR"/>
        </w:rPr>
        <w:t>, en sa qualité de Directeur Général.</w:t>
      </w:r>
    </w:p>
    <w:p w:rsidR="005838C1" w:rsidRDefault="005838C1" w:rsidP="003328EF">
      <w:pPr>
        <w:ind w:left="-567"/>
        <w:jc w:val="both"/>
        <w:rPr>
          <w:rFonts w:asciiTheme="minorHAnsi" w:eastAsia="Times New Roman" w:hAnsiTheme="minorHAnsi" w:cstheme="minorHAnsi"/>
          <w:lang w:eastAsia="fr-FR"/>
        </w:rPr>
      </w:pPr>
      <w:r w:rsidRPr="005838C1">
        <w:rPr>
          <w:rFonts w:asciiTheme="minorHAnsi" w:eastAsia="Times New Roman" w:hAnsiTheme="minorHAnsi" w:cstheme="minorHAnsi"/>
          <w:lang w:eastAsia="fr-FR"/>
        </w:rPr>
        <w:t>Ci-après désignée « l’Association »</w:t>
      </w:r>
    </w:p>
    <w:p w:rsidR="009E33B8" w:rsidRDefault="009E33B8" w:rsidP="003328EF">
      <w:pPr>
        <w:widowControl w:val="0"/>
        <w:tabs>
          <w:tab w:val="left" w:pos="-1405"/>
          <w:tab w:val="left" w:pos="-1026"/>
          <w:tab w:val="left" w:pos="-306"/>
          <w:tab w:val="left" w:pos="10"/>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s>
        <w:autoSpaceDE w:val="0"/>
        <w:autoSpaceDN w:val="0"/>
        <w:adjustRightInd w:val="0"/>
        <w:ind w:left="-567" w:right="-111"/>
        <w:jc w:val="both"/>
        <w:rPr>
          <w:rFonts w:asciiTheme="minorHAnsi" w:eastAsia="Times New Roman" w:hAnsiTheme="minorHAnsi" w:cstheme="minorHAnsi"/>
          <w:b/>
          <w:bCs/>
          <w:kern w:val="2"/>
          <w:lang w:eastAsia="fr-FR"/>
        </w:rPr>
      </w:pPr>
    </w:p>
    <w:p w:rsidR="005838C1" w:rsidRDefault="005838C1" w:rsidP="003328EF">
      <w:pPr>
        <w:widowControl w:val="0"/>
        <w:tabs>
          <w:tab w:val="left" w:pos="-1405"/>
          <w:tab w:val="left" w:pos="-1026"/>
          <w:tab w:val="left" w:pos="-306"/>
          <w:tab w:val="left" w:pos="10"/>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s>
        <w:autoSpaceDE w:val="0"/>
        <w:autoSpaceDN w:val="0"/>
        <w:adjustRightInd w:val="0"/>
        <w:ind w:left="-567" w:right="-111"/>
        <w:jc w:val="both"/>
        <w:rPr>
          <w:rFonts w:asciiTheme="minorHAnsi" w:eastAsia="Times New Roman" w:hAnsiTheme="minorHAnsi" w:cstheme="minorHAnsi"/>
          <w:b/>
          <w:bCs/>
          <w:kern w:val="2"/>
          <w:lang w:eastAsia="fr-FR"/>
        </w:rPr>
      </w:pPr>
      <w:r w:rsidRPr="005838C1">
        <w:rPr>
          <w:rFonts w:asciiTheme="minorHAnsi" w:eastAsia="Times New Roman" w:hAnsiTheme="minorHAnsi" w:cstheme="minorHAnsi"/>
          <w:b/>
          <w:bCs/>
          <w:kern w:val="2"/>
          <w:lang w:eastAsia="fr-FR"/>
        </w:rPr>
        <w:t>d’une part,</w:t>
      </w:r>
    </w:p>
    <w:p w:rsidR="00915FF1" w:rsidRDefault="00915FF1" w:rsidP="003328EF">
      <w:pPr>
        <w:widowControl w:val="0"/>
        <w:tabs>
          <w:tab w:val="left" w:pos="-1405"/>
          <w:tab w:val="left" w:pos="-1026"/>
          <w:tab w:val="left" w:pos="-306"/>
          <w:tab w:val="left" w:pos="10"/>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s>
        <w:autoSpaceDE w:val="0"/>
        <w:autoSpaceDN w:val="0"/>
        <w:adjustRightInd w:val="0"/>
        <w:ind w:left="-567" w:right="-111"/>
        <w:jc w:val="both"/>
        <w:rPr>
          <w:rFonts w:asciiTheme="minorHAnsi" w:eastAsia="Times New Roman" w:hAnsiTheme="minorHAnsi" w:cstheme="minorHAnsi"/>
          <w:b/>
          <w:bCs/>
          <w:kern w:val="2"/>
          <w:lang w:eastAsia="fr-FR"/>
        </w:rPr>
      </w:pPr>
    </w:p>
    <w:p w:rsidR="005838C1" w:rsidRDefault="005838C1" w:rsidP="003328EF">
      <w:pPr>
        <w:widowControl w:val="0"/>
        <w:tabs>
          <w:tab w:val="left" w:pos="-1405"/>
          <w:tab w:val="left" w:pos="-1026"/>
          <w:tab w:val="left" w:pos="-306"/>
          <w:tab w:val="left" w:pos="10"/>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s>
        <w:autoSpaceDE w:val="0"/>
        <w:autoSpaceDN w:val="0"/>
        <w:adjustRightInd w:val="0"/>
        <w:ind w:left="-567" w:right="-111"/>
        <w:jc w:val="both"/>
        <w:rPr>
          <w:rFonts w:asciiTheme="minorHAnsi" w:eastAsia="Times New Roman" w:hAnsiTheme="minorHAnsi" w:cstheme="minorHAnsi"/>
          <w:b/>
          <w:bCs/>
          <w:kern w:val="2"/>
          <w:lang w:eastAsia="fr-FR"/>
        </w:rPr>
      </w:pPr>
      <w:r w:rsidRPr="005838C1">
        <w:rPr>
          <w:rFonts w:asciiTheme="minorHAnsi" w:eastAsia="Times New Roman" w:hAnsiTheme="minorHAnsi" w:cstheme="minorHAnsi"/>
          <w:b/>
          <w:bCs/>
          <w:kern w:val="2"/>
          <w:lang w:eastAsia="fr-FR"/>
        </w:rPr>
        <w:t xml:space="preserve">Et </w:t>
      </w:r>
    </w:p>
    <w:p w:rsidR="007C2B57" w:rsidRDefault="007C2B57" w:rsidP="003328EF">
      <w:pPr>
        <w:widowControl w:val="0"/>
        <w:tabs>
          <w:tab w:val="left" w:pos="-1405"/>
          <w:tab w:val="left" w:pos="-1026"/>
          <w:tab w:val="left" w:pos="-306"/>
          <w:tab w:val="left" w:pos="10"/>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s>
        <w:autoSpaceDE w:val="0"/>
        <w:autoSpaceDN w:val="0"/>
        <w:adjustRightInd w:val="0"/>
        <w:ind w:left="-567" w:right="-111"/>
        <w:jc w:val="both"/>
        <w:rPr>
          <w:rFonts w:asciiTheme="minorHAnsi" w:eastAsia="Times New Roman" w:hAnsiTheme="minorHAnsi" w:cstheme="minorHAnsi"/>
          <w:b/>
          <w:bCs/>
          <w:kern w:val="2"/>
          <w:lang w:eastAsia="fr-FR"/>
        </w:rPr>
      </w:pPr>
    </w:p>
    <w:p w:rsidR="009E33B8" w:rsidRPr="005838C1" w:rsidRDefault="0062469E" w:rsidP="009E33B8">
      <w:pPr>
        <w:widowControl w:val="0"/>
        <w:tabs>
          <w:tab w:val="left" w:pos="-1405"/>
          <w:tab w:val="left" w:pos="-1026"/>
          <w:tab w:val="left" w:pos="-306"/>
          <w:tab w:val="left" w:pos="10"/>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s>
        <w:autoSpaceDE w:val="0"/>
        <w:autoSpaceDN w:val="0"/>
        <w:adjustRightInd w:val="0"/>
        <w:ind w:left="-567" w:right="-111"/>
        <w:jc w:val="both"/>
        <w:rPr>
          <w:rFonts w:asciiTheme="minorHAnsi" w:eastAsia="Times New Roman" w:hAnsiTheme="minorHAnsi" w:cstheme="minorHAnsi"/>
          <w:bCs/>
          <w:kern w:val="2"/>
          <w:lang w:eastAsia="fr-FR"/>
        </w:rPr>
      </w:pPr>
      <w:r w:rsidRPr="0062469E">
        <w:rPr>
          <w:rFonts w:asciiTheme="minorHAnsi" w:eastAsia="Times New Roman" w:hAnsiTheme="minorHAnsi" w:cstheme="minorHAnsi"/>
          <w:b/>
          <w:bCs/>
          <w:kern w:val="2"/>
          <w:lang w:eastAsia="fr-FR"/>
        </w:rPr>
        <w:t>M, Mme XXXXXXXX</w:t>
      </w:r>
      <w:r w:rsidR="009E33B8" w:rsidRPr="005838C1">
        <w:rPr>
          <w:rFonts w:asciiTheme="minorHAnsi" w:eastAsia="Times New Roman" w:hAnsiTheme="minorHAnsi" w:cstheme="minorHAnsi"/>
          <w:b/>
          <w:bCs/>
          <w:kern w:val="2"/>
          <w:lang w:eastAsia="fr-FR"/>
        </w:rPr>
        <w:t xml:space="preserve">, </w:t>
      </w:r>
      <w:r>
        <w:rPr>
          <w:rFonts w:asciiTheme="minorHAnsi" w:eastAsia="Times New Roman" w:hAnsiTheme="minorHAnsi" w:cstheme="minorHAnsi"/>
          <w:bCs/>
          <w:kern w:val="2"/>
          <w:lang w:eastAsia="fr-FR"/>
        </w:rPr>
        <w:t>pour</w:t>
      </w:r>
      <w:r w:rsidR="009E33B8" w:rsidRPr="005838C1">
        <w:rPr>
          <w:rFonts w:asciiTheme="minorHAnsi" w:eastAsia="Times New Roman" w:hAnsiTheme="minorHAnsi" w:cstheme="minorHAnsi"/>
          <w:bCs/>
          <w:kern w:val="2"/>
          <w:lang w:eastAsia="fr-FR"/>
        </w:rPr>
        <w:t xml:space="preserve"> Sud-Santé Sociaux, </w:t>
      </w:r>
    </w:p>
    <w:p w:rsidR="009E33B8" w:rsidRPr="005838C1" w:rsidRDefault="0062469E" w:rsidP="009E33B8">
      <w:pPr>
        <w:widowControl w:val="0"/>
        <w:tabs>
          <w:tab w:val="left" w:pos="-1405"/>
          <w:tab w:val="left" w:pos="-1026"/>
          <w:tab w:val="left" w:pos="-306"/>
          <w:tab w:val="left" w:pos="10"/>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s>
        <w:autoSpaceDE w:val="0"/>
        <w:autoSpaceDN w:val="0"/>
        <w:adjustRightInd w:val="0"/>
        <w:ind w:left="-567" w:right="-111"/>
        <w:jc w:val="both"/>
        <w:rPr>
          <w:rFonts w:asciiTheme="minorHAnsi" w:eastAsia="Times New Roman" w:hAnsiTheme="minorHAnsi" w:cstheme="minorHAnsi"/>
          <w:b/>
          <w:bCs/>
          <w:kern w:val="2"/>
          <w:lang w:eastAsia="fr-FR"/>
        </w:rPr>
      </w:pPr>
      <w:r w:rsidRPr="0062469E">
        <w:rPr>
          <w:rFonts w:asciiTheme="minorHAnsi" w:eastAsia="Times New Roman" w:hAnsiTheme="minorHAnsi" w:cstheme="minorHAnsi"/>
          <w:b/>
          <w:bCs/>
          <w:kern w:val="2"/>
          <w:lang w:eastAsia="fr-FR"/>
        </w:rPr>
        <w:t>M, Mme XXXXXXXX</w:t>
      </w:r>
      <w:r w:rsidR="009E33B8" w:rsidRPr="005838C1">
        <w:rPr>
          <w:rFonts w:asciiTheme="minorHAnsi" w:eastAsia="Times New Roman" w:hAnsiTheme="minorHAnsi" w:cstheme="minorHAnsi"/>
          <w:b/>
          <w:bCs/>
          <w:kern w:val="2"/>
          <w:lang w:eastAsia="fr-FR"/>
        </w:rPr>
        <w:t xml:space="preserve">, </w:t>
      </w:r>
      <w:r>
        <w:rPr>
          <w:rFonts w:asciiTheme="minorHAnsi" w:eastAsia="Times New Roman" w:hAnsiTheme="minorHAnsi" w:cstheme="minorHAnsi"/>
          <w:bCs/>
          <w:kern w:val="2"/>
          <w:lang w:eastAsia="fr-FR"/>
        </w:rPr>
        <w:t>pour la</w:t>
      </w:r>
      <w:r w:rsidR="009E33B8" w:rsidRPr="005838C1">
        <w:rPr>
          <w:rFonts w:asciiTheme="minorHAnsi" w:eastAsia="Times New Roman" w:hAnsiTheme="minorHAnsi" w:cstheme="minorHAnsi"/>
          <w:bCs/>
          <w:kern w:val="2"/>
          <w:lang w:eastAsia="fr-FR"/>
        </w:rPr>
        <w:t xml:space="preserve"> C.G.T,</w:t>
      </w:r>
    </w:p>
    <w:p w:rsidR="007C2B57" w:rsidRDefault="0062469E" w:rsidP="007C2B57">
      <w:pPr>
        <w:widowControl w:val="0"/>
        <w:tabs>
          <w:tab w:val="left" w:pos="-1405"/>
          <w:tab w:val="left" w:pos="-1026"/>
          <w:tab w:val="left" w:pos="-306"/>
          <w:tab w:val="left" w:pos="10"/>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s>
        <w:autoSpaceDE w:val="0"/>
        <w:autoSpaceDN w:val="0"/>
        <w:adjustRightInd w:val="0"/>
        <w:ind w:left="-567" w:right="-111"/>
        <w:jc w:val="both"/>
        <w:rPr>
          <w:rFonts w:asciiTheme="minorHAnsi" w:eastAsia="Times New Roman" w:hAnsiTheme="minorHAnsi" w:cstheme="minorHAnsi"/>
          <w:bCs/>
          <w:kern w:val="2"/>
          <w:lang w:eastAsia="fr-FR"/>
        </w:rPr>
      </w:pPr>
      <w:r w:rsidRPr="0062469E">
        <w:rPr>
          <w:rFonts w:asciiTheme="minorHAnsi" w:eastAsia="Times New Roman" w:hAnsiTheme="minorHAnsi" w:cstheme="minorHAnsi"/>
          <w:b/>
          <w:bCs/>
          <w:kern w:val="2"/>
          <w:lang w:eastAsia="fr-FR"/>
        </w:rPr>
        <w:t>M, Mme XXXXXXXX</w:t>
      </w:r>
      <w:r w:rsidR="007C2B57">
        <w:rPr>
          <w:rFonts w:asciiTheme="minorHAnsi" w:eastAsia="Times New Roman" w:hAnsiTheme="minorHAnsi" w:cstheme="minorHAnsi"/>
          <w:b/>
          <w:bCs/>
          <w:kern w:val="2"/>
          <w:lang w:eastAsia="fr-FR"/>
        </w:rPr>
        <w:t>,</w:t>
      </w:r>
      <w:r w:rsidR="007C2B57" w:rsidRPr="005838C1">
        <w:rPr>
          <w:rFonts w:asciiTheme="minorHAnsi" w:eastAsia="Times New Roman" w:hAnsiTheme="minorHAnsi" w:cstheme="minorHAnsi"/>
          <w:b/>
          <w:bCs/>
          <w:kern w:val="2"/>
          <w:lang w:eastAsia="fr-FR"/>
        </w:rPr>
        <w:t xml:space="preserve"> </w:t>
      </w:r>
      <w:r>
        <w:rPr>
          <w:rFonts w:asciiTheme="minorHAnsi" w:eastAsia="Times New Roman" w:hAnsiTheme="minorHAnsi" w:cstheme="minorHAnsi"/>
          <w:bCs/>
          <w:kern w:val="2"/>
          <w:lang w:eastAsia="fr-FR"/>
        </w:rPr>
        <w:t xml:space="preserve">pour </w:t>
      </w:r>
      <w:r w:rsidR="007C2B57">
        <w:rPr>
          <w:rFonts w:asciiTheme="minorHAnsi" w:eastAsia="Times New Roman" w:hAnsiTheme="minorHAnsi" w:cstheme="minorHAnsi"/>
          <w:bCs/>
          <w:kern w:val="2"/>
          <w:lang w:eastAsia="fr-FR"/>
        </w:rPr>
        <w:t>CFE-CGC Santé-Social,</w:t>
      </w:r>
    </w:p>
    <w:p w:rsidR="005838C1" w:rsidRPr="005838C1" w:rsidRDefault="0062469E" w:rsidP="003328EF">
      <w:pPr>
        <w:widowControl w:val="0"/>
        <w:tabs>
          <w:tab w:val="left" w:pos="-1405"/>
          <w:tab w:val="left" w:pos="-1026"/>
          <w:tab w:val="left" w:pos="-306"/>
          <w:tab w:val="left" w:pos="10"/>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s>
        <w:autoSpaceDE w:val="0"/>
        <w:autoSpaceDN w:val="0"/>
        <w:adjustRightInd w:val="0"/>
        <w:ind w:left="-567" w:right="-111"/>
        <w:jc w:val="both"/>
        <w:rPr>
          <w:rFonts w:asciiTheme="minorHAnsi" w:eastAsia="Times New Roman" w:hAnsiTheme="minorHAnsi" w:cstheme="minorHAnsi"/>
          <w:b/>
          <w:bCs/>
          <w:kern w:val="2"/>
          <w:lang w:eastAsia="fr-FR"/>
        </w:rPr>
      </w:pPr>
      <w:r w:rsidRPr="0062469E">
        <w:rPr>
          <w:rFonts w:asciiTheme="minorHAnsi" w:eastAsia="Times New Roman" w:hAnsiTheme="minorHAnsi" w:cstheme="minorHAnsi"/>
          <w:b/>
          <w:bCs/>
          <w:kern w:val="2"/>
          <w:lang w:eastAsia="fr-FR"/>
        </w:rPr>
        <w:t xml:space="preserve">M, Mme </w:t>
      </w:r>
      <w:proofErr w:type="spellStart"/>
      <w:r w:rsidRPr="0062469E">
        <w:rPr>
          <w:rFonts w:asciiTheme="minorHAnsi" w:eastAsia="Times New Roman" w:hAnsiTheme="minorHAnsi" w:cstheme="minorHAnsi"/>
          <w:b/>
          <w:bCs/>
          <w:kern w:val="2"/>
          <w:lang w:eastAsia="fr-FR"/>
        </w:rPr>
        <w:t>XXXXXXXX</w:t>
      </w:r>
      <w:r w:rsidR="005838C1" w:rsidRPr="005838C1">
        <w:rPr>
          <w:rFonts w:asciiTheme="minorHAnsi" w:eastAsia="Times New Roman" w:hAnsiTheme="minorHAnsi" w:cstheme="minorHAnsi"/>
          <w:b/>
          <w:bCs/>
          <w:kern w:val="2"/>
          <w:lang w:eastAsia="fr-FR"/>
        </w:rPr>
        <w:t>,</w:t>
      </w:r>
      <w:r>
        <w:rPr>
          <w:rFonts w:asciiTheme="minorHAnsi" w:eastAsia="Times New Roman" w:hAnsiTheme="minorHAnsi" w:cstheme="minorHAnsi"/>
          <w:bCs/>
          <w:kern w:val="2"/>
          <w:lang w:eastAsia="fr-FR"/>
        </w:rPr>
        <w:t>pour</w:t>
      </w:r>
      <w:proofErr w:type="spellEnd"/>
      <w:r w:rsidR="005838C1" w:rsidRPr="005838C1">
        <w:rPr>
          <w:rFonts w:asciiTheme="minorHAnsi" w:eastAsia="Times New Roman" w:hAnsiTheme="minorHAnsi" w:cstheme="minorHAnsi"/>
          <w:bCs/>
          <w:kern w:val="2"/>
          <w:lang w:eastAsia="fr-FR"/>
        </w:rPr>
        <w:t xml:space="preserve"> Force Ouvrière,</w:t>
      </w:r>
    </w:p>
    <w:p w:rsidR="009E33B8" w:rsidRDefault="009E33B8" w:rsidP="003328EF">
      <w:pPr>
        <w:widowControl w:val="0"/>
        <w:tabs>
          <w:tab w:val="left" w:pos="-1405"/>
          <w:tab w:val="left" w:pos="-1026"/>
          <w:tab w:val="left" w:pos="-306"/>
          <w:tab w:val="left" w:pos="10"/>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s>
        <w:autoSpaceDE w:val="0"/>
        <w:autoSpaceDN w:val="0"/>
        <w:adjustRightInd w:val="0"/>
        <w:ind w:left="-567" w:right="-111"/>
        <w:jc w:val="both"/>
        <w:rPr>
          <w:rFonts w:asciiTheme="minorHAnsi" w:eastAsia="Times New Roman" w:hAnsiTheme="minorHAnsi" w:cstheme="minorHAnsi"/>
          <w:b/>
          <w:bCs/>
          <w:kern w:val="2"/>
          <w:lang w:eastAsia="fr-FR"/>
        </w:rPr>
      </w:pPr>
    </w:p>
    <w:p w:rsidR="00C1664D" w:rsidRDefault="00C1664D" w:rsidP="003328EF">
      <w:pPr>
        <w:widowControl w:val="0"/>
        <w:tabs>
          <w:tab w:val="left" w:pos="-1405"/>
          <w:tab w:val="left" w:pos="-1026"/>
          <w:tab w:val="left" w:pos="-306"/>
          <w:tab w:val="left" w:pos="10"/>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s>
        <w:autoSpaceDE w:val="0"/>
        <w:autoSpaceDN w:val="0"/>
        <w:adjustRightInd w:val="0"/>
        <w:ind w:left="-567" w:right="-111"/>
        <w:jc w:val="both"/>
        <w:rPr>
          <w:rFonts w:asciiTheme="minorHAnsi" w:eastAsia="Times New Roman" w:hAnsiTheme="minorHAnsi" w:cstheme="minorHAnsi"/>
          <w:kern w:val="2"/>
          <w:lang w:eastAsia="fr-FR"/>
        </w:rPr>
      </w:pPr>
      <w:r>
        <w:rPr>
          <w:rFonts w:asciiTheme="minorHAnsi" w:eastAsia="Times New Roman" w:hAnsiTheme="minorHAnsi" w:cstheme="minorHAnsi"/>
          <w:b/>
          <w:bCs/>
          <w:kern w:val="2"/>
          <w:lang w:eastAsia="fr-FR"/>
        </w:rPr>
        <w:t>D’autre part,</w:t>
      </w:r>
    </w:p>
    <w:p w:rsidR="00C1664D" w:rsidRPr="00C1664D" w:rsidRDefault="00C1664D" w:rsidP="003328EF">
      <w:pPr>
        <w:widowControl w:val="0"/>
        <w:tabs>
          <w:tab w:val="left" w:pos="-1405"/>
          <w:tab w:val="left" w:pos="-1026"/>
          <w:tab w:val="left" w:pos="-306"/>
          <w:tab w:val="left" w:pos="10"/>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s>
        <w:autoSpaceDE w:val="0"/>
        <w:autoSpaceDN w:val="0"/>
        <w:adjustRightInd w:val="0"/>
        <w:ind w:left="-567" w:right="-111"/>
        <w:jc w:val="both"/>
        <w:rPr>
          <w:rFonts w:asciiTheme="minorHAnsi" w:eastAsia="Times New Roman" w:hAnsiTheme="minorHAnsi" w:cstheme="minorHAnsi"/>
          <w:kern w:val="2"/>
          <w:lang w:eastAsia="fr-FR"/>
        </w:rPr>
      </w:pPr>
    </w:p>
    <w:p w:rsidR="0027443E" w:rsidRDefault="0027443E" w:rsidP="003328EF">
      <w:pPr>
        <w:jc w:val="both"/>
        <w:rPr>
          <w:rFonts w:ascii="Verdana" w:hAnsi="Verdana"/>
          <w:b/>
          <w:color w:val="FFFFFF" w:themeColor="background1"/>
          <w:sz w:val="20"/>
          <w:szCs w:val="20"/>
          <w:lang w:eastAsia="ar-SA"/>
        </w:rPr>
      </w:pPr>
      <w:r>
        <w:rPr>
          <w:rFonts w:ascii="Verdana" w:hAnsi="Verdana"/>
          <w:b/>
          <w:color w:val="FFFFFF" w:themeColor="background1"/>
          <w:sz w:val="20"/>
          <w:szCs w:val="20"/>
          <w:lang w:eastAsia="ar-SA"/>
        </w:rPr>
        <w:br w:type="page"/>
      </w:r>
    </w:p>
    <w:p w:rsidR="00AD5DB9" w:rsidRPr="003328EF" w:rsidRDefault="0027443E" w:rsidP="003328EF">
      <w:pPr>
        <w:widowControl w:val="0"/>
        <w:pBdr>
          <w:top w:val="single" w:sz="4" w:space="1" w:color="auto"/>
          <w:left w:val="single" w:sz="4" w:space="4" w:color="auto"/>
          <w:bottom w:val="single" w:sz="4" w:space="1" w:color="auto"/>
          <w:right w:val="single" w:sz="4" w:space="4" w:color="auto"/>
        </w:pBdr>
        <w:autoSpaceDE w:val="0"/>
        <w:autoSpaceDN w:val="0"/>
        <w:adjustRightInd w:val="0"/>
        <w:ind w:left="-567" w:right="-111"/>
        <w:jc w:val="center"/>
        <w:rPr>
          <w:rFonts w:asciiTheme="minorHAnsi" w:hAnsiTheme="minorHAnsi" w:cstheme="minorHAnsi"/>
          <w:b/>
          <w:sz w:val="28"/>
          <w:szCs w:val="28"/>
        </w:rPr>
      </w:pPr>
      <w:r w:rsidRPr="003328EF">
        <w:rPr>
          <w:rFonts w:asciiTheme="minorHAnsi" w:hAnsiTheme="minorHAnsi" w:cstheme="minorHAnsi"/>
          <w:b/>
          <w:sz w:val="28"/>
          <w:szCs w:val="28"/>
        </w:rPr>
        <w:lastRenderedPageBreak/>
        <w:t>SOMMAIRE</w:t>
      </w:r>
    </w:p>
    <w:p w:rsidR="0027443E" w:rsidRDefault="0027443E" w:rsidP="003328EF">
      <w:pPr>
        <w:widowControl w:val="0"/>
        <w:ind w:left="-567"/>
        <w:contextualSpacing/>
        <w:jc w:val="both"/>
        <w:rPr>
          <w:rFonts w:ascii="Verdana" w:hAnsi="Verdana"/>
          <w:sz w:val="20"/>
          <w:szCs w:val="20"/>
          <w:lang w:eastAsia="ar-SA"/>
        </w:rPr>
      </w:pPr>
    </w:p>
    <w:p w:rsidR="00FD643D" w:rsidRDefault="00FD643D" w:rsidP="003328EF">
      <w:pPr>
        <w:ind w:left="-567"/>
        <w:contextualSpacing/>
        <w:jc w:val="both"/>
        <w:rPr>
          <w:rFonts w:ascii="Verdana" w:hAnsi="Verdana"/>
          <w:b/>
          <w:bCs/>
          <w:color w:val="808080" w:themeColor="background1" w:themeShade="80"/>
          <w:sz w:val="20"/>
          <w:szCs w:val="20"/>
          <w:lang w:eastAsia="ar-SA"/>
        </w:rPr>
      </w:pPr>
      <w:r w:rsidRPr="00F405B7">
        <w:rPr>
          <w:rFonts w:ascii="Verdana" w:hAnsi="Verdana"/>
          <w:b/>
          <w:bCs/>
          <w:color w:val="808080" w:themeColor="background1" w:themeShade="80"/>
          <w:sz w:val="20"/>
          <w:szCs w:val="20"/>
          <w:lang w:eastAsia="ar-SA"/>
        </w:rPr>
        <w:t>PREAMBULE</w:t>
      </w:r>
    </w:p>
    <w:p w:rsidR="00F405B7" w:rsidRPr="00F405B7" w:rsidRDefault="00F405B7" w:rsidP="003328EF">
      <w:pPr>
        <w:ind w:left="-567"/>
        <w:contextualSpacing/>
        <w:jc w:val="both"/>
        <w:rPr>
          <w:rFonts w:ascii="Verdana" w:hAnsi="Verdana"/>
          <w:b/>
          <w:bCs/>
          <w:color w:val="808080" w:themeColor="background1" w:themeShade="80"/>
          <w:sz w:val="20"/>
          <w:szCs w:val="20"/>
          <w:lang w:eastAsia="ar-SA"/>
        </w:rPr>
      </w:pPr>
    </w:p>
    <w:p w:rsidR="00FD643D" w:rsidRDefault="00FD643D" w:rsidP="003328EF">
      <w:pPr>
        <w:ind w:left="-567"/>
        <w:contextualSpacing/>
        <w:jc w:val="both"/>
        <w:rPr>
          <w:rFonts w:ascii="Verdana" w:hAnsi="Verdana"/>
          <w:b/>
          <w:bCs/>
          <w:color w:val="808080" w:themeColor="background1" w:themeShade="80"/>
          <w:sz w:val="20"/>
          <w:szCs w:val="20"/>
          <w:lang w:eastAsia="ar-SA"/>
        </w:rPr>
      </w:pPr>
      <w:r w:rsidRPr="00F405B7">
        <w:rPr>
          <w:rFonts w:ascii="Verdana" w:hAnsi="Verdana"/>
          <w:b/>
          <w:bCs/>
          <w:color w:val="808080" w:themeColor="background1" w:themeShade="80"/>
          <w:sz w:val="20"/>
          <w:szCs w:val="20"/>
          <w:lang w:eastAsia="ar-SA"/>
        </w:rPr>
        <w:t>TITRE I - DISPOSITIONS GENERALES</w:t>
      </w:r>
    </w:p>
    <w:p w:rsidR="00F405B7" w:rsidRPr="00F405B7" w:rsidRDefault="00F405B7" w:rsidP="003328EF">
      <w:pPr>
        <w:ind w:left="-567"/>
        <w:contextualSpacing/>
        <w:jc w:val="both"/>
        <w:rPr>
          <w:rFonts w:ascii="Verdana" w:hAnsi="Verdana"/>
          <w:b/>
          <w:bCs/>
          <w:color w:val="808080" w:themeColor="background1" w:themeShade="80"/>
          <w:sz w:val="20"/>
          <w:szCs w:val="20"/>
          <w:lang w:eastAsia="ar-SA"/>
        </w:rPr>
      </w:pPr>
    </w:p>
    <w:p w:rsidR="00FD643D" w:rsidRPr="00F405B7" w:rsidRDefault="00FD643D" w:rsidP="003328EF">
      <w:pPr>
        <w:widowControl w:val="0"/>
        <w:suppressAutoHyphens/>
        <w:autoSpaceDE w:val="0"/>
        <w:spacing w:after="0" w:line="240" w:lineRule="auto"/>
        <w:ind w:left="-567"/>
        <w:contextualSpacing/>
        <w:jc w:val="both"/>
        <w:rPr>
          <w:rFonts w:ascii="Verdana" w:hAnsi="Verdana"/>
          <w:sz w:val="20"/>
          <w:szCs w:val="20"/>
          <w:lang w:eastAsia="ar-SA"/>
        </w:rPr>
      </w:pPr>
      <w:r w:rsidRPr="00F405B7">
        <w:rPr>
          <w:rFonts w:ascii="Verdana" w:hAnsi="Verdana"/>
          <w:sz w:val="20"/>
          <w:szCs w:val="20"/>
          <w:lang w:eastAsia="ar-SA"/>
        </w:rPr>
        <w:t xml:space="preserve">ARTICLE 1 : CADRE JURIDIQUE </w:t>
      </w:r>
    </w:p>
    <w:p w:rsidR="00F405B7" w:rsidRDefault="00FD643D" w:rsidP="003328EF">
      <w:pPr>
        <w:widowControl w:val="0"/>
        <w:ind w:left="-567"/>
        <w:contextualSpacing/>
        <w:jc w:val="both"/>
        <w:rPr>
          <w:rFonts w:ascii="Verdana" w:hAnsi="Verdana"/>
          <w:sz w:val="20"/>
          <w:szCs w:val="20"/>
          <w:lang w:eastAsia="ar-SA"/>
        </w:rPr>
      </w:pPr>
      <w:r w:rsidRPr="00F405B7">
        <w:rPr>
          <w:rFonts w:ascii="Verdana" w:hAnsi="Verdana"/>
          <w:sz w:val="20"/>
          <w:szCs w:val="20"/>
          <w:lang w:eastAsia="ar-SA"/>
        </w:rPr>
        <w:t>ARTICLE 2 : DUREE</w:t>
      </w:r>
    </w:p>
    <w:p w:rsidR="00FD643D" w:rsidRDefault="00F405B7" w:rsidP="003328EF">
      <w:pPr>
        <w:widowControl w:val="0"/>
        <w:ind w:left="-567"/>
        <w:contextualSpacing/>
        <w:jc w:val="both"/>
        <w:rPr>
          <w:rFonts w:ascii="Verdana" w:hAnsi="Verdana"/>
          <w:sz w:val="20"/>
          <w:szCs w:val="20"/>
          <w:lang w:eastAsia="ar-SA"/>
        </w:rPr>
      </w:pPr>
      <w:r w:rsidRPr="00F405B7">
        <w:rPr>
          <w:rFonts w:ascii="Verdana" w:hAnsi="Verdana"/>
          <w:sz w:val="20"/>
          <w:szCs w:val="20"/>
          <w:lang w:eastAsia="ar-SA"/>
        </w:rPr>
        <w:t>ARTICLE</w:t>
      </w:r>
      <w:r w:rsidR="00FD643D" w:rsidRPr="00F405B7">
        <w:rPr>
          <w:rFonts w:ascii="Verdana" w:hAnsi="Verdana"/>
          <w:sz w:val="20"/>
          <w:szCs w:val="20"/>
          <w:lang w:eastAsia="ar-SA"/>
        </w:rPr>
        <w:t xml:space="preserve"> 3 :</w:t>
      </w:r>
      <w:r w:rsidR="00FD643D" w:rsidRPr="00F405B7">
        <w:rPr>
          <w:rFonts w:ascii="Verdana" w:hAnsi="Verdana"/>
          <w:sz w:val="20"/>
          <w:szCs w:val="20"/>
        </w:rPr>
        <w:t xml:space="preserve"> </w:t>
      </w:r>
      <w:r w:rsidR="00FD643D" w:rsidRPr="00F405B7">
        <w:rPr>
          <w:rFonts w:ascii="Verdana" w:hAnsi="Verdana"/>
          <w:sz w:val="20"/>
          <w:szCs w:val="20"/>
          <w:lang w:eastAsia="ar-SA"/>
        </w:rPr>
        <w:t>CHAMP D’APPLICATION</w:t>
      </w:r>
    </w:p>
    <w:p w:rsidR="00F405B7" w:rsidRPr="00F405B7" w:rsidRDefault="00F405B7" w:rsidP="003328EF">
      <w:pPr>
        <w:widowControl w:val="0"/>
        <w:ind w:left="-567"/>
        <w:contextualSpacing/>
        <w:jc w:val="both"/>
        <w:rPr>
          <w:rFonts w:ascii="Verdana" w:hAnsi="Verdana"/>
          <w:sz w:val="20"/>
          <w:szCs w:val="20"/>
        </w:rPr>
      </w:pPr>
    </w:p>
    <w:p w:rsidR="00FD643D" w:rsidRDefault="00FD643D" w:rsidP="003328EF">
      <w:pPr>
        <w:ind w:left="-567"/>
        <w:contextualSpacing/>
        <w:jc w:val="both"/>
        <w:rPr>
          <w:rFonts w:ascii="Verdana" w:hAnsi="Verdana"/>
          <w:b/>
          <w:bCs/>
          <w:color w:val="808080" w:themeColor="background1" w:themeShade="80"/>
          <w:sz w:val="20"/>
          <w:szCs w:val="20"/>
          <w:lang w:eastAsia="ar-SA"/>
        </w:rPr>
      </w:pPr>
      <w:r w:rsidRPr="00F405B7">
        <w:rPr>
          <w:rFonts w:ascii="Verdana" w:hAnsi="Verdana"/>
          <w:b/>
          <w:bCs/>
          <w:color w:val="808080" w:themeColor="background1" w:themeShade="80"/>
          <w:sz w:val="20"/>
          <w:szCs w:val="20"/>
          <w:lang w:eastAsia="ar-SA"/>
        </w:rPr>
        <w:t>TITRE II – ANALYSE DE LA SITUATION PROFESSIONNELLE RESPECTIVE DES FEMMES ET DES HOMMES</w:t>
      </w:r>
    </w:p>
    <w:p w:rsidR="00F405B7" w:rsidRPr="00F405B7" w:rsidRDefault="00F405B7" w:rsidP="003328EF">
      <w:pPr>
        <w:ind w:left="-567"/>
        <w:contextualSpacing/>
        <w:jc w:val="both"/>
        <w:rPr>
          <w:rFonts w:ascii="Verdana" w:hAnsi="Verdana"/>
          <w:b/>
          <w:bCs/>
          <w:color w:val="808080" w:themeColor="background1" w:themeShade="80"/>
          <w:sz w:val="20"/>
          <w:szCs w:val="20"/>
          <w:lang w:eastAsia="ar-SA"/>
        </w:rPr>
      </w:pPr>
    </w:p>
    <w:p w:rsidR="00FD643D" w:rsidRDefault="00FD643D" w:rsidP="003328EF">
      <w:pPr>
        <w:widowControl w:val="0"/>
        <w:ind w:left="-567"/>
        <w:contextualSpacing/>
        <w:jc w:val="both"/>
        <w:rPr>
          <w:rFonts w:ascii="Verdana" w:hAnsi="Verdana"/>
          <w:sz w:val="20"/>
          <w:szCs w:val="20"/>
          <w:lang w:eastAsia="ar-SA"/>
        </w:rPr>
      </w:pPr>
      <w:r w:rsidRPr="00F405B7">
        <w:rPr>
          <w:rFonts w:ascii="Verdana" w:hAnsi="Verdana"/>
          <w:bCs/>
          <w:sz w:val="20"/>
          <w:szCs w:val="20"/>
          <w:lang w:eastAsia="ar-SA"/>
        </w:rPr>
        <w:t xml:space="preserve">ARTICLE 4 </w:t>
      </w:r>
      <w:r w:rsidRPr="00F405B7">
        <w:rPr>
          <w:rFonts w:ascii="Verdana" w:hAnsi="Verdana"/>
          <w:sz w:val="20"/>
          <w:szCs w:val="20"/>
          <w:lang w:eastAsia="ar-SA"/>
        </w:rPr>
        <w:t xml:space="preserve">: DIAGNOSTIC PREALABLE </w:t>
      </w:r>
    </w:p>
    <w:p w:rsidR="00F405B7" w:rsidRPr="00F405B7" w:rsidRDefault="00F405B7" w:rsidP="003328EF">
      <w:pPr>
        <w:widowControl w:val="0"/>
        <w:ind w:left="-567"/>
        <w:contextualSpacing/>
        <w:jc w:val="both"/>
        <w:rPr>
          <w:rFonts w:ascii="Verdana" w:hAnsi="Verdana"/>
          <w:bCs/>
          <w:sz w:val="20"/>
          <w:szCs w:val="20"/>
          <w:u w:val="single"/>
          <w:lang w:eastAsia="ar-SA"/>
        </w:rPr>
      </w:pPr>
    </w:p>
    <w:p w:rsidR="00FD643D" w:rsidRDefault="00FD643D" w:rsidP="003328EF">
      <w:pPr>
        <w:ind w:left="-567"/>
        <w:contextualSpacing/>
        <w:jc w:val="both"/>
        <w:rPr>
          <w:rFonts w:ascii="Verdana" w:hAnsi="Verdana"/>
          <w:b/>
          <w:bCs/>
          <w:color w:val="808080" w:themeColor="background1" w:themeShade="80"/>
          <w:sz w:val="20"/>
          <w:szCs w:val="20"/>
          <w:lang w:eastAsia="ar-SA"/>
        </w:rPr>
      </w:pPr>
      <w:r w:rsidRPr="00F405B7">
        <w:rPr>
          <w:rFonts w:ascii="Verdana" w:hAnsi="Verdana"/>
          <w:b/>
          <w:bCs/>
          <w:color w:val="808080" w:themeColor="background1" w:themeShade="80"/>
          <w:sz w:val="20"/>
          <w:szCs w:val="20"/>
          <w:lang w:eastAsia="ar-SA"/>
        </w:rPr>
        <w:t>TITRE III – DOMAINES D’ACTION DES OBJECTIFS DE PROGRESSION</w:t>
      </w:r>
    </w:p>
    <w:p w:rsidR="00F405B7" w:rsidRPr="00F405B7" w:rsidRDefault="00F405B7" w:rsidP="003328EF">
      <w:pPr>
        <w:ind w:left="-567"/>
        <w:contextualSpacing/>
        <w:jc w:val="both"/>
        <w:rPr>
          <w:rFonts w:ascii="Verdana" w:hAnsi="Verdana"/>
          <w:b/>
          <w:bCs/>
          <w:color w:val="808080" w:themeColor="background1" w:themeShade="80"/>
          <w:sz w:val="20"/>
          <w:szCs w:val="20"/>
          <w:lang w:eastAsia="ar-SA"/>
        </w:rPr>
      </w:pPr>
    </w:p>
    <w:p w:rsidR="00FD643D" w:rsidRPr="00F405B7" w:rsidRDefault="00FD643D" w:rsidP="003328EF">
      <w:pPr>
        <w:widowControl w:val="0"/>
        <w:tabs>
          <w:tab w:val="num" w:pos="1134"/>
        </w:tabs>
        <w:ind w:left="-567"/>
        <w:contextualSpacing/>
        <w:jc w:val="both"/>
        <w:rPr>
          <w:rFonts w:ascii="Verdana" w:hAnsi="Verdana"/>
          <w:sz w:val="20"/>
          <w:szCs w:val="20"/>
          <w:lang w:eastAsia="ar-SA"/>
        </w:rPr>
      </w:pPr>
      <w:r w:rsidRPr="00F405B7">
        <w:rPr>
          <w:rFonts w:ascii="Verdana" w:hAnsi="Verdana"/>
          <w:sz w:val="20"/>
          <w:szCs w:val="20"/>
          <w:lang w:eastAsia="ar-SA"/>
        </w:rPr>
        <w:t>ARTICLE 5 : 1er OBJECTIF DE PROGRESSION </w:t>
      </w:r>
      <w:r w:rsidRPr="00F405B7">
        <w:rPr>
          <w:rFonts w:ascii="Verdana" w:hAnsi="Verdana"/>
          <w:sz w:val="20"/>
          <w:szCs w:val="20"/>
          <w:lang w:eastAsia="ar-SA"/>
        </w:rPr>
        <w:sym w:font="Wingdings" w:char="F0E0"/>
      </w:r>
      <w:r w:rsidRPr="00F405B7">
        <w:rPr>
          <w:rFonts w:ascii="Verdana" w:hAnsi="Verdana"/>
          <w:sz w:val="20"/>
          <w:szCs w:val="20"/>
          <w:lang w:eastAsia="ar-SA"/>
        </w:rPr>
        <w:t xml:space="preserve"> LE RECRUTEMENT </w:t>
      </w:r>
    </w:p>
    <w:p w:rsidR="00FD643D" w:rsidRPr="00F405B7" w:rsidRDefault="00FD643D" w:rsidP="003328EF">
      <w:pPr>
        <w:tabs>
          <w:tab w:val="num" w:pos="1701"/>
        </w:tabs>
        <w:ind w:left="-567"/>
        <w:contextualSpacing/>
        <w:jc w:val="both"/>
        <w:rPr>
          <w:rFonts w:ascii="Verdana" w:hAnsi="Verdana"/>
          <w:sz w:val="20"/>
          <w:szCs w:val="20"/>
        </w:rPr>
      </w:pPr>
      <w:r w:rsidRPr="00F405B7">
        <w:rPr>
          <w:rFonts w:ascii="Verdana" w:hAnsi="Verdana"/>
          <w:sz w:val="20"/>
          <w:szCs w:val="20"/>
          <w:lang w:eastAsia="ar-SA"/>
        </w:rPr>
        <w:t xml:space="preserve">ARTICLE 6 : </w:t>
      </w:r>
      <w:r w:rsidRPr="00F405B7">
        <w:rPr>
          <w:rFonts w:ascii="Verdana" w:hAnsi="Verdana"/>
          <w:sz w:val="20"/>
          <w:szCs w:val="20"/>
        </w:rPr>
        <w:t>2e OBJECTIF DE PROGRESSION </w:t>
      </w:r>
      <w:r w:rsidRPr="00F405B7">
        <w:rPr>
          <w:rFonts w:ascii="Verdana" w:hAnsi="Verdana"/>
          <w:sz w:val="20"/>
          <w:szCs w:val="20"/>
        </w:rPr>
        <w:sym w:font="Wingdings" w:char="F0E0"/>
      </w:r>
      <w:r w:rsidRPr="00F405B7">
        <w:rPr>
          <w:rFonts w:ascii="Verdana" w:hAnsi="Verdana"/>
          <w:sz w:val="20"/>
          <w:szCs w:val="20"/>
        </w:rPr>
        <w:t xml:space="preserve"> LES REMUNERATIONS EFFECTIVES</w:t>
      </w:r>
      <w:r w:rsidRPr="00F405B7">
        <w:rPr>
          <w:rFonts w:ascii="Verdana" w:hAnsi="Verdana"/>
          <w:i/>
          <w:sz w:val="20"/>
          <w:szCs w:val="20"/>
        </w:rPr>
        <w:t xml:space="preserve"> </w:t>
      </w:r>
    </w:p>
    <w:p w:rsidR="00FD643D" w:rsidRDefault="002726AD" w:rsidP="003328EF">
      <w:pPr>
        <w:tabs>
          <w:tab w:val="num" w:pos="1134"/>
        </w:tabs>
        <w:ind w:left="-567"/>
        <w:contextualSpacing/>
        <w:jc w:val="both"/>
        <w:rPr>
          <w:rFonts w:ascii="Verdana" w:hAnsi="Verdana"/>
          <w:sz w:val="20"/>
          <w:szCs w:val="20"/>
          <w:lang w:eastAsia="ar-SA"/>
        </w:rPr>
      </w:pPr>
      <w:r>
        <w:rPr>
          <w:rFonts w:ascii="Verdana" w:hAnsi="Verdana"/>
          <w:sz w:val="20"/>
          <w:szCs w:val="20"/>
          <w:lang w:eastAsia="ar-SA"/>
        </w:rPr>
        <w:t xml:space="preserve">ARTICLE 7 : </w:t>
      </w:r>
      <w:r w:rsidR="00003042">
        <w:rPr>
          <w:rFonts w:ascii="Verdana" w:hAnsi="Verdana"/>
          <w:sz w:val="20"/>
          <w:szCs w:val="20"/>
          <w:lang w:eastAsia="ar-SA"/>
        </w:rPr>
        <w:t>3</w:t>
      </w:r>
      <w:r w:rsidR="00FD643D" w:rsidRPr="00F405B7">
        <w:rPr>
          <w:rFonts w:ascii="Verdana" w:hAnsi="Verdana"/>
          <w:sz w:val="20"/>
          <w:szCs w:val="20"/>
        </w:rPr>
        <w:t>e OBJECTIF DE PROGRESSION </w:t>
      </w:r>
      <w:r w:rsidR="00FD643D" w:rsidRPr="00F405B7">
        <w:rPr>
          <w:rFonts w:ascii="Verdana" w:hAnsi="Verdana"/>
          <w:sz w:val="20"/>
          <w:szCs w:val="20"/>
        </w:rPr>
        <w:sym w:font="Wingdings" w:char="F0E0"/>
      </w:r>
      <w:r w:rsidR="00FD643D" w:rsidRPr="00F405B7">
        <w:rPr>
          <w:rFonts w:ascii="Verdana" w:hAnsi="Verdana"/>
          <w:sz w:val="20"/>
          <w:szCs w:val="20"/>
          <w:lang w:eastAsia="ar-SA"/>
        </w:rPr>
        <w:t xml:space="preserve"> FAV</w:t>
      </w:r>
      <w:r w:rsidR="00003042">
        <w:rPr>
          <w:rFonts w:ascii="Verdana" w:hAnsi="Verdana"/>
          <w:sz w:val="20"/>
          <w:szCs w:val="20"/>
          <w:lang w:eastAsia="ar-SA"/>
        </w:rPr>
        <w:t xml:space="preserve">ORISER </w:t>
      </w:r>
      <w:r w:rsidR="00003042" w:rsidRPr="00003042">
        <w:rPr>
          <w:rFonts w:ascii="Verdana" w:hAnsi="Verdana"/>
          <w:sz w:val="20"/>
          <w:szCs w:val="20"/>
          <w:lang w:eastAsia="ar-SA"/>
        </w:rPr>
        <w:t>L’ARTICULATION ENTRE VIE PROFESSIONNELLE ET VIE FAMILIALE</w:t>
      </w:r>
    </w:p>
    <w:p w:rsidR="00FD643D" w:rsidRPr="00F405B7" w:rsidRDefault="00FD643D" w:rsidP="003328EF">
      <w:pPr>
        <w:ind w:left="-567"/>
        <w:contextualSpacing/>
        <w:jc w:val="both"/>
        <w:rPr>
          <w:rFonts w:ascii="Verdana" w:hAnsi="Verdana"/>
          <w:sz w:val="20"/>
          <w:szCs w:val="20"/>
        </w:rPr>
      </w:pPr>
      <w:r w:rsidRPr="00F405B7">
        <w:rPr>
          <w:rFonts w:ascii="Verdana" w:hAnsi="Verdana"/>
          <w:sz w:val="20"/>
          <w:szCs w:val="20"/>
          <w:lang w:eastAsia="ar-SA"/>
        </w:rPr>
        <w:t xml:space="preserve">ARTICLE 8 : </w:t>
      </w:r>
      <w:r w:rsidRPr="00F405B7">
        <w:rPr>
          <w:rFonts w:ascii="Verdana" w:hAnsi="Verdana"/>
          <w:sz w:val="20"/>
          <w:szCs w:val="20"/>
        </w:rPr>
        <w:t>4e OBJECTIF DE PROGRESSION </w:t>
      </w:r>
      <w:r w:rsidRPr="00F405B7">
        <w:rPr>
          <w:rFonts w:ascii="Verdana" w:hAnsi="Verdana"/>
          <w:sz w:val="20"/>
          <w:szCs w:val="20"/>
        </w:rPr>
        <w:sym w:font="Wingdings" w:char="F0E0"/>
      </w:r>
      <w:r w:rsidRPr="00F405B7">
        <w:rPr>
          <w:rFonts w:ascii="Verdana" w:hAnsi="Verdana"/>
          <w:sz w:val="20"/>
          <w:szCs w:val="20"/>
        </w:rPr>
        <w:t xml:space="preserve"> LES CONDITIONS DE TRAVAIL</w:t>
      </w:r>
    </w:p>
    <w:p w:rsidR="00FD643D" w:rsidRPr="00F405B7" w:rsidRDefault="00FD643D" w:rsidP="003328EF">
      <w:pPr>
        <w:ind w:left="-567"/>
        <w:contextualSpacing/>
        <w:jc w:val="both"/>
        <w:rPr>
          <w:rFonts w:ascii="Verdana" w:hAnsi="Verdana"/>
          <w:sz w:val="20"/>
          <w:szCs w:val="20"/>
        </w:rPr>
      </w:pPr>
    </w:p>
    <w:p w:rsidR="00FD643D" w:rsidRDefault="00FD643D" w:rsidP="003328EF">
      <w:pPr>
        <w:ind w:left="-567"/>
        <w:contextualSpacing/>
        <w:jc w:val="both"/>
        <w:rPr>
          <w:rFonts w:ascii="Verdana" w:hAnsi="Verdana"/>
          <w:b/>
          <w:bCs/>
          <w:color w:val="808080" w:themeColor="background1" w:themeShade="80"/>
          <w:sz w:val="20"/>
          <w:szCs w:val="20"/>
          <w:lang w:eastAsia="ar-SA"/>
        </w:rPr>
      </w:pPr>
      <w:r w:rsidRPr="00F405B7">
        <w:rPr>
          <w:rFonts w:ascii="Verdana" w:hAnsi="Verdana"/>
          <w:b/>
          <w:bCs/>
          <w:color w:val="808080" w:themeColor="background1" w:themeShade="80"/>
          <w:sz w:val="20"/>
          <w:szCs w:val="20"/>
          <w:lang w:eastAsia="ar-SA"/>
        </w:rPr>
        <w:t>TITRE IV. MESURES RELATIVES A L’INSERTION ET DU MAINTIEN DANS L’EMPLOI DES SALARIES HANDICAPES</w:t>
      </w:r>
    </w:p>
    <w:p w:rsidR="00F405B7" w:rsidRDefault="00F405B7" w:rsidP="003328EF">
      <w:pPr>
        <w:ind w:left="-567"/>
        <w:contextualSpacing/>
        <w:jc w:val="both"/>
        <w:rPr>
          <w:rFonts w:ascii="Verdana" w:hAnsi="Verdana"/>
          <w:b/>
          <w:bCs/>
          <w:color w:val="808080" w:themeColor="background1" w:themeShade="80"/>
          <w:sz w:val="20"/>
          <w:szCs w:val="20"/>
          <w:lang w:eastAsia="ar-SA"/>
        </w:rPr>
      </w:pPr>
    </w:p>
    <w:p w:rsidR="00F405B7" w:rsidRPr="00F405B7" w:rsidRDefault="00F405B7" w:rsidP="003328EF">
      <w:pPr>
        <w:ind w:left="-567"/>
        <w:contextualSpacing/>
        <w:jc w:val="both"/>
        <w:rPr>
          <w:rFonts w:ascii="Verdana" w:hAnsi="Verdana"/>
          <w:b/>
          <w:bCs/>
          <w:color w:val="808080" w:themeColor="background1" w:themeShade="80"/>
          <w:sz w:val="20"/>
          <w:szCs w:val="20"/>
          <w:lang w:eastAsia="ar-SA"/>
        </w:rPr>
      </w:pPr>
    </w:p>
    <w:p w:rsidR="00FD643D" w:rsidRPr="00F405B7" w:rsidRDefault="00FD643D" w:rsidP="003328EF">
      <w:pPr>
        <w:ind w:left="-567"/>
        <w:contextualSpacing/>
        <w:jc w:val="both"/>
        <w:rPr>
          <w:rFonts w:ascii="Verdana" w:hAnsi="Verdana"/>
          <w:color w:val="808080" w:themeColor="background1" w:themeShade="80"/>
          <w:sz w:val="20"/>
          <w:szCs w:val="20"/>
        </w:rPr>
      </w:pPr>
      <w:r w:rsidRPr="00F405B7">
        <w:rPr>
          <w:rFonts w:ascii="Verdana" w:hAnsi="Verdana"/>
          <w:b/>
          <w:bCs/>
          <w:color w:val="808080" w:themeColor="background1" w:themeShade="80"/>
          <w:sz w:val="20"/>
          <w:szCs w:val="20"/>
          <w:lang w:eastAsia="ar-SA"/>
        </w:rPr>
        <w:t xml:space="preserve">TITRE V. </w:t>
      </w:r>
      <w:r w:rsidR="007C2B57">
        <w:rPr>
          <w:rFonts w:ascii="Verdana" w:hAnsi="Verdana"/>
          <w:b/>
          <w:bCs/>
          <w:color w:val="808080" w:themeColor="background1" w:themeShade="80"/>
          <w:sz w:val="20"/>
          <w:szCs w:val="20"/>
          <w:lang w:eastAsia="ar-SA"/>
        </w:rPr>
        <w:t xml:space="preserve"> </w:t>
      </w:r>
      <w:r w:rsidRPr="00F405B7">
        <w:rPr>
          <w:rFonts w:ascii="Verdana" w:hAnsi="Verdana"/>
          <w:b/>
          <w:color w:val="808080" w:themeColor="background1" w:themeShade="80"/>
          <w:sz w:val="20"/>
          <w:szCs w:val="20"/>
        </w:rPr>
        <w:t>DROIT A LA DECONNEXION</w:t>
      </w:r>
    </w:p>
    <w:p w:rsidR="00FD643D" w:rsidRPr="00F405B7" w:rsidRDefault="00FD643D" w:rsidP="003328EF">
      <w:pPr>
        <w:pStyle w:val="Corpsdetexte"/>
        <w:ind w:left="-567"/>
        <w:contextualSpacing/>
        <w:rPr>
          <w:rFonts w:ascii="Verdana" w:hAnsi="Verdana"/>
        </w:rPr>
      </w:pPr>
    </w:p>
    <w:p w:rsidR="00FD643D" w:rsidRPr="00F405B7" w:rsidRDefault="00FD643D" w:rsidP="003328EF">
      <w:pPr>
        <w:pStyle w:val="Corpsdetexte"/>
        <w:ind w:left="-567"/>
        <w:contextualSpacing/>
        <w:rPr>
          <w:rFonts w:ascii="Verdana" w:hAnsi="Verdana"/>
        </w:rPr>
      </w:pPr>
      <w:r w:rsidRPr="00F405B7">
        <w:rPr>
          <w:rFonts w:ascii="Verdana" w:hAnsi="Verdana"/>
          <w:lang w:eastAsia="ar-SA"/>
        </w:rPr>
        <w:t>ARTICLE 9 </w:t>
      </w:r>
      <w:r w:rsidRPr="00F405B7">
        <w:rPr>
          <w:rFonts w:ascii="Verdana" w:hAnsi="Verdana"/>
          <w:lang w:eastAsia="ar-SA"/>
        </w:rPr>
        <w:tab/>
        <w:t xml:space="preserve">: </w:t>
      </w:r>
      <w:r w:rsidRPr="00F405B7">
        <w:rPr>
          <w:rFonts w:ascii="Verdana" w:hAnsi="Verdana"/>
        </w:rPr>
        <w:t>EQUILIBRE VIE PROFESSIONNELLE ET VIE PERSONNELLE ET FAMILIALE</w:t>
      </w:r>
    </w:p>
    <w:p w:rsidR="00FD643D" w:rsidRPr="00F405B7" w:rsidRDefault="00FD643D" w:rsidP="003328EF">
      <w:pPr>
        <w:pStyle w:val="Corpsdetexte"/>
        <w:ind w:left="-567"/>
        <w:contextualSpacing/>
        <w:rPr>
          <w:rFonts w:ascii="Verdana" w:hAnsi="Verdana"/>
        </w:rPr>
      </w:pPr>
      <w:r w:rsidRPr="00F405B7">
        <w:rPr>
          <w:rFonts w:ascii="Verdana" w:hAnsi="Verdana"/>
          <w:lang w:eastAsia="ar-SA"/>
        </w:rPr>
        <w:t xml:space="preserve">ARTICLE 10 : </w:t>
      </w:r>
      <w:r w:rsidRPr="00F405B7">
        <w:rPr>
          <w:rFonts w:ascii="Verdana" w:hAnsi="Verdana"/>
        </w:rPr>
        <w:t>CONTROLE DE L’EFFECTIVITE DU DROIT A DECONNEXION</w:t>
      </w:r>
    </w:p>
    <w:p w:rsidR="00FD643D" w:rsidRPr="00F405B7" w:rsidRDefault="00FD643D" w:rsidP="003328EF">
      <w:pPr>
        <w:pStyle w:val="Corpsdetexte"/>
        <w:ind w:left="-567"/>
        <w:contextualSpacing/>
        <w:rPr>
          <w:rFonts w:ascii="Verdana" w:hAnsi="Verdana"/>
        </w:rPr>
      </w:pPr>
      <w:r w:rsidRPr="00F405B7">
        <w:rPr>
          <w:rFonts w:ascii="Verdana" w:hAnsi="Verdana"/>
          <w:lang w:eastAsia="ar-SA"/>
        </w:rPr>
        <w:t xml:space="preserve">ARTICLE 11 : </w:t>
      </w:r>
      <w:r w:rsidRPr="00F405B7">
        <w:rPr>
          <w:rFonts w:ascii="Verdana" w:hAnsi="Verdana"/>
        </w:rPr>
        <w:t>MESURES/ACTIONS DE PREVENTION</w:t>
      </w:r>
    </w:p>
    <w:p w:rsidR="00FD643D" w:rsidRPr="008E4C90" w:rsidRDefault="00FD643D" w:rsidP="003328EF">
      <w:pPr>
        <w:pStyle w:val="Corpsdetexte"/>
        <w:ind w:left="-567"/>
        <w:contextualSpacing/>
        <w:rPr>
          <w:rFonts w:ascii="Verdana" w:hAnsi="Verdana"/>
          <w:b/>
          <w:u w:val="single"/>
        </w:rPr>
      </w:pPr>
    </w:p>
    <w:p w:rsidR="00FD643D" w:rsidRPr="00812262" w:rsidRDefault="00FD643D" w:rsidP="003328EF">
      <w:pPr>
        <w:pStyle w:val="Corpsdetexte"/>
        <w:ind w:left="-567"/>
        <w:contextualSpacing/>
        <w:rPr>
          <w:rFonts w:ascii="Verdana" w:hAnsi="Verdana"/>
        </w:rPr>
      </w:pPr>
    </w:p>
    <w:p w:rsidR="00FD643D" w:rsidRPr="00F405B7" w:rsidRDefault="00FD643D" w:rsidP="003328EF">
      <w:pPr>
        <w:ind w:left="-567"/>
        <w:contextualSpacing/>
        <w:jc w:val="both"/>
        <w:rPr>
          <w:rFonts w:ascii="Verdana" w:hAnsi="Verdana"/>
          <w:color w:val="808080" w:themeColor="background1" w:themeShade="80"/>
        </w:rPr>
      </w:pPr>
      <w:r w:rsidRPr="00F405B7">
        <w:rPr>
          <w:rFonts w:ascii="Verdana" w:hAnsi="Verdana"/>
          <w:b/>
          <w:bCs/>
          <w:color w:val="808080" w:themeColor="background1" w:themeShade="80"/>
          <w:lang w:eastAsia="ar-SA"/>
        </w:rPr>
        <w:t>TITRE VI. SUIVI DE L’ACCORD COLLECTIF</w:t>
      </w:r>
    </w:p>
    <w:p w:rsidR="00FD643D" w:rsidRDefault="00FD643D" w:rsidP="003328EF">
      <w:pPr>
        <w:ind w:left="-567"/>
        <w:contextualSpacing/>
        <w:jc w:val="both"/>
        <w:rPr>
          <w:rFonts w:ascii="Verdana" w:hAnsi="Verdana"/>
          <w:b/>
          <w:bCs/>
          <w:color w:val="808080" w:themeColor="background1" w:themeShade="80"/>
          <w:lang w:eastAsia="ar-SA"/>
        </w:rPr>
      </w:pPr>
    </w:p>
    <w:p w:rsidR="00F405B7" w:rsidRPr="00F405B7" w:rsidRDefault="00F405B7" w:rsidP="003328EF">
      <w:pPr>
        <w:ind w:left="-567"/>
        <w:contextualSpacing/>
        <w:jc w:val="both"/>
        <w:rPr>
          <w:rFonts w:ascii="Verdana" w:hAnsi="Verdana"/>
          <w:b/>
          <w:bCs/>
          <w:color w:val="808080" w:themeColor="background1" w:themeShade="80"/>
          <w:lang w:eastAsia="ar-SA"/>
        </w:rPr>
      </w:pPr>
    </w:p>
    <w:p w:rsidR="00FD643D" w:rsidRPr="00F405B7" w:rsidRDefault="00FD643D" w:rsidP="003328EF">
      <w:pPr>
        <w:ind w:left="-567"/>
        <w:contextualSpacing/>
        <w:jc w:val="both"/>
        <w:rPr>
          <w:rFonts w:ascii="Verdana" w:hAnsi="Verdana"/>
          <w:color w:val="808080" w:themeColor="background1" w:themeShade="80"/>
        </w:rPr>
      </w:pPr>
      <w:r w:rsidRPr="00F405B7">
        <w:rPr>
          <w:rFonts w:ascii="Verdana" w:hAnsi="Verdana"/>
          <w:b/>
          <w:bCs/>
          <w:color w:val="808080" w:themeColor="background1" w:themeShade="80"/>
          <w:lang w:eastAsia="ar-SA"/>
        </w:rPr>
        <w:t xml:space="preserve">TITRE VII. REVISION – DENONCIATION </w:t>
      </w:r>
    </w:p>
    <w:p w:rsidR="00FD643D" w:rsidRPr="00F405B7" w:rsidRDefault="00FD643D" w:rsidP="003328EF">
      <w:pPr>
        <w:pStyle w:val="Corpsdetexte"/>
        <w:ind w:left="-567"/>
        <w:contextualSpacing/>
        <w:rPr>
          <w:rFonts w:ascii="Verdana" w:hAnsi="Verdana"/>
        </w:rPr>
      </w:pPr>
      <w:r w:rsidRPr="00F405B7">
        <w:rPr>
          <w:rFonts w:ascii="Verdana" w:hAnsi="Verdana"/>
          <w:lang w:eastAsia="ar-SA"/>
        </w:rPr>
        <w:t>ARTICLE 12 : REVISION</w:t>
      </w:r>
    </w:p>
    <w:p w:rsidR="00FD643D" w:rsidRPr="00F405B7" w:rsidRDefault="00FD643D" w:rsidP="003328EF">
      <w:pPr>
        <w:pStyle w:val="Corpsdetexte"/>
        <w:ind w:left="-567"/>
        <w:contextualSpacing/>
        <w:rPr>
          <w:rFonts w:ascii="Verdana" w:hAnsi="Verdana"/>
        </w:rPr>
      </w:pPr>
      <w:r w:rsidRPr="00F405B7">
        <w:rPr>
          <w:rFonts w:ascii="Verdana" w:hAnsi="Verdana"/>
          <w:lang w:eastAsia="ar-SA"/>
        </w:rPr>
        <w:t>ARTICLE 13 : DENONCIATION</w:t>
      </w:r>
    </w:p>
    <w:p w:rsidR="00FD643D" w:rsidRPr="00126A4F" w:rsidRDefault="00FD643D" w:rsidP="003328EF">
      <w:pPr>
        <w:pStyle w:val="Corpsdetexte"/>
        <w:ind w:left="-567"/>
        <w:contextualSpacing/>
        <w:rPr>
          <w:rFonts w:ascii="Verdana" w:hAnsi="Verdana"/>
        </w:rPr>
      </w:pPr>
    </w:p>
    <w:p w:rsidR="00FD643D" w:rsidRDefault="00FD643D" w:rsidP="003328EF">
      <w:pPr>
        <w:pStyle w:val="Corpsdetexte"/>
        <w:ind w:left="-567"/>
        <w:contextualSpacing/>
        <w:rPr>
          <w:rFonts w:ascii="Verdana" w:hAnsi="Verdana"/>
        </w:rPr>
      </w:pPr>
    </w:p>
    <w:p w:rsidR="00F405B7" w:rsidRDefault="00F405B7" w:rsidP="003328EF">
      <w:pPr>
        <w:pStyle w:val="Corpsdetexte"/>
        <w:ind w:left="-567"/>
        <w:contextualSpacing/>
        <w:rPr>
          <w:rFonts w:ascii="Verdana" w:hAnsi="Verdana"/>
        </w:rPr>
      </w:pPr>
    </w:p>
    <w:p w:rsidR="00F405B7" w:rsidRPr="00F405B7" w:rsidRDefault="00FD643D" w:rsidP="003328EF">
      <w:pPr>
        <w:ind w:left="-567"/>
        <w:contextualSpacing/>
        <w:jc w:val="both"/>
        <w:rPr>
          <w:rFonts w:ascii="Verdana" w:hAnsi="Verdana"/>
          <w:b/>
          <w:bCs/>
          <w:color w:val="808080" w:themeColor="background1" w:themeShade="80"/>
          <w:lang w:eastAsia="ar-SA"/>
        </w:rPr>
      </w:pPr>
      <w:r w:rsidRPr="00F405B7">
        <w:rPr>
          <w:rFonts w:ascii="Verdana" w:hAnsi="Verdana"/>
          <w:b/>
          <w:bCs/>
          <w:color w:val="808080" w:themeColor="background1" w:themeShade="80"/>
          <w:lang w:eastAsia="ar-SA"/>
        </w:rPr>
        <w:t>TITRE VI</w:t>
      </w:r>
      <w:r w:rsidR="00FA30A6">
        <w:rPr>
          <w:rFonts w:ascii="Verdana" w:hAnsi="Verdana"/>
          <w:b/>
          <w:bCs/>
          <w:color w:val="808080" w:themeColor="background1" w:themeShade="80"/>
          <w:lang w:eastAsia="ar-SA"/>
        </w:rPr>
        <w:t xml:space="preserve">II </w:t>
      </w:r>
      <w:r w:rsidRPr="00F405B7">
        <w:rPr>
          <w:rFonts w:ascii="Verdana" w:hAnsi="Verdana"/>
          <w:b/>
          <w:bCs/>
          <w:color w:val="808080" w:themeColor="background1" w:themeShade="80"/>
          <w:lang w:eastAsia="ar-SA"/>
        </w:rPr>
        <w:t xml:space="preserve">– DISPOSITIONS FINALES : DEPOT </w:t>
      </w:r>
      <w:r w:rsidR="00F405B7" w:rsidRPr="00F405B7">
        <w:rPr>
          <w:rFonts w:ascii="Verdana" w:hAnsi="Verdana"/>
          <w:b/>
          <w:bCs/>
          <w:color w:val="808080" w:themeColor="background1" w:themeShade="80"/>
          <w:lang w:eastAsia="ar-SA"/>
        </w:rPr>
        <w:t>–</w:t>
      </w:r>
      <w:r w:rsidRPr="00F405B7">
        <w:rPr>
          <w:rFonts w:ascii="Verdana" w:hAnsi="Verdana"/>
          <w:b/>
          <w:bCs/>
          <w:color w:val="808080" w:themeColor="background1" w:themeShade="80"/>
          <w:lang w:eastAsia="ar-SA"/>
        </w:rPr>
        <w:t xml:space="preserve"> PUBLICITE</w:t>
      </w:r>
    </w:p>
    <w:p w:rsidR="00F405B7" w:rsidRDefault="00F405B7" w:rsidP="003328EF">
      <w:pPr>
        <w:jc w:val="both"/>
        <w:rPr>
          <w:rFonts w:ascii="Verdana" w:hAnsi="Verdana"/>
          <w:b/>
          <w:bCs/>
          <w:color w:val="808080" w:themeColor="background1" w:themeShade="80"/>
          <w:sz w:val="24"/>
          <w:szCs w:val="24"/>
          <w:u w:val="single"/>
          <w:lang w:eastAsia="ar-SA"/>
        </w:rPr>
      </w:pPr>
      <w:r>
        <w:rPr>
          <w:rFonts w:ascii="Verdana" w:hAnsi="Verdana"/>
          <w:b/>
          <w:bCs/>
          <w:color w:val="808080" w:themeColor="background1" w:themeShade="80"/>
          <w:sz w:val="24"/>
          <w:szCs w:val="24"/>
          <w:u w:val="single"/>
          <w:lang w:eastAsia="ar-SA"/>
        </w:rPr>
        <w:br w:type="page"/>
      </w:r>
    </w:p>
    <w:p w:rsidR="00FD643D" w:rsidRPr="003E12C1" w:rsidRDefault="00FD643D" w:rsidP="003328EF">
      <w:pPr>
        <w:ind w:left="-567"/>
        <w:jc w:val="both"/>
        <w:rPr>
          <w:rFonts w:ascii="Verdana" w:hAnsi="Verdana"/>
          <w:b/>
          <w:bCs/>
          <w:color w:val="808080" w:themeColor="background1" w:themeShade="80"/>
          <w:sz w:val="24"/>
          <w:szCs w:val="24"/>
          <w:u w:val="single"/>
          <w:lang w:eastAsia="ar-SA"/>
        </w:rPr>
      </w:pPr>
      <w:r>
        <w:rPr>
          <w:rFonts w:ascii="Verdana" w:hAnsi="Verdana"/>
          <w:b/>
          <w:bCs/>
          <w:color w:val="808080" w:themeColor="background1" w:themeShade="80"/>
          <w:sz w:val="24"/>
          <w:szCs w:val="24"/>
          <w:u w:val="single"/>
          <w:lang w:eastAsia="ar-SA"/>
        </w:rPr>
        <w:lastRenderedPageBreak/>
        <w:t>PREAMBULE</w:t>
      </w:r>
    </w:p>
    <w:p w:rsidR="00FD643D" w:rsidRDefault="00FD643D" w:rsidP="003328EF">
      <w:pPr>
        <w:widowControl w:val="0"/>
        <w:ind w:left="-567"/>
        <w:jc w:val="both"/>
        <w:rPr>
          <w:rFonts w:ascii="Verdana" w:hAnsi="Verdana"/>
          <w:sz w:val="20"/>
          <w:szCs w:val="20"/>
          <w:lang w:eastAsia="ar-SA"/>
        </w:rPr>
      </w:pPr>
    </w:p>
    <w:p w:rsidR="00AD5DB9" w:rsidRPr="002D5C94" w:rsidRDefault="00AD5DB9" w:rsidP="003328EF">
      <w:pPr>
        <w:widowControl w:val="0"/>
        <w:ind w:left="-567"/>
        <w:jc w:val="both"/>
        <w:rPr>
          <w:rFonts w:ascii="Verdana" w:hAnsi="Verdana"/>
          <w:sz w:val="20"/>
          <w:szCs w:val="20"/>
          <w:lang w:eastAsia="ar-SA"/>
        </w:rPr>
      </w:pPr>
      <w:r>
        <w:rPr>
          <w:rFonts w:ascii="Verdana" w:hAnsi="Verdana"/>
          <w:sz w:val="20"/>
          <w:szCs w:val="20"/>
          <w:lang w:eastAsia="ar-SA"/>
        </w:rPr>
        <w:t>L’Unapei 30</w:t>
      </w:r>
      <w:r w:rsidRPr="002D5C94">
        <w:rPr>
          <w:rFonts w:ascii="Verdana" w:hAnsi="Verdana"/>
          <w:sz w:val="20"/>
          <w:szCs w:val="20"/>
          <w:lang w:eastAsia="ar-SA"/>
        </w:rPr>
        <w:t xml:space="preserve">, attachée au respect de l’égalité professionnelle entre les femmes et les hommes, a toujours œuvré dans ce sens afin de garantir l’effectivité de ce principe dans </w:t>
      </w:r>
      <w:r>
        <w:rPr>
          <w:rFonts w:ascii="Verdana" w:hAnsi="Verdana"/>
          <w:sz w:val="20"/>
          <w:szCs w:val="20"/>
          <w:lang w:eastAsia="ar-SA"/>
        </w:rPr>
        <w:t>l’association</w:t>
      </w:r>
      <w:r w:rsidRPr="002D5C94">
        <w:rPr>
          <w:rFonts w:ascii="Verdana" w:hAnsi="Verdana"/>
          <w:sz w:val="20"/>
          <w:szCs w:val="20"/>
          <w:lang w:eastAsia="ar-SA"/>
        </w:rPr>
        <w:t>.</w:t>
      </w:r>
    </w:p>
    <w:p w:rsidR="00AD5DB9" w:rsidRPr="002D5C94" w:rsidRDefault="00AD5DB9" w:rsidP="003328EF">
      <w:pPr>
        <w:widowControl w:val="0"/>
        <w:ind w:left="-567"/>
        <w:jc w:val="both"/>
        <w:rPr>
          <w:rFonts w:ascii="Verdana" w:hAnsi="Verdana"/>
          <w:sz w:val="20"/>
          <w:szCs w:val="20"/>
          <w:lang w:eastAsia="ar-SA"/>
        </w:rPr>
      </w:pPr>
      <w:r w:rsidRPr="002D5C94">
        <w:rPr>
          <w:rFonts w:ascii="Verdana" w:hAnsi="Verdana"/>
          <w:sz w:val="20"/>
          <w:szCs w:val="20"/>
          <w:lang w:eastAsia="ar-SA"/>
        </w:rPr>
        <w:t xml:space="preserve">A ce titre, </w:t>
      </w:r>
      <w:r>
        <w:rPr>
          <w:rFonts w:ascii="Verdana" w:hAnsi="Verdana"/>
          <w:sz w:val="20"/>
          <w:szCs w:val="20"/>
          <w:lang w:eastAsia="ar-SA"/>
        </w:rPr>
        <w:t>l’Unapei 30</w:t>
      </w:r>
      <w:r w:rsidRPr="002D5C94">
        <w:rPr>
          <w:rFonts w:ascii="Verdana" w:hAnsi="Verdana"/>
          <w:sz w:val="20"/>
          <w:szCs w:val="20"/>
          <w:lang w:eastAsia="ar-SA"/>
        </w:rPr>
        <w:t xml:space="preserve"> profite du présent</w:t>
      </w:r>
      <w:r>
        <w:rPr>
          <w:rFonts w:ascii="Verdana" w:hAnsi="Verdana"/>
          <w:sz w:val="20"/>
          <w:szCs w:val="20"/>
          <w:lang w:eastAsia="ar-SA"/>
        </w:rPr>
        <w:t xml:space="preserve"> accord</w:t>
      </w:r>
      <w:r w:rsidRPr="002D5C94">
        <w:rPr>
          <w:rFonts w:ascii="Verdana" w:hAnsi="Verdana"/>
          <w:sz w:val="20"/>
          <w:szCs w:val="20"/>
          <w:lang w:eastAsia="ar-SA"/>
        </w:rPr>
        <w:t xml:space="preserve"> pour marquer une nouvelle fois son attachement à ce principe, et plus largement au principe général figurant à l’article L.1132-1 du Code du travail prohibant toute forme de discrimination.</w:t>
      </w:r>
    </w:p>
    <w:p w:rsidR="00AD5DB9" w:rsidRDefault="00AD5DB9" w:rsidP="003328EF">
      <w:pPr>
        <w:widowControl w:val="0"/>
        <w:ind w:left="-567"/>
        <w:jc w:val="both"/>
        <w:rPr>
          <w:rFonts w:ascii="Verdana" w:hAnsi="Verdana"/>
          <w:sz w:val="20"/>
          <w:szCs w:val="20"/>
          <w:lang w:eastAsia="ar-SA"/>
        </w:rPr>
      </w:pPr>
      <w:r>
        <w:rPr>
          <w:rFonts w:ascii="Verdana" w:hAnsi="Verdana"/>
          <w:sz w:val="20"/>
          <w:szCs w:val="20"/>
          <w:lang w:eastAsia="ar-SA"/>
        </w:rPr>
        <w:t>L’Unapei 30</w:t>
      </w:r>
      <w:r w:rsidRPr="002D5C94">
        <w:rPr>
          <w:rFonts w:ascii="Verdana" w:hAnsi="Verdana"/>
          <w:sz w:val="20"/>
          <w:szCs w:val="20"/>
          <w:lang w:eastAsia="ar-SA"/>
        </w:rPr>
        <w:t xml:space="preserve"> réaffirme également que le principe d’égalité de traitement entre les femmes et les hommes tout au long de la vie professionnelle est un droit. </w:t>
      </w:r>
    </w:p>
    <w:p w:rsidR="00E874C8" w:rsidRPr="002D5C94" w:rsidRDefault="00E874C8" w:rsidP="003328EF">
      <w:pPr>
        <w:widowControl w:val="0"/>
        <w:ind w:left="-567"/>
        <w:jc w:val="both"/>
        <w:rPr>
          <w:rFonts w:ascii="Verdana" w:hAnsi="Verdana"/>
          <w:sz w:val="20"/>
          <w:szCs w:val="20"/>
          <w:lang w:eastAsia="ar-SA"/>
        </w:rPr>
      </w:pPr>
      <w:r w:rsidRPr="00E874C8">
        <w:rPr>
          <w:rFonts w:ascii="Verdana" w:hAnsi="Verdana"/>
          <w:sz w:val="20"/>
          <w:szCs w:val="20"/>
          <w:lang w:eastAsia="ar-SA"/>
        </w:rPr>
        <w:t>Au-delà de l’égalité professionnelle entre les femmes et les hommes, l</w:t>
      </w:r>
      <w:r>
        <w:rPr>
          <w:rFonts w:ascii="Verdana" w:hAnsi="Verdana"/>
          <w:sz w:val="20"/>
          <w:szCs w:val="20"/>
          <w:lang w:eastAsia="ar-SA"/>
        </w:rPr>
        <w:t>’Unapei 30</w:t>
      </w:r>
      <w:r w:rsidRPr="00E874C8">
        <w:rPr>
          <w:rFonts w:ascii="Verdana" w:hAnsi="Verdana"/>
          <w:sz w:val="20"/>
          <w:szCs w:val="20"/>
          <w:lang w:eastAsia="ar-SA"/>
        </w:rPr>
        <w:t xml:space="preserve"> rappelle</w:t>
      </w:r>
      <w:r>
        <w:rPr>
          <w:rFonts w:ascii="Verdana" w:hAnsi="Verdana"/>
          <w:sz w:val="20"/>
          <w:szCs w:val="20"/>
          <w:lang w:eastAsia="ar-SA"/>
        </w:rPr>
        <w:t xml:space="preserve"> son</w:t>
      </w:r>
      <w:r w:rsidRPr="00E874C8">
        <w:rPr>
          <w:rFonts w:ascii="Verdana" w:hAnsi="Verdana"/>
          <w:sz w:val="20"/>
          <w:szCs w:val="20"/>
          <w:lang w:eastAsia="ar-SA"/>
        </w:rPr>
        <w:t xml:space="preserve"> attachement à lutter contre toute forme de discrimination que ce soit en matière de recrutement, de promotion professionnelle et d’accès à la formation professionnelle.</w:t>
      </w:r>
    </w:p>
    <w:p w:rsidR="00AD5DB9" w:rsidRDefault="00AD5DB9" w:rsidP="003328EF">
      <w:pPr>
        <w:widowControl w:val="0"/>
        <w:ind w:left="-567"/>
        <w:jc w:val="both"/>
        <w:rPr>
          <w:rFonts w:ascii="Verdana" w:hAnsi="Verdana"/>
          <w:sz w:val="20"/>
          <w:szCs w:val="20"/>
          <w:lang w:eastAsia="ar-SA"/>
        </w:rPr>
      </w:pPr>
      <w:r w:rsidRPr="002D5C94">
        <w:rPr>
          <w:rFonts w:ascii="Verdana" w:hAnsi="Verdana"/>
          <w:sz w:val="20"/>
          <w:szCs w:val="20"/>
          <w:lang w:eastAsia="ar-SA"/>
        </w:rPr>
        <w:t>Elle dénonce tout comportement ou pratique qui pourrait s’avérer discrimi</w:t>
      </w:r>
      <w:r>
        <w:rPr>
          <w:rFonts w:ascii="Verdana" w:hAnsi="Verdana"/>
          <w:sz w:val="20"/>
          <w:szCs w:val="20"/>
          <w:lang w:eastAsia="ar-SA"/>
        </w:rPr>
        <w:t>nant à l’encontre des salariés.</w:t>
      </w:r>
    </w:p>
    <w:p w:rsidR="000B3233" w:rsidRPr="000B3233" w:rsidRDefault="000B3233" w:rsidP="000B3233">
      <w:pPr>
        <w:widowControl w:val="0"/>
        <w:ind w:left="-567"/>
        <w:jc w:val="both"/>
        <w:rPr>
          <w:rFonts w:ascii="Verdana" w:hAnsi="Verdana"/>
          <w:sz w:val="20"/>
          <w:szCs w:val="20"/>
          <w:lang w:eastAsia="ar-SA"/>
        </w:rPr>
      </w:pPr>
      <w:r w:rsidRPr="000B3233">
        <w:rPr>
          <w:rFonts w:ascii="Verdana" w:hAnsi="Verdana"/>
          <w:sz w:val="20"/>
          <w:szCs w:val="20"/>
          <w:lang w:eastAsia="ar-SA"/>
        </w:rPr>
        <w:t xml:space="preserve">Les dispositions de cet accord constituent un tout indivisible qui ne saurait être mis en œuvre de manière fractionnée ou faire l’objet d’une dénonciation partielle. </w:t>
      </w:r>
    </w:p>
    <w:p w:rsidR="00AD5DB9" w:rsidRPr="002D5C94" w:rsidRDefault="00AD5DB9" w:rsidP="003328EF">
      <w:pPr>
        <w:widowControl w:val="0"/>
        <w:ind w:left="-567"/>
        <w:jc w:val="both"/>
        <w:rPr>
          <w:rFonts w:ascii="Verdana" w:hAnsi="Verdana"/>
          <w:sz w:val="20"/>
          <w:szCs w:val="20"/>
          <w:lang w:eastAsia="ar-SA"/>
        </w:rPr>
      </w:pPr>
      <w:r w:rsidRPr="002D5C94">
        <w:rPr>
          <w:rFonts w:ascii="Verdana" w:hAnsi="Verdana"/>
          <w:sz w:val="20"/>
          <w:szCs w:val="20"/>
          <w:lang w:eastAsia="ar-SA"/>
        </w:rPr>
        <w:t xml:space="preserve">Ceci exposé,  </w:t>
      </w:r>
      <w:r>
        <w:rPr>
          <w:rFonts w:ascii="Verdana" w:hAnsi="Verdana"/>
          <w:sz w:val="20"/>
          <w:szCs w:val="20"/>
          <w:lang w:eastAsia="ar-SA"/>
        </w:rPr>
        <w:t xml:space="preserve">les partenaires sociaux ont </w:t>
      </w:r>
      <w:r w:rsidRPr="002D5C94">
        <w:rPr>
          <w:rFonts w:ascii="Verdana" w:hAnsi="Verdana"/>
          <w:sz w:val="20"/>
          <w:szCs w:val="20"/>
          <w:lang w:eastAsia="ar-SA"/>
        </w:rPr>
        <w:t>convenu et arrêté ce qui suit :</w:t>
      </w:r>
    </w:p>
    <w:p w:rsidR="00BC2194" w:rsidRDefault="00BC2194" w:rsidP="003328EF">
      <w:pPr>
        <w:ind w:left="-567"/>
        <w:jc w:val="both"/>
        <w:rPr>
          <w:rFonts w:ascii="Verdana" w:hAnsi="Verdana"/>
          <w:b/>
          <w:bCs/>
          <w:color w:val="808080" w:themeColor="background1" w:themeShade="80"/>
          <w:sz w:val="24"/>
          <w:szCs w:val="24"/>
          <w:u w:val="single"/>
          <w:lang w:eastAsia="ar-SA"/>
        </w:rPr>
      </w:pPr>
    </w:p>
    <w:p w:rsidR="00AD5DB9" w:rsidRPr="003E12C1" w:rsidRDefault="003E12C1" w:rsidP="003328EF">
      <w:pPr>
        <w:ind w:left="-567"/>
        <w:jc w:val="both"/>
        <w:rPr>
          <w:rFonts w:ascii="Verdana" w:hAnsi="Verdana"/>
          <w:b/>
          <w:bCs/>
          <w:color w:val="808080" w:themeColor="background1" w:themeShade="80"/>
          <w:sz w:val="24"/>
          <w:szCs w:val="24"/>
          <w:u w:val="single"/>
          <w:lang w:eastAsia="ar-SA"/>
        </w:rPr>
      </w:pPr>
      <w:r>
        <w:rPr>
          <w:rFonts w:ascii="Verdana" w:hAnsi="Verdana"/>
          <w:b/>
          <w:bCs/>
          <w:color w:val="808080" w:themeColor="background1" w:themeShade="80"/>
          <w:sz w:val="24"/>
          <w:szCs w:val="24"/>
          <w:u w:val="single"/>
          <w:lang w:eastAsia="ar-SA"/>
        </w:rPr>
        <w:t xml:space="preserve">TITRE I - </w:t>
      </w:r>
      <w:r w:rsidR="00AD5DB9" w:rsidRPr="003E12C1">
        <w:rPr>
          <w:rFonts w:ascii="Verdana" w:hAnsi="Verdana"/>
          <w:b/>
          <w:bCs/>
          <w:color w:val="808080" w:themeColor="background1" w:themeShade="80"/>
          <w:sz w:val="24"/>
          <w:szCs w:val="24"/>
          <w:u w:val="single"/>
          <w:lang w:eastAsia="ar-SA"/>
        </w:rPr>
        <w:t>DISPOSITIONS GENERALES</w:t>
      </w:r>
    </w:p>
    <w:p w:rsidR="00AD5DB9" w:rsidRPr="002D5C94" w:rsidRDefault="00AD5DB9" w:rsidP="003328EF">
      <w:pPr>
        <w:widowControl w:val="0"/>
        <w:ind w:left="-567"/>
        <w:jc w:val="both"/>
        <w:rPr>
          <w:rFonts w:ascii="Verdana" w:hAnsi="Verdana"/>
          <w:sz w:val="20"/>
          <w:szCs w:val="20"/>
          <w:lang w:eastAsia="ar-SA"/>
        </w:rPr>
      </w:pPr>
    </w:p>
    <w:p w:rsidR="00AD5DB9" w:rsidRPr="00B3144A" w:rsidRDefault="005C4EC5" w:rsidP="003328EF">
      <w:pPr>
        <w:widowControl w:val="0"/>
        <w:suppressAutoHyphens/>
        <w:autoSpaceDE w:val="0"/>
        <w:spacing w:after="0" w:line="240" w:lineRule="auto"/>
        <w:ind w:left="-567"/>
        <w:jc w:val="both"/>
        <w:rPr>
          <w:rFonts w:ascii="Verdana" w:hAnsi="Verdana"/>
          <w:b/>
          <w:sz w:val="20"/>
          <w:szCs w:val="20"/>
          <w:lang w:eastAsia="ar-SA"/>
        </w:rPr>
      </w:pPr>
      <w:r>
        <w:rPr>
          <w:rFonts w:ascii="Verdana" w:hAnsi="Verdana"/>
          <w:b/>
          <w:sz w:val="20"/>
          <w:szCs w:val="20"/>
          <w:lang w:eastAsia="ar-SA"/>
        </w:rPr>
        <w:t xml:space="preserve">ARTICLE 1 : </w:t>
      </w:r>
      <w:r w:rsidR="00AD5DB9" w:rsidRPr="00B3144A">
        <w:rPr>
          <w:rFonts w:ascii="Verdana" w:hAnsi="Verdana"/>
          <w:b/>
          <w:sz w:val="20"/>
          <w:szCs w:val="20"/>
          <w:lang w:eastAsia="ar-SA"/>
        </w:rPr>
        <w:t xml:space="preserve">CADRE JURIDIQUE </w:t>
      </w:r>
    </w:p>
    <w:p w:rsidR="00AD5DB9" w:rsidRDefault="00AD5DB9" w:rsidP="003328EF">
      <w:pPr>
        <w:ind w:left="-567"/>
        <w:jc w:val="both"/>
        <w:rPr>
          <w:rFonts w:ascii="Verdana" w:hAnsi="Verdana"/>
        </w:rPr>
      </w:pPr>
    </w:p>
    <w:p w:rsidR="00AD5DB9" w:rsidRPr="009E33B8" w:rsidRDefault="00AD5DB9" w:rsidP="003328EF">
      <w:pPr>
        <w:ind w:left="-567"/>
        <w:jc w:val="both"/>
        <w:rPr>
          <w:rFonts w:ascii="Verdana" w:hAnsi="Verdana"/>
          <w:sz w:val="20"/>
          <w:szCs w:val="20"/>
        </w:rPr>
      </w:pPr>
      <w:r w:rsidRPr="00546783">
        <w:rPr>
          <w:rFonts w:ascii="Verdana" w:hAnsi="Verdana"/>
          <w:sz w:val="20"/>
          <w:szCs w:val="20"/>
        </w:rPr>
        <w:t xml:space="preserve">Le présent accord collectif est conclu en application des articles L. 2232-11 et suivants du Code du travail et tout spécialement des articles L. 2242-8 à L.2242-12 qui concernent la négociation annuelle obligatoire </w:t>
      </w:r>
      <w:r w:rsidRPr="009E33B8">
        <w:rPr>
          <w:rFonts w:ascii="Verdana" w:hAnsi="Verdana"/>
          <w:sz w:val="20"/>
          <w:szCs w:val="20"/>
        </w:rPr>
        <w:t>sur l’égalité professionnelle entre les hommes et les femmes et la qualité de vie au travail</w:t>
      </w:r>
      <w:r w:rsidR="00915FF1" w:rsidRPr="009E33B8">
        <w:rPr>
          <w:rFonts w:ascii="Verdana" w:hAnsi="Verdana"/>
          <w:sz w:val="20"/>
          <w:szCs w:val="20"/>
        </w:rPr>
        <w:t xml:space="preserve">, avec la </w:t>
      </w:r>
      <w:r w:rsidR="00915FF1" w:rsidRPr="009E33B8">
        <w:rPr>
          <w:rFonts w:ascii="Verdana" w:hAnsi="Verdana"/>
          <w:b/>
          <w:sz w:val="20"/>
          <w:szCs w:val="20"/>
          <w:u w:val="single"/>
        </w:rPr>
        <w:t>possibilité de renégocier tous les 4 ans l’accord collectif</w:t>
      </w:r>
      <w:r w:rsidRPr="009E33B8">
        <w:rPr>
          <w:rFonts w:ascii="Verdana" w:hAnsi="Verdana"/>
          <w:b/>
          <w:sz w:val="20"/>
          <w:szCs w:val="20"/>
          <w:u w:val="single"/>
        </w:rPr>
        <w:t>.</w:t>
      </w:r>
      <w:r w:rsidRPr="009E33B8">
        <w:rPr>
          <w:rFonts w:ascii="Verdana" w:hAnsi="Verdana"/>
          <w:sz w:val="20"/>
          <w:szCs w:val="20"/>
        </w:rPr>
        <w:t xml:space="preserve"> </w:t>
      </w:r>
    </w:p>
    <w:p w:rsidR="005C4EC5" w:rsidRDefault="00AD5DB9" w:rsidP="003328EF">
      <w:pPr>
        <w:widowControl w:val="0"/>
        <w:ind w:left="-567"/>
        <w:jc w:val="both"/>
        <w:rPr>
          <w:rFonts w:ascii="Verdana" w:hAnsi="Verdana"/>
          <w:sz w:val="20"/>
          <w:szCs w:val="20"/>
          <w:lang w:eastAsia="ar-SA"/>
        </w:rPr>
      </w:pPr>
      <w:r w:rsidRPr="009E33B8">
        <w:rPr>
          <w:rFonts w:ascii="Verdana" w:hAnsi="Verdana"/>
          <w:sz w:val="20"/>
          <w:szCs w:val="20"/>
          <w:lang w:eastAsia="ar-SA"/>
        </w:rPr>
        <w:t>L’objet de cet accord est de promouvoir l’égalité professionnelle entre les femmes et les hommes au sein de l’Unapei 30 en fixant des objectifs de progression et</w:t>
      </w:r>
      <w:r w:rsidRPr="002D5C94">
        <w:rPr>
          <w:rFonts w:ascii="Verdana" w:hAnsi="Verdana"/>
          <w:sz w:val="20"/>
          <w:szCs w:val="20"/>
          <w:lang w:eastAsia="ar-SA"/>
        </w:rPr>
        <w:t xml:space="preserve"> en déterminant des actions permettant d’atteindre ces objectifs en y associant des indicateurs chiffrés permettant d’évaluer l’effet des actions mises en œuvre.</w:t>
      </w:r>
    </w:p>
    <w:p w:rsidR="005C4EC5" w:rsidRDefault="005C4EC5" w:rsidP="003328EF">
      <w:pPr>
        <w:widowControl w:val="0"/>
        <w:ind w:left="-567"/>
        <w:jc w:val="both"/>
        <w:rPr>
          <w:rFonts w:ascii="Verdana" w:hAnsi="Verdana"/>
          <w:sz w:val="20"/>
          <w:szCs w:val="20"/>
          <w:lang w:eastAsia="ar-SA"/>
        </w:rPr>
      </w:pPr>
    </w:p>
    <w:p w:rsidR="00AD5DB9" w:rsidRPr="005C4EC5" w:rsidRDefault="005C4EC5" w:rsidP="003328EF">
      <w:pPr>
        <w:widowControl w:val="0"/>
        <w:ind w:left="-567"/>
        <w:jc w:val="both"/>
        <w:rPr>
          <w:rFonts w:ascii="Verdana" w:hAnsi="Verdana"/>
          <w:sz w:val="20"/>
          <w:szCs w:val="20"/>
          <w:lang w:eastAsia="ar-SA"/>
        </w:rPr>
      </w:pPr>
      <w:r>
        <w:rPr>
          <w:rFonts w:ascii="Verdana" w:hAnsi="Verdana"/>
          <w:b/>
          <w:sz w:val="20"/>
          <w:szCs w:val="20"/>
          <w:lang w:eastAsia="ar-SA"/>
        </w:rPr>
        <w:t xml:space="preserve">ARTICLE 2 : </w:t>
      </w:r>
      <w:r w:rsidR="00AD5DB9" w:rsidRPr="00B3144A">
        <w:rPr>
          <w:rFonts w:ascii="Verdana" w:hAnsi="Verdana"/>
          <w:b/>
          <w:sz w:val="20"/>
          <w:szCs w:val="20"/>
          <w:lang w:eastAsia="ar-SA"/>
        </w:rPr>
        <w:t>DUREE</w:t>
      </w:r>
    </w:p>
    <w:p w:rsidR="00AD5DB9" w:rsidRPr="0027443E" w:rsidRDefault="00AD5DB9" w:rsidP="003328EF">
      <w:pPr>
        <w:ind w:left="-567"/>
        <w:jc w:val="both"/>
        <w:rPr>
          <w:rFonts w:ascii="Verdana" w:hAnsi="Verdana"/>
          <w:sz w:val="20"/>
          <w:szCs w:val="20"/>
          <w:lang w:eastAsia="fr-FR"/>
        </w:rPr>
      </w:pPr>
      <w:r w:rsidRPr="0027443E">
        <w:rPr>
          <w:rFonts w:ascii="Verdana" w:hAnsi="Verdana"/>
          <w:sz w:val="20"/>
          <w:szCs w:val="20"/>
        </w:rPr>
        <w:t xml:space="preserve">Le présent accord est conclu pour </w:t>
      </w:r>
      <w:r w:rsidRPr="009E33B8">
        <w:rPr>
          <w:rFonts w:ascii="Verdana" w:hAnsi="Verdana"/>
          <w:sz w:val="20"/>
          <w:szCs w:val="20"/>
        </w:rPr>
        <w:t xml:space="preserve">une </w:t>
      </w:r>
      <w:r w:rsidRPr="009E33B8">
        <w:rPr>
          <w:rFonts w:ascii="Verdana" w:hAnsi="Verdana"/>
          <w:b/>
          <w:sz w:val="20"/>
          <w:szCs w:val="20"/>
          <w:u w:val="single"/>
        </w:rPr>
        <w:t xml:space="preserve">durée déterminée de </w:t>
      </w:r>
      <w:r w:rsidR="00915FF1" w:rsidRPr="009E33B8">
        <w:rPr>
          <w:rFonts w:ascii="Verdana" w:hAnsi="Verdana"/>
          <w:b/>
          <w:sz w:val="20"/>
          <w:szCs w:val="20"/>
          <w:u w:val="single"/>
        </w:rPr>
        <w:t>quatre</w:t>
      </w:r>
      <w:r w:rsidR="0027443E" w:rsidRPr="009E33B8">
        <w:rPr>
          <w:rFonts w:ascii="Verdana" w:hAnsi="Verdana"/>
          <w:b/>
          <w:sz w:val="20"/>
          <w:szCs w:val="20"/>
          <w:u w:val="single"/>
        </w:rPr>
        <w:t xml:space="preserve"> ans</w:t>
      </w:r>
      <w:r w:rsidRPr="009E33B8">
        <w:rPr>
          <w:rFonts w:ascii="Verdana" w:hAnsi="Verdana"/>
          <w:sz w:val="20"/>
          <w:szCs w:val="20"/>
        </w:rPr>
        <w:t xml:space="preserve">, à savoir pour la période du </w:t>
      </w:r>
      <w:r w:rsidRPr="009E33B8">
        <w:rPr>
          <w:rFonts w:ascii="Verdana" w:hAnsi="Verdana"/>
          <w:b/>
          <w:sz w:val="20"/>
          <w:szCs w:val="20"/>
          <w:u w:val="single"/>
        </w:rPr>
        <w:t xml:space="preserve">1er janvier </w:t>
      </w:r>
      <w:r w:rsidR="00915FF1" w:rsidRPr="009E33B8">
        <w:rPr>
          <w:rFonts w:ascii="Verdana" w:hAnsi="Verdana"/>
          <w:b/>
          <w:sz w:val="20"/>
          <w:szCs w:val="20"/>
          <w:u w:val="single"/>
        </w:rPr>
        <w:t>2018</w:t>
      </w:r>
      <w:r w:rsidR="0027443E" w:rsidRPr="009E33B8">
        <w:rPr>
          <w:rFonts w:ascii="Verdana" w:hAnsi="Verdana"/>
          <w:b/>
          <w:sz w:val="20"/>
          <w:szCs w:val="20"/>
          <w:u w:val="single"/>
        </w:rPr>
        <w:t xml:space="preserve"> </w:t>
      </w:r>
      <w:r w:rsidRPr="009E33B8">
        <w:rPr>
          <w:rFonts w:ascii="Verdana" w:hAnsi="Verdana"/>
          <w:b/>
          <w:sz w:val="20"/>
          <w:szCs w:val="20"/>
          <w:u w:val="single"/>
        </w:rPr>
        <w:t xml:space="preserve">au 31 décembre </w:t>
      </w:r>
      <w:r w:rsidR="0027443E" w:rsidRPr="009E33B8">
        <w:rPr>
          <w:rFonts w:ascii="Verdana" w:hAnsi="Verdana"/>
          <w:b/>
          <w:sz w:val="20"/>
          <w:szCs w:val="20"/>
          <w:u w:val="single"/>
        </w:rPr>
        <w:t>20</w:t>
      </w:r>
      <w:r w:rsidR="00915FF1" w:rsidRPr="009E33B8">
        <w:rPr>
          <w:rFonts w:ascii="Verdana" w:hAnsi="Verdana"/>
          <w:b/>
          <w:sz w:val="20"/>
          <w:szCs w:val="20"/>
          <w:u w:val="single"/>
        </w:rPr>
        <w:t>21</w:t>
      </w:r>
      <w:r w:rsidR="0027443E" w:rsidRPr="009E33B8">
        <w:rPr>
          <w:rFonts w:ascii="Verdana" w:hAnsi="Verdana"/>
          <w:b/>
          <w:sz w:val="20"/>
          <w:szCs w:val="20"/>
          <w:u w:val="single"/>
        </w:rPr>
        <w:t>.</w:t>
      </w:r>
    </w:p>
    <w:p w:rsidR="005C4EC5" w:rsidRDefault="00AD5DB9" w:rsidP="003328EF">
      <w:pPr>
        <w:ind w:left="-567"/>
        <w:jc w:val="both"/>
        <w:rPr>
          <w:rFonts w:ascii="Verdana" w:hAnsi="Verdana"/>
          <w:sz w:val="20"/>
          <w:szCs w:val="20"/>
        </w:rPr>
      </w:pPr>
      <w:r w:rsidRPr="00546783">
        <w:rPr>
          <w:rFonts w:ascii="Verdana" w:hAnsi="Verdana"/>
          <w:sz w:val="20"/>
          <w:szCs w:val="20"/>
        </w:rPr>
        <w:t>À cette dernière date, il prendra fin automatiquement, sans se transformer en accord à durée indéterminée, en raison de l'obligation de négocier un nouvel accord.</w:t>
      </w:r>
    </w:p>
    <w:p w:rsidR="00AD5DB9" w:rsidRPr="005C4EC5" w:rsidRDefault="00261C6D" w:rsidP="003328EF">
      <w:pPr>
        <w:ind w:left="-567"/>
        <w:jc w:val="both"/>
        <w:rPr>
          <w:rFonts w:ascii="Verdana" w:hAnsi="Verdana"/>
          <w:sz w:val="20"/>
          <w:szCs w:val="20"/>
        </w:rPr>
      </w:pPr>
      <w:r w:rsidRPr="005C4EC5">
        <w:rPr>
          <w:rFonts w:ascii="Verdana" w:hAnsi="Verdana"/>
          <w:b/>
          <w:sz w:val="20"/>
          <w:szCs w:val="20"/>
          <w:lang w:eastAsia="ar-SA"/>
        </w:rPr>
        <w:lastRenderedPageBreak/>
        <w:t>ARTICLE</w:t>
      </w:r>
      <w:r w:rsidR="005C4EC5" w:rsidRPr="005C4EC5">
        <w:rPr>
          <w:rFonts w:ascii="Verdana" w:hAnsi="Verdana"/>
          <w:b/>
          <w:sz w:val="20"/>
          <w:szCs w:val="20"/>
          <w:lang w:eastAsia="ar-SA"/>
        </w:rPr>
        <w:t xml:space="preserve"> 3 :</w:t>
      </w:r>
      <w:r w:rsidR="005C4EC5">
        <w:rPr>
          <w:rFonts w:ascii="Verdana" w:hAnsi="Verdana"/>
          <w:sz w:val="20"/>
          <w:szCs w:val="20"/>
        </w:rPr>
        <w:t xml:space="preserve"> </w:t>
      </w:r>
      <w:r w:rsidR="00AD5DB9" w:rsidRPr="00B3144A">
        <w:rPr>
          <w:rFonts w:ascii="Verdana" w:hAnsi="Verdana"/>
          <w:b/>
          <w:sz w:val="20"/>
          <w:szCs w:val="20"/>
          <w:lang w:eastAsia="ar-SA"/>
        </w:rPr>
        <w:t>CHAMP D’APPLICATION</w:t>
      </w:r>
    </w:p>
    <w:p w:rsidR="00AD5DB9" w:rsidRDefault="00AD5DB9" w:rsidP="003328EF">
      <w:pPr>
        <w:widowControl w:val="0"/>
        <w:ind w:left="-567"/>
        <w:jc w:val="both"/>
        <w:rPr>
          <w:rFonts w:ascii="Verdana" w:hAnsi="Verdana"/>
          <w:sz w:val="20"/>
          <w:szCs w:val="20"/>
          <w:lang w:eastAsia="ar-SA"/>
        </w:rPr>
      </w:pPr>
      <w:r>
        <w:rPr>
          <w:rFonts w:ascii="Verdana" w:hAnsi="Verdana"/>
          <w:sz w:val="20"/>
          <w:szCs w:val="20"/>
          <w:lang w:eastAsia="ar-SA"/>
        </w:rPr>
        <w:t>Le présent accord</w:t>
      </w:r>
      <w:r w:rsidRPr="002D5C94">
        <w:rPr>
          <w:rFonts w:ascii="Verdana" w:hAnsi="Verdana"/>
          <w:sz w:val="20"/>
          <w:szCs w:val="20"/>
          <w:lang w:eastAsia="ar-SA"/>
        </w:rPr>
        <w:t xml:space="preserve"> concerne l’ensemble des salariés de </w:t>
      </w:r>
      <w:r>
        <w:rPr>
          <w:rFonts w:ascii="Verdana" w:hAnsi="Verdana"/>
          <w:sz w:val="20"/>
          <w:szCs w:val="20"/>
          <w:lang w:eastAsia="ar-SA"/>
        </w:rPr>
        <w:t>L’Unapei 30</w:t>
      </w:r>
      <w:r w:rsidRPr="002D5C94">
        <w:rPr>
          <w:rFonts w:ascii="Verdana" w:hAnsi="Verdana"/>
          <w:sz w:val="20"/>
          <w:szCs w:val="20"/>
          <w:lang w:eastAsia="ar-SA"/>
        </w:rPr>
        <w:t>.</w:t>
      </w:r>
    </w:p>
    <w:p w:rsidR="00AD5DB9" w:rsidRPr="002D5C94" w:rsidRDefault="00AD5DB9" w:rsidP="003328EF">
      <w:pPr>
        <w:widowControl w:val="0"/>
        <w:ind w:left="-567"/>
        <w:jc w:val="both"/>
        <w:rPr>
          <w:rFonts w:ascii="Verdana" w:hAnsi="Verdana"/>
          <w:sz w:val="20"/>
          <w:szCs w:val="20"/>
          <w:lang w:eastAsia="ar-SA"/>
        </w:rPr>
      </w:pPr>
      <w:r>
        <w:rPr>
          <w:rFonts w:ascii="Verdana" w:hAnsi="Verdana"/>
          <w:sz w:val="20"/>
          <w:szCs w:val="20"/>
          <w:lang w:eastAsia="ar-SA"/>
        </w:rPr>
        <w:t>Il est applicable au sein de l’ensemble des établissements de l’association actuels et futurs.</w:t>
      </w:r>
    </w:p>
    <w:p w:rsidR="00AD5DB9" w:rsidRPr="003E3F4C" w:rsidRDefault="00AD5DB9" w:rsidP="003328EF">
      <w:pPr>
        <w:ind w:left="-567"/>
        <w:jc w:val="both"/>
        <w:rPr>
          <w:rFonts w:ascii="Verdana" w:hAnsi="Verdana"/>
          <w:sz w:val="20"/>
          <w:szCs w:val="20"/>
        </w:rPr>
      </w:pPr>
      <w:r w:rsidRPr="003E3F4C">
        <w:rPr>
          <w:rFonts w:ascii="Verdana" w:hAnsi="Verdana"/>
          <w:sz w:val="20"/>
          <w:szCs w:val="20"/>
        </w:rPr>
        <w:t>L'objet du présent accord est relatif à la fixation :</w:t>
      </w:r>
    </w:p>
    <w:p w:rsidR="00D768D2" w:rsidRDefault="00AD5DB9" w:rsidP="003328EF">
      <w:pPr>
        <w:numPr>
          <w:ilvl w:val="0"/>
          <w:numId w:val="15"/>
        </w:numPr>
        <w:spacing w:after="0" w:line="240" w:lineRule="auto"/>
        <w:ind w:left="-567" w:firstLine="0"/>
        <w:jc w:val="both"/>
        <w:rPr>
          <w:rFonts w:ascii="Verdana" w:hAnsi="Verdana"/>
          <w:sz w:val="20"/>
          <w:szCs w:val="20"/>
        </w:rPr>
      </w:pPr>
      <w:r w:rsidRPr="003E3F4C">
        <w:rPr>
          <w:rFonts w:ascii="Verdana" w:hAnsi="Verdana"/>
          <w:sz w:val="20"/>
          <w:szCs w:val="20"/>
        </w:rPr>
        <w:t xml:space="preserve">des mesures visant à favoriser </w:t>
      </w:r>
      <w:r w:rsidR="00D768D2">
        <w:rPr>
          <w:rFonts w:ascii="Verdana" w:hAnsi="Verdana"/>
          <w:sz w:val="20"/>
          <w:szCs w:val="20"/>
        </w:rPr>
        <w:t>l’égalité professionnelle hommes et femmes</w:t>
      </w:r>
    </w:p>
    <w:p w:rsidR="00AD5DB9" w:rsidRPr="003E3F4C" w:rsidRDefault="00D768D2" w:rsidP="003328EF">
      <w:pPr>
        <w:numPr>
          <w:ilvl w:val="0"/>
          <w:numId w:val="15"/>
        </w:numPr>
        <w:spacing w:after="0" w:line="240" w:lineRule="auto"/>
        <w:ind w:left="-567" w:firstLine="0"/>
        <w:jc w:val="both"/>
        <w:rPr>
          <w:rFonts w:ascii="Verdana" w:hAnsi="Verdana"/>
          <w:sz w:val="20"/>
          <w:szCs w:val="20"/>
        </w:rPr>
      </w:pPr>
      <w:r>
        <w:rPr>
          <w:rFonts w:ascii="Verdana" w:hAnsi="Verdana"/>
          <w:sz w:val="20"/>
          <w:szCs w:val="20"/>
        </w:rPr>
        <w:t>des mesures dont l’objectif est de parvenir à un équilibre</w:t>
      </w:r>
      <w:r w:rsidR="00AD5DB9" w:rsidRPr="003E3F4C">
        <w:rPr>
          <w:rFonts w:ascii="Verdana" w:hAnsi="Verdana"/>
          <w:sz w:val="20"/>
          <w:szCs w:val="20"/>
        </w:rPr>
        <w:t xml:space="preserve"> entre la vie famil</w:t>
      </w:r>
      <w:r w:rsidR="003E3F4C" w:rsidRPr="003E3F4C">
        <w:rPr>
          <w:rFonts w:ascii="Verdana" w:hAnsi="Verdana"/>
          <w:sz w:val="20"/>
          <w:szCs w:val="20"/>
        </w:rPr>
        <w:t xml:space="preserve">iale et  la vie professionnelle, </w:t>
      </w:r>
    </w:p>
    <w:p w:rsidR="00AD5DB9" w:rsidRPr="003E3F4C" w:rsidRDefault="00AD5DB9" w:rsidP="003328EF">
      <w:pPr>
        <w:numPr>
          <w:ilvl w:val="0"/>
          <w:numId w:val="15"/>
        </w:numPr>
        <w:spacing w:after="0" w:line="240" w:lineRule="auto"/>
        <w:ind w:left="-567" w:firstLine="0"/>
        <w:jc w:val="both"/>
        <w:rPr>
          <w:rFonts w:ascii="Verdana" w:hAnsi="Verdana"/>
          <w:sz w:val="20"/>
          <w:szCs w:val="20"/>
        </w:rPr>
      </w:pPr>
      <w:r w:rsidRPr="003E3F4C">
        <w:rPr>
          <w:rFonts w:ascii="Verdana" w:hAnsi="Verdana"/>
          <w:sz w:val="20"/>
          <w:szCs w:val="20"/>
        </w:rPr>
        <w:t>des mesures permettant de lutter contre toute discrimination en matière de recrutement, d’emploi et d’accès à la formation professionnelle</w:t>
      </w:r>
      <w:r w:rsidR="003E3F4C" w:rsidRPr="003E3F4C">
        <w:rPr>
          <w:rFonts w:ascii="Verdana" w:hAnsi="Verdana"/>
          <w:color w:val="0000FF"/>
          <w:sz w:val="20"/>
          <w:szCs w:val="20"/>
        </w:rPr>
        <w:t>,</w:t>
      </w:r>
    </w:p>
    <w:p w:rsidR="00AD5DB9" w:rsidRPr="003E3F4C" w:rsidRDefault="0079245B" w:rsidP="003328EF">
      <w:pPr>
        <w:numPr>
          <w:ilvl w:val="0"/>
          <w:numId w:val="15"/>
        </w:numPr>
        <w:spacing w:after="0" w:line="240" w:lineRule="auto"/>
        <w:ind w:left="-567" w:firstLine="0"/>
        <w:jc w:val="both"/>
        <w:rPr>
          <w:rFonts w:ascii="Verdana" w:hAnsi="Verdana"/>
          <w:sz w:val="20"/>
          <w:szCs w:val="20"/>
        </w:rPr>
      </w:pPr>
      <w:r>
        <w:rPr>
          <w:rFonts w:ascii="Verdana" w:hAnsi="Verdana"/>
          <w:sz w:val="20"/>
          <w:szCs w:val="20"/>
        </w:rPr>
        <w:t>d</w:t>
      </w:r>
      <w:r w:rsidR="00AD5DB9" w:rsidRPr="003E3F4C">
        <w:rPr>
          <w:rFonts w:ascii="Verdana" w:hAnsi="Verdana"/>
          <w:sz w:val="20"/>
          <w:szCs w:val="20"/>
        </w:rPr>
        <w:t xml:space="preserve">es mesures relatives à l’insertion et </w:t>
      </w:r>
      <w:r>
        <w:rPr>
          <w:rFonts w:ascii="Verdana" w:hAnsi="Verdana"/>
          <w:sz w:val="20"/>
          <w:szCs w:val="20"/>
        </w:rPr>
        <w:t>a</w:t>
      </w:r>
      <w:r w:rsidR="00AD5DB9" w:rsidRPr="003E3F4C">
        <w:rPr>
          <w:rFonts w:ascii="Verdana" w:hAnsi="Verdana"/>
          <w:sz w:val="20"/>
          <w:szCs w:val="20"/>
        </w:rPr>
        <w:t>u maintien dans l’emploi des salariés handicapés</w:t>
      </w:r>
      <w:r w:rsidR="003E3F4C" w:rsidRPr="003E3F4C">
        <w:rPr>
          <w:rFonts w:ascii="Verdana" w:hAnsi="Verdana"/>
          <w:color w:val="5B9BD5"/>
          <w:sz w:val="20"/>
          <w:szCs w:val="20"/>
        </w:rPr>
        <w:t>,</w:t>
      </w:r>
    </w:p>
    <w:p w:rsidR="00AD5DB9" w:rsidRPr="003E3F4C" w:rsidRDefault="00AD5DB9" w:rsidP="003328EF">
      <w:pPr>
        <w:numPr>
          <w:ilvl w:val="0"/>
          <w:numId w:val="15"/>
        </w:numPr>
        <w:spacing w:after="0" w:line="240" w:lineRule="auto"/>
        <w:ind w:left="-567" w:firstLine="0"/>
        <w:jc w:val="both"/>
        <w:rPr>
          <w:rFonts w:ascii="Verdana" w:hAnsi="Verdana"/>
          <w:sz w:val="20"/>
          <w:szCs w:val="20"/>
        </w:rPr>
      </w:pPr>
      <w:r w:rsidRPr="003E3F4C">
        <w:rPr>
          <w:rFonts w:ascii="Verdana" w:hAnsi="Verdana"/>
          <w:sz w:val="20"/>
          <w:szCs w:val="20"/>
        </w:rPr>
        <w:t>Des mesures rela</w:t>
      </w:r>
      <w:r w:rsidR="003E3F4C" w:rsidRPr="003E3F4C">
        <w:rPr>
          <w:rFonts w:ascii="Verdana" w:hAnsi="Verdana"/>
          <w:sz w:val="20"/>
          <w:szCs w:val="20"/>
        </w:rPr>
        <w:t>tives au droit à la déconnexion.</w:t>
      </w:r>
    </w:p>
    <w:p w:rsidR="00AD5DB9" w:rsidRPr="00546783" w:rsidRDefault="00AD5DB9" w:rsidP="003328EF">
      <w:pPr>
        <w:ind w:left="-567"/>
        <w:jc w:val="both"/>
        <w:rPr>
          <w:rFonts w:ascii="Verdana" w:hAnsi="Verdana"/>
          <w:sz w:val="20"/>
          <w:szCs w:val="20"/>
        </w:rPr>
      </w:pPr>
    </w:p>
    <w:p w:rsidR="00AD5DB9" w:rsidRPr="00546783" w:rsidRDefault="00AD5DB9" w:rsidP="003328EF">
      <w:pPr>
        <w:ind w:left="-567"/>
        <w:jc w:val="both"/>
        <w:rPr>
          <w:rFonts w:ascii="Verdana" w:hAnsi="Verdana"/>
          <w:sz w:val="20"/>
          <w:szCs w:val="20"/>
        </w:rPr>
      </w:pPr>
      <w:r w:rsidRPr="00546783">
        <w:rPr>
          <w:rFonts w:ascii="Verdana" w:hAnsi="Verdana"/>
          <w:sz w:val="20"/>
          <w:szCs w:val="20"/>
        </w:rPr>
        <w:t>L'ensemble des avantages et normes qu'il institue constitue un tout indivisible, ceux-ci ayant été consentis les uns en contrepartie des autres. La comparaison entre le pr</w:t>
      </w:r>
      <w:r>
        <w:rPr>
          <w:rFonts w:ascii="Verdana" w:hAnsi="Verdana"/>
          <w:sz w:val="20"/>
          <w:szCs w:val="20"/>
        </w:rPr>
        <w:t>ésent accord et les avantages de</w:t>
      </w:r>
      <w:r w:rsidR="00D768D2">
        <w:rPr>
          <w:rFonts w:ascii="Verdana" w:hAnsi="Verdana"/>
          <w:sz w:val="20"/>
          <w:szCs w:val="20"/>
        </w:rPr>
        <w:t xml:space="preserve">s conventions </w:t>
      </w:r>
      <w:r w:rsidRPr="00546783">
        <w:rPr>
          <w:rFonts w:ascii="Verdana" w:hAnsi="Verdana"/>
          <w:sz w:val="20"/>
          <w:szCs w:val="20"/>
        </w:rPr>
        <w:t>colle</w:t>
      </w:r>
      <w:r>
        <w:rPr>
          <w:rFonts w:ascii="Verdana" w:hAnsi="Verdana"/>
          <w:sz w:val="20"/>
          <w:szCs w:val="20"/>
        </w:rPr>
        <w:t>ctive</w:t>
      </w:r>
      <w:r w:rsidR="00D768D2">
        <w:rPr>
          <w:rFonts w:ascii="Verdana" w:hAnsi="Verdana"/>
          <w:sz w:val="20"/>
          <w:szCs w:val="20"/>
        </w:rPr>
        <w:t>s</w:t>
      </w:r>
      <w:r>
        <w:rPr>
          <w:rFonts w:ascii="Verdana" w:hAnsi="Verdana"/>
          <w:sz w:val="20"/>
          <w:szCs w:val="20"/>
        </w:rPr>
        <w:t xml:space="preserve"> nationale</w:t>
      </w:r>
      <w:r w:rsidR="00D768D2">
        <w:rPr>
          <w:rFonts w:ascii="Verdana" w:hAnsi="Verdana"/>
          <w:sz w:val="20"/>
          <w:szCs w:val="20"/>
        </w:rPr>
        <w:t>s</w:t>
      </w:r>
      <w:r>
        <w:rPr>
          <w:rFonts w:ascii="Verdana" w:hAnsi="Verdana"/>
          <w:sz w:val="20"/>
          <w:szCs w:val="20"/>
        </w:rPr>
        <w:t xml:space="preserve"> applicable</w:t>
      </w:r>
      <w:r w:rsidR="00D768D2">
        <w:rPr>
          <w:rFonts w:ascii="Verdana" w:hAnsi="Verdana"/>
          <w:sz w:val="20"/>
          <w:szCs w:val="20"/>
        </w:rPr>
        <w:t>s</w:t>
      </w:r>
      <w:r w:rsidRPr="00546783">
        <w:rPr>
          <w:rFonts w:ascii="Verdana" w:hAnsi="Verdana"/>
          <w:sz w:val="20"/>
          <w:szCs w:val="20"/>
        </w:rPr>
        <w:t xml:space="preserve"> se feront, de ce fait, globalement sur l'ensemble des avantages portant sur les mêmes objets ainsi que sur l'ensemble des salaires.</w:t>
      </w:r>
    </w:p>
    <w:p w:rsidR="0027443E" w:rsidRDefault="0027443E" w:rsidP="003328EF">
      <w:pPr>
        <w:widowControl w:val="0"/>
        <w:ind w:left="-567"/>
        <w:jc w:val="both"/>
        <w:rPr>
          <w:rFonts w:ascii="Verdana" w:hAnsi="Verdana"/>
          <w:b/>
          <w:bCs/>
          <w:sz w:val="20"/>
          <w:szCs w:val="20"/>
          <w:u w:val="single"/>
          <w:lang w:eastAsia="ar-SA"/>
        </w:rPr>
      </w:pPr>
    </w:p>
    <w:p w:rsidR="005C4EC5" w:rsidRPr="003E12C1" w:rsidRDefault="003E12C1" w:rsidP="003328EF">
      <w:pPr>
        <w:ind w:left="-567"/>
        <w:jc w:val="both"/>
        <w:rPr>
          <w:rFonts w:ascii="Verdana" w:hAnsi="Verdana"/>
          <w:b/>
          <w:bCs/>
          <w:color w:val="808080" w:themeColor="background1" w:themeShade="80"/>
          <w:sz w:val="24"/>
          <w:szCs w:val="24"/>
          <w:u w:val="single"/>
          <w:lang w:eastAsia="ar-SA"/>
        </w:rPr>
      </w:pPr>
      <w:r>
        <w:rPr>
          <w:rFonts w:ascii="Verdana" w:hAnsi="Verdana"/>
          <w:b/>
          <w:bCs/>
          <w:color w:val="808080" w:themeColor="background1" w:themeShade="80"/>
          <w:sz w:val="24"/>
          <w:szCs w:val="24"/>
          <w:u w:val="single"/>
          <w:lang w:eastAsia="ar-SA"/>
        </w:rPr>
        <w:t xml:space="preserve">TITRE II – </w:t>
      </w:r>
      <w:r w:rsidR="00AD5DB9" w:rsidRPr="003E12C1">
        <w:rPr>
          <w:rFonts w:ascii="Verdana" w:hAnsi="Verdana"/>
          <w:b/>
          <w:bCs/>
          <w:color w:val="808080" w:themeColor="background1" w:themeShade="80"/>
          <w:sz w:val="24"/>
          <w:szCs w:val="24"/>
          <w:u w:val="single"/>
          <w:lang w:eastAsia="ar-SA"/>
        </w:rPr>
        <w:t>ANALYSE DE LA SITUATION PROFESSIONNELLE RESPECTIVE DES FEMMES ET DES HOMMES</w:t>
      </w:r>
    </w:p>
    <w:p w:rsidR="005C4EC5" w:rsidRDefault="005C4EC5" w:rsidP="003328EF">
      <w:pPr>
        <w:widowControl w:val="0"/>
        <w:ind w:left="-567"/>
        <w:jc w:val="both"/>
        <w:rPr>
          <w:rFonts w:ascii="Verdana" w:hAnsi="Verdana"/>
          <w:b/>
          <w:bCs/>
          <w:sz w:val="20"/>
          <w:szCs w:val="20"/>
          <w:u w:val="single"/>
          <w:lang w:eastAsia="ar-SA"/>
        </w:rPr>
      </w:pPr>
    </w:p>
    <w:p w:rsidR="00AD5DB9" w:rsidRPr="005C4EC5" w:rsidRDefault="005C4EC5" w:rsidP="003328EF">
      <w:pPr>
        <w:widowControl w:val="0"/>
        <w:ind w:left="-567"/>
        <w:jc w:val="both"/>
        <w:rPr>
          <w:rFonts w:ascii="Verdana" w:hAnsi="Verdana"/>
          <w:b/>
          <w:bCs/>
          <w:sz w:val="20"/>
          <w:szCs w:val="20"/>
          <w:u w:val="single"/>
          <w:lang w:eastAsia="ar-SA"/>
        </w:rPr>
      </w:pPr>
      <w:r>
        <w:rPr>
          <w:rFonts w:ascii="Verdana" w:hAnsi="Verdana"/>
          <w:b/>
          <w:bCs/>
          <w:sz w:val="20"/>
          <w:szCs w:val="20"/>
          <w:lang w:eastAsia="ar-SA"/>
        </w:rPr>
        <w:t>ARTICLE 4</w:t>
      </w:r>
      <w:r w:rsidRPr="005C4EC5">
        <w:rPr>
          <w:rFonts w:ascii="Verdana" w:hAnsi="Verdana"/>
          <w:b/>
          <w:bCs/>
          <w:sz w:val="20"/>
          <w:szCs w:val="20"/>
          <w:lang w:eastAsia="ar-SA"/>
        </w:rPr>
        <w:t xml:space="preserve"> </w:t>
      </w:r>
      <w:r w:rsidRPr="005C4EC5">
        <w:rPr>
          <w:rFonts w:ascii="Verdana" w:hAnsi="Verdana"/>
          <w:b/>
          <w:sz w:val="20"/>
          <w:szCs w:val="20"/>
          <w:lang w:eastAsia="ar-SA"/>
        </w:rPr>
        <w:t xml:space="preserve">: </w:t>
      </w:r>
      <w:r w:rsidR="00AD5DB9" w:rsidRPr="005C4EC5">
        <w:rPr>
          <w:rFonts w:ascii="Verdana" w:hAnsi="Verdana"/>
          <w:b/>
          <w:sz w:val="20"/>
          <w:szCs w:val="20"/>
          <w:lang w:eastAsia="ar-SA"/>
        </w:rPr>
        <w:t xml:space="preserve">DIAGNOSTIC PREALABLE </w:t>
      </w:r>
    </w:p>
    <w:p w:rsidR="00AD5DB9" w:rsidRPr="002D5C94" w:rsidRDefault="00AD5DB9" w:rsidP="003328EF">
      <w:pPr>
        <w:widowControl w:val="0"/>
        <w:ind w:left="-567"/>
        <w:jc w:val="both"/>
        <w:rPr>
          <w:rFonts w:ascii="Verdana" w:hAnsi="Verdana"/>
          <w:sz w:val="20"/>
          <w:szCs w:val="20"/>
          <w:lang w:eastAsia="ar-SA"/>
        </w:rPr>
      </w:pPr>
    </w:p>
    <w:p w:rsidR="00AD5DB9" w:rsidRDefault="00AD5DB9" w:rsidP="003328EF">
      <w:pPr>
        <w:widowControl w:val="0"/>
        <w:ind w:left="-567"/>
        <w:jc w:val="both"/>
        <w:rPr>
          <w:rFonts w:ascii="Verdana" w:hAnsi="Verdana"/>
          <w:sz w:val="20"/>
          <w:szCs w:val="20"/>
          <w:lang w:eastAsia="ar-SA"/>
        </w:rPr>
      </w:pPr>
      <w:r>
        <w:rPr>
          <w:rFonts w:ascii="Verdana" w:hAnsi="Verdana"/>
          <w:sz w:val="20"/>
          <w:szCs w:val="20"/>
          <w:lang w:eastAsia="ar-SA"/>
        </w:rPr>
        <w:t>Afin d’élaborer le présent accord, l’association</w:t>
      </w:r>
      <w:r w:rsidRPr="002D5C94">
        <w:rPr>
          <w:rFonts w:ascii="Verdana" w:hAnsi="Verdana"/>
          <w:sz w:val="20"/>
          <w:szCs w:val="20"/>
          <w:lang w:eastAsia="ar-SA"/>
        </w:rPr>
        <w:t xml:space="preserve"> a procédé à un diagnostic préalable de la situation professionnelle des femmes et des hommes, annexé aux présentes.</w:t>
      </w:r>
    </w:p>
    <w:p w:rsidR="00AD5DB9" w:rsidRPr="009E33B8" w:rsidRDefault="0027443E" w:rsidP="003328EF">
      <w:pPr>
        <w:ind w:left="-567"/>
        <w:jc w:val="both"/>
        <w:rPr>
          <w:rFonts w:ascii="Verdana" w:hAnsi="Verdana"/>
          <w:sz w:val="20"/>
          <w:szCs w:val="20"/>
          <w:lang w:eastAsia="ar-SA"/>
        </w:rPr>
      </w:pPr>
      <w:r>
        <w:rPr>
          <w:rFonts w:ascii="Verdana" w:hAnsi="Verdana"/>
          <w:sz w:val="20"/>
          <w:szCs w:val="20"/>
        </w:rPr>
        <w:t>A</w:t>
      </w:r>
      <w:r w:rsidR="00D768D2">
        <w:rPr>
          <w:rFonts w:ascii="Verdana" w:hAnsi="Verdana"/>
          <w:sz w:val="20"/>
          <w:szCs w:val="20"/>
        </w:rPr>
        <w:t>u</w:t>
      </w:r>
      <w:r>
        <w:rPr>
          <w:rFonts w:ascii="Verdana" w:hAnsi="Verdana"/>
          <w:sz w:val="20"/>
          <w:szCs w:val="20"/>
        </w:rPr>
        <w:t xml:space="preserve"> 31 août</w:t>
      </w:r>
      <w:r w:rsidR="00AD5DB9">
        <w:rPr>
          <w:rFonts w:ascii="Verdana" w:hAnsi="Verdana"/>
          <w:sz w:val="20"/>
          <w:szCs w:val="20"/>
        </w:rPr>
        <w:t xml:space="preserve"> 201</w:t>
      </w:r>
      <w:r w:rsidR="004F06DE">
        <w:rPr>
          <w:rFonts w:ascii="Verdana" w:hAnsi="Verdana"/>
          <w:sz w:val="20"/>
          <w:szCs w:val="20"/>
        </w:rPr>
        <w:t>7</w:t>
      </w:r>
      <w:r w:rsidR="00AD5DB9">
        <w:rPr>
          <w:rFonts w:ascii="Verdana" w:hAnsi="Verdana"/>
          <w:sz w:val="20"/>
          <w:szCs w:val="20"/>
        </w:rPr>
        <w:t xml:space="preserve">, la répartition des </w:t>
      </w:r>
      <w:r w:rsidR="00AD5DB9" w:rsidRPr="009E33B8">
        <w:rPr>
          <w:rFonts w:ascii="Verdana" w:hAnsi="Verdana"/>
          <w:sz w:val="20"/>
          <w:szCs w:val="20"/>
        </w:rPr>
        <w:t xml:space="preserve">effectifs entre les hommes et les femmes est la suivante : </w:t>
      </w:r>
    </w:p>
    <w:p w:rsidR="0027443E" w:rsidRPr="009E33B8" w:rsidRDefault="00AD5DB9" w:rsidP="003328EF">
      <w:pPr>
        <w:suppressAutoHyphens/>
        <w:autoSpaceDE w:val="0"/>
        <w:spacing w:after="0" w:line="240" w:lineRule="auto"/>
        <w:ind w:left="-567" w:firstLine="1843"/>
        <w:jc w:val="both"/>
        <w:rPr>
          <w:rFonts w:ascii="Verdana" w:hAnsi="Verdana"/>
          <w:sz w:val="20"/>
          <w:szCs w:val="20"/>
        </w:rPr>
      </w:pPr>
      <w:r w:rsidRPr="009E33B8">
        <w:rPr>
          <w:rFonts w:ascii="Verdana" w:hAnsi="Verdana"/>
          <w:sz w:val="20"/>
          <w:szCs w:val="20"/>
        </w:rPr>
        <w:t>C</w:t>
      </w:r>
      <w:r w:rsidR="0027443E" w:rsidRPr="009E33B8">
        <w:rPr>
          <w:rFonts w:ascii="Verdana" w:hAnsi="Verdana"/>
          <w:sz w:val="20"/>
          <w:szCs w:val="20"/>
        </w:rPr>
        <w:t xml:space="preserve">atégorie Non-Cadres : </w:t>
      </w:r>
      <w:r w:rsidR="00915FF1" w:rsidRPr="009E33B8">
        <w:rPr>
          <w:rFonts w:ascii="Verdana" w:hAnsi="Verdana"/>
          <w:b/>
          <w:color w:val="7030A0"/>
          <w:sz w:val="20"/>
          <w:szCs w:val="20"/>
        </w:rPr>
        <w:t>290</w:t>
      </w:r>
      <w:r w:rsidR="00400CA9" w:rsidRPr="009E33B8">
        <w:rPr>
          <w:rFonts w:ascii="Verdana" w:hAnsi="Verdana"/>
          <w:b/>
          <w:color w:val="7030A0"/>
          <w:sz w:val="20"/>
          <w:szCs w:val="20"/>
        </w:rPr>
        <w:t xml:space="preserve"> femmes</w:t>
      </w:r>
      <w:r w:rsidR="00400CA9" w:rsidRPr="009E33B8">
        <w:rPr>
          <w:rFonts w:ascii="Verdana" w:hAnsi="Verdana"/>
          <w:b/>
          <w:color w:val="92D050"/>
          <w:sz w:val="20"/>
          <w:szCs w:val="20"/>
        </w:rPr>
        <w:t xml:space="preserve"> </w:t>
      </w:r>
      <w:r w:rsidR="0027443E" w:rsidRPr="009E33B8">
        <w:rPr>
          <w:rFonts w:ascii="Verdana" w:hAnsi="Verdana"/>
          <w:sz w:val="20"/>
          <w:szCs w:val="20"/>
        </w:rPr>
        <w:t xml:space="preserve">/ </w:t>
      </w:r>
      <w:r w:rsidR="00915FF1" w:rsidRPr="009E33B8">
        <w:rPr>
          <w:rFonts w:ascii="Verdana" w:hAnsi="Verdana"/>
          <w:b/>
          <w:color w:val="92D050"/>
          <w:sz w:val="20"/>
          <w:szCs w:val="20"/>
        </w:rPr>
        <w:t>98</w:t>
      </w:r>
      <w:r w:rsidR="00400CA9" w:rsidRPr="009E33B8">
        <w:rPr>
          <w:rFonts w:ascii="Verdana" w:hAnsi="Verdana"/>
          <w:b/>
          <w:color w:val="92D050"/>
          <w:sz w:val="20"/>
          <w:szCs w:val="20"/>
        </w:rPr>
        <w:t xml:space="preserve"> hommes</w:t>
      </w:r>
      <w:r w:rsidR="00400CA9" w:rsidRPr="009E33B8">
        <w:rPr>
          <w:rFonts w:ascii="Verdana" w:hAnsi="Verdana"/>
          <w:color w:val="92D050"/>
          <w:sz w:val="20"/>
          <w:szCs w:val="20"/>
        </w:rPr>
        <w:t xml:space="preserve"> </w:t>
      </w:r>
    </w:p>
    <w:p w:rsidR="00AD5DB9" w:rsidRPr="00AA332A" w:rsidRDefault="00D768D2" w:rsidP="003328EF">
      <w:pPr>
        <w:suppressAutoHyphens/>
        <w:autoSpaceDE w:val="0"/>
        <w:spacing w:after="0" w:line="240" w:lineRule="auto"/>
        <w:ind w:left="-567" w:firstLine="1843"/>
        <w:jc w:val="both"/>
        <w:rPr>
          <w:rFonts w:ascii="Verdana" w:hAnsi="Verdana"/>
          <w:b/>
          <w:color w:val="7030A0"/>
          <w:sz w:val="20"/>
          <w:szCs w:val="20"/>
        </w:rPr>
      </w:pPr>
      <w:r w:rsidRPr="009E33B8">
        <w:rPr>
          <w:rFonts w:ascii="Verdana" w:hAnsi="Verdana"/>
          <w:sz w:val="20"/>
          <w:szCs w:val="20"/>
        </w:rPr>
        <w:t>C</w:t>
      </w:r>
      <w:r w:rsidR="00AD5DB9" w:rsidRPr="009E33B8">
        <w:rPr>
          <w:rFonts w:ascii="Verdana" w:hAnsi="Verdana"/>
          <w:sz w:val="20"/>
          <w:szCs w:val="20"/>
        </w:rPr>
        <w:t xml:space="preserve">atégorie Cadres : </w:t>
      </w:r>
      <w:r w:rsidR="00400CA9" w:rsidRPr="009E33B8">
        <w:rPr>
          <w:rFonts w:ascii="Verdana" w:hAnsi="Verdana"/>
          <w:b/>
          <w:color w:val="7030A0"/>
          <w:sz w:val="20"/>
          <w:szCs w:val="20"/>
        </w:rPr>
        <w:t>48 femmes</w:t>
      </w:r>
      <w:r w:rsidR="00400CA9" w:rsidRPr="009E33B8">
        <w:rPr>
          <w:rFonts w:ascii="Verdana" w:hAnsi="Verdana"/>
          <w:b/>
          <w:color w:val="92D050"/>
          <w:sz w:val="20"/>
          <w:szCs w:val="20"/>
        </w:rPr>
        <w:t xml:space="preserve"> </w:t>
      </w:r>
      <w:r w:rsidR="0027443E" w:rsidRPr="009E33B8">
        <w:rPr>
          <w:rFonts w:ascii="Verdana" w:hAnsi="Verdana"/>
          <w:sz w:val="20"/>
          <w:szCs w:val="20"/>
        </w:rPr>
        <w:t xml:space="preserve">/ </w:t>
      </w:r>
      <w:r w:rsidR="00400CA9" w:rsidRPr="009E33B8">
        <w:rPr>
          <w:rFonts w:ascii="Verdana" w:hAnsi="Verdana"/>
          <w:b/>
          <w:color w:val="92D050"/>
          <w:sz w:val="20"/>
          <w:szCs w:val="20"/>
        </w:rPr>
        <w:t>21 hommes</w:t>
      </w:r>
      <w:r w:rsidR="00400CA9">
        <w:rPr>
          <w:rFonts w:ascii="Verdana" w:hAnsi="Verdana"/>
          <w:sz w:val="20"/>
          <w:szCs w:val="20"/>
        </w:rPr>
        <w:t xml:space="preserve"> </w:t>
      </w:r>
    </w:p>
    <w:p w:rsidR="00BC2194" w:rsidRDefault="00BC2194" w:rsidP="003328EF">
      <w:pPr>
        <w:ind w:left="-567"/>
        <w:jc w:val="both"/>
        <w:rPr>
          <w:rFonts w:ascii="Verdana" w:hAnsi="Verdana" w:cs="Arial"/>
          <w:sz w:val="20"/>
          <w:szCs w:val="20"/>
        </w:rPr>
      </w:pPr>
    </w:p>
    <w:p w:rsidR="00942FDC" w:rsidRPr="009E33B8" w:rsidRDefault="00942FDC" w:rsidP="003328EF">
      <w:pPr>
        <w:ind w:left="-567"/>
        <w:jc w:val="both"/>
        <w:rPr>
          <w:rFonts w:ascii="Verdana" w:hAnsi="Verdana" w:cs="Arial"/>
          <w:sz w:val="20"/>
          <w:szCs w:val="20"/>
        </w:rPr>
      </w:pPr>
      <w:r w:rsidRPr="00942FDC">
        <w:rPr>
          <w:rFonts w:ascii="Verdana" w:hAnsi="Verdana" w:cs="Arial"/>
          <w:sz w:val="20"/>
          <w:szCs w:val="20"/>
        </w:rPr>
        <w:t>Les femmes représentent 74% des</w:t>
      </w:r>
      <w:r w:rsidR="00041D60">
        <w:rPr>
          <w:rFonts w:ascii="Verdana" w:hAnsi="Verdana" w:cs="Arial"/>
          <w:sz w:val="20"/>
          <w:szCs w:val="20"/>
        </w:rPr>
        <w:t xml:space="preserve"> </w:t>
      </w:r>
      <w:r w:rsidR="00041D60" w:rsidRPr="009E33B8">
        <w:rPr>
          <w:rFonts w:ascii="Verdana" w:hAnsi="Verdana" w:cs="Arial"/>
          <w:sz w:val="20"/>
          <w:szCs w:val="20"/>
        </w:rPr>
        <w:t>salariés de l'association (72</w:t>
      </w:r>
      <w:r w:rsidRPr="009E33B8">
        <w:rPr>
          <w:rFonts w:ascii="Verdana" w:hAnsi="Verdana" w:cs="Arial"/>
          <w:sz w:val="20"/>
          <w:szCs w:val="20"/>
        </w:rPr>
        <w:t xml:space="preserve">% en ETP). </w:t>
      </w:r>
      <w:r w:rsidR="00400CA9" w:rsidRPr="009E33B8">
        <w:rPr>
          <w:rFonts w:ascii="Verdana" w:hAnsi="Verdana" w:cs="Arial"/>
          <w:sz w:val="20"/>
          <w:szCs w:val="20"/>
        </w:rPr>
        <w:t xml:space="preserve">Les hommes représentent quant à eux 26% des salariés de l’association. </w:t>
      </w:r>
    </w:p>
    <w:p w:rsidR="00B847A1" w:rsidRPr="009E33B8" w:rsidRDefault="00942FDC" w:rsidP="003328EF">
      <w:pPr>
        <w:tabs>
          <w:tab w:val="left" w:pos="4740"/>
        </w:tabs>
        <w:ind w:left="-567"/>
        <w:jc w:val="both"/>
        <w:rPr>
          <w:rFonts w:ascii="Verdana" w:hAnsi="Verdana" w:cs="Arial"/>
          <w:sz w:val="20"/>
          <w:szCs w:val="20"/>
        </w:rPr>
      </w:pPr>
      <w:r w:rsidRPr="009E33B8">
        <w:rPr>
          <w:rFonts w:ascii="Verdana" w:hAnsi="Verdana" w:cs="Arial"/>
          <w:sz w:val="20"/>
          <w:szCs w:val="20"/>
        </w:rPr>
        <w:t>63% des cadres de direction sont des femmes</w:t>
      </w:r>
      <w:r w:rsidR="00B847A1" w:rsidRPr="009E33B8">
        <w:rPr>
          <w:rFonts w:ascii="Verdana" w:hAnsi="Verdana" w:cs="Arial"/>
          <w:sz w:val="20"/>
          <w:szCs w:val="20"/>
        </w:rPr>
        <w:t xml:space="preserve"> et 37% sont des hommes. </w:t>
      </w:r>
    </w:p>
    <w:p w:rsidR="00942FDC" w:rsidRPr="00942FDC" w:rsidRDefault="00942FDC" w:rsidP="003328EF">
      <w:pPr>
        <w:tabs>
          <w:tab w:val="left" w:pos="4740"/>
        </w:tabs>
        <w:ind w:left="-567"/>
        <w:jc w:val="both"/>
        <w:rPr>
          <w:rFonts w:ascii="Verdana" w:hAnsi="Verdana" w:cs="Arial"/>
          <w:sz w:val="20"/>
          <w:szCs w:val="20"/>
        </w:rPr>
      </w:pPr>
      <w:r w:rsidRPr="009E33B8">
        <w:rPr>
          <w:rFonts w:ascii="Verdana" w:hAnsi="Verdana" w:cs="Arial"/>
          <w:sz w:val="20"/>
          <w:szCs w:val="20"/>
        </w:rPr>
        <w:t>Les salariés non-cadres représentent 85% des salariés de l'association. Parmi ces salariés non-cadres, 7</w:t>
      </w:r>
      <w:r w:rsidR="00041D60" w:rsidRPr="009E33B8">
        <w:rPr>
          <w:rFonts w:ascii="Verdana" w:hAnsi="Verdana" w:cs="Arial"/>
          <w:sz w:val="20"/>
          <w:szCs w:val="20"/>
        </w:rPr>
        <w:t>5</w:t>
      </w:r>
      <w:r w:rsidRPr="009E33B8">
        <w:rPr>
          <w:rFonts w:ascii="Verdana" w:hAnsi="Verdana" w:cs="Arial"/>
          <w:sz w:val="20"/>
          <w:szCs w:val="20"/>
        </w:rPr>
        <w:t>% sont des femmes</w:t>
      </w:r>
      <w:r w:rsidR="002662DD" w:rsidRPr="009E33B8">
        <w:rPr>
          <w:rFonts w:ascii="Verdana" w:hAnsi="Verdana" w:cs="Arial"/>
          <w:sz w:val="20"/>
          <w:szCs w:val="20"/>
        </w:rPr>
        <w:t xml:space="preserve"> et 2</w:t>
      </w:r>
      <w:r w:rsidR="00041D60" w:rsidRPr="009E33B8">
        <w:rPr>
          <w:rFonts w:ascii="Verdana" w:hAnsi="Verdana" w:cs="Arial"/>
          <w:sz w:val="20"/>
          <w:szCs w:val="20"/>
        </w:rPr>
        <w:t>5</w:t>
      </w:r>
      <w:r w:rsidR="002662DD" w:rsidRPr="009E33B8">
        <w:rPr>
          <w:rFonts w:ascii="Verdana" w:hAnsi="Verdana" w:cs="Arial"/>
          <w:sz w:val="20"/>
          <w:szCs w:val="20"/>
        </w:rPr>
        <w:t>% des hommes</w:t>
      </w:r>
      <w:r w:rsidRPr="009E33B8">
        <w:rPr>
          <w:rFonts w:ascii="Verdana" w:hAnsi="Verdana" w:cs="Arial"/>
          <w:sz w:val="20"/>
          <w:szCs w:val="20"/>
        </w:rPr>
        <w:t>.</w:t>
      </w:r>
    </w:p>
    <w:p w:rsidR="00AD5DB9" w:rsidRDefault="00AD5DB9" w:rsidP="003328EF">
      <w:pPr>
        <w:ind w:left="-567"/>
        <w:jc w:val="both"/>
        <w:rPr>
          <w:rFonts w:ascii="Verdana" w:hAnsi="Verdana"/>
          <w:sz w:val="20"/>
          <w:szCs w:val="20"/>
        </w:rPr>
      </w:pPr>
      <w:r>
        <w:rPr>
          <w:rFonts w:ascii="Verdana" w:hAnsi="Verdana" w:cs="Arial"/>
          <w:sz w:val="20"/>
          <w:szCs w:val="20"/>
        </w:rPr>
        <w:t>L’analyse de la situation comparée des hommes et des femmes ne fait pas apparaître de</w:t>
      </w:r>
      <w:r>
        <w:rPr>
          <w:rFonts w:ascii="Verdana" w:hAnsi="Verdana"/>
          <w:sz w:val="20"/>
          <w:szCs w:val="20"/>
        </w:rPr>
        <w:t xml:space="preserve"> situation d’inégalité flagrante entre les hommes et les femmes dans l’Unapei 30 ou de situations manifestement discriminatoires.</w:t>
      </w:r>
    </w:p>
    <w:p w:rsidR="00AD5DB9" w:rsidRDefault="00AD5DB9" w:rsidP="003328EF">
      <w:pPr>
        <w:ind w:left="-567"/>
        <w:jc w:val="both"/>
        <w:rPr>
          <w:rFonts w:ascii="Verdana" w:hAnsi="Verdana"/>
          <w:sz w:val="20"/>
          <w:szCs w:val="20"/>
        </w:rPr>
      </w:pPr>
      <w:r>
        <w:rPr>
          <w:rFonts w:ascii="Verdana" w:hAnsi="Verdana"/>
          <w:sz w:val="20"/>
          <w:szCs w:val="20"/>
        </w:rPr>
        <w:lastRenderedPageBreak/>
        <w:t xml:space="preserve">Seule une certaine disproportion des femmes par rapport aux hommes existe </w:t>
      </w:r>
      <w:r w:rsidR="00942FDC">
        <w:rPr>
          <w:rFonts w:ascii="Verdana" w:hAnsi="Verdana"/>
          <w:sz w:val="20"/>
          <w:szCs w:val="20"/>
        </w:rPr>
        <w:t>au sein de l’association</w:t>
      </w:r>
      <w:r>
        <w:rPr>
          <w:rFonts w:ascii="Verdana" w:hAnsi="Verdana"/>
          <w:sz w:val="20"/>
          <w:szCs w:val="20"/>
        </w:rPr>
        <w:t xml:space="preserve">, mais celle-ci s’explique non pas par une volonté discriminatoire, mais traduit l’état du marché de l’emploi </w:t>
      </w:r>
      <w:r w:rsidR="00942FDC">
        <w:rPr>
          <w:rFonts w:ascii="Verdana" w:hAnsi="Verdana"/>
          <w:sz w:val="20"/>
          <w:szCs w:val="20"/>
        </w:rPr>
        <w:t xml:space="preserve">au sein de notre secteur médico-social. </w:t>
      </w:r>
    </w:p>
    <w:p w:rsidR="00AD5DB9" w:rsidRDefault="00AD5DB9" w:rsidP="003328EF">
      <w:pPr>
        <w:ind w:left="-567"/>
        <w:jc w:val="both"/>
        <w:rPr>
          <w:rFonts w:ascii="Verdana" w:hAnsi="Verdana"/>
          <w:sz w:val="20"/>
          <w:szCs w:val="20"/>
        </w:rPr>
      </w:pPr>
      <w:r>
        <w:rPr>
          <w:rFonts w:ascii="Verdana" w:hAnsi="Verdana"/>
          <w:sz w:val="20"/>
          <w:szCs w:val="20"/>
        </w:rPr>
        <w:t xml:space="preserve">Hommes et femmes étant traités de la même façon, il convient de souligner que le personnel à temps partiel est à dominante féminin, mais cela résulte </w:t>
      </w:r>
      <w:r w:rsidR="008977F3">
        <w:rPr>
          <w:rFonts w:ascii="Verdana" w:hAnsi="Verdana"/>
          <w:sz w:val="20"/>
          <w:szCs w:val="20"/>
        </w:rPr>
        <w:t xml:space="preserve">là également </w:t>
      </w:r>
      <w:r>
        <w:rPr>
          <w:rFonts w:ascii="Verdana" w:hAnsi="Verdana"/>
          <w:sz w:val="20"/>
          <w:szCs w:val="20"/>
        </w:rPr>
        <w:t>de la situation du marché de l’emploi</w:t>
      </w:r>
      <w:r w:rsidR="008977F3">
        <w:rPr>
          <w:rFonts w:ascii="Verdana" w:hAnsi="Verdana"/>
          <w:sz w:val="20"/>
          <w:szCs w:val="20"/>
        </w:rPr>
        <w:t>,</w:t>
      </w:r>
      <w:r>
        <w:rPr>
          <w:rFonts w:ascii="Verdana" w:hAnsi="Verdana"/>
          <w:sz w:val="20"/>
          <w:szCs w:val="20"/>
        </w:rPr>
        <w:t xml:space="preserve"> </w:t>
      </w:r>
      <w:r w:rsidR="008977F3">
        <w:rPr>
          <w:rFonts w:ascii="Verdana" w:hAnsi="Verdana"/>
          <w:sz w:val="20"/>
          <w:szCs w:val="20"/>
        </w:rPr>
        <w:t>auquel fait partie l’association,</w:t>
      </w:r>
      <w:r w:rsidR="00A107D8">
        <w:rPr>
          <w:rFonts w:ascii="Verdana" w:hAnsi="Verdana"/>
          <w:sz w:val="20"/>
          <w:szCs w:val="20"/>
        </w:rPr>
        <w:t xml:space="preserve"> qui attire davantage les femmes </w:t>
      </w:r>
      <w:r w:rsidR="00146CA6">
        <w:rPr>
          <w:rFonts w:ascii="Verdana" w:hAnsi="Verdana"/>
          <w:sz w:val="20"/>
          <w:szCs w:val="20"/>
        </w:rPr>
        <w:t>par rapport aux</w:t>
      </w:r>
      <w:r w:rsidR="00A107D8">
        <w:rPr>
          <w:rFonts w:ascii="Verdana" w:hAnsi="Verdana"/>
          <w:sz w:val="20"/>
          <w:szCs w:val="20"/>
        </w:rPr>
        <w:t xml:space="preserve"> hommes. </w:t>
      </w:r>
    </w:p>
    <w:p w:rsidR="00AD5DB9" w:rsidRDefault="00AD5DB9" w:rsidP="003328EF">
      <w:pPr>
        <w:ind w:left="-567"/>
        <w:jc w:val="both"/>
        <w:rPr>
          <w:rFonts w:ascii="Verdana" w:hAnsi="Verdana"/>
          <w:sz w:val="20"/>
          <w:szCs w:val="20"/>
        </w:rPr>
      </w:pPr>
      <w:r>
        <w:rPr>
          <w:rFonts w:ascii="Verdana" w:hAnsi="Verdana"/>
          <w:sz w:val="20"/>
          <w:szCs w:val="20"/>
        </w:rPr>
        <w:t xml:space="preserve">En ce qui concerne les </w:t>
      </w:r>
      <w:r w:rsidRPr="004B51E5">
        <w:rPr>
          <w:rFonts w:ascii="Verdana" w:hAnsi="Verdana"/>
          <w:b/>
          <w:sz w:val="20"/>
          <w:szCs w:val="20"/>
        </w:rPr>
        <w:t>classifications</w:t>
      </w:r>
      <w:r>
        <w:rPr>
          <w:rFonts w:ascii="Verdana" w:hAnsi="Verdana"/>
          <w:sz w:val="20"/>
          <w:szCs w:val="20"/>
        </w:rPr>
        <w:t xml:space="preserve"> et les positionnements hiérarchiques, l’Unapei 30 </w:t>
      </w:r>
      <w:r w:rsidR="00400CA9">
        <w:rPr>
          <w:rFonts w:ascii="Verdana" w:hAnsi="Verdana"/>
          <w:sz w:val="20"/>
          <w:szCs w:val="20"/>
        </w:rPr>
        <w:t xml:space="preserve">applique </w:t>
      </w:r>
      <w:r>
        <w:rPr>
          <w:rFonts w:ascii="Verdana" w:hAnsi="Verdana"/>
          <w:sz w:val="20"/>
          <w:szCs w:val="20"/>
        </w:rPr>
        <w:t>les grilles de classifications conventionnelles issues des deux conventions collectives applicables au sein de l’Association (</w:t>
      </w:r>
      <w:r w:rsidR="00FE42D4">
        <w:rPr>
          <w:rFonts w:ascii="Verdana" w:hAnsi="Verdana"/>
          <w:sz w:val="20"/>
          <w:szCs w:val="20"/>
        </w:rPr>
        <w:t xml:space="preserve">Conventions collectives du 31 octobre 1951 (CCN 51) et du </w:t>
      </w:r>
      <w:r>
        <w:rPr>
          <w:rFonts w:ascii="Verdana" w:hAnsi="Verdana"/>
          <w:sz w:val="20"/>
          <w:szCs w:val="20"/>
        </w:rPr>
        <w:t>15 mars 1966</w:t>
      </w:r>
      <w:r w:rsidR="00FE42D4">
        <w:rPr>
          <w:rFonts w:ascii="Verdana" w:hAnsi="Verdana"/>
          <w:sz w:val="20"/>
          <w:szCs w:val="20"/>
        </w:rPr>
        <w:t xml:space="preserve"> (CCN 66)</w:t>
      </w:r>
      <w:r>
        <w:rPr>
          <w:rFonts w:ascii="Verdana" w:hAnsi="Verdana"/>
          <w:sz w:val="20"/>
          <w:szCs w:val="20"/>
        </w:rPr>
        <w:t>).</w:t>
      </w:r>
    </w:p>
    <w:p w:rsidR="00AD5DB9" w:rsidRDefault="00AD5DB9" w:rsidP="003328EF">
      <w:pPr>
        <w:ind w:left="-567"/>
        <w:jc w:val="both"/>
        <w:rPr>
          <w:rFonts w:ascii="Verdana" w:hAnsi="Verdana"/>
          <w:sz w:val="20"/>
          <w:szCs w:val="20"/>
        </w:rPr>
      </w:pPr>
      <w:r>
        <w:rPr>
          <w:rFonts w:ascii="Verdana" w:hAnsi="Verdana"/>
          <w:sz w:val="20"/>
          <w:szCs w:val="20"/>
        </w:rPr>
        <w:t>Dans ces conditions, il existe un traitement uniforme des classifications conventionnelles dans l’Unapei 30, que ce soit pour les femmes ou pour les hommes.</w:t>
      </w:r>
    </w:p>
    <w:p w:rsidR="00AD5DB9" w:rsidRDefault="00AD5DB9" w:rsidP="003328EF">
      <w:pPr>
        <w:ind w:left="-567"/>
        <w:jc w:val="both"/>
        <w:rPr>
          <w:rFonts w:ascii="Verdana" w:hAnsi="Verdana"/>
          <w:sz w:val="20"/>
          <w:szCs w:val="20"/>
        </w:rPr>
      </w:pPr>
      <w:r>
        <w:rPr>
          <w:rFonts w:ascii="Verdana" w:hAnsi="Verdana"/>
          <w:sz w:val="20"/>
          <w:szCs w:val="20"/>
        </w:rPr>
        <w:t xml:space="preserve">Au niveau des </w:t>
      </w:r>
      <w:r w:rsidRPr="004B51E5">
        <w:rPr>
          <w:rFonts w:ascii="Verdana" w:hAnsi="Verdana"/>
          <w:b/>
          <w:sz w:val="20"/>
          <w:szCs w:val="20"/>
        </w:rPr>
        <w:t>salaires</w:t>
      </w:r>
      <w:r>
        <w:rPr>
          <w:rFonts w:ascii="Verdana" w:hAnsi="Verdana"/>
          <w:sz w:val="20"/>
          <w:szCs w:val="20"/>
        </w:rPr>
        <w:t>, l’application des grilles de salaire conventionnelles a encore, là aussi, permis d’obtenir une situation relativement homogène.</w:t>
      </w:r>
    </w:p>
    <w:p w:rsidR="00AD5DB9" w:rsidRDefault="00AD5DB9" w:rsidP="003328EF">
      <w:pPr>
        <w:ind w:left="-567"/>
        <w:jc w:val="both"/>
        <w:rPr>
          <w:rFonts w:ascii="Verdana" w:hAnsi="Verdana"/>
          <w:sz w:val="20"/>
          <w:szCs w:val="20"/>
        </w:rPr>
      </w:pPr>
      <w:r>
        <w:rPr>
          <w:rFonts w:ascii="Verdana" w:hAnsi="Verdana"/>
          <w:sz w:val="20"/>
          <w:szCs w:val="20"/>
        </w:rPr>
        <w:t xml:space="preserve">En ce qui concerne l’accès à la </w:t>
      </w:r>
      <w:r w:rsidRPr="004B51E5">
        <w:rPr>
          <w:rFonts w:ascii="Verdana" w:hAnsi="Verdana"/>
          <w:b/>
          <w:sz w:val="20"/>
          <w:szCs w:val="20"/>
        </w:rPr>
        <w:t>formation professionnelle</w:t>
      </w:r>
      <w:r>
        <w:rPr>
          <w:rFonts w:ascii="Verdana" w:hAnsi="Verdana"/>
          <w:sz w:val="20"/>
          <w:szCs w:val="20"/>
        </w:rPr>
        <w:t xml:space="preserve">, </w:t>
      </w:r>
      <w:r w:rsidR="00FE42D4">
        <w:rPr>
          <w:rFonts w:ascii="Verdana" w:hAnsi="Verdana"/>
          <w:sz w:val="20"/>
          <w:szCs w:val="20"/>
        </w:rPr>
        <w:t xml:space="preserve">le même constat peut être fait : les métiers du secteur médico-social sont davantage occupés par des femmes plutôt que des hommes et les formations initiales pour accéder à ces métiers sont donc majoritairement suivies par des étudiantes de sexe féminin. </w:t>
      </w:r>
    </w:p>
    <w:p w:rsidR="00AD5DB9" w:rsidRDefault="008977F3" w:rsidP="003328EF">
      <w:pPr>
        <w:ind w:left="-567"/>
        <w:jc w:val="both"/>
        <w:rPr>
          <w:rFonts w:ascii="Verdana" w:hAnsi="Verdana"/>
          <w:sz w:val="20"/>
          <w:szCs w:val="20"/>
        </w:rPr>
      </w:pPr>
      <w:r>
        <w:rPr>
          <w:rFonts w:ascii="Verdana" w:hAnsi="Verdana"/>
          <w:sz w:val="20"/>
          <w:szCs w:val="20"/>
        </w:rPr>
        <w:t>C</w:t>
      </w:r>
      <w:r w:rsidR="00AD5DB9">
        <w:rPr>
          <w:rFonts w:ascii="Verdana" w:hAnsi="Verdana"/>
          <w:sz w:val="20"/>
          <w:szCs w:val="20"/>
        </w:rPr>
        <w:t xml:space="preserve">onformément à l’article R.2242-2 du Code du travail, est retenu </w:t>
      </w:r>
      <w:r>
        <w:rPr>
          <w:rFonts w:ascii="Verdana" w:hAnsi="Verdana"/>
          <w:sz w:val="20"/>
          <w:szCs w:val="20"/>
        </w:rPr>
        <w:t xml:space="preserve">dans le présent accord </w:t>
      </w:r>
      <w:r w:rsidR="00AD5DB9">
        <w:rPr>
          <w:rFonts w:ascii="Verdana" w:hAnsi="Verdana"/>
          <w:sz w:val="20"/>
          <w:szCs w:val="20"/>
        </w:rPr>
        <w:t>un objectif de progression d’égalité dans les rémunérations versées au sein de l’Unapei 30.</w:t>
      </w:r>
    </w:p>
    <w:p w:rsidR="00AD5DB9" w:rsidRPr="002D5C94" w:rsidRDefault="00AD5DB9" w:rsidP="003328EF">
      <w:pPr>
        <w:widowControl w:val="0"/>
        <w:ind w:left="-567"/>
        <w:jc w:val="both"/>
        <w:rPr>
          <w:rFonts w:ascii="Verdana" w:hAnsi="Verdana"/>
          <w:sz w:val="20"/>
          <w:szCs w:val="20"/>
          <w:lang w:eastAsia="ar-SA"/>
        </w:rPr>
      </w:pPr>
      <w:r>
        <w:rPr>
          <w:rFonts w:ascii="Verdana" w:hAnsi="Verdana"/>
          <w:sz w:val="20"/>
          <w:szCs w:val="20"/>
          <w:lang w:eastAsia="ar-SA"/>
        </w:rPr>
        <w:t>Ceci étant dit, l’association</w:t>
      </w:r>
      <w:r w:rsidRPr="002D5C94">
        <w:rPr>
          <w:rFonts w:ascii="Verdana" w:hAnsi="Verdana"/>
          <w:sz w:val="20"/>
          <w:szCs w:val="20"/>
          <w:lang w:eastAsia="ar-SA"/>
        </w:rPr>
        <w:t xml:space="preserve"> tient à rappeler qu’elle considère que tous les actes de gestion des rémunérations et évolution de carrière doivent exclusivement reposer sur des critères professionnels, c’est-à-dire sur des éléments objectifs indépendants de tout critère lié au sexe.</w:t>
      </w:r>
    </w:p>
    <w:p w:rsidR="00AD5DB9" w:rsidRPr="002D5C94" w:rsidRDefault="00AD5DB9" w:rsidP="003328EF">
      <w:pPr>
        <w:widowControl w:val="0"/>
        <w:ind w:left="-567"/>
        <w:jc w:val="both"/>
        <w:rPr>
          <w:rFonts w:ascii="Verdana" w:hAnsi="Verdana"/>
          <w:sz w:val="20"/>
          <w:szCs w:val="20"/>
          <w:lang w:eastAsia="ar-SA"/>
        </w:rPr>
      </w:pPr>
      <w:r>
        <w:rPr>
          <w:rFonts w:ascii="Verdana" w:hAnsi="Verdana"/>
          <w:sz w:val="20"/>
          <w:szCs w:val="20"/>
          <w:lang w:eastAsia="ar-SA"/>
        </w:rPr>
        <w:t>L’association</w:t>
      </w:r>
      <w:r w:rsidRPr="002D5C94">
        <w:rPr>
          <w:rFonts w:ascii="Verdana" w:hAnsi="Verdana"/>
          <w:sz w:val="20"/>
          <w:szCs w:val="20"/>
          <w:lang w:eastAsia="ar-SA"/>
        </w:rPr>
        <w:t xml:space="preserve"> s’assurera, sur la base du respect des critères professionnels</w:t>
      </w:r>
      <w:r>
        <w:rPr>
          <w:rFonts w:ascii="Verdana" w:hAnsi="Verdana"/>
          <w:sz w:val="20"/>
          <w:szCs w:val="20"/>
          <w:lang w:eastAsia="ar-SA"/>
        </w:rPr>
        <w:t xml:space="preserve"> précités</w:t>
      </w:r>
      <w:r w:rsidRPr="002D5C94">
        <w:rPr>
          <w:rFonts w:ascii="Verdana" w:hAnsi="Verdana"/>
          <w:sz w:val="20"/>
          <w:szCs w:val="20"/>
          <w:lang w:eastAsia="ar-SA"/>
        </w:rPr>
        <w:t>, du respect de l’égalité de traitement entre les femmes et les hommes, notamment en termes de déroulement de carrière.</w:t>
      </w:r>
    </w:p>
    <w:p w:rsidR="008977F3" w:rsidRDefault="008977F3" w:rsidP="003328EF">
      <w:pPr>
        <w:ind w:left="-567"/>
        <w:jc w:val="both"/>
        <w:rPr>
          <w:rFonts w:ascii="Verdana" w:hAnsi="Verdana"/>
          <w:b/>
          <w:bCs/>
          <w:color w:val="808080" w:themeColor="background1" w:themeShade="80"/>
          <w:sz w:val="24"/>
          <w:szCs w:val="24"/>
          <w:u w:val="single"/>
          <w:lang w:eastAsia="ar-SA"/>
        </w:rPr>
      </w:pPr>
    </w:p>
    <w:p w:rsidR="00AD5DB9" w:rsidRPr="003E12C1" w:rsidRDefault="00FE42D4" w:rsidP="003328EF">
      <w:pPr>
        <w:ind w:left="-567"/>
        <w:jc w:val="both"/>
        <w:rPr>
          <w:rFonts w:ascii="Verdana" w:hAnsi="Verdana"/>
          <w:b/>
          <w:bCs/>
          <w:color w:val="808080" w:themeColor="background1" w:themeShade="80"/>
          <w:sz w:val="24"/>
          <w:szCs w:val="24"/>
          <w:u w:val="single"/>
          <w:lang w:eastAsia="ar-SA"/>
        </w:rPr>
      </w:pPr>
      <w:r w:rsidRPr="003E12C1">
        <w:rPr>
          <w:rFonts w:ascii="Verdana" w:hAnsi="Verdana"/>
          <w:b/>
          <w:bCs/>
          <w:color w:val="808080" w:themeColor="background1" w:themeShade="80"/>
          <w:sz w:val="24"/>
          <w:szCs w:val="24"/>
          <w:u w:val="single"/>
          <w:lang w:eastAsia="ar-SA"/>
        </w:rPr>
        <w:t xml:space="preserve">TITRE III – </w:t>
      </w:r>
      <w:r w:rsidR="00AD5DB9" w:rsidRPr="003E12C1">
        <w:rPr>
          <w:rFonts w:ascii="Verdana" w:hAnsi="Verdana"/>
          <w:b/>
          <w:bCs/>
          <w:color w:val="808080" w:themeColor="background1" w:themeShade="80"/>
          <w:sz w:val="24"/>
          <w:szCs w:val="24"/>
          <w:u w:val="single"/>
          <w:lang w:eastAsia="ar-SA"/>
        </w:rPr>
        <w:t>DOMAINES D’ACTION DES OBJECTIFS DE PROGRESSION</w:t>
      </w:r>
    </w:p>
    <w:p w:rsidR="00AD5DB9" w:rsidRPr="00307004" w:rsidRDefault="00AD5DB9" w:rsidP="003328EF">
      <w:pPr>
        <w:widowControl w:val="0"/>
        <w:ind w:left="-567"/>
        <w:jc w:val="both"/>
        <w:rPr>
          <w:rFonts w:ascii="Verdana" w:hAnsi="Verdana"/>
          <w:color w:val="FF0000"/>
          <w:sz w:val="20"/>
          <w:szCs w:val="20"/>
          <w:lang w:eastAsia="ar-SA"/>
        </w:rPr>
      </w:pPr>
      <w:r>
        <w:rPr>
          <w:rFonts w:ascii="Verdana" w:hAnsi="Verdana"/>
          <w:sz w:val="20"/>
          <w:szCs w:val="20"/>
          <w:lang w:eastAsia="ar-SA"/>
        </w:rPr>
        <w:t xml:space="preserve">Sur la base </w:t>
      </w:r>
      <w:r w:rsidRPr="002D5C94">
        <w:rPr>
          <w:rFonts w:ascii="Verdana" w:hAnsi="Verdana"/>
          <w:sz w:val="20"/>
          <w:szCs w:val="20"/>
          <w:lang w:eastAsia="ar-SA"/>
        </w:rPr>
        <w:t>du diagnostic a</w:t>
      </w:r>
      <w:r>
        <w:rPr>
          <w:rFonts w:ascii="Verdana" w:hAnsi="Verdana"/>
          <w:sz w:val="20"/>
          <w:szCs w:val="20"/>
          <w:lang w:eastAsia="ar-SA"/>
        </w:rPr>
        <w:t xml:space="preserve">nnexé aux présentes, les </w:t>
      </w:r>
      <w:r w:rsidRPr="003E3F4C">
        <w:rPr>
          <w:rFonts w:ascii="Verdana" w:hAnsi="Verdana"/>
          <w:sz w:val="20"/>
          <w:szCs w:val="20"/>
          <w:lang w:eastAsia="ar-SA"/>
        </w:rPr>
        <w:t xml:space="preserve">partenaires sociaux ont décidé de se fixer </w:t>
      </w:r>
      <w:r w:rsidRPr="001C6780">
        <w:rPr>
          <w:rFonts w:ascii="Verdana" w:hAnsi="Verdana"/>
          <w:b/>
          <w:color w:val="7030A0"/>
          <w:sz w:val="20"/>
          <w:szCs w:val="20"/>
          <w:lang w:eastAsia="ar-SA"/>
        </w:rPr>
        <w:t>des objectifs de progression</w:t>
      </w:r>
      <w:r w:rsidRPr="001C6780">
        <w:rPr>
          <w:rFonts w:ascii="Verdana" w:hAnsi="Verdana"/>
          <w:color w:val="7030A0"/>
          <w:sz w:val="20"/>
          <w:szCs w:val="20"/>
          <w:lang w:eastAsia="ar-SA"/>
        </w:rPr>
        <w:t xml:space="preserve"> </w:t>
      </w:r>
      <w:r w:rsidRPr="003E3F4C">
        <w:rPr>
          <w:rFonts w:ascii="Verdana" w:hAnsi="Verdana"/>
          <w:sz w:val="20"/>
          <w:szCs w:val="20"/>
          <w:lang w:eastAsia="ar-SA"/>
        </w:rPr>
        <w:t>dans les quatre domaines d’actions suivants</w:t>
      </w:r>
      <w:r w:rsidR="003E3F4C" w:rsidRPr="003E3F4C">
        <w:rPr>
          <w:rFonts w:ascii="Verdana" w:hAnsi="Verdana"/>
          <w:sz w:val="20"/>
          <w:szCs w:val="20"/>
          <w:lang w:eastAsia="ar-SA"/>
        </w:rPr>
        <w:t> :</w:t>
      </w:r>
    </w:p>
    <w:p w:rsidR="00AD5DB9" w:rsidRDefault="00AD5DB9" w:rsidP="003328EF">
      <w:pPr>
        <w:widowControl w:val="0"/>
        <w:numPr>
          <w:ilvl w:val="0"/>
          <w:numId w:val="8"/>
        </w:numPr>
        <w:suppressAutoHyphens/>
        <w:autoSpaceDE w:val="0"/>
        <w:spacing w:after="0" w:line="240" w:lineRule="auto"/>
        <w:ind w:left="-567" w:firstLine="0"/>
        <w:jc w:val="both"/>
        <w:rPr>
          <w:rFonts w:ascii="Verdana" w:hAnsi="Verdana"/>
          <w:sz w:val="20"/>
          <w:szCs w:val="20"/>
          <w:lang w:eastAsia="ar-SA"/>
        </w:rPr>
      </w:pPr>
      <w:r>
        <w:rPr>
          <w:rFonts w:ascii="Verdana" w:hAnsi="Verdana"/>
          <w:sz w:val="20"/>
          <w:szCs w:val="20"/>
          <w:lang w:eastAsia="ar-SA"/>
        </w:rPr>
        <w:t xml:space="preserve">Le recrutement </w:t>
      </w:r>
      <w:r w:rsidR="005C4EC5">
        <w:rPr>
          <w:rFonts w:ascii="Verdana" w:hAnsi="Verdana"/>
          <w:sz w:val="20"/>
          <w:szCs w:val="20"/>
          <w:lang w:eastAsia="ar-SA"/>
        </w:rPr>
        <w:t xml:space="preserve">(article 5) </w:t>
      </w:r>
    </w:p>
    <w:p w:rsidR="00AD5DB9" w:rsidRDefault="00AD5DB9" w:rsidP="003328EF">
      <w:pPr>
        <w:widowControl w:val="0"/>
        <w:ind w:left="-567"/>
        <w:jc w:val="both"/>
        <w:rPr>
          <w:rFonts w:ascii="Verdana" w:hAnsi="Verdana"/>
          <w:sz w:val="20"/>
          <w:szCs w:val="20"/>
          <w:lang w:eastAsia="ar-SA"/>
        </w:rPr>
      </w:pPr>
    </w:p>
    <w:p w:rsidR="00003042" w:rsidRDefault="00003042" w:rsidP="003328EF">
      <w:pPr>
        <w:widowControl w:val="0"/>
        <w:numPr>
          <w:ilvl w:val="0"/>
          <w:numId w:val="8"/>
        </w:numPr>
        <w:suppressAutoHyphens/>
        <w:autoSpaceDE w:val="0"/>
        <w:spacing w:after="0" w:line="240" w:lineRule="auto"/>
        <w:ind w:left="-567" w:firstLine="0"/>
        <w:jc w:val="both"/>
        <w:rPr>
          <w:rFonts w:ascii="Verdana" w:hAnsi="Verdana"/>
          <w:sz w:val="20"/>
          <w:szCs w:val="20"/>
          <w:lang w:eastAsia="ar-SA"/>
        </w:rPr>
      </w:pPr>
      <w:r>
        <w:rPr>
          <w:rFonts w:ascii="Verdana" w:hAnsi="Verdana"/>
          <w:sz w:val="20"/>
          <w:szCs w:val="20"/>
          <w:lang w:eastAsia="ar-SA"/>
        </w:rPr>
        <w:t>L</w:t>
      </w:r>
      <w:r w:rsidR="00AD5DB9">
        <w:rPr>
          <w:rFonts w:ascii="Verdana" w:hAnsi="Verdana"/>
          <w:sz w:val="20"/>
          <w:szCs w:val="20"/>
          <w:lang w:eastAsia="ar-SA"/>
        </w:rPr>
        <w:t>es</w:t>
      </w:r>
      <w:r w:rsidR="00AD5DB9" w:rsidRPr="002D5C94">
        <w:rPr>
          <w:rFonts w:ascii="Verdana" w:hAnsi="Verdana"/>
          <w:sz w:val="20"/>
          <w:szCs w:val="20"/>
          <w:lang w:eastAsia="ar-SA"/>
        </w:rPr>
        <w:t xml:space="preserve"> rémunération</w:t>
      </w:r>
      <w:r w:rsidR="00AD5DB9">
        <w:rPr>
          <w:rFonts w:ascii="Verdana" w:hAnsi="Verdana"/>
          <w:sz w:val="20"/>
          <w:szCs w:val="20"/>
          <w:lang w:eastAsia="ar-SA"/>
        </w:rPr>
        <w:t>s</w:t>
      </w:r>
      <w:r w:rsidR="00AD5DB9" w:rsidRPr="002D5C94">
        <w:rPr>
          <w:rFonts w:ascii="Verdana" w:hAnsi="Verdana"/>
          <w:sz w:val="20"/>
          <w:szCs w:val="20"/>
          <w:lang w:eastAsia="ar-SA"/>
        </w:rPr>
        <w:t xml:space="preserve"> effective</w:t>
      </w:r>
      <w:r w:rsidR="00AD5DB9">
        <w:rPr>
          <w:rFonts w:ascii="Verdana" w:hAnsi="Verdana"/>
          <w:sz w:val="20"/>
          <w:szCs w:val="20"/>
          <w:lang w:eastAsia="ar-SA"/>
        </w:rPr>
        <w:t>s</w:t>
      </w:r>
      <w:r w:rsidR="005C4EC5">
        <w:rPr>
          <w:rFonts w:ascii="Verdana" w:hAnsi="Verdana"/>
          <w:sz w:val="20"/>
          <w:szCs w:val="20"/>
          <w:lang w:eastAsia="ar-SA"/>
        </w:rPr>
        <w:t xml:space="preserve"> (article 6)</w:t>
      </w:r>
    </w:p>
    <w:p w:rsidR="00003042" w:rsidRDefault="00003042" w:rsidP="003328EF">
      <w:pPr>
        <w:pStyle w:val="Paragraphedeliste"/>
        <w:jc w:val="both"/>
        <w:rPr>
          <w:rFonts w:ascii="Verdana" w:hAnsi="Verdana"/>
          <w:sz w:val="20"/>
          <w:szCs w:val="20"/>
          <w:lang w:eastAsia="ar-SA"/>
        </w:rPr>
      </w:pPr>
    </w:p>
    <w:p w:rsidR="00AD5DB9" w:rsidRPr="00003042" w:rsidRDefault="00003042" w:rsidP="003328EF">
      <w:pPr>
        <w:widowControl w:val="0"/>
        <w:numPr>
          <w:ilvl w:val="0"/>
          <w:numId w:val="8"/>
        </w:numPr>
        <w:suppressAutoHyphens/>
        <w:autoSpaceDE w:val="0"/>
        <w:spacing w:after="0" w:line="240" w:lineRule="auto"/>
        <w:ind w:left="-567" w:firstLine="0"/>
        <w:jc w:val="both"/>
        <w:rPr>
          <w:rFonts w:ascii="Verdana" w:hAnsi="Verdana"/>
          <w:sz w:val="20"/>
          <w:szCs w:val="20"/>
          <w:lang w:eastAsia="ar-SA"/>
        </w:rPr>
      </w:pPr>
      <w:r w:rsidRPr="00003042">
        <w:rPr>
          <w:rFonts w:ascii="Verdana" w:hAnsi="Verdana"/>
          <w:sz w:val="20"/>
          <w:szCs w:val="20"/>
          <w:lang w:eastAsia="ar-SA"/>
        </w:rPr>
        <w:t xml:space="preserve">Favoriser l’articulation entre vie professionnelle et vie familiale </w:t>
      </w:r>
      <w:r w:rsidR="005C4EC5" w:rsidRPr="00003042">
        <w:rPr>
          <w:rFonts w:ascii="Verdana" w:hAnsi="Verdana"/>
          <w:sz w:val="20"/>
          <w:szCs w:val="20"/>
          <w:lang w:eastAsia="ar-SA"/>
        </w:rPr>
        <w:t>(article 7)</w:t>
      </w:r>
    </w:p>
    <w:p w:rsidR="00AD5DB9" w:rsidRDefault="00AD5DB9" w:rsidP="003328EF">
      <w:pPr>
        <w:pStyle w:val="Paragraphedeliste"/>
        <w:ind w:left="-567"/>
        <w:jc w:val="both"/>
        <w:rPr>
          <w:rFonts w:ascii="Verdana" w:hAnsi="Verdana"/>
          <w:sz w:val="20"/>
          <w:szCs w:val="20"/>
        </w:rPr>
      </w:pPr>
    </w:p>
    <w:p w:rsidR="00AD5DB9" w:rsidRDefault="00003042" w:rsidP="003328EF">
      <w:pPr>
        <w:widowControl w:val="0"/>
        <w:numPr>
          <w:ilvl w:val="0"/>
          <w:numId w:val="8"/>
        </w:numPr>
        <w:suppressAutoHyphens/>
        <w:autoSpaceDE w:val="0"/>
        <w:spacing w:after="0" w:line="240" w:lineRule="auto"/>
        <w:ind w:left="-567" w:firstLine="0"/>
        <w:jc w:val="both"/>
        <w:rPr>
          <w:rFonts w:ascii="Verdana" w:hAnsi="Verdana"/>
          <w:sz w:val="20"/>
          <w:szCs w:val="20"/>
          <w:lang w:eastAsia="ar-SA"/>
        </w:rPr>
      </w:pPr>
      <w:r>
        <w:rPr>
          <w:rFonts w:ascii="Verdana" w:hAnsi="Verdana"/>
          <w:sz w:val="20"/>
          <w:szCs w:val="20"/>
          <w:lang w:eastAsia="ar-SA"/>
        </w:rPr>
        <w:t>L</w:t>
      </w:r>
      <w:r w:rsidR="00AD5DB9">
        <w:rPr>
          <w:rFonts w:ascii="Verdana" w:hAnsi="Verdana"/>
          <w:sz w:val="20"/>
          <w:szCs w:val="20"/>
          <w:lang w:eastAsia="ar-SA"/>
        </w:rPr>
        <w:t>es conditions de travail</w:t>
      </w:r>
      <w:r w:rsidR="005C4EC5">
        <w:rPr>
          <w:rFonts w:ascii="Verdana" w:hAnsi="Verdana"/>
          <w:sz w:val="20"/>
          <w:szCs w:val="20"/>
          <w:lang w:eastAsia="ar-SA"/>
        </w:rPr>
        <w:t xml:space="preserve"> (article 8)</w:t>
      </w:r>
    </w:p>
    <w:p w:rsidR="00AD5DB9" w:rsidRDefault="00AD5DB9" w:rsidP="003328EF">
      <w:pPr>
        <w:widowControl w:val="0"/>
        <w:ind w:left="-567"/>
        <w:jc w:val="both"/>
        <w:rPr>
          <w:rFonts w:ascii="Verdana" w:hAnsi="Verdana"/>
          <w:b/>
          <w:sz w:val="20"/>
          <w:szCs w:val="20"/>
          <w:lang w:eastAsia="ar-SA"/>
        </w:rPr>
      </w:pPr>
    </w:p>
    <w:p w:rsidR="00AD5DB9" w:rsidRPr="00FE42D4" w:rsidRDefault="00AD5DB9" w:rsidP="003328EF">
      <w:pPr>
        <w:widowControl w:val="0"/>
        <w:tabs>
          <w:tab w:val="num" w:pos="1134"/>
        </w:tabs>
        <w:ind w:left="-567"/>
        <w:jc w:val="both"/>
        <w:rPr>
          <w:rFonts w:ascii="Verdana" w:hAnsi="Verdana"/>
          <w:b/>
          <w:sz w:val="20"/>
          <w:szCs w:val="20"/>
          <w:lang w:eastAsia="ar-SA"/>
        </w:rPr>
      </w:pPr>
      <w:r w:rsidRPr="00FE42D4">
        <w:rPr>
          <w:rFonts w:ascii="Verdana" w:hAnsi="Verdana"/>
          <w:b/>
          <w:sz w:val="20"/>
          <w:szCs w:val="20"/>
          <w:lang w:eastAsia="ar-SA"/>
        </w:rPr>
        <w:lastRenderedPageBreak/>
        <w:t xml:space="preserve">ARTICLE 5 : </w:t>
      </w:r>
      <w:r w:rsidR="00F03DE6" w:rsidRPr="00F03DE6">
        <w:rPr>
          <w:rFonts w:ascii="Verdana" w:hAnsi="Verdana"/>
          <w:b/>
          <w:color w:val="7030A0"/>
          <w:sz w:val="20"/>
          <w:szCs w:val="20"/>
          <w:lang w:eastAsia="ar-SA"/>
        </w:rPr>
        <w:t>1er</w:t>
      </w:r>
      <w:r w:rsidR="00FD2131">
        <w:rPr>
          <w:rFonts w:ascii="Verdana" w:hAnsi="Verdana"/>
          <w:b/>
          <w:color w:val="7030A0"/>
          <w:sz w:val="20"/>
          <w:szCs w:val="20"/>
          <w:lang w:eastAsia="ar-SA"/>
        </w:rPr>
        <w:t xml:space="preserve"> OBJECTIF DE PROGRESSION </w:t>
      </w:r>
      <w:r w:rsidR="00FD2131" w:rsidRPr="00FD2131">
        <w:rPr>
          <w:rFonts w:ascii="Verdana" w:hAnsi="Verdana"/>
          <w:b/>
          <w:color w:val="7030A0"/>
          <w:sz w:val="20"/>
          <w:szCs w:val="20"/>
          <w:lang w:eastAsia="ar-SA"/>
        </w:rPr>
        <w:sym w:font="Wingdings" w:char="F0E0"/>
      </w:r>
      <w:r w:rsidRPr="00F03DE6">
        <w:rPr>
          <w:rFonts w:ascii="Verdana" w:hAnsi="Verdana"/>
          <w:b/>
          <w:color w:val="7030A0"/>
          <w:sz w:val="20"/>
          <w:szCs w:val="20"/>
          <w:lang w:eastAsia="ar-SA"/>
        </w:rPr>
        <w:t xml:space="preserve"> LE RECRUTEMENT </w:t>
      </w:r>
    </w:p>
    <w:p w:rsidR="00AD5DB9" w:rsidRPr="006C61FC" w:rsidRDefault="00AD5DB9" w:rsidP="003328EF">
      <w:pPr>
        <w:widowControl w:val="0"/>
        <w:ind w:left="-567"/>
        <w:jc w:val="both"/>
        <w:rPr>
          <w:rFonts w:ascii="Verdana" w:hAnsi="Verdana"/>
          <w:b/>
          <w:sz w:val="20"/>
          <w:szCs w:val="20"/>
          <w:u w:val="single"/>
          <w:lang w:eastAsia="ar-SA"/>
        </w:rPr>
      </w:pPr>
      <w:r w:rsidRPr="006C61FC">
        <w:rPr>
          <w:rFonts w:ascii="Verdana" w:hAnsi="Verdana"/>
          <w:b/>
          <w:sz w:val="20"/>
          <w:szCs w:val="20"/>
          <w:u w:val="single"/>
          <w:lang w:eastAsia="ar-SA"/>
        </w:rPr>
        <w:t>Constat / Objectifs :</w:t>
      </w:r>
    </w:p>
    <w:p w:rsidR="00AD5DB9" w:rsidRPr="008B4BE6" w:rsidRDefault="00AD5DB9" w:rsidP="003328EF">
      <w:pPr>
        <w:ind w:left="-567"/>
        <w:jc w:val="both"/>
        <w:rPr>
          <w:rFonts w:ascii="Verdana" w:hAnsi="Verdana" w:cs="Verdana"/>
          <w:sz w:val="20"/>
          <w:szCs w:val="20"/>
        </w:rPr>
      </w:pPr>
      <w:r w:rsidRPr="008B4BE6">
        <w:rPr>
          <w:rFonts w:ascii="Verdana" w:hAnsi="Verdana" w:cs="Verdana"/>
          <w:sz w:val="20"/>
          <w:szCs w:val="20"/>
        </w:rPr>
        <w:t xml:space="preserve">La coexistence de profils variés est une source de complémentarité, d’équilibre social et d’efficacité et permet à </w:t>
      </w:r>
      <w:r w:rsidR="000917AF">
        <w:rPr>
          <w:rFonts w:ascii="Verdana" w:hAnsi="Verdana" w:cs="Verdana"/>
          <w:sz w:val="20"/>
          <w:szCs w:val="20"/>
        </w:rPr>
        <w:t>l’association</w:t>
      </w:r>
      <w:r w:rsidRPr="008B4BE6">
        <w:rPr>
          <w:rFonts w:ascii="Verdana" w:hAnsi="Verdana" w:cs="Verdana"/>
          <w:sz w:val="20"/>
          <w:szCs w:val="20"/>
        </w:rPr>
        <w:t xml:space="preserve"> de s’entourer de</w:t>
      </w:r>
      <w:r w:rsidR="004B51E5">
        <w:rPr>
          <w:rFonts w:ascii="Verdana" w:hAnsi="Verdana" w:cs="Verdana"/>
          <w:sz w:val="20"/>
          <w:szCs w:val="20"/>
        </w:rPr>
        <w:t>s</w:t>
      </w:r>
      <w:r w:rsidRPr="008B4BE6">
        <w:rPr>
          <w:rFonts w:ascii="Verdana" w:hAnsi="Verdana" w:cs="Verdana"/>
          <w:sz w:val="20"/>
          <w:szCs w:val="20"/>
        </w:rPr>
        <w:t xml:space="preserve"> meilleures compétenc</w:t>
      </w:r>
      <w:r w:rsidR="000917AF">
        <w:rPr>
          <w:rFonts w:ascii="Verdana" w:hAnsi="Verdana" w:cs="Verdana"/>
          <w:sz w:val="20"/>
          <w:szCs w:val="20"/>
        </w:rPr>
        <w:t>es pour assurer une prise en charge des personnes accueillies de qualité.</w:t>
      </w:r>
      <w:r w:rsidRPr="008B4BE6">
        <w:rPr>
          <w:rFonts w:ascii="Verdana" w:hAnsi="Verdana" w:cs="Verdana"/>
          <w:sz w:val="20"/>
          <w:szCs w:val="20"/>
        </w:rPr>
        <w:t xml:space="preserve"> Le respect des différences et en tirer parti sans le nier, facilitent la confrontation des idées, de perspectives nouvelles, renforçant la performance d’ensemble par des meilleures décisions, une créativité accrue et une action plus efficace.</w:t>
      </w:r>
    </w:p>
    <w:p w:rsidR="00AD5DB9" w:rsidRPr="008B4BE6" w:rsidRDefault="00AD5DB9" w:rsidP="003328EF">
      <w:pPr>
        <w:ind w:left="-567"/>
        <w:jc w:val="both"/>
        <w:rPr>
          <w:rFonts w:ascii="Verdana" w:hAnsi="Verdana" w:cs="Verdana"/>
          <w:sz w:val="20"/>
          <w:szCs w:val="20"/>
        </w:rPr>
      </w:pPr>
      <w:r w:rsidRPr="008B4BE6">
        <w:rPr>
          <w:rFonts w:ascii="Verdana" w:hAnsi="Verdana" w:cs="Verdana"/>
          <w:sz w:val="20"/>
          <w:szCs w:val="20"/>
        </w:rPr>
        <w:t xml:space="preserve">C’est pourquoi, il est dans l’intérêt de </w:t>
      </w:r>
      <w:r>
        <w:rPr>
          <w:rFonts w:ascii="Verdana" w:hAnsi="Verdana" w:cs="Verdana"/>
          <w:sz w:val="20"/>
          <w:szCs w:val="20"/>
        </w:rPr>
        <w:t>l’Unapei 30</w:t>
      </w:r>
      <w:r w:rsidRPr="008B4BE6">
        <w:rPr>
          <w:rFonts w:ascii="Verdana" w:hAnsi="Verdana" w:cs="Verdana"/>
          <w:sz w:val="20"/>
          <w:szCs w:val="20"/>
        </w:rPr>
        <w:t xml:space="preserve"> de faire travailler ensemble des jeunes et des seniors, des débutants et des salariés expérimentés, des diplômés et des non diplômés, des personnes d’origines diverses, des femmes et des hommes.</w:t>
      </w:r>
    </w:p>
    <w:p w:rsidR="00AD5DB9" w:rsidRPr="008B4BE6" w:rsidRDefault="00AD5DB9" w:rsidP="003328EF">
      <w:pPr>
        <w:ind w:left="-567"/>
        <w:jc w:val="both"/>
        <w:rPr>
          <w:rFonts w:ascii="Verdana" w:hAnsi="Verdana" w:cs="Verdana"/>
          <w:sz w:val="20"/>
          <w:szCs w:val="20"/>
        </w:rPr>
      </w:pPr>
      <w:r w:rsidRPr="008B4BE6">
        <w:rPr>
          <w:rFonts w:ascii="Verdana" w:hAnsi="Verdana" w:cs="Verdana"/>
          <w:sz w:val="20"/>
          <w:szCs w:val="20"/>
        </w:rPr>
        <w:t xml:space="preserve">Le recrutement dans </w:t>
      </w:r>
      <w:r>
        <w:rPr>
          <w:rFonts w:ascii="Verdana" w:hAnsi="Verdana" w:cs="Verdana"/>
          <w:sz w:val="20"/>
          <w:szCs w:val="20"/>
        </w:rPr>
        <w:t>l’Unapei 30</w:t>
      </w:r>
      <w:r w:rsidRPr="008B4BE6">
        <w:rPr>
          <w:rFonts w:ascii="Verdana" w:hAnsi="Verdana" w:cs="Verdana"/>
          <w:sz w:val="20"/>
          <w:szCs w:val="20"/>
        </w:rPr>
        <w:t xml:space="preserve"> conduit à l’intégration des </w:t>
      </w:r>
      <w:r w:rsidR="001C6780">
        <w:rPr>
          <w:rFonts w:ascii="Verdana" w:hAnsi="Verdana" w:cs="Verdana"/>
          <w:sz w:val="20"/>
          <w:szCs w:val="20"/>
        </w:rPr>
        <w:t xml:space="preserve">salariés </w:t>
      </w:r>
      <w:r w:rsidRPr="008B4BE6">
        <w:rPr>
          <w:rFonts w:ascii="Verdana" w:hAnsi="Verdana" w:cs="Verdana"/>
          <w:sz w:val="20"/>
          <w:szCs w:val="20"/>
        </w:rPr>
        <w:t>sans discrimination, de culture, de nationalité, de religion, de convictions politiques, d’orientation sexuelle, de caractéristiques physiques et de sexe.</w:t>
      </w:r>
    </w:p>
    <w:p w:rsidR="00AD5DB9" w:rsidRPr="008B4BE6" w:rsidRDefault="00AD5DB9" w:rsidP="003328EF">
      <w:pPr>
        <w:ind w:left="-567"/>
        <w:jc w:val="both"/>
        <w:rPr>
          <w:rFonts w:ascii="Verdana" w:hAnsi="Verdana" w:cs="Verdana"/>
          <w:sz w:val="20"/>
          <w:szCs w:val="20"/>
        </w:rPr>
      </w:pPr>
      <w:r w:rsidRPr="008B4BE6">
        <w:rPr>
          <w:rFonts w:ascii="Verdana" w:hAnsi="Verdana" w:cs="Verdana"/>
          <w:sz w:val="20"/>
          <w:szCs w:val="20"/>
        </w:rPr>
        <w:t xml:space="preserve">Ceci constitue un axe fort de la politique sociale et du développement des ressources humaines de </w:t>
      </w:r>
      <w:r>
        <w:rPr>
          <w:rFonts w:ascii="Verdana" w:hAnsi="Verdana" w:cs="Verdana"/>
          <w:sz w:val="20"/>
          <w:szCs w:val="20"/>
        </w:rPr>
        <w:t>l’Unapei 30</w:t>
      </w:r>
      <w:r w:rsidRPr="008B4BE6">
        <w:rPr>
          <w:rFonts w:ascii="Verdana" w:hAnsi="Verdana" w:cs="Verdana"/>
          <w:sz w:val="20"/>
          <w:szCs w:val="20"/>
        </w:rPr>
        <w:t xml:space="preserve">. A ce titre, les critères de sélection et de recrutement de </w:t>
      </w:r>
      <w:r>
        <w:rPr>
          <w:rFonts w:ascii="Verdana" w:hAnsi="Verdana" w:cs="Verdana"/>
          <w:sz w:val="20"/>
          <w:szCs w:val="20"/>
        </w:rPr>
        <w:t>l’Unapei 30</w:t>
      </w:r>
      <w:r w:rsidRPr="008B4BE6">
        <w:rPr>
          <w:rFonts w:ascii="Verdana" w:hAnsi="Verdana" w:cs="Verdana"/>
          <w:sz w:val="20"/>
          <w:szCs w:val="20"/>
        </w:rPr>
        <w:t xml:space="preserve"> sont strictement fondés sur les</w:t>
      </w:r>
      <w:r w:rsidR="002F7562">
        <w:rPr>
          <w:rFonts w:ascii="Verdana" w:hAnsi="Verdana" w:cs="Verdana"/>
          <w:sz w:val="20"/>
          <w:szCs w:val="20"/>
        </w:rPr>
        <w:t xml:space="preserve"> qualifications, les</w:t>
      </w:r>
      <w:r w:rsidRPr="008B4BE6">
        <w:rPr>
          <w:rFonts w:ascii="Verdana" w:hAnsi="Verdana" w:cs="Verdana"/>
          <w:sz w:val="20"/>
          <w:szCs w:val="20"/>
        </w:rPr>
        <w:t xml:space="preserve"> compétences</w:t>
      </w:r>
      <w:r w:rsidR="002F7562">
        <w:rPr>
          <w:rFonts w:ascii="Verdana" w:hAnsi="Verdana" w:cs="Verdana"/>
          <w:sz w:val="20"/>
          <w:szCs w:val="20"/>
        </w:rPr>
        <w:t xml:space="preserve"> et </w:t>
      </w:r>
      <w:r w:rsidRPr="008B4BE6">
        <w:rPr>
          <w:rFonts w:ascii="Verdana" w:hAnsi="Verdana" w:cs="Verdana"/>
          <w:sz w:val="20"/>
          <w:szCs w:val="20"/>
        </w:rPr>
        <w:t>l’expérience professionnelle des candidats et sont identiques pour les femmes et les hommes.</w:t>
      </w:r>
    </w:p>
    <w:p w:rsidR="00AD5DB9" w:rsidRDefault="00AD5DB9" w:rsidP="003328EF">
      <w:pPr>
        <w:ind w:left="-567"/>
        <w:jc w:val="both"/>
        <w:rPr>
          <w:rFonts w:ascii="Verdana" w:hAnsi="Verdana" w:cs="Verdana"/>
          <w:sz w:val="20"/>
          <w:szCs w:val="20"/>
        </w:rPr>
      </w:pPr>
      <w:r w:rsidRPr="008B4BE6">
        <w:rPr>
          <w:rFonts w:ascii="Verdana" w:hAnsi="Verdana" w:cs="Verdana"/>
          <w:sz w:val="20"/>
          <w:szCs w:val="20"/>
        </w:rPr>
        <w:t xml:space="preserve">C’est pourquoi, outre la réaffirmation des grands principes présidant sa politique de recrutement, </w:t>
      </w:r>
      <w:r>
        <w:rPr>
          <w:rFonts w:ascii="Verdana" w:hAnsi="Verdana" w:cs="Verdana"/>
          <w:sz w:val="20"/>
          <w:szCs w:val="20"/>
        </w:rPr>
        <w:t>l’Unapei 30</w:t>
      </w:r>
      <w:r w:rsidRPr="008B4BE6">
        <w:rPr>
          <w:rFonts w:ascii="Verdana" w:hAnsi="Verdana" w:cs="Verdana"/>
          <w:sz w:val="20"/>
          <w:szCs w:val="20"/>
        </w:rPr>
        <w:t xml:space="preserve"> s’engage à promouvoir la mixité de ses recrutements</w:t>
      </w:r>
      <w:r>
        <w:rPr>
          <w:rFonts w:ascii="Verdana" w:hAnsi="Verdana" w:cs="Verdana"/>
          <w:sz w:val="20"/>
          <w:szCs w:val="20"/>
        </w:rPr>
        <w:t xml:space="preserve"> par les moyens suivants :</w:t>
      </w:r>
    </w:p>
    <w:p w:rsidR="00AD5DB9" w:rsidRPr="00F03DE6" w:rsidRDefault="00F03DE6" w:rsidP="003328EF">
      <w:pPr>
        <w:pStyle w:val="Paragraphedeliste"/>
        <w:numPr>
          <w:ilvl w:val="0"/>
          <w:numId w:val="30"/>
        </w:numPr>
        <w:jc w:val="both"/>
        <w:rPr>
          <w:rFonts w:ascii="Verdana" w:hAnsi="Verdana"/>
          <w:b/>
          <w:color w:val="7030A0"/>
          <w:sz w:val="20"/>
          <w:szCs w:val="20"/>
        </w:rPr>
      </w:pPr>
      <w:r w:rsidRPr="00F03DE6">
        <w:rPr>
          <w:rFonts w:ascii="Verdana" w:hAnsi="Verdana"/>
          <w:b/>
          <w:color w:val="7030A0"/>
          <w:sz w:val="20"/>
          <w:szCs w:val="20"/>
        </w:rPr>
        <w:t>Diffuser des offres d’emploi sans distinction de sexe</w:t>
      </w:r>
    </w:p>
    <w:p w:rsidR="00AD5DB9" w:rsidRDefault="00AD5DB9" w:rsidP="003328EF">
      <w:pPr>
        <w:ind w:left="-567"/>
        <w:jc w:val="both"/>
        <w:rPr>
          <w:rFonts w:ascii="Verdana" w:hAnsi="Verdana" w:cs="Verdana"/>
          <w:sz w:val="20"/>
          <w:szCs w:val="20"/>
        </w:rPr>
      </w:pPr>
      <w:r w:rsidRPr="008B4BE6">
        <w:rPr>
          <w:rFonts w:ascii="Verdana" w:hAnsi="Verdana" w:cs="Verdana"/>
          <w:sz w:val="20"/>
          <w:szCs w:val="20"/>
        </w:rPr>
        <w:t xml:space="preserve">Les offres d’emploi sur l’ensemble des postes à pourvoir par </w:t>
      </w:r>
      <w:r>
        <w:rPr>
          <w:rFonts w:ascii="Verdana" w:hAnsi="Verdana" w:cs="Verdana"/>
          <w:sz w:val="20"/>
          <w:szCs w:val="20"/>
        </w:rPr>
        <w:t>l’Unapei 30</w:t>
      </w:r>
      <w:r w:rsidRPr="008B4BE6">
        <w:rPr>
          <w:rFonts w:ascii="Verdana" w:hAnsi="Verdana" w:cs="Verdana"/>
          <w:sz w:val="20"/>
          <w:szCs w:val="20"/>
        </w:rPr>
        <w:t xml:space="preserve"> s’adressent aux femmes comme aux hommes, sans distinction. A cet effet, </w:t>
      </w:r>
      <w:r>
        <w:rPr>
          <w:rFonts w:ascii="Verdana" w:hAnsi="Verdana" w:cs="Verdana"/>
          <w:sz w:val="20"/>
          <w:szCs w:val="20"/>
        </w:rPr>
        <w:t>l’Unapei 30</w:t>
      </w:r>
      <w:r w:rsidRPr="008B4BE6">
        <w:rPr>
          <w:rFonts w:ascii="Verdana" w:hAnsi="Verdana" w:cs="Verdana"/>
          <w:sz w:val="20"/>
          <w:szCs w:val="20"/>
        </w:rPr>
        <w:t xml:space="preserve"> restera attentive à ce que la terminologie utilisée en matière d’offre d’emploi et de définition de fonctions ne soit pas discriminante et permette ainsi, sans distinction, la candidature des femmes comme des hommes, en interne comme en externe.</w:t>
      </w:r>
    </w:p>
    <w:p w:rsidR="005050BB" w:rsidRPr="00E02281" w:rsidRDefault="005050BB" w:rsidP="003328EF">
      <w:pPr>
        <w:pStyle w:val="Paragraphedeliste"/>
        <w:numPr>
          <w:ilvl w:val="0"/>
          <w:numId w:val="32"/>
        </w:numPr>
        <w:autoSpaceDE w:val="0"/>
        <w:autoSpaceDN w:val="0"/>
        <w:adjustRightInd w:val="0"/>
        <w:spacing w:after="0" w:line="240" w:lineRule="auto"/>
        <w:jc w:val="both"/>
        <w:rPr>
          <w:rFonts w:ascii="Verdana" w:hAnsi="Verdana" w:cs="Arial"/>
          <w:b/>
          <w:sz w:val="20"/>
          <w:szCs w:val="20"/>
          <w:u w:val="single"/>
        </w:rPr>
      </w:pPr>
      <w:r w:rsidRPr="00E02281">
        <w:rPr>
          <w:rFonts w:ascii="Verdana" w:hAnsi="Verdana" w:cs="Arial"/>
          <w:b/>
          <w:sz w:val="20"/>
          <w:szCs w:val="20"/>
          <w:u w:val="single"/>
        </w:rPr>
        <w:t xml:space="preserve">Objectifs quantifiés et indicateurs de suivi : </w:t>
      </w:r>
    </w:p>
    <w:p w:rsidR="00AD5DB9" w:rsidRDefault="00AD5DB9" w:rsidP="003328EF">
      <w:pPr>
        <w:ind w:left="-567"/>
        <w:jc w:val="both"/>
        <w:rPr>
          <w:rFonts w:ascii="Verdana" w:hAnsi="Verdana" w:cs="Arial"/>
          <w:b/>
          <w:snapToGrid w:val="0"/>
          <w:sz w:val="20"/>
          <w:szCs w:val="20"/>
        </w:rPr>
      </w:pPr>
    </w:p>
    <w:p w:rsidR="00AD5DB9" w:rsidRDefault="00AD5DB9" w:rsidP="003328EF">
      <w:pPr>
        <w:ind w:left="-567"/>
        <w:jc w:val="both"/>
        <w:rPr>
          <w:rFonts w:ascii="Verdana" w:hAnsi="Verdana"/>
          <w:sz w:val="20"/>
          <w:szCs w:val="20"/>
        </w:rPr>
      </w:pPr>
      <w:r>
        <w:rPr>
          <w:rFonts w:ascii="Verdana" w:hAnsi="Verdana"/>
          <w:sz w:val="20"/>
          <w:szCs w:val="20"/>
        </w:rPr>
        <w:t xml:space="preserve">100 % des offres d’emploi seront concernées. </w:t>
      </w:r>
    </w:p>
    <w:p w:rsidR="00BC2194" w:rsidRDefault="00BC2194" w:rsidP="003328EF">
      <w:pPr>
        <w:ind w:left="-567"/>
        <w:jc w:val="both"/>
        <w:rPr>
          <w:rFonts w:ascii="Verdana" w:hAnsi="Verdana"/>
          <w:sz w:val="20"/>
          <w:szCs w:val="20"/>
        </w:rPr>
      </w:pPr>
    </w:p>
    <w:p w:rsidR="00AD5DB9" w:rsidRPr="00F03DE6" w:rsidRDefault="00F03DE6" w:rsidP="003328EF">
      <w:pPr>
        <w:pStyle w:val="Paragraphedeliste"/>
        <w:numPr>
          <w:ilvl w:val="0"/>
          <w:numId w:val="30"/>
        </w:numPr>
        <w:jc w:val="both"/>
        <w:rPr>
          <w:rFonts w:ascii="Verdana" w:hAnsi="Verdana"/>
          <w:b/>
          <w:color w:val="7030A0"/>
          <w:sz w:val="20"/>
          <w:szCs w:val="20"/>
        </w:rPr>
      </w:pPr>
      <w:r>
        <w:rPr>
          <w:rFonts w:ascii="Verdana" w:hAnsi="Verdana"/>
          <w:b/>
          <w:color w:val="7030A0"/>
          <w:sz w:val="20"/>
          <w:szCs w:val="20"/>
        </w:rPr>
        <w:t xml:space="preserve">Assurer l’absence de discrimination dans le processus de sélection </w:t>
      </w:r>
    </w:p>
    <w:p w:rsidR="00AD5DB9" w:rsidRDefault="00AD5DB9" w:rsidP="003328EF">
      <w:pPr>
        <w:ind w:left="-567"/>
        <w:jc w:val="both"/>
        <w:rPr>
          <w:rFonts w:ascii="Verdana" w:hAnsi="Verdana" w:cs="Verdana"/>
          <w:sz w:val="20"/>
          <w:szCs w:val="20"/>
        </w:rPr>
      </w:pPr>
      <w:r>
        <w:rPr>
          <w:rFonts w:ascii="Verdana" w:hAnsi="Verdana" w:cs="Verdana"/>
          <w:sz w:val="20"/>
          <w:szCs w:val="20"/>
        </w:rPr>
        <w:t>L’Unapei 30</w:t>
      </w:r>
      <w:r w:rsidRPr="008B4BE6">
        <w:rPr>
          <w:rFonts w:ascii="Verdana" w:hAnsi="Verdana" w:cs="Verdana"/>
          <w:sz w:val="20"/>
          <w:szCs w:val="20"/>
        </w:rPr>
        <w:t xml:space="preserve"> s’engage à conserver à chaque étape du processus de recrutement le respect des mêmes critères de sélection pour les femmes et les hommes afin que les choix ne résultent que de l’adéquation entre le profil du candidat (au regard </w:t>
      </w:r>
      <w:r w:rsidR="002F7562" w:rsidRPr="008B4BE6">
        <w:rPr>
          <w:rFonts w:ascii="Verdana" w:hAnsi="Verdana" w:cs="Verdana"/>
          <w:sz w:val="20"/>
          <w:szCs w:val="20"/>
        </w:rPr>
        <w:t>de la na</w:t>
      </w:r>
      <w:r w:rsidR="002F7562">
        <w:rPr>
          <w:rFonts w:ascii="Verdana" w:hAnsi="Verdana" w:cs="Verdana"/>
          <w:sz w:val="20"/>
          <w:szCs w:val="20"/>
        </w:rPr>
        <w:t xml:space="preserve">ture du ou des diplômes détenus, </w:t>
      </w:r>
      <w:r w:rsidRPr="008B4BE6">
        <w:rPr>
          <w:rFonts w:ascii="Verdana" w:hAnsi="Verdana" w:cs="Verdana"/>
          <w:sz w:val="20"/>
          <w:szCs w:val="20"/>
        </w:rPr>
        <w:t>de ses compétences, de son expérience professionnelle, et de ses perspectives d’évolution professionnelle) et les compétences requises pour les emplois proposés.</w:t>
      </w:r>
    </w:p>
    <w:p w:rsidR="001B3997" w:rsidRPr="008B4BE6" w:rsidRDefault="001B3997" w:rsidP="003328EF">
      <w:pPr>
        <w:ind w:left="-567"/>
        <w:jc w:val="both"/>
        <w:rPr>
          <w:rFonts w:ascii="Verdana" w:hAnsi="Verdana" w:cs="Verdana"/>
          <w:sz w:val="20"/>
          <w:szCs w:val="20"/>
        </w:rPr>
      </w:pPr>
      <w:r>
        <w:rPr>
          <w:rFonts w:ascii="Verdana" w:hAnsi="Verdana" w:cs="Verdana"/>
          <w:sz w:val="20"/>
          <w:szCs w:val="20"/>
        </w:rPr>
        <w:t xml:space="preserve">Des outils de sélection (grilles d’entretien, tests….) non discriminants seront construits collégialement avec des personnes de sexe différent. </w:t>
      </w:r>
    </w:p>
    <w:p w:rsidR="00AD5DB9" w:rsidRDefault="00AD5DB9" w:rsidP="003328EF">
      <w:pPr>
        <w:ind w:left="-567"/>
        <w:jc w:val="both"/>
        <w:rPr>
          <w:rFonts w:ascii="Verdana" w:hAnsi="Verdana" w:cs="Verdana"/>
          <w:sz w:val="20"/>
          <w:szCs w:val="20"/>
        </w:rPr>
      </w:pPr>
    </w:p>
    <w:p w:rsidR="005050BB" w:rsidRPr="00E02281" w:rsidRDefault="005050BB" w:rsidP="003328EF">
      <w:pPr>
        <w:pStyle w:val="Paragraphedeliste"/>
        <w:numPr>
          <w:ilvl w:val="0"/>
          <w:numId w:val="32"/>
        </w:numPr>
        <w:autoSpaceDE w:val="0"/>
        <w:autoSpaceDN w:val="0"/>
        <w:adjustRightInd w:val="0"/>
        <w:spacing w:after="0" w:line="240" w:lineRule="auto"/>
        <w:jc w:val="both"/>
        <w:rPr>
          <w:rFonts w:ascii="Verdana" w:hAnsi="Verdana" w:cs="Arial"/>
          <w:b/>
          <w:sz w:val="20"/>
          <w:szCs w:val="20"/>
          <w:u w:val="single"/>
        </w:rPr>
      </w:pPr>
      <w:r w:rsidRPr="00E02281">
        <w:rPr>
          <w:rFonts w:ascii="Verdana" w:hAnsi="Verdana" w:cs="Arial"/>
          <w:b/>
          <w:sz w:val="20"/>
          <w:szCs w:val="20"/>
          <w:u w:val="single"/>
        </w:rPr>
        <w:lastRenderedPageBreak/>
        <w:t xml:space="preserve">Objectifs quantifiés et indicateurs de suivi : </w:t>
      </w:r>
    </w:p>
    <w:p w:rsidR="00AD5DB9" w:rsidRDefault="00AD5DB9" w:rsidP="003328EF">
      <w:pPr>
        <w:ind w:left="-567"/>
        <w:jc w:val="both"/>
        <w:rPr>
          <w:rFonts w:ascii="Verdana" w:hAnsi="Verdana" w:cs="Arial"/>
          <w:b/>
          <w:snapToGrid w:val="0"/>
          <w:sz w:val="20"/>
          <w:szCs w:val="20"/>
        </w:rPr>
      </w:pPr>
    </w:p>
    <w:p w:rsidR="003870A4" w:rsidRPr="003870A4" w:rsidRDefault="003870A4" w:rsidP="003328EF">
      <w:pPr>
        <w:ind w:left="-567"/>
        <w:jc w:val="both"/>
        <w:rPr>
          <w:rFonts w:ascii="Verdana" w:hAnsi="Verdana" w:cs="Arial"/>
          <w:snapToGrid w:val="0"/>
          <w:sz w:val="20"/>
          <w:szCs w:val="20"/>
        </w:rPr>
      </w:pPr>
      <w:r w:rsidRPr="003870A4">
        <w:rPr>
          <w:rFonts w:ascii="Verdana" w:hAnsi="Verdana" w:cs="Arial"/>
          <w:snapToGrid w:val="0"/>
          <w:sz w:val="20"/>
          <w:szCs w:val="20"/>
        </w:rPr>
        <w:t xml:space="preserve">Des personnes des deux sexes seront impliquées dans la construction des outils qui seront testés auprès de salariés </w:t>
      </w:r>
      <w:r>
        <w:rPr>
          <w:rFonts w:ascii="Verdana" w:hAnsi="Verdana" w:cs="Arial"/>
          <w:snapToGrid w:val="0"/>
          <w:sz w:val="20"/>
          <w:szCs w:val="20"/>
        </w:rPr>
        <w:t>femmes et hommes.</w:t>
      </w:r>
    </w:p>
    <w:p w:rsidR="003E3F4C" w:rsidRDefault="003E3F4C" w:rsidP="003328EF">
      <w:pPr>
        <w:ind w:left="-567"/>
        <w:jc w:val="both"/>
        <w:rPr>
          <w:rFonts w:ascii="Verdana" w:hAnsi="Verdana" w:cs="Arial"/>
          <w:b/>
          <w:snapToGrid w:val="0"/>
          <w:sz w:val="20"/>
          <w:szCs w:val="20"/>
        </w:rPr>
      </w:pPr>
      <w:r>
        <w:rPr>
          <w:rFonts w:ascii="Verdana" w:hAnsi="Verdana" w:cs="Arial"/>
          <w:snapToGrid w:val="0"/>
          <w:sz w:val="20"/>
          <w:szCs w:val="20"/>
        </w:rPr>
        <w:t xml:space="preserve">Le comité d’entreprise et les délégations syndicales seront informés annuellement </w:t>
      </w:r>
      <w:r w:rsidR="001B3997">
        <w:rPr>
          <w:rFonts w:ascii="Verdana" w:hAnsi="Verdana" w:cs="Arial"/>
          <w:snapToGrid w:val="0"/>
          <w:sz w:val="20"/>
          <w:szCs w:val="20"/>
        </w:rPr>
        <w:t xml:space="preserve">du pourcentage de femmes et d’hommes parmi les candidats sélectionnés en proportion des candidatures reçues par sexe. </w:t>
      </w:r>
    </w:p>
    <w:p w:rsidR="00AD5DB9" w:rsidRPr="008B4BE6" w:rsidRDefault="00AD5DB9" w:rsidP="003328EF">
      <w:pPr>
        <w:ind w:left="-567"/>
        <w:jc w:val="both"/>
        <w:rPr>
          <w:rFonts w:ascii="Verdana" w:hAnsi="Verdana" w:cs="Verdana"/>
          <w:sz w:val="20"/>
          <w:szCs w:val="20"/>
        </w:rPr>
      </w:pPr>
    </w:p>
    <w:p w:rsidR="00AD5DB9" w:rsidRPr="00261C6D" w:rsidRDefault="00AD5DB9" w:rsidP="003328EF">
      <w:pPr>
        <w:tabs>
          <w:tab w:val="num" w:pos="1701"/>
        </w:tabs>
        <w:ind w:left="-567"/>
        <w:jc w:val="both"/>
        <w:rPr>
          <w:rFonts w:ascii="Verdana" w:hAnsi="Verdana"/>
          <w:b/>
          <w:color w:val="7030A0"/>
          <w:sz w:val="20"/>
          <w:szCs w:val="20"/>
        </w:rPr>
      </w:pPr>
      <w:r w:rsidRPr="00261C6D">
        <w:rPr>
          <w:rFonts w:ascii="Verdana" w:hAnsi="Verdana"/>
          <w:b/>
          <w:sz w:val="20"/>
          <w:szCs w:val="20"/>
          <w:lang w:eastAsia="ar-SA"/>
        </w:rPr>
        <w:t xml:space="preserve">ARTICLE 6 : </w:t>
      </w:r>
      <w:r w:rsidR="00F03DE6" w:rsidRPr="00261C6D">
        <w:rPr>
          <w:rFonts w:ascii="Verdana" w:hAnsi="Verdana"/>
          <w:b/>
          <w:color w:val="7030A0"/>
          <w:sz w:val="20"/>
          <w:szCs w:val="20"/>
        </w:rPr>
        <w:t>2e</w:t>
      </w:r>
      <w:r w:rsidR="00FD2131" w:rsidRPr="00261C6D">
        <w:rPr>
          <w:rFonts w:ascii="Verdana" w:hAnsi="Verdana"/>
          <w:b/>
          <w:color w:val="7030A0"/>
          <w:sz w:val="20"/>
          <w:szCs w:val="20"/>
        </w:rPr>
        <w:t xml:space="preserve"> OBJECTIF DE PROGRESSION </w:t>
      </w:r>
      <w:r w:rsidR="00FD2131" w:rsidRPr="00261C6D">
        <w:rPr>
          <w:rFonts w:ascii="Verdana" w:hAnsi="Verdana"/>
          <w:b/>
          <w:color w:val="7030A0"/>
          <w:sz w:val="20"/>
          <w:szCs w:val="20"/>
        </w:rPr>
        <w:sym w:font="Wingdings" w:char="F0E0"/>
      </w:r>
      <w:r w:rsidRPr="00261C6D">
        <w:rPr>
          <w:rFonts w:ascii="Verdana" w:hAnsi="Verdana"/>
          <w:b/>
          <w:color w:val="7030A0"/>
          <w:sz w:val="20"/>
          <w:szCs w:val="20"/>
        </w:rPr>
        <w:t xml:space="preserve"> LES REMUNERATIONS EFFECTIVES</w:t>
      </w:r>
      <w:r w:rsidRPr="00261C6D">
        <w:rPr>
          <w:rFonts w:ascii="Verdana" w:hAnsi="Verdana"/>
          <w:b/>
          <w:i/>
          <w:color w:val="7030A0"/>
          <w:sz w:val="20"/>
          <w:szCs w:val="20"/>
        </w:rPr>
        <w:t xml:space="preserve"> </w:t>
      </w:r>
    </w:p>
    <w:p w:rsidR="00AD5DB9" w:rsidRPr="00A417E1" w:rsidRDefault="00AD5DB9" w:rsidP="003328EF">
      <w:pPr>
        <w:ind w:left="-567"/>
        <w:jc w:val="both"/>
        <w:rPr>
          <w:rFonts w:ascii="Verdana" w:hAnsi="Verdana"/>
          <w:b/>
          <w:sz w:val="20"/>
          <w:szCs w:val="20"/>
          <w:u w:val="single"/>
        </w:rPr>
      </w:pPr>
      <w:r w:rsidRPr="00A417E1">
        <w:rPr>
          <w:rFonts w:ascii="Verdana" w:hAnsi="Verdana"/>
          <w:b/>
          <w:sz w:val="20"/>
          <w:szCs w:val="20"/>
          <w:u w:val="single"/>
        </w:rPr>
        <w:t>Constat :</w:t>
      </w:r>
    </w:p>
    <w:p w:rsidR="00AD5DB9" w:rsidRPr="009E33B8" w:rsidRDefault="00AD5DB9" w:rsidP="003328EF">
      <w:pPr>
        <w:ind w:left="-567"/>
        <w:jc w:val="both"/>
        <w:rPr>
          <w:rFonts w:ascii="Verdana" w:hAnsi="Verdana"/>
          <w:sz w:val="20"/>
          <w:szCs w:val="20"/>
        </w:rPr>
      </w:pPr>
      <w:r w:rsidRPr="009E33B8">
        <w:rPr>
          <w:rFonts w:ascii="Verdana" w:hAnsi="Verdana"/>
          <w:sz w:val="20"/>
          <w:szCs w:val="20"/>
        </w:rPr>
        <w:t xml:space="preserve">Le respect du principe d’égalité de traitement entre les hommes et les femmes est fondamental. </w:t>
      </w:r>
    </w:p>
    <w:p w:rsidR="00AD5DB9" w:rsidRDefault="00682792" w:rsidP="003328EF">
      <w:pPr>
        <w:ind w:left="-567"/>
        <w:jc w:val="both"/>
        <w:rPr>
          <w:rFonts w:ascii="Verdana" w:hAnsi="Verdana"/>
          <w:sz w:val="20"/>
          <w:szCs w:val="20"/>
        </w:rPr>
      </w:pPr>
      <w:r w:rsidRPr="009E33B8">
        <w:rPr>
          <w:rFonts w:ascii="Verdana" w:hAnsi="Verdana"/>
          <w:sz w:val="20"/>
          <w:szCs w:val="20"/>
        </w:rPr>
        <w:t xml:space="preserve">Le salaire moyen mensuel est de </w:t>
      </w:r>
      <w:r w:rsidR="00041D60" w:rsidRPr="009E33B8">
        <w:rPr>
          <w:rFonts w:ascii="Verdana" w:hAnsi="Verdana"/>
          <w:sz w:val="20"/>
          <w:szCs w:val="20"/>
        </w:rPr>
        <w:t>2803</w:t>
      </w:r>
      <w:r w:rsidRPr="009E33B8">
        <w:rPr>
          <w:rFonts w:ascii="Verdana" w:hAnsi="Verdana"/>
          <w:sz w:val="20"/>
          <w:szCs w:val="20"/>
        </w:rPr>
        <w:t xml:space="preserve"> € pour les hommes et de </w:t>
      </w:r>
      <w:r w:rsidR="00041D60" w:rsidRPr="009E33B8">
        <w:rPr>
          <w:rFonts w:ascii="Verdana" w:hAnsi="Verdana"/>
          <w:sz w:val="20"/>
          <w:szCs w:val="20"/>
        </w:rPr>
        <w:t>2460 €</w:t>
      </w:r>
      <w:r w:rsidRPr="009E33B8">
        <w:rPr>
          <w:rFonts w:ascii="Verdana" w:hAnsi="Verdana"/>
          <w:sz w:val="20"/>
          <w:szCs w:val="20"/>
        </w:rPr>
        <w:t xml:space="preserve"> pour les femmes (soit un écart de </w:t>
      </w:r>
      <w:r w:rsidR="00C23C0F" w:rsidRPr="009E33B8">
        <w:rPr>
          <w:rFonts w:ascii="Verdana" w:hAnsi="Verdana"/>
          <w:sz w:val="20"/>
          <w:szCs w:val="20"/>
        </w:rPr>
        <w:t>14</w:t>
      </w:r>
      <w:r w:rsidRPr="009E33B8">
        <w:rPr>
          <w:rFonts w:ascii="Verdana" w:hAnsi="Verdana"/>
          <w:sz w:val="20"/>
          <w:szCs w:val="20"/>
        </w:rPr>
        <w:t>% en faveur des hommes). Ce différentiel ne permet, cependant, pas de conclure que les hommes ont une rémunération plus importante</w:t>
      </w:r>
      <w:r w:rsidRPr="00682792">
        <w:rPr>
          <w:rFonts w:ascii="Verdana" w:hAnsi="Verdana"/>
          <w:sz w:val="20"/>
          <w:szCs w:val="20"/>
        </w:rPr>
        <w:t xml:space="preserve"> que celle des femmes. Les causes de cet écart sont multifactorielles : les caractéristiques des emplois occupés par les hommes et les femmes, l’ancienneté, la prise de congés parentaux par les femmes,…</w:t>
      </w:r>
    </w:p>
    <w:p w:rsidR="00AD5DB9" w:rsidRPr="00923097" w:rsidRDefault="00AD5DB9" w:rsidP="003328EF">
      <w:pPr>
        <w:ind w:left="-567"/>
        <w:jc w:val="both"/>
        <w:rPr>
          <w:rFonts w:ascii="Verdana" w:hAnsi="Verdana"/>
          <w:sz w:val="20"/>
          <w:szCs w:val="20"/>
        </w:rPr>
      </w:pPr>
    </w:p>
    <w:p w:rsidR="005050BB" w:rsidRPr="00E02281" w:rsidRDefault="005050BB" w:rsidP="003328EF">
      <w:pPr>
        <w:pStyle w:val="Paragraphedeliste"/>
        <w:numPr>
          <w:ilvl w:val="0"/>
          <w:numId w:val="32"/>
        </w:numPr>
        <w:autoSpaceDE w:val="0"/>
        <w:autoSpaceDN w:val="0"/>
        <w:adjustRightInd w:val="0"/>
        <w:spacing w:after="0" w:line="240" w:lineRule="auto"/>
        <w:jc w:val="both"/>
        <w:rPr>
          <w:rFonts w:ascii="Verdana" w:hAnsi="Verdana" w:cs="Arial"/>
          <w:b/>
          <w:sz w:val="20"/>
          <w:szCs w:val="20"/>
          <w:u w:val="single"/>
        </w:rPr>
      </w:pPr>
      <w:r w:rsidRPr="00E02281">
        <w:rPr>
          <w:rFonts w:ascii="Verdana" w:hAnsi="Verdana" w:cs="Arial"/>
          <w:b/>
          <w:sz w:val="20"/>
          <w:szCs w:val="20"/>
          <w:u w:val="single"/>
        </w:rPr>
        <w:t xml:space="preserve">Objectifs quantifiés et indicateurs de suivi : </w:t>
      </w:r>
    </w:p>
    <w:p w:rsidR="00BC2194" w:rsidRDefault="00BC2194" w:rsidP="003328EF">
      <w:pPr>
        <w:ind w:left="-567"/>
        <w:jc w:val="both"/>
        <w:rPr>
          <w:rFonts w:ascii="Verdana" w:hAnsi="Verdana"/>
          <w:sz w:val="20"/>
          <w:szCs w:val="20"/>
        </w:rPr>
      </w:pPr>
    </w:p>
    <w:p w:rsidR="00AD5DB9" w:rsidRPr="00923097" w:rsidRDefault="00AD5DB9" w:rsidP="003328EF">
      <w:pPr>
        <w:ind w:left="-567"/>
        <w:jc w:val="both"/>
        <w:rPr>
          <w:rFonts w:ascii="Verdana" w:hAnsi="Verdana"/>
          <w:sz w:val="20"/>
          <w:szCs w:val="20"/>
        </w:rPr>
      </w:pPr>
      <w:r>
        <w:rPr>
          <w:rFonts w:ascii="Verdana" w:hAnsi="Verdana"/>
          <w:sz w:val="20"/>
          <w:szCs w:val="20"/>
        </w:rPr>
        <w:t>L’association</w:t>
      </w:r>
      <w:r w:rsidR="0066258F">
        <w:rPr>
          <w:rFonts w:ascii="Verdana" w:hAnsi="Verdana"/>
          <w:sz w:val="20"/>
          <w:szCs w:val="20"/>
        </w:rPr>
        <w:t xml:space="preserve"> se fixe pour objectif d’assurer l’égalité salariale au ret</w:t>
      </w:r>
      <w:r w:rsidR="00E60C39">
        <w:rPr>
          <w:rFonts w:ascii="Verdana" w:hAnsi="Verdana"/>
          <w:sz w:val="20"/>
          <w:szCs w:val="20"/>
        </w:rPr>
        <w:t xml:space="preserve">our de congé maternité/parental pour des salariés se trouvant dans une situation professionnelle comparable (même emploi, même sujétions, même ancienneté, même convention collective….). </w:t>
      </w:r>
    </w:p>
    <w:p w:rsidR="008B5227" w:rsidRDefault="00AD5DB9" w:rsidP="003328EF">
      <w:pPr>
        <w:ind w:left="-567"/>
        <w:jc w:val="both"/>
        <w:rPr>
          <w:rFonts w:ascii="Verdana" w:hAnsi="Verdana"/>
          <w:sz w:val="20"/>
          <w:szCs w:val="20"/>
        </w:rPr>
      </w:pPr>
      <w:r w:rsidRPr="00923097">
        <w:rPr>
          <w:rFonts w:ascii="Verdana" w:hAnsi="Verdana"/>
          <w:sz w:val="20"/>
          <w:szCs w:val="20"/>
          <w:u w:val="single"/>
        </w:rPr>
        <w:t xml:space="preserve">L’objectif de progression </w:t>
      </w:r>
      <w:r w:rsidRPr="00923097">
        <w:rPr>
          <w:rFonts w:ascii="Verdana" w:hAnsi="Verdana"/>
          <w:sz w:val="20"/>
          <w:szCs w:val="20"/>
        </w:rPr>
        <w:t>:</w:t>
      </w:r>
      <w:r w:rsidR="00452EAE">
        <w:rPr>
          <w:rFonts w:ascii="Verdana" w:hAnsi="Verdana"/>
          <w:sz w:val="20"/>
          <w:szCs w:val="20"/>
        </w:rPr>
        <w:t xml:space="preserve"> </w:t>
      </w:r>
    </w:p>
    <w:p w:rsidR="00AD5DB9" w:rsidRPr="008B5227" w:rsidRDefault="008B5227" w:rsidP="003328EF">
      <w:pPr>
        <w:pStyle w:val="Paragraphedeliste"/>
        <w:numPr>
          <w:ilvl w:val="0"/>
          <w:numId w:val="28"/>
        </w:numPr>
        <w:jc w:val="both"/>
        <w:rPr>
          <w:rFonts w:ascii="Verdana" w:hAnsi="Verdana"/>
          <w:sz w:val="20"/>
          <w:szCs w:val="20"/>
        </w:rPr>
      </w:pPr>
      <w:r>
        <w:rPr>
          <w:rFonts w:ascii="Verdana" w:hAnsi="Verdana"/>
          <w:b/>
          <w:color w:val="7030A0"/>
          <w:sz w:val="20"/>
          <w:szCs w:val="20"/>
          <w:u w:val="single"/>
        </w:rPr>
        <w:t>A</w:t>
      </w:r>
      <w:r w:rsidR="0066258F" w:rsidRPr="008B5227">
        <w:rPr>
          <w:rFonts w:ascii="Verdana" w:hAnsi="Verdana"/>
          <w:b/>
          <w:color w:val="7030A0"/>
          <w:sz w:val="20"/>
          <w:szCs w:val="20"/>
          <w:u w:val="single"/>
        </w:rPr>
        <w:t>ssurer le versement des augmentations générales aux salarié-e-s de retour d’un congé familial</w:t>
      </w:r>
      <w:r w:rsidR="00452EAE" w:rsidRPr="008B5227">
        <w:rPr>
          <w:rFonts w:ascii="Verdana" w:hAnsi="Verdana"/>
          <w:b/>
          <w:color w:val="7030A0"/>
          <w:sz w:val="20"/>
          <w:szCs w:val="20"/>
          <w:u w:val="single"/>
        </w:rPr>
        <w:t>.</w:t>
      </w:r>
    </w:p>
    <w:p w:rsidR="00AD5DB9" w:rsidRPr="00923097" w:rsidRDefault="00AD5DB9" w:rsidP="003328EF">
      <w:pPr>
        <w:ind w:left="-567"/>
        <w:jc w:val="both"/>
        <w:rPr>
          <w:rFonts w:ascii="Verdana" w:hAnsi="Verdana"/>
          <w:sz w:val="20"/>
          <w:szCs w:val="20"/>
        </w:rPr>
      </w:pPr>
      <w:r w:rsidRPr="00923097">
        <w:rPr>
          <w:rFonts w:ascii="Verdana" w:hAnsi="Verdana"/>
          <w:sz w:val="20"/>
          <w:szCs w:val="20"/>
          <w:u w:val="single"/>
        </w:rPr>
        <w:t>L’indicateur de suivi</w:t>
      </w:r>
      <w:r w:rsidRPr="00923097">
        <w:rPr>
          <w:rFonts w:ascii="Verdana" w:hAnsi="Verdana"/>
          <w:sz w:val="20"/>
          <w:szCs w:val="20"/>
        </w:rPr>
        <w:t xml:space="preserve"> sera </w:t>
      </w:r>
      <w:r w:rsidR="0066258F">
        <w:rPr>
          <w:rFonts w:ascii="Verdana" w:hAnsi="Verdana"/>
          <w:sz w:val="20"/>
          <w:szCs w:val="20"/>
        </w:rPr>
        <w:t>le s</w:t>
      </w:r>
      <w:r w:rsidR="0066258F" w:rsidRPr="0066258F">
        <w:rPr>
          <w:rFonts w:ascii="Verdana" w:hAnsi="Verdana"/>
          <w:sz w:val="20"/>
          <w:szCs w:val="20"/>
        </w:rPr>
        <w:t>alaire moyen des salariés relevant de congé familial par rapport au salaire moyen de la même catégorie</w:t>
      </w:r>
      <w:r w:rsidR="00452EAE">
        <w:rPr>
          <w:rFonts w:ascii="Verdana" w:hAnsi="Verdana"/>
          <w:sz w:val="20"/>
          <w:szCs w:val="20"/>
        </w:rPr>
        <w:t>.</w:t>
      </w:r>
    </w:p>
    <w:p w:rsidR="00AD5DB9" w:rsidRPr="00A417E1" w:rsidRDefault="00AD5DB9" w:rsidP="003328EF">
      <w:pPr>
        <w:ind w:left="-567"/>
        <w:jc w:val="both"/>
        <w:rPr>
          <w:rFonts w:ascii="Verdana" w:hAnsi="Verdana"/>
          <w:b/>
          <w:sz w:val="20"/>
          <w:szCs w:val="20"/>
          <w:u w:val="single"/>
        </w:rPr>
      </w:pPr>
      <w:r w:rsidRPr="00A417E1">
        <w:rPr>
          <w:rFonts w:ascii="Verdana" w:hAnsi="Verdana"/>
          <w:b/>
          <w:sz w:val="20"/>
          <w:szCs w:val="20"/>
          <w:u w:val="single"/>
        </w:rPr>
        <w:t>Actions à mettre en œuvre :</w:t>
      </w:r>
    </w:p>
    <w:p w:rsidR="00AD5DB9" w:rsidRPr="00BC2194" w:rsidRDefault="00AD5DB9" w:rsidP="003328EF">
      <w:pPr>
        <w:ind w:left="-567"/>
        <w:contextualSpacing/>
        <w:jc w:val="both"/>
        <w:rPr>
          <w:rFonts w:ascii="Verdana" w:hAnsi="Verdana"/>
          <w:sz w:val="20"/>
          <w:szCs w:val="20"/>
        </w:rPr>
      </w:pPr>
      <w:r w:rsidRPr="00923097">
        <w:rPr>
          <w:rFonts w:ascii="Verdana" w:hAnsi="Verdana"/>
          <w:sz w:val="20"/>
          <w:szCs w:val="20"/>
        </w:rPr>
        <w:t>Pour respecter l’effectivi</w:t>
      </w:r>
      <w:r>
        <w:rPr>
          <w:rFonts w:ascii="Verdana" w:hAnsi="Verdana"/>
          <w:sz w:val="20"/>
          <w:szCs w:val="20"/>
        </w:rPr>
        <w:t>té de cet objectif, l’association</w:t>
      </w:r>
      <w:r w:rsidRPr="00923097">
        <w:rPr>
          <w:rFonts w:ascii="Verdana" w:hAnsi="Verdana"/>
          <w:sz w:val="20"/>
          <w:szCs w:val="20"/>
        </w:rPr>
        <w:t xml:space="preserve"> </w:t>
      </w:r>
      <w:r w:rsidR="00BC2194">
        <w:rPr>
          <w:rFonts w:ascii="Verdana" w:hAnsi="Verdana"/>
          <w:sz w:val="20"/>
          <w:szCs w:val="20"/>
        </w:rPr>
        <w:t>garantit que l</w:t>
      </w:r>
      <w:r w:rsidRPr="00BC2194">
        <w:rPr>
          <w:rFonts w:ascii="Verdana" w:hAnsi="Verdana"/>
          <w:sz w:val="20"/>
          <w:szCs w:val="20"/>
        </w:rPr>
        <w:t>orsqu’à situation comparable, un écart de rémunération est constaté, celui-ci sera analysé par l’</w:t>
      </w:r>
      <w:r w:rsidR="00BC2194">
        <w:rPr>
          <w:rFonts w:ascii="Verdana" w:hAnsi="Verdana"/>
          <w:sz w:val="20"/>
          <w:szCs w:val="20"/>
        </w:rPr>
        <w:t>employeur</w:t>
      </w:r>
      <w:r w:rsidRPr="00BC2194">
        <w:rPr>
          <w:rFonts w:ascii="Verdana" w:hAnsi="Verdana"/>
          <w:sz w:val="20"/>
          <w:szCs w:val="20"/>
        </w:rPr>
        <w:t xml:space="preserve"> afin d’en comprendre les raisons</w:t>
      </w:r>
      <w:r w:rsidR="00BC2194">
        <w:rPr>
          <w:rFonts w:ascii="Verdana" w:hAnsi="Verdana"/>
          <w:sz w:val="20"/>
          <w:szCs w:val="20"/>
        </w:rPr>
        <w:t xml:space="preserve">. </w:t>
      </w:r>
      <w:r w:rsidRPr="00BC2194">
        <w:rPr>
          <w:rFonts w:ascii="Verdana" w:hAnsi="Verdana"/>
          <w:sz w:val="20"/>
          <w:szCs w:val="20"/>
        </w:rPr>
        <w:t xml:space="preserve">En l’absence de justification </w:t>
      </w:r>
      <w:r w:rsidR="00723927" w:rsidRPr="00BC2194">
        <w:rPr>
          <w:rFonts w:ascii="Verdana" w:hAnsi="Verdana"/>
          <w:sz w:val="20"/>
          <w:szCs w:val="20"/>
        </w:rPr>
        <w:t xml:space="preserve">objective, </w:t>
      </w:r>
      <w:r w:rsidRPr="00BC2194">
        <w:rPr>
          <w:rFonts w:ascii="Verdana" w:hAnsi="Verdana"/>
          <w:sz w:val="20"/>
          <w:szCs w:val="20"/>
        </w:rPr>
        <w:t>une action corrective sera engagée.</w:t>
      </w:r>
    </w:p>
    <w:p w:rsidR="00AD5DB9" w:rsidRDefault="00AD5DB9" w:rsidP="003328EF">
      <w:pPr>
        <w:autoSpaceDN w:val="0"/>
        <w:adjustRightInd w:val="0"/>
        <w:ind w:left="-567"/>
        <w:jc w:val="both"/>
        <w:rPr>
          <w:rFonts w:ascii="Verdana" w:hAnsi="Verdana" w:cs="Arial"/>
          <w:sz w:val="20"/>
          <w:szCs w:val="20"/>
        </w:rPr>
      </w:pPr>
    </w:p>
    <w:p w:rsidR="00AD5DB9" w:rsidRPr="00E02281" w:rsidRDefault="00AD5DB9" w:rsidP="003328EF">
      <w:pPr>
        <w:pStyle w:val="Paragraphedeliste"/>
        <w:numPr>
          <w:ilvl w:val="0"/>
          <w:numId w:val="32"/>
        </w:numPr>
        <w:autoSpaceDE w:val="0"/>
        <w:autoSpaceDN w:val="0"/>
        <w:adjustRightInd w:val="0"/>
        <w:spacing w:after="0" w:line="240" w:lineRule="auto"/>
        <w:jc w:val="both"/>
        <w:rPr>
          <w:rFonts w:ascii="Verdana" w:hAnsi="Verdana" w:cs="Arial"/>
          <w:b/>
          <w:sz w:val="20"/>
          <w:szCs w:val="20"/>
          <w:u w:val="single"/>
        </w:rPr>
      </w:pPr>
      <w:r w:rsidRPr="00E02281">
        <w:rPr>
          <w:rFonts w:ascii="Verdana" w:hAnsi="Verdana" w:cs="Arial"/>
          <w:b/>
          <w:sz w:val="20"/>
          <w:szCs w:val="20"/>
          <w:u w:val="single"/>
        </w:rPr>
        <w:t xml:space="preserve">Objectifs quantifiés et indicateurs de suivi : </w:t>
      </w:r>
    </w:p>
    <w:p w:rsidR="00BC2194" w:rsidRDefault="00C30B48" w:rsidP="00C825BD">
      <w:pPr>
        <w:tabs>
          <w:tab w:val="left" w:pos="5775"/>
        </w:tabs>
        <w:ind w:left="-567"/>
        <w:jc w:val="both"/>
        <w:rPr>
          <w:rFonts w:ascii="Verdana" w:hAnsi="Verdana"/>
          <w:sz w:val="20"/>
          <w:szCs w:val="20"/>
        </w:rPr>
      </w:pPr>
      <w:r>
        <w:rPr>
          <w:rFonts w:ascii="Verdana" w:hAnsi="Verdana"/>
          <w:sz w:val="20"/>
          <w:szCs w:val="20"/>
        </w:rPr>
        <w:tab/>
      </w:r>
    </w:p>
    <w:p w:rsidR="00AD5DB9" w:rsidRDefault="00723927" w:rsidP="003328EF">
      <w:pPr>
        <w:ind w:left="-567"/>
        <w:jc w:val="both"/>
        <w:rPr>
          <w:rFonts w:ascii="Verdana" w:hAnsi="Verdana"/>
          <w:sz w:val="20"/>
          <w:szCs w:val="20"/>
        </w:rPr>
      </w:pPr>
      <w:r>
        <w:rPr>
          <w:rFonts w:ascii="Verdana" w:hAnsi="Verdana"/>
          <w:sz w:val="20"/>
          <w:szCs w:val="20"/>
        </w:rPr>
        <w:t>Garantir à tous les salariés bénéficiant d’un congé familial d’avoir les mêmes augmentations générales que l’ensemble du personnel relevant de la même catégorie.</w:t>
      </w:r>
    </w:p>
    <w:p w:rsidR="00AD5DB9" w:rsidRPr="00AA551E" w:rsidRDefault="00723927" w:rsidP="003328EF">
      <w:pPr>
        <w:tabs>
          <w:tab w:val="num" w:pos="1134"/>
        </w:tabs>
        <w:ind w:left="-567"/>
        <w:jc w:val="both"/>
        <w:rPr>
          <w:rFonts w:ascii="Verdana" w:hAnsi="Verdana"/>
          <w:b/>
          <w:i/>
          <w:sz w:val="20"/>
          <w:szCs w:val="20"/>
          <w:lang w:eastAsia="ar-SA"/>
        </w:rPr>
      </w:pPr>
      <w:r w:rsidRPr="00AA551E">
        <w:rPr>
          <w:rFonts w:ascii="Verdana" w:hAnsi="Verdana"/>
          <w:b/>
          <w:sz w:val="20"/>
          <w:szCs w:val="20"/>
          <w:lang w:eastAsia="ar-SA"/>
        </w:rPr>
        <w:lastRenderedPageBreak/>
        <w:t>ARTICLE 7</w:t>
      </w:r>
      <w:r w:rsidR="00AD5DB9" w:rsidRPr="00AA551E">
        <w:rPr>
          <w:rFonts w:ascii="Verdana" w:hAnsi="Verdana"/>
          <w:b/>
          <w:sz w:val="20"/>
          <w:szCs w:val="20"/>
          <w:lang w:eastAsia="ar-SA"/>
        </w:rPr>
        <w:t xml:space="preserve"> : </w:t>
      </w:r>
      <w:r w:rsidR="00003042">
        <w:rPr>
          <w:rFonts w:ascii="Verdana" w:hAnsi="Verdana"/>
          <w:b/>
          <w:color w:val="7030A0"/>
          <w:sz w:val="20"/>
          <w:szCs w:val="20"/>
        </w:rPr>
        <w:t>3</w:t>
      </w:r>
      <w:r w:rsidR="00F03DE6" w:rsidRPr="00F03DE6">
        <w:rPr>
          <w:rFonts w:ascii="Verdana" w:hAnsi="Verdana"/>
          <w:b/>
          <w:color w:val="7030A0"/>
          <w:sz w:val="20"/>
          <w:szCs w:val="20"/>
        </w:rPr>
        <w:t>e</w:t>
      </w:r>
      <w:r w:rsidR="00FD2131">
        <w:rPr>
          <w:rFonts w:ascii="Verdana" w:hAnsi="Verdana"/>
          <w:b/>
          <w:color w:val="7030A0"/>
          <w:sz w:val="20"/>
          <w:szCs w:val="20"/>
        </w:rPr>
        <w:t xml:space="preserve"> OBJECTIF DE PROGRESSION </w:t>
      </w:r>
      <w:r w:rsidR="00FD2131" w:rsidRPr="00FD2131">
        <w:rPr>
          <w:rFonts w:ascii="Verdana" w:hAnsi="Verdana"/>
          <w:b/>
          <w:color w:val="7030A0"/>
          <w:sz w:val="20"/>
          <w:szCs w:val="20"/>
        </w:rPr>
        <w:sym w:font="Wingdings" w:char="F0E0"/>
      </w:r>
      <w:r w:rsidR="00AD5DB9" w:rsidRPr="00F03DE6">
        <w:rPr>
          <w:rFonts w:ascii="Verdana" w:hAnsi="Verdana"/>
          <w:b/>
          <w:color w:val="7030A0"/>
          <w:sz w:val="20"/>
          <w:szCs w:val="20"/>
          <w:lang w:eastAsia="ar-SA"/>
        </w:rPr>
        <w:t xml:space="preserve"> FAVORISER L’ARTICULATION ENTRE VIE PROFESSIONNELLE ET VIE FAMILIALE </w:t>
      </w:r>
    </w:p>
    <w:p w:rsidR="00AD5DB9" w:rsidRDefault="00AD5DB9" w:rsidP="003328EF">
      <w:pPr>
        <w:ind w:left="-567"/>
        <w:jc w:val="both"/>
        <w:rPr>
          <w:rFonts w:ascii="Verdana" w:hAnsi="Verdana"/>
          <w:sz w:val="20"/>
          <w:szCs w:val="20"/>
          <w:lang w:eastAsia="ar-SA"/>
        </w:rPr>
      </w:pPr>
      <w:r>
        <w:rPr>
          <w:rFonts w:ascii="Verdana" w:hAnsi="Verdana"/>
          <w:sz w:val="20"/>
          <w:szCs w:val="20"/>
        </w:rPr>
        <w:t>Un certain nombre de mesures destinées à une meilleure articulation de la vie familiale avec la vie professionnelle et qui relèvent de dispositifs propres seront mis en place au sein de l’Unapei 30 dans le cadre du présent accord.</w:t>
      </w:r>
    </w:p>
    <w:p w:rsidR="00AD5DB9" w:rsidRPr="00F03DE6" w:rsidRDefault="00AD5DB9" w:rsidP="003328EF">
      <w:pPr>
        <w:pStyle w:val="Paragraphedeliste"/>
        <w:numPr>
          <w:ilvl w:val="0"/>
          <w:numId w:val="30"/>
        </w:numPr>
        <w:jc w:val="both"/>
        <w:rPr>
          <w:rFonts w:ascii="Verdana" w:hAnsi="Verdana"/>
          <w:b/>
          <w:color w:val="7030A0"/>
          <w:sz w:val="20"/>
          <w:szCs w:val="20"/>
          <w:u w:val="single"/>
          <w:lang w:eastAsia="ar-SA"/>
        </w:rPr>
      </w:pPr>
      <w:r w:rsidRPr="00F03DE6">
        <w:rPr>
          <w:rFonts w:ascii="Verdana" w:hAnsi="Verdana"/>
          <w:b/>
          <w:color w:val="7030A0"/>
          <w:sz w:val="20"/>
          <w:szCs w:val="20"/>
          <w:u w:val="single"/>
        </w:rPr>
        <w:t>Priorité de passage temps complet  / passage à temps partiel</w:t>
      </w:r>
    </w:p>
    <w:p w:rsidR="00AD5DB9" w:rsidRDefault="00AD5DB9" w:rsidP="003328EF">
      <w:pPr>
        <w:autoSpaceDN w:val="0"/>
        <w:adjustRightInd w:val="0"/>
        <w:ind w:left="-567"/>
        <w:jc w:val="both"/>
        <w:rPr>
          <w:rFonts w:ascii="Verdana" w:hAnsi="Verdana" w:cs="Tahoma"/>
          <w:iCs/>
          <w:noProof/>
          <w:sz w:val="20"/>
          <w:szCs w:val="20"/>
        </w:rPr>
      </w:pPr>
      <w:bookmarkStart w:id="0" w:name="CC620-1370"/>
      <w:bookmarkEnd w:id="0"/>
      <w:r>
        <w:rPr>
          <w:rFonts w:ascii="Verdana" w:hAnsi="Verdana" w:cs="Tahoma"/>
          <w:iCs/>
          <w:noProof/>
          <w:sz w:val="20"/>
          <w:szCs w:val="20"/>
        </w:rPr>
        <w:t>Les salariés à temps partiel qui souhaiteraient occuper ou reprendre un emploi à temps complet et les salariés</w:t>
      </w:r>
      <w:r w:rsidR="00E60C39">
        <w:rPr>
          <w:rFonts w:ascii="Verdana" w:hAnsi="Verdana" w:cs="Tahoma"/>
          <w:iCs/>
          <w:noProof/>
          <w:sz w:val="20"/>
          <w:szCs w:val="20"/>
        </w:rPr>
        <w:t xml:space="preserve"> de plus de 55 ans</w:t>
      </w:r>
      <w:r>
        <w:rPr>
          <w:rFonts w:ascii="Verdana" w:hAnsi="Verdana" w:cs="Tahoma"/>
          <w:iCs/>
          <w:noProof/>
          <w:sz w:val="20"/>
          <w:szCs w:val="20"/>
        </w:rPr>
        <w:t xml:space="preserve"> à temps complet qui souhaitent occuper ou reprendre un emploi à temps partiel, bénéficieront d'un droit prioritaire, à compétences égales, pour obtenir un emploi de la même catégorie professionnelle ou un emploi equivalent</w:t>
      </w:r>
      <w:bookmarkStart w:id="1" w:name="CC620-1371"/>
      <w:bookmarkEnd w:id="1"/>
      <w:r>
        <w:rPr>
          <w:rFonts w:ascii="Verdana" w:hAnsi="Verdana" w:cs="Tahoma"/>
          <w:iCs/>
          <w:noProof/>
          <w:sz w:val="20"/>
          <w:szCs w:val="20"/>
        </w:rPr>
        <w:t xml:space="preserve"> </w:t>
      </w:r>
      <w:r>
        <w:rPr>
          <w:rFonts w:ascii="Verdana" w:hAnsi="Verdana" w:cs="Tahoma"/>
          <w:noProof/>
          <w:sz w:val="20"/>
          <w:szCs w:val="20"/>
        </w:rPr>
        <w:t>qui seraient créés ou qui deviendraient vacants</w:t>
      </w:r>
      <w:r w:rsidR="00675A40">
        <w:rPr>
          <w:rFonts w:ascii="Verdana" w:hAnsi="Verdana" w:cs="Tahoma"/>
          <w:noProof/>
          <w:sz w:val="20"/>
          <w:szCs w:val="20"/>
        </w:rPr>
        <w:t>.</w:t>
      </w:r>
    </w:p>
    <w:p w:rsidR="00AD5DB9" w:rsidRDefault="00284725" w:rsidP="003328EF">
      <w:pPr>
        <w:autoSpaceDN w:val="0"/>
        <w:adjustRightInd w:val="0"/>
        <w:ind w:left="-567"/>
        <w:jc w:val="both"/>
        <w:rPr>
          <w:rFonts w:ascii="Verdana" w:hAnsi="Verdana" w:cs="Tahoma"/>
          <w:noProof/>
          <w:sz w:val="20"/>
          <w:szCs w:val="20"/>
        </w:rPr>
      </w:pPr>
      <w:r>
        <w:rPr>
          <w:rFonts w:ascii="Verdana" w:hAnsi="Verdana" w:cs="Tahoma"/>
          <w:noProof/>
          <w:sz w:val="20"/>
          <w:szCs w:val="20"/>
        </w:rPr>
        <w:t>Les offres d’emploi sont diffusés dans l’ensemble des établissements par voie d’affichage et elles sont consultables sur le site Internet de l’Unapei 30</w:t>
      </w:r>
      <w:r w:rsidR="003328EF">
        <w:rPr>
          <w:rFonts w:ascii="Verdana" w:hAnsi="Verdana" w:cs="Tahoma"/>
          <w:noProof/>
          <w:sz w:val="20"/>
          <w:szCs w:val="20"/>
        </w:rPr>
        <w:t>.</w:t>
      </w:r>
    </w:p>
    <w:p w:rsidR="00AD5DB9" w:rsidRDefault="00AD5DB9" w:rsidP="003328EF">
      <w:pPr>
        <w:pStyle w:val="Retraitcorpsdetexte"/>
        <w:ind w:left="-567"/>
        <w:jc w:val="both"/>
        <w:rPr>
          <w:rFonts w:ascii="Verdana" w:hAnsi="Verdana" w:cs="Tahoma"/>
          <w:color w:val="000000"/>
          <w:kern w:val="1"/>
          <w:sz w:val="20"/>
          <w:szCs w:val="20"/>
          <w:lang w:eastAsia="zh-CN"/>
        </w:rPr>
      </w:pPr>
      <w:r w:rsidRPr="005A1A63">
        <w:rPr>
          <w:rFonts w:ascii="Verdana" w:hAnsi="Verdana" w:cs="Tahoma"/>
          <w:color w:val="000000"/>
          <w:kern w:val="1"/>
          <w:sz w:val="20"/>
          <w:szCs w:val="20"/>
          <w:lang w:eastAsia="zh-CN"/>
        </w:rPr>
        <w:t xml:space="preserve">Les salariés intéressés devront se manifester par écrit dans les </w:t>
      </w:r>
      <w:r w:rsidR="002177D4">
        <w:rPr>
          <w:rFonts w:ascii="Verdana" w:hAnsi="Verdana" w:cs="Tahoma"/>
          <w:color w:val="000000"/>
          <w:kern w:val="1"/>
          <w:sz w:val="20"/>
          <w:szCs w:val="20"/>
          <w:lang w:eastAsia="zh-CN"/>
        </w:rPr>
        <w:t>10</w:t>
      </w:r>
      <w:r w:rsidRPr="005A1A63">
        <w:rPr>
          <w:rFonts w:ascii="Verdana" w:hAnsi="Verdana" w:cs="Tahoma"/>
          <w:color w:val="000000"/>
          <w:kern w:val="1"/>
          <w:sz w:val="20"/>
          <w:szCs w:val="20"/>
          <w:lang w:eastAsia="zh-CN"/>
        </w:rPr>
        <w:t xml:space="preserve"> jours de l’affichage</w:t>
      </w:r>
      <w:r w:rsidR="003328EF">
        <w:rPr>
          <w:rFonts w:ascii="Verdana" w:hAnsi="Verdana" w:cs="Tahoma"/>
          <w:color w:val="000000"/>
          <w:kern w:val="1"/>
          <w:sz w:val="20"/>
          <w:szCs w:val="20"/>
          <w:lang w:eastAsia="zh-CN"/>
        </w:rPr>
        <w:t xml:space="preserve"> et si leur candidature correspond aux critères exposés dans l’offre, ils seront reçus en entretien par la direction de l’établissement recruteur</w:t>
      </w:r>
      <w:r w:rsidRPr="005A1A63">
        <w:rPr>
          <w:rFonts w:ascii="Verdana" w:hAnsi="Verdana" w:cs="Tahoma"/>
          <w:color w:val="000000"/>
          <w:kern w:val="1"/>
          <w:sz w:val="20"/>
          <w:szCs w:val="20"/>
          <w:lang w:eastAsia="zh-CN"/>
        </w:rPr>
        <w:t>.</w:t>
      </w:r>
    </w:p>
    <w:p w:rsidR="00AD5DB9" w:rsidRPr="005A1A63" w:rsidRDefault="00AD5DB9" w:rsidP="003328EF">
      <w:pPr>
        <w:pStyle w:val="Retraitcorpsdetexte"/>
        <w:ind w:left="-567"/>
        <w:jc w:val="both"/>
        <w:rPr>
          <w:rFonts w:ascii="Verdana" w:hAnsi="Verdana" w:cs="Tahoma"/>
          <w:color w:val="000000"/>
          <w:kern w:val="1"/>
          <w:sz w:val="20"/>
          <w:szCs w:val="20"/>
          <w:lang w:eastAsia="zh-CN"/>
        </w:rPr>
      </w:pPr>
    </w:p>
    <w:p w:rsidR="00AD5DB9" w:rsidRPr="00E02281" w:rsidRDefault="00AD5DB9" w:rsidP="003328EF">
      <w:pPr>
        <w:pStyle w:val="Paragraphedeliste"/>
        <w:numPr>
          <w:ilvl w:val="0"/>
          <w:numId w:val="32"/>
        </w:numPr>
        <w:autoSpaceDE w:val="0"/>
        <w:autoSpaceDN w:val="0"/>
        <w:adjustRightInd w:val="0"/>
        <w:spacing w:after="0" w:line="240" w:lineRule="auto"/>
        <w:jc w:val="both"/>
        <w:rPr>
          <w:rFonts w:ascii="Verdana" w:hAnsi="Verdana" w:cs="Arial"/>
          <w:b/>
          <w:snapToGrid w:val="0"/>
          <w:sz w:val="20"/>
          <w:szCs w:val="20"/>
          <w:u w:val="single"/>
        </w:rPr>
      </w:pPr>
      <w:r w:rsidRPr="00E02281">
        <w:rPr>
          <w:rFonts w:ascii="Verdana" w:hAnsi="Verdana" w:cs="Arial"/>
          <w:b/>
          <w:snapToGrid w:val="0"/>
          <w:sz w:val="20"/>
          <w:szCs w:val="20"/>
          <w:u w:val="single"/>
        </w:rPr>
        <w:t xml:space="preserve">Objectifs quantifiés et indicateurs de suivi : </w:t>
      </w:r>
    </w:p>
    <w:p w:rsidR="00AD5DB9" w:rsidRDefault="00AD5DB9" w:rsidP="003328EF">
      <w:pPr>
        <w:ind w:left="-567"/>
        <w:jc w:val="both"/>
        <w:rPr>
          <w:rFonts w:ascii="Verdana" w:hAnsi="Verdana" w:cs="Arial"/>
          <w:b/>
          <w:snapToGrid w:val="0"/>
          <w:sz w:val="20"/>
          <w:szCs w:val="20"/>
        </w:rPr>
      </w:pPr>
    </w:p>
    <w:p w:rsidR="0015734C" w:rsidRDefault="0015734C" w:rsidP="003328EF">
      <w:pPr>
        <w:ind w:left="-567"/>
        <w:jc w:val="both"/>
        <w:rPr>
          <w:rFonts w:ascii="Verdana" w:hAnsi="Verdana" w:cs="Arial"/>
          <w:snapToGrid w:val="0"/>
          <w:sz w:val="20"/>
          <w:szCs w:val="20"/>
        </w:rPr>
      </w:pPr>
      <w:r>
        <w:rPr>
          <w:rFonts w:ascii="Verdana" w:hAnsi="Verdana" w:cs="Arial"/>
          <w:snapToGrid w:val="0"/>
          <w:sz w:val="20"/>
          <w:szCs w:val="20"/>
        </w:rPr>
        <w:t xml:space="preserve">Le comité d’entreprise et les délégations syndicales seront informés annuellement du nombre de salariés ayant bénéficié d’une évolution de leur durée de travail qui leur permet d’être sur un temps de travail choisi.  </w:t>
      </w:r>
    </w:p>
    <w:p w:rsidR="003328EF" w:rsidRDefault="003328EF" w:rsidP="003328EF">
      <w:pPr>
        <w:ind w:left="-567"/>
        <w:jc w:val="both"/>
        <w:rPr>
          <w:rFonts w:ascii="Verdana" w:hAnsi="Verdana" w:cs="Arial"/>
          <w:snapToGrid w:val="0"/>
          <w:sz w:val="20"/>
          <w:szCs w:val="20"/>
        </w:rPr>
      </w:pPr>
    </w:p>
    <w:p w:rsidR="0015734C" w:rsidRPr="00053EBA" w:rsidRDefault="0015734C" w:rsidP="003328EF">
      <w:pPr>
        <w:pStyle w:val="Paragraphedeliste"/>
        <w:numPr>
          <w:ilvl w:val="0"/>
          <w:numId w:val="26"/>
        </w:numPr>
        <w:jc w:val="both"/>
        <w:rPr>
          <w:rFonts w:ascii="Verdana" w:hAnsi="Verdana"/>
          <w:b/>
          <w:color w:val="7030A0"/>
          <w:sz w:val="20"/>
          <w:szCs w:val="20"/>
          <w:u w:val="single"/>
        </w:rPr>
      </w:pPr>
      <w:r w:rsidRPr="00053EBA">
        <w:rPr>
          <w:rFonts w:ascii="Verdana" w:hAnsi="Verdana"/>
          <w:b/>
          <w:color w:val="7030A0"/>
          <w:sz w:val="20"/>
          <w:szCs w:val="20"/>
          <w:u w:val="single"/>
        </w:rPr>
        <w:t>Encourager l’accès équilibré des salariés femmes et hommes aux mesures favorisant la parentalité</w:t>
      </w:r>
    </w:p>
    <w:p w:rsidR="0015734C" w:rsidRDefault="002726AD" w:rsidP="003328EF">
      <w:pPr>
        <w:ind w:left="-567"/>
        <w:jc w:val="both"/>
        <w:rPr>
          <w:rFonts w:ascii="Verdana" w:hAnsi="Verdana"/>
          <w:sz w:val="20"/>
          <w:szCs w:val="20"/>
        </w:rPr>
      </w:pPr>
      <w:r>
        <w:rPr>
          <w:rFonts w:ascii="Verdana" w:hAnsi="Verdana" w:cs="Arial"/>
          <w:snapToGrid w:val="0"/>
          <w:sz w:val="20"/>
          <w:szCs w:val="20"/>
        </w:rPr>
        <w:t>Les salariés</w:t>
      </w:r>
      <w:r w:rsidR="004B51E5">
        <w:rPr>
          <w:rFonts w:ascii="Verdana" w:hAnsi="Verdana" w:cs="Arial"/>
          <w:snapToGrid w:val="0"/>
          <w:sz w:val="20"/>
          <w:szCs w:val="20"/>
        </w:rPr>
        <w:t xml:space="preserve"> </w:t>
      </w:r>
      <w:r w:rsidR="0015734C">
        <w:rPr>
          <w:rFonts w:ascii="Verdana" w:hAnsi="Verdana" w:cs="Arial"/>
          <w:snapToGrid w:val="0"/>
          <w:sz w:val="20"/>
          <w:szCs w:val="20"/>
        </w:rPr>
        <w:t>seront sensibilisés à l’utilisation des congés familiaux par les salariés des deux sexes par le biais d</w:t>
      </w:r>
      <w:r w:rsidR="003328EF">
        <w:rPr>
          <w:rFonts w:ascii="Verdana" w:hAnsi="Verdana" w:cs="Arial"/>
          <w:snapToGrid w:val="0"/>
          <w:sz w:val="20"/>
          <w:szCs w:val="20"/>
        </w:rPr>
        <w:t xml:space="preserve">’une </w:t>
      </w:r>
      <w:r w:rsidR="0015734C">
        <w:rPr>
          <w:rFonts w:ascii="Verdana" w:hAnsi="Verdana" w:cs="Arial"/>
          <w:snapToGrid w:val="0"/>
          <w:sz w:val="20"/>
          <w:szCs w:val="20"/>
        </w:rPr>
        <w:t xml:space="preserve">note d’information </w:t>
      </w:r>
      <w:r w:rsidR="003328EF">
        <w:rPr>
          <w:rFonts w:ascii="Verdana" w:hAnsi="Verdana" w:cs="Arial"/>
          <w:snapToGrid w:val="0"/>
          <w:sz w:val="20"/>
          <w:szCs w:val="20"/>
        </w:rPr>
        <w:t xml:space="preserve">leur </w:t>
      </w:r>
      <w:r w:rsidR="0015734C">
        <w:rPr>
          <w:rFonts w:ascii="Verdana" w:hAnsi="Verdana" w:cs="Arial"/>
          <w:snapToGrid w:val="0"/>
          <w:sz w:val="20"/>
          <w:szCs w:val="20"/>
        </w:rPr>
        <w:t xml:space="preserve">précisant la règlementation en la matière. </w:t>
      </w:r>
    </w:p>
    <w:p w:rsidR="0015734C" w:rsidRPr="00E02281" w:rsidRDefault="0015734C" w:rsidP="003328EF">
      <w:pPr>
        <w:pStyle w:val="Paragraphedeliste"/>
        <w:numPr>
          <w:ilvl w:val="0"/>
          <w:numId w:val="31"/>
        </w:numPr>
        <w:autoSpaceDE w:val="0"/>
        <w:autoSpaceDN w:val="0"/>
        <w:adjustRightInd w:val="0"/>
        <w:spacing w:after="0" w:line="240" w:lineRule="auto"/>
        <w:jc w:val="both"/>
        <w:rPr>
          <w:rFonts w:ascii="Verdana" w:hAnsi="Verdana" w:cs="Arial"/>
          <w:b/>
          <w:snapToGrid w:val="0"/>
          <w:sz w:val="20"/>
          <w:szCs w:val="20"/>
          <w:u w:val="single"/>
        </w:rPr>
      </w:pPr>
      <w:r w:rsidRPr="00E02281">
        <w:rPr>
          <w:rFonts w:ascii="Verdana" w:hAnsi="Verdana" w:cs="Arial"/>
          <w:b/>
          <w:snapToGrid w:val="0"/>
          <w:sz w:val="20"/>
          <w:szCs w:val="20"/>
          <w:u w:val="single"/>
        </w:rPr>
        <w:t xml:space="preserve">Objectifs quantifiés et indicateurs de suivi : </w:t>
      </w:r>
    </w:p>
    <w:p w:rsidR="0015734C" w:rsidRDefault="0015734C" w:rsidP="003328EF">
      <w:pPr>
        <w:ind w:left="-567"/>
        <w:jc w:val="both"/>
        <w:rPr>
          <w:rFonts w:ascii="Verdana" w:hAnsi="Verdana" w:cs="Arial"/>
          <w:b/>
          <w:snapToGrid w:val="0"/>
          <w:sz w:val="20"/>
          <w:szCs w:val="20"/>
        </w:rPr>
      </w:pPr>
    </w:p>
    <w:p w:rsidR="0015734C" w:rsidRDefault="0015734C" w:rsidP="003328EF">
      <w:pPr>
        <w:ind w:left="-567"/>
        <w:jc w:val="both"/>
        <w:rPr>
          <w:rFonts w:ascii="Verdana" w:hAnsi="Verdana" w:cs="Arial"/>
          <w:b/>
          <w:snapToGrid w:val="0"/>
          <w:sz w:val="20"/>
          <w:szCs w:val="20"/>
        </w:rPr>
      </w:pPr>
      <w:r>
        <w:rPr>
          <w:rFonts w:ascii="Verdana" w:hAnsi="Verdana" w:cs="Arial"/>
          <w:snapToGrid w:val="0"/>
          <w:sz w:val="20"/>
          <w:szCs w:val="20"/>
        </w:rPr>
        <w:t xml:space="preserve">Nombre de salariés, par sexe, ayant bénéficié d’un congé </w:t>
      </w:r>
      <w:r w:rsidR="004B51E5">
        <w:rPr>
          <w:rFonts w:ascii="Verdana" w:hAnsi="Verdana" w:cs="Arial"/>
          <w:snapToGrid w:val="0"/>
          <w:sz w:val="20"/>
          <w:szCs w:val="20"/>
        </w:rPr>
        <w:t>familial en lien avec la parentalit</w:t>
      </w:r>
      <w:r w:rsidR="002726AD">
        <w:rPr>
          <w:rFonts w:ascii="Verdana" w:hAnsi="Verdana" w:cs="Arial"/>
          <w:snapToGrid w:val="0"/>
          <w:sz w:val="20"/>
          <w:szCs w:val="20"/>
        </w:rPr>
        <w:t>é.</w:t>
      </w:r>
      <w:r>
        <w:rPr>
          <w:rFonts w:ascii="Verdana" w:hAnsi="Verdana" w:cs="Arial"/>
          <w:snapToGrid w:val="0"/>
          <w:sz w:val="20"/>
          <w:szCs w:val="20"/>
        </w:rPr>
        <w:t xml:space="preserve"> </w:t>
      </w:r>
    </w:p>
    <w:p w:rsidR="00053EBA" w:rsidRDefault="00053EBA" w:rsidP="003328EF">
      <w:pPr>
        <w:ind w:left="-567"/>
        <w:jc w:val="both"/>
        <w:rPr>
          <w:rFonts w:ascii="Verdana" w:hAnsi="Verdana"/>
          <w:b/>
          <w:color w:val="7030A0"/>
          <w:sz w:val="20"/>
          <w:szCs w:val="20"/>
          <w:u w:val="single"/>
        </w:rPr>
      </w:pPr>
    </w:p>
    <w:p w:rsidR="00AD5DB9" w:rsidRPr="00053EBA" w:rsidRDefault="00AD5DB9" w:rsidP="003328EF">
      <w:pPr>
        <w:pStyle w:val="Paragraphedeliste"/>
        <w:numPr>
          <w:ilvl w:val="0"/>
          <w:numId w:val="25"/>
        </w:numPr>
        <w:jc w:val="both"/>
        <w:rPr>
          <w:rFonts w:ascii="Verdana" w:hAnsi="Verdana"/>
          <w:b/>
          <w:color w:val="7030A0"/>
          <w:sz w:val="20"/>
          <w:szCs w:val="20"/>
          <w:u w:val="single"/>
        </w:rPr>
      </w:pPr>
      <w:r w:rsidRPr="00053EBA">
        <w:rPr>
          <w:rFonts w:ascii="Verdana" w:hAnsi="Verdana"/>
          <w:b/>
          <w:color w:val="7030A0"/>
          <w:sz w:val="20"/>
          <w:szCs w:val="20"/>
          <w:u w:val="single"/>
        </w:rPr>
        <w:t>Congés maternité / adoption et rémunération</w:t>
      </w:r>
    </w:p>
    <w:p w:rsidR="00AD5DB9" w:rsidRDefault="00AD5DB9" w:rsidP="003328EF">
      <w:pPr>
        <w:ind w:left="-567"/>
        <w:jc w:val="both"/>
        <w:rPr>
          <w:rFonts w:ascii="Verdana" w:hAnsi="Verdana" w:cs="Arial"/>
          <w:b/>
          <w:snapToGrid w:val="0"/>
          <w:sz w:val="20"/>
          <w:szCs w:val="20"/>
        </w:rPr>
      </w:pPr>
      <w:r>
        <w:rPr>
          <w:rFonts w:ascii="Verdana" w:hAnsi="Verdana" w:cs="Arial"/>
          <w:snapToGrid w:val="0"/>
          <w:sz w:val="20"/>
          <w:szCs w:val="20"/>
        </w:rPr>
        <w:t xml:space="preserve">Au retour d’un congé de maternité, d’adoption ou parental, chaque salarié bénéficiera d’un entretien avec son responsable hiérarchique afin d’aborder les points suivants : </w:t>
      </w:r>
    </w:p>
    <w:p w:rsidR="00AD5DB9" w:rsidRDefault="00AD5DB9" w:rsidP="003328EF">
      <w:pPr>
        <w:ind w:left="-567"/>
        <w:jc w:val="both"/>
        <w:rPr>
          <w:rFonts w:ascii="Verdana" w:hAnsi="Verdana" w:cs="Arial"/>
          <w:b/>
          <w:snapToGrid w:val="0"/>
          <w:sz w:val="20"/>
          <w:szCs w:val="20"/>
        </w:rPr>
      </w:pPr>
      <w:r>
        <w:rPr>
          <w:rFonts w:ascii="Verdana" w:hAnsi="Verdana" w:cs="Arial"/>
          <w:snapToGrid w:val="0"/>
          <w:sz w:val="20"/>
          <w:szCs w:val="20"/>
        </w:rPr>
        <w:t>- besoins éventuels de formation</w:t>
      </w:r>
    </w:p>
    <w:p w:rsidR="00AD5DB9" w:rsidRDefault="00AD5DB9" w:rsidP="003328EF">
      <w:pPr>
        <w:ind w:left="-567"/>
        <w:jc w:val="both"/>
        <w:rPr>
          <w:rFonts w:ascii="Verdana" w:hAnsi="Verdana"/>
          <w:sz w:val="20"/>
          <w:szCs w:val="20"/>
          <w:lang w:eastAsia="ar-SA"/>
        </w:rPr>
      </w:pPr>
      <w:r>
        <w:rPr>
          <w:rFonts w:ascii="Verdana" w:hAnsi="Verdana"/>
          <w:sz w:val="20"/>
          <w:szCs w:val="20"/>
        </w:rPr>
        <w:t>- évolution de carrière</w:t>
      </w:r>
    </w:p>
    <w:p w:rsidR="00AD5DB9" w:rsidRDefault="00AD5DB9" w:rsidP="003328EF">
      <w:pPr>
        <w:ind w:left="-567"/>
        <w:jc w:val="both"/>
        <w:rPr>
          <w:rFonts w:ascii="Verdana" w:hAnsi="Verdana"/>
          <w:sz w:val="20"/>
          <w:szCs w:val="20"/>
        </w:rPr>
      </w:pPr>
      <w:r>
        <w:rPr>
          <w:rFonts w:ascii="Verdana" w:hAnsi="Verdana"/>
          <w:sz w:val="20"/>
          <w:szCs w:val="20"/>
        </w:rPr>
        <w:t>- organisation du temps de travail</w:t>
      </w:r>
    </w:p>
    <w:p w:rsidR="002177D4" w:rsidRPr="00E02281" w:rsidRDefault="00AD5DB9" w:rsidP="003328EF">
      <w:pPr>
        <w:pStyle w:val="Paragraphedeliste"/>
        <w:numPr>
          <w:ilvl w:val="0"/>
          <w:numId w:val="31"/>
        </w:numPr>
        <w:autoSpaceDE w:val="0"/>
        <w:autoSpaceDN w:val="0"/>
        <w:adjustRightInd w:val="0"/>
        <w:spacing w:after="0" w:line="240" w:lineRule="auto"/>
        <w:jc w:val="both"/>
        <w:rPr>
          <w:rFonts w:ascii="Verdana" w:hAnsi="Verdana" w:cs="Arial"/>
          <w:b/>
          <w:snapToGrid w:val="0"/>
          <w:sz w:val="20"/>
          <w:szCs w:val="20"/>
          <w:u w:val="single"/>
        </w:rPr>
      </w:pPr>
      <w:r>
        <w:rPr>
          <w:rFonts w:ascii="Verdana" w:hAnsi="Verdana" w:cs="Arial"/>
          <w:b/>
          <w:snapToGrid w:val="0"/>
          <w:sz w:val="20"/>
          <w:szCs w:val="20"/>
          <w:u w:val="single"/>
        </w:rPr>
        <w:lastRenderedPageBreak/>
        <w:t xml:space="preserve">Objectifs quantifiés et indicateurs de suivi : </w:t>
      </w:r>
    </w:p>
    <w:p w:rsidR="00AD5DB9" w:rsidRDefault="00AD5DB9" w:rsidP="003328EF">
      <w:pPr>
        <w:autoSpaceDE w:val="0"/>
        <w:autoSpaceDN w:val="0"/>
        <w:adjustRightInd w:val="0"/>
        <w:spacing w:after="0" w:line="240" w:lineRule="auto"/>
        <w:ind w:left="-567"/>
        <w:jc w:val="both"/>
        <w:rPr>
          <w:rFonts w:ascii="Verdana" w:hAnsi="Verdana" w:cs="Arial"/>
          <w:b/>
          <w:snapToGrid w:val="0"/>
          <w:sz w:val="20"/>
          <w:szCs w:val="20"/>
        </w:rPr>
      </w:pPr>
    </w:p>
    <w:p w:rsidR="00AD5DB9" w:rsidRDefault="00AD5DB9" w:rsidP="003328EF">
      <w:pPr>
        <w:ind w:left="-567"/>
        <w:jc w:val="both"/>
        <w:rPr>
          <w:rFonts w:ascii="Verdana" w:hAnsi="Verdana" w:cs="Arial"/>
          <w:snapToGrid w:val="0"/>
          <w:sz w:val="20"/>
          <w:szCs w:val="20"/>
        </w:rPr>
      </w:pPr>
      <w:r>
        <w:rPr>
          <w:rFonts w:ascii="Verdana" w:hAnsi="Verdana" w:cs="Arial"/>
          <w:snapToGrid w:val="0"/>
          <w:sz w:val="20"/>
          <w:szCs w:val="20"/>
        </w:rPr>
        <w:t>100 % des salariés concernés pourront bénéficier de ce</w:t>
      </w:r>
      <w:r w:rsidR="004B51E5">
        <w:rPr>
          <w:rFonts w:ascii="Verdana" w:hAnsi="Verdana" w:cs="Arial"/>
          <w:snapToGrid w:val="0"/>
          <w:sz w:val="20"/>
          <w:szCs w:val="20"/>
        </w:rPr>
        <w:t>tte</w:t>
      </w:r>
      <w:r>
        <w:rPr>
          <w:rFonts w:ascii="Verdana" w:hAnsi="Verdana" w:cs="Arial"/>
          <w:snapToGrid w:val="0"/>
          <w:sz w:val="20"/>
          <w:szCs w:val="20"/>
        </w:rPr>
        <w:t xml:space="preserve"> mesure. La réalisation de cet objectif sera mesurée en établissant le nombre de salariés ayant bénéficié de cette mesure.</w:t>
      </w:r>
    </w:p>
    <w:p w:rsidR="00053EBA" w:rsidRDefault="00053EBA" w:rsidP="003328EF">
      <w:pPr>
        <w:ind w:left="-567"/>
        <w:jc w:val="both"/>
        <w:rPr>
          <w:rFonts w:ascii="Verdana" w:hAnsi="Verdana"/>
          <w:b/>
          <w:color w:val="7030A0"/>
          <w:sz w:val="20"/>
          <w:szCs w:val="20"/>
          <w:u w:val="single"/>
        </w:rPr>
      </w:pPr>
    </w:p>
    <w:p w:rsidR="00284725" w:rsidRPr="00053EBA" w:rsidRDefault="00284725" w:rsidP="003328EF">
      <w:pPr>
        <w:pStyle w:val="Paragraphedeliste"/>
        <w:numPr>
          <w:ilvl w:val="0"/>
          <w:numId w:val="24"/>
        </w:numPr>
        <w:jc w:val="both"/>
        <w:rPr>
          <w:rFonts w:ascii="Verdana" w:hAnsi="Verdana"/>
          <w:b/>
          <w:color w:val="7030A0"/>
          <w:sz w:val="20"/>
          <w:szCs w:val="20"/>
          <w:u w:val="single"/>
        </w:rPr>
      </w:pPr>
      <w:r w:rsidRPr="00053EBA">
        <w:rPr>
          <w:rFonts w:ascii="Verdana" w:hAnsi="Verdana"/>
          <w:b/>
          <w:color w:val="7030A0"/>
          <w:sz w:val="20"/>
          <w:szCs w:val="20"/>
          <w:u w:val="single"/>
        </w:rPr>
        <w:t>Organisation des formations au niveau local</w:t>
      </w:r>
    </w:p>
    <w:p w:rsidR="00284725" w:rsidRDefault="00284725" w:rsidP="003328EF">
      <w:pPr>
        <w:ind w:left="-567"/>
        <w:jc w:val="both"/>
        <w:rPr>
          <w:rFonts w:ascii="Verdana" w:hAnsi="Verdana"/>
          <w:sz w:val="20"/>
          <w:szCs w:val="20"/>
        </w:rPr>
      </w:pPr>
      <w:r w:rsidRPr="00284725">
        <w:rPr>
          <w:rFonts w:ascii="Verdana" w:hAnsi="Verdana"/>
          <w:sz w:val="20"/>
          <w:szCs w:val="20"/>
        </w:rPr>
        <w:t xml:space="preserve">Afin de permettre au plus grand nombre de salariés de l’association de participer aux formations, il est acté qu’elles seront majoritairement organisées au niveau départemental ou </w:t>
      </w:r>
      <w:r w:rsidR="00F3301F">
        <w:rPr>
          <w:rFonts w:ascii="Verdana" w:hAnsi="Verdana"/>
          <w:sz w:val="20"/>
          <w:szCs w:val="20"/>
        </w:rPr>
        <w:t>dans les départements limitrophes</w:t>
      </w:r>
      <w:r w:rsidRPr="00284725">
        <w:rPr>
          <w:rFonts w:ascii="Verdana" w:hAnsi="Verdana"/>
          <w:sz w:val="20"/>
          <w:szCs w:val="20"/>
        </w:rPr>
        <w:t xml:space="preserve">. </w:t>
      </w:r>
      <w:r>
        <w:rPr>
          <w:rFonts w:ascii="Verdana" w:hAnsi="Verdana"/>
          <w:sz w:val="20"/>
          <w:szCs w:val="20"/>
        </w:rPr>
        <w:t>Elles prendront la forme, si possible</w:t>
      </w:r>
      <w:r w:rsidR="00DE4587">
        <w:rPr>
          <w:rFonts w:ascii="Verdana" w:hAnsi="Verdana"/>
          <w:sz w:val="20"/>
          <w:szCs w:val="20"/>
        </w:rPr>
        <w:t>,</w:t>
      </w:r>
      <w:r>
        <w:rPr>
          <w:rFonts w:ascii="Verdana" w:hAnsi="Verdana"/>
          <w:sz w:val="20"/>
          <w:szCs w:val="20"/>
        </w:rPr>
        <w:t xml:space="preserve"> </w:t>
      </w:r>
      <w:r w:rsidR="00DE4587">
        <w:rPr>
          <w:rFonts w:ascii="Verdana" w:hAnsi="Verdana"/>
          <w:sz w:val="20"/>
          <w:szCs w:val="20"/>
        </w:rPr>
        <w:t>de formations collectives organisées au sein d’</w:t>
      </w:r>
      <w:r>
        <w:rPr>
          <w:rFonts w:ascii="Verdana" w:hAnsi="Verdana"/>
          <w:sz w:val="20"/>
          <w:szCs w:val="20"/>
        </w:rPr>
        <w:t>un établissement de l’Unapei 30.</w:t>
      </w:r>
    </w:p>
    <w:p w:rsidR="00DE4587" w:rsidRDefault="00DE4587" w:rsidP="003328EF">
      <w:pPr>
        <w:ind w:left="-567"/>
        <w:jc w:val="both"/>
        <w:rPr>
          <w:rFonts w:ascii="Verdana" w:hAnsi="Verdana"/>
          <w:sz w:val="20"/>
          <w:szCs w:val="20"/>
        </w:rPr>
      </w:pPr>
      <w:r>
        <w:rPr>
          <w:rFonts w:ascii="Verdana" w:hAnsi="Verdana"/>
          <w:sz w:val="20"/>
          <w:szCs w:val="20"/>
        </w:rPr>
        <w:t>L’objectif premier est d’</w:t>
      </w:r>
      <w:r w:rsidR="00284725">
        <w:rPr>
          <w:rFonts w:ascii="Verdana" w:hAnsi="Verdana"/>
          <w:sz w:val="20"/>
          <w:szCs w:val="20"/>
        </w:rPr>
        <w:t>évite</w:t>
      </w:r>
      <w:r>
        <w:rPr>
          <w:rFonts w:ascii="Verdana" w:hAnsi="Verdana"/>
          <w:sz w:val="20"/>
          <w:szCs w:val="20"/>
        </w:rPr>
        <w:t>r</w:t>
      </w:r>
      <w:r w:rsidR="00284725">
        <w:rPr>
          <w:rFonts w:ascii="Verdana" w:hAnsi="Verdana"/>
          <w:sz w:val="20"/>
          <w:szCs w:val="20"/>
        </w:rPr>
        <w:t xml:space="preserve"> que les salariés </w:t>
      </w:r>
      <w:r>
        <w:rPr>
          <w:rFonts w:ascii="Verdana" w:hAnsi="Verdana"/>
          <w:sz w:val="20"/>
          <w:szCs w:val="20"/>
        </w:rPr>
        <w:t>ai</w:t>
      </w:r>
      <w:r w:rsidR="004B51E5">
        <w:rPr>
          <w:rFonts w:ascii="Verdana" w:hAnsi="Verdana"/>
          <w:sz w:val="20"/>
          <w:szCs w:val="20"/>
        </w:rPr>
        <w:t>en</w:t>
      </w:r>
      <w:r>
        <w:rPr>
          <w:rFonts w:ascii="Verdana" w:hAnsi="Verdana"/>
          <w:sz w:val="20"/>
          <w:szCs w:val="20"/>
        </w:rPr>
        <w:t xml:space="preserve">t un temps de déplacement trop important qui les empêcherait de rejoindre leur domicile le soir, après la formation. </w:t>
      </w:r>
    </w:p>
    <w:p w:rsidR="00DE4587" w:rsidRDefault="00DE4587" w:rsidP="003328EF">
      <w:pPr>
        <w:ind w:left="-567"/>
        <w:jc w:val="both"/>
        <w:rPr>
          <w:rFonts w:ascii="Verdana" w:hAnsi="Verdana"/>
          <w:sz w:val="20"/>
          <w:szCs w:val="20"/>
        </w:rPr>
      </w:pPr>
    </w:p>
    <w:p w:rsidR="002177D4" w:rsidRPr="00E02281" w:rsidRDefault="002177D4" w:rsidP="003328EF">
      <w:pPr>
        <w:pStyle w:val="Paragraphedeliste"/>
        <w:numPr>
          <w:ilvl w:val="0"/>
          <w:numId w:val="31"/>
        </w:numPr>
        <w:autoSpaceDE w:val="0"/>
        <w:autoSpaceDN w:val="0"/>
        <w:adjustRightInd w:val="0"/>
        <w:spacing w:after="0" w:line="240" w:lineRule="auto"/>
        <w:jc w:val="both"/>
        <w:rPr>
          <w:rFonts w:ascii="Verdana" w:hAnsi="Verdana" w:cs="Arial"/>
          <w:b/>
          <w:snapToGrid w:val="0"/>
          <w:sz w:val="20"/>
          <w:szCs w:val="20"/>
          <w:u w:val="single"/>
        </w:rPr>
      </w:pPr>
      <w:r w:rsidRPr="00E02281">
        <w:rPr>
          <w:rFonts w:ascii="Verdana" w:hAnsi="Verdana" w:cs="Arial"/>
          <w:b/>
          <w:snapToGrid w:val="0"/>
          <w:sz w:val="20"/>
          <w:szCs w:val="20"/>
          <w:u w:val="single"/>
        </w:rPr>
        <w:t xml:space="preserve">Objectifs quantifiés et indicateurs de suivi : </w:t>
      </w:r>
    </w:p>
    <w:p w:rsidR="00284725" w:rsidRPr="008B5227" w:rsidRDefault="00284725" w:rsidP="003328EF">
      <w:pPr>
        <w:ind w:left="-567"/>
        <w:jc w:val="both"/>
        <w:rPr>
          <w:rFonts w:ascii="Verdana" w:hAnsi="Verdana" w:cs="Arial"/>
          <w:snapToGrid w:val="0"/>
          <w:sz w:val="20"/>
          <w:szCs w:val="20"/>
        </w:rPr>
      </w:pPr>
    </w:p>
    <w:p w:rsidR="008B5227" w:rsidRDefault="008B5227" w:rsidP="003328EF">
      <w:pPr>
        <w:ind w:left="-567"/>
        <w:jc w:val="both"/>
        <w:rPr>
          <w:rFonts w:ascii="Verdana" w:hAnsi="Verdana"/>
          <w:sz w:val="20"/>
          <w:szCs w:val="20"/>
        </w:rPr>
      </w:pPr>
      <w:r w:rsidRPr="008B5227">
        <w:rPr>
          <w:rFonts w:ascii="Verdana" w:hAnsi="Verdana"/>
          <w:sz w:val="20"/>
          <w:szCs w:val="20"/>
        </w:rPr>
        <w:t>Nombre de salariés participant à des formations collectives/individuelles, selon le sexe</w:t>
      </w:r>
      <w:r w:rsidR="004B51E5">
        <w:rPr>
          <w:rFonts w:ascii="Verdana" w:hAnsi="Verdana"/>
          <w:sz w:val="20"/>
          <w:szCs w:val="20"/>
        </w:rPr>
        <w:t xml:space="preserve">, et la </w:t>
      </w:r>
      <w:r w:rsidR="002726AD">
        <w:rPr>
          <w:rFonts w:ascii="Verdana" w:hAnsi="Verdana"/>
          <w:sz w:val="20"/>
          <w:szCs w:val="20"/>
        </w:rPr>
        <w:t>localisation.</w:t>
      </w:r>
    </w:p>
    <w:p w:rsidR="00C825BD" w:rsidRDefault="00C825BD" w:rsidP="003328EF">
      <w:pPr>
        <w:ind w:left="-567"/>
        <w:jc w:val="both"/>
        <w:rPr>
          <w:rFonts w:ascii="Verdana" w:hAnsi="Verdana"/>
          <w:sz w:val="20"/>
          <w:szCs w:val="20"/>
        </w:rPr>
      </w:pPr>
    </w:p>
    <w:p w:rsidR="00AD5DB9" w:rsidRPr="008B5227" w:rsidRDefault="00AD5DB9" w:rsidP="003328EF">
      <w:pPr>
        <w:pStyle w:val="Paragraphedeliste"/>
        <w:numPr>
          <w:ilvl w:val="0"/>
          <w:numId w:val="29"/>
        </w:numPr>
        <w:jc w:val="both"/>
        <w:rPr>
          <w:rFonts w:ascii="Verdana" w:hAnsi="Verdana"/>
          <w:b/>
          <w:color w:val="7030A0"/>
          <w:sz w:val="20"/>
          <w:szCs w:val="20"/>
          <w:u w:val="single"/>
        </w:rPr>
      </w:pPr>
      <w:r w:rsidRPr="008B5227">
        <w:rPr>
          <w:rFonts w:ascii="Verdana" w:hAnsi="Verdana"/>
          <w:b/>
          <w:color w:val="7030A0"/>
          <w:sz w:val="20"/>
          <w:szCs w:val="20"/>
          <w:u w:val="single"/>
        </w:rPr>
        <w:t xml:space="preserve">Aménagement d’horaires pour la rentrée scolaire </w:t>
      </w:r>
    </w:p>
    <w:p w:rsidR="00AD5DB9" w:rsidRDefault="00AD5DB9" w:rsidP="003328EF">
      <w:pPr>
        <w:ind w:left="-567"/>
        <w:jc w:val="both"/>
        <w:rPr>
          <w:rFonts w:ascii="Verdana" w:hAnsi="Verdana"/>
          <w:sz w:val="20"/>
          <w:szCs w:val="20"/>
        </w:rPr>
      </w:pPr>
      <w:r>
        <w:rPr>
          <w:rFonts w:ascii="Verdana" w:hAnsi="Verdana"/>
          <w:sz w:val="20"/>
          <w:szCs w:val="20"/>
        </w:rPr>
        <w:t xml:space="preserve">L’égalité professionnelle repose sur la possibilité pour chacun des parents d’exercer les responsabilités liées à la parentalité. </w:t>
      </w:r>
    </w:p>
    <w:p w:rsidR="00AD5DB9" w:rsidRDefault="00AD5DB9" w:rsidP="003328EF">
      <w:pPr>
        <w:ind w:left="-567"/>
        <w:jc w:val="both"/>
        <w:rPr>
          <w:rFonts w:ascii="Verdana" w:hAnsi="Verdana"/>
          <w:sz w:val="20"/>
          <w:szCs w:val="20"/>
        </w:rPr>
      </w:pPr>
      <w:r>
        <w:rPr>
          <w:rFonts w:ascii="Verdana" w:hAnsi="Verdana"/>
          <w:sz w:val="20"/>
          <w:szCs w:val="20"/>
        </w:rPr>
        <w:t>A ce titre, des aménagements d’horaires pourront être demandés pour le jour de la rentrée scolaire, par les salariés parents d’enfants scolarisés.</w:t>
      </w:r>
    </w:p>
    <w:p w:rsidR="00AD5DB9" w:rsidRDefault="00AD5DB9" w:rsidP="003328EF">
      <w:pPr>
        <w:ind w:left="-567"/>
        <w:jc w:val="both"/>
        <w:rPr>
          <w:rFonts w:ascii="Verdana" w:hAnsi="Verdana"/>
          <w:sz w:val="20"/>
          <w:szCs w:val="20"/>
        </w:rPr>
      </w:pPr>
      <w:r>
        <w:rPr>
          <w:rFonts w:ascii="Verdana" w:hAnsi="Verdana"/>
          <w:sz w:val="20"/>
          <w:szCs w:val="20"/>
        </w:rPr>
        <w:t>Ces aménagements seront accordés dans toute la mesure du possible aux salariés qui en feraient la demande 15 jours auparavant, sous réserve des contraintes d’organisation de l’Unapei 30.</w:t>
      </w:r>
    </w:p>
    <w:p w:rsidR="00AD5DB9" w:rsidRDefault="00AD5DB9" w:rsidP="003328EF">
      <w:pPr>
        <w:ind w:left="-567"/>
        <w:jc w:val="both"/>
        <w:rPr>
          <w:rFonts w:ascii="Verdana" w:hAnsi="Verdana"/>
          <w:sz w:val="20"/>
          <w:szCs w:val="20"/>
        </w:rPr>
      </w:pPr>
      <w:r>
        <w:rPr>
          <w:rFonts w:ascii="Verdana" w:hAnsi="Verdana"/>
          <w:sz w:val="20"/>
          <w:szCs w:val="20"/>
        </w:rPr>
        <w:t>Si un arbitrage devait être effectué, il serait fait en fonction de l’ancienneté</w:t>
      </w:r>
      <w:r w:rsidR="00675A40">
        <w:rPr>
          <w:rFonts w:ascii="Verdana" w:hAnsi="Verdana"/>
          <w:sz w:val="20"/>
          <w:szCs w:val="20"/>
        </w:rPr>
        <w:t xml:space="preserve">, de la situation familiale des intéressés (notamment l’âge et le nombre des enfants) </w:t>
      </w:r>
      <w:r w:rsidR="00EF76B3">
        <w:rPr>
          <w:rFonts w:ascii="Verdana" w:hAnsi="Verdana"/>
          <w:sz w:val="20"/>
          <w:szCs w:val="20"/>
        </w:rPr>
        <w:t>et en respectant un roulement par rapport aux années précédentes</w:t>
      </w:r>
      <w:r>
        <w:rPr>
          <w:rFonts w:ascii="Verdana" w:hAnsi="Verdana"/>
          <w:sz w:val="20"/>
          <w:szCs w:val="20"/>
        </w:rPr>
        <w:t>.</w:t>
      </w:r>
    </w:p>
    <w:p w:rsidR="00F03DE6" w:rsidRDefault="00F03DE6" w:rsidP="003328EF">
      <w:pPr>
        <w:ind w:left="-567"/>
        <w:jc w:val="both"/>
        <w:rPr>
          <w:rFonts w:ascii="Verdana" w:hAnsi="Verdana"/>
          <w:b/>
          <w:sz w:val="20"/>
          <w:szCs w:val="20"/>
          <w:lang w:eastAsia="ar-SA"/>
        </w:rPr>
      </w:pPr>
    </w:p>
    <w:p w:rsidR="00AD5DB9" w:rsidRPr="00F03DE6" w:rsidRDefault="00F03DE6" w:rsidP="003328EF">
      <w:pPr>
        <w:ind w:left="-567"/>
        <w:jc w:val="both"/>
        <w:rPr>
          <w:rFonts w:ascii="Verdana" w:hAnsi="Verdana"/>
          <w:b/>
          <w:color w:val="7030A0"/>
          <w:sz w:val="20"/>
          <w:szCs w:val="20"/>
        </w:rPr>
      </w:pPr>
      <w:r>
        <w:rPr>
          <w:rFonts w:ascii="Verdana" w:hAnsi="Verdana"/>
          <w:b/>
          <w:sz w:val="20"/>
          <w:szCs w:val="20"/>
          <w:lang w:eastAsia="ar-SA"/>
        </w:rPr>
        <w:t>ARTICLE 8</w:t>
      </w:r>
      <w:r w:rsidR="00AD5DB9" w:rsidRPr="00AA551E">
        <w:rPr>
          <w:rFonts w:ascii="Verdana" w:hAnsi="Verdana"/>
          <w:b/>
          <w:sz w:val="20"/>
          <w:szCs w:val="20"/>
          <w:lang w:eastAsia="ar-SA"/>
        </w:rPr>
        <w:t> :</w:t>
      </w:r>
      <w:r w:rsidR="00AD5DB9" w:rsidRPr="00F03DE6">
        <w:rPr>
          <w:rFonts w:ascii="Verdana" w:hAnsi="Verdana"/>
          <w:b/>
          <w:color w:val="7030A0"/>
          <w:sz w:val="20"/>
          <w:szCs w:val="20"/>
          <w:lang w:eastAsia="ar-SA"/>
        </w:rPr>
        <w:t xml:space="preserve"> </w:t>
      </w:r>
      <w:r w:rsidRPr="00F03DE6">
        <w:rPr>
          <w:rFonts w:ascii="Verdana" w:hAnsi="Verdana"/>
          <w:b/>
          <w:color w:val="7030A0"/>
          <w:sz w:val="20"/>
          <w:szCs w:val="20"/>
        </w:rPr>
        <w:t xml:space="preserve">4e </w:t>
      </w:r>
      <w:r w:rsidR="00AD5DB9" w:rsidRPr="00F03DE6">
        <w:rPr>
          <w:rFonts w:ascii="Verdana" w:hAnsi="Verdana"/>
          <w:b/>
          <w:color w:val="7030A0"/>
          <w:sz w:val="20"/>
          <w:szCs w:val="20"/>
        </w:rPr>
        <w:t>OBJECTIF DE PROGRESSION </w:t>
      </w:r>
      <w:r w:rsidR="00FD2131" w:rsidRPr="00FD2131">
        <w:rPr>
          <w:rFonts w:ascii="Verdana" w:hAnsi="Verdana"/>
          <w:b/>
          <w:color w:val="7030A0"/>
          <w:sz w:val="20"/>
          <w:szCs w:val="20"/>
        </w:rPr>
        <w:sym w:font="Wingdings" w:char="F0E0"/>
      </w:r>
      <w:r w:rsidR="00AD5DB9" w:rsidRPr="00F03DE6">
        <w:rPr>
          <w:rFonts w:ascii="Verdana" w:hAnsi="Verdana"/>
          <w:b/>
          <w:color w:val="7030A0"/>
          <w:sz w:val="20"/>
          <w:szCs w:val="20"/>
        </w:rPr>
        <w:t xml:space="preserve"> LES CONDITIONS DE TRAVAIL</w:t>
      </w:r>
    </w:p>
    <w:p w:rsidR="002177D4" w:rsidRPr="002177D4" w:rsidRDefault="002177D4" w:rsidP="003328EF">
      <w:pPr>
        <w:ind w:left="-567"/>
        <w:jc w:val="both"/>
        <w:rPr>
          <w:rFonts w:ascii="Verdana" w:hAnsi="Verdana"/>
          <w:sz w:val="20"/>
          <w:szCs w:val="20"/>
        </w:rPr>
      </w:pPr>
      <w:r w:rsidRPr="002177D4">
        <w:rPr>
          <w:rFonts w:ascii="Verdana" w:hAnsi="Verdana"/>
          <w:sz w:val="20"/>
          <w:szCs w:val="20"/>
        </w:rPr>
        <w:t>La santé et la sécurité des salariés</w:t>
      </w:r>
      <w:r w:rsidR="006953EA">
        <w:rPr>
          <w:rFonts w:ascii="Verdana" w:hAnsi="Verdana"/>
          <w:sz w:val="20"/>
          <w:szCs w:val="20"/>
        </w:rPr>
        <w:t xml:space="preserve"> cons</w:t>
      </w:r>
      <w:r w:rsidR="00C825BD">
        <w:rPr>
          <w:rFonts w:ascii="Verdana" w:hAnsi="Verdana"/>
          <w:sz w:val="20"/>
          <w:szCs w:val="20"/>
        </w:rPr>
        <w:t>t</w:t>
      </w:r>
      <w:r w:rsidR="006953EA">
        <w:rPr>
          <w:rFonts w:ascii="Verdana" w:hAnsi="Verdana"/>
          <w:sz w:val="20"/>
          <w:szCs w:val="20"/>
        </w:rPr>
        <w:t>ituent</w:t>
      </w:r>
      <w:r w:rsidRPr="002177D4">
        <w:rPr>
          <w:rFonts w:ascii="Verdana" w:hAnsi="Verdana"/>
          <w:sz w:val="20"/>
          <w:szCs w:val="20"/>
        </w:rPr>
        <w:t xml:space="preserve"> un axe majeur de la politique de l’Unapei 30 qui vise l’amélioration des conditions de travail pour une meilleure qualité de vie au travail et une qualité accrue de l’accompagnement. C’est pourquoi l’association a mis en œuvre des mesures de prévention des risques professionnels dès sa constitution. </w:t>
      </w:r>
    </w:p>
    <w:p w:rsidR="00AD5DB9" w:rsidRPr="00186428" w:rsidRDefault="00AD5DB9" w:rsidP="003328EF">
      <w:pPr>
        <w:ind w:left="-567"/>
        <w:jc w:val="both"/>
        <w:rPr>
          <w:rFonts w:ascii="Verdana" w:hAnsi="Verdana"/>
          <w:sz w:val="20"/>
          <w:szCs w:val="20"/>
        </w:rPr>
      </w:pPr>
      <w:r>
        <w:rPr>
          <w:rFonts w:ascii="Verdana" w:hAnsi="Verdana"/>
          <w:sz w:val="20"/>
          <w:szCs w:val="20"/>
        </w:rPr>
        <w:t xml:space="preserve">L’Unapei </w:t>
      </w:r>
      <w:r w:rsidRPr="00186428">
        <w:rPr>
          <w:rFonts w:ascii="Verdana" w:hAnsi="Verdana"/>
          <w:sz w:val="20"/>
          <w:szCs w:val="20"/>
        </w:rPr>
        <w:t xml:space="preserve"> </w:t>
      </w:r>
      <w:r>
        <w:rPr>
          <w:rFonts w:ascii="Verdana" w:hAnsi="Verdana"/>
          <w:sz w:val="20"/>
          <w:szCs w:val="20"/>
        </w:rPr>
        <w:t xml:space="preserve">30 </w:t>
      </w:r>
      <w:r w:rsidRPr="00186428">
        <w:rPr>
          <w:rFonts w:ascii="Verdana" w:hAnsi="Verdana"/>
          <w:sz w:val="20"/>
          <w:szCs w:val="20"/>
        </w:rPr>
        <w:t xml:space="preserve">s’est engagée dans une démarche volontariste d’amélioration de l’ergonomie des postes de travail. </w:t>
      </w:r>
    </w:p>
    <w:p w:rsidR="00AD5DB9" w:rsidRDefault="00AD5DB9" w:rsidP="003328EF">
      <w:pPr>
        <w:ind w:left="-567"/>
        <w:jc w:val="both"/>
        <w:rPr>
          <w:rFonts w:ascii="Verdana" w:hAnsi="Verdana"/>
          <w:sz w:val="20"/>
          <w:szCs w:val="20"/>
        </w:rPr>
      </w:pPr>
      <w:r w:rsidRPr="00186428">
        <w:rPr>
          <w:rFonts w:ascii="Verdana" w:hAnsi="Verdana"/>
          <w:sz w:val="20"/>
          <w:szCs w:val="20"/>
        </w:rPr>
        <w:lastRenderedPageBreak/>
        <w:t xml:space="preserve">Les parties réaffirment que doivent être mis en </w:t>
      </w:r>
      <w:r w:rsidR="00AA551E">
        <w:rPr>
          <w:rFonts w:ascii="Verdana" w:hAnsi="Verdana"/>
          <w:sz w:val="20"/>
          <w:szCs w:val="20"/>
        </w:rPr>
        <w:t xml:space="preserve">œuvre </w:t>
      </w:r>
      <w:r w:rsidRPr="00186428">
        <w:rPr>
          <w:rFonts w:ascii="Verdana" w:hAnsi="Verdana"/>
          <w:sz w:val="20"/>
          <w:szCs w:val="20"/>
        </w:rPr>
        <w:t>les moyens permettant d’adapter les postes de travail aux salariés</w:t>
      </w:r>
      <w:r w:rsidR="00F03DE6">
        <w:rPr>
          <w:rFonts w:ascii="Verdana" w:hAnsi="Verdana"/>
          <w:sz w:val="20"/>
          <w:szCs w:val="20"/>
        </w:rPr>
        <w:t>.</w:t>
      </w:r>
    </w:p>
    <w:p w:rsidR="002177D4" w:rsidRDefault="002177D4" w:rsidP="003328EF">
      <w:pPr>
        <w:ind w:left="-567"/>
        <w:jc w:val="both"/>
        <w:rPr>
          <w:rFonts w:ascii="Verdana" w:hAnsi="Verdana"/>
          <w:sz w:val="20"/>
          <w:szCs w:val="20"/>
        </w:rPr>
      </w:pPr>
      <w:r>
        <w:rPr>
          <w:rFonts w:ascii="Verdana" w:hAnsi="Verdana"/>
          <w:sz w:val="20"/>
          <w:szCs w:val="20"/>
        </w:rPr>
        <w:t xml:space="preserve">Les objectifs de progression de l’association sont les suivants : </w:t>
      </w:r>
    </w:p>
    <w:p w:rsidR="002177D4" w:rsidRPr="00053EBA" w:rsidRDefault="002177D4" w:rsidP="003328EF">
      <w:pPr>
        <w:pStyle w:val="Paragraphedeliste"/>
        <w:numPr>
          <w:ilvl w:val="0"/>
          <w:numId w:val="25"/>
        </w:numPr>
        <w:jc w:val="both"/>
        <w:rPr>
          <w:rFonts w:ascii="Verdana" w:hAnsi="Verdana"/>
          <w:b/>
          <w:color w:val="7030A0"/>
          <w:sz w:val="20"/>
          <w:szCs w:val="20"/>
          <w:u w:val="single"/>
        </w:rPr>
      </w:pPr>
      <w:r>
        <w:rPr>
          <w:rFonts w:ascii="Verdana" w:hAnsi="Verdana"/>
          <w:b/>
          <w:color w:val="7030A0"/>
          <w:sz w:val="20"/>
          <w:szCs w:val="20"/>
          <w:u w:val="single"/>
        </w:rPr>
        <w:t>Etudier l’impact des conditions de travail pour chaque sexe</w:t>
      </w:r>
    </w:p>
    <w:p w:rsidR="002177D4" w:rsidRDefault="002177D4" w:rsidP="003328EF">
      <w:pPr>
        <w:ind w:left="-567"/>
        <w:jc w:val="both"/>
        <w:rPr>
          <w:rFonts w:ascii="Verdana" w:hAnsi="Verdana"/>
          <w:sz w:val="20"/>
          <w:szCs w:val="20"/>
        </w:rPr>
      </w:pPr>
      <w:r>
        <w:rPr>
          <w:rFonts w:ascii="Verdana" w:hAnsi="Verdana"/>
          <w:sz w:val="20"/>
          <w:szCs w:val="20"/>
        </w:rPr>
        <w:t>Afin de nous permettre d’envisager des mesures correctives dont l’objectif serait d’améliorer les conditions de travail des salariés, il faut tout d’abord analyser les situations en détaillant les données du</w:t>
      </w:r>
      <w:r w:rsidR="00821F85">
        <w:rPr>
          <w:rFonts w:ascii="Verdana" w:hAnsi="Verdana"/>
          <w:sz w:val="20"/>
          <w:szCs w:val="20"/>
        </w:rPr>
        <w:t xml:space="preserve"> document unique d’évaluation des risques professionnels (DUERP)</w:t>
      </w:r>
      <w:r>
        <w:rPr>
          <w:rFonts w:ascii="Verdana" w:hAnsi="Verdana"/>
          <w:sz w:val="20"/>
          <w:szCs w:val="20"/>
        </w:rPr>
        <w:t xml:space="preserve">, de l’absentéisme et des arrêts de travail par sexe. </w:t>
      </w:r>
    </w:p>
    <w:p w:rsidR="002177D4" w:rsidRPr="00E02281" w:rsidRDefault="002177D4" w:rsidP="003328EF">
      <w:pPr>
        <w:pStyle w:val="Paragraphedeliste"/>
        <w:numPr>
          <w:ilvl w:val="0"/>
          <w:numId w:val="31"/>
        </w:numPr>
        <w:autoSpaceDE w:val="0"/>
        <w:autoSpaceDN w:val="0"/>
        <w:adjustRightInd w:val="0"/>
        <w:spacing w:after="0" w:line="240" w:lineRule="auto"/>
        <w:jc w:val="both"/>
        <w:rPr>
          <w:rFonts w:ascii="Verdana" w:hAnsi="Verdana" w:cs="Arial"/>
          <w:b/>
          <w:snapToGrid w:val="0"/>
          <w:sz w:val="20"/>
          <w:szCs w:val="20"/>
          <w:u w:val="single"/>
        </w:rPr>
      </w:pPr>
      <w:r w:rsidRPr="00E02281">
        <w:rPr>
          <w:rFonts w:ascii="Verdana" w:hAnsi="Verdana" w:cs="Arial"/>
          <w:b/>
          <w:snapToGrid w:val="0"/>
          <w:sz w:val="20"/>
          <w:szCs w:val="20"/>
          <w:u w:val="single"/>
        </w:rPr>
        <w:t xml:space="preserve">Objectifs quantifiés et indicateurs de suivi : </w:t>
      </w:r>
    </w:p>
    <w:p w:rsidR="00AD5DB9" w:rsidRDefault="00AD5DB9" w:rsidP="003328EF">
      <w:pPr>
        <w:ind w:left="-567"/>
        <w:jc w:val="both"/>
        <w:rPr>
          <w:rFonts w:ascii="Verdana" w:hAnsi="Verdana" w:cs="Arial"/>
          <w:sz w:val="20"/>
          <w:szCs w:val="20"/>
        </w:rPr>
      </w:pPr>
    </w:p>
    <w:p w:rsidR="00AD5DB9" w:rsidRDefault="00F03DE6" w:rsidP="003328EF">
      <w:pPr>
        <w:ind w:left="-567"/>
        <w:jc w:val="both"/>
        <w:rPr>
          <w:rFonts w:ascii="Verdana" w:hAnsi="Verdana"/>
          <w:sz w:val="20"/>
          <w:szCs w:val="20"/>
        </w:rPr>
      </w:pPr>
      <w:r>
        <w:rPr>
          <w:rFonts w:ascii="Verdana" w:hAnsi="Verdana"/>
          <w:sz w:val="20"/>
          <w:szCs w:val="20"/>
        </w:rPr>
        <w:t xml:space="preserve">Obtenir </w:t>
      </w:r>
      <w:r w:rsidR="002177D4">
        <w:rPr>
          <w:rFonts w:ascii="Verdana" w:hAnsi="Verdana"/>
          <w:sz w:val="20"/>
          <w:szCs w:val="20"/>
        </w:rPr>
        <w:t>des don</w:t>
      </w:r>
      <w:r w:rsidR="00E874C8">
        <w:rPr>
          <w:rFonts w:ascii="Verdana" w:hAnsi="Verdana"/>
          <w:sz w:val="20"/>
          <w:szCs w:val="20"/>
        </w:rPr>
        <w:t xml:space="preserve">nées chiffrées exploitables et les analyser par sexe. </w:t>
      </w:r>
    </w:p>
    <w:p w:rsidR="00AD5DB9" w:rsidRPr="00E874C8" w:rsidRDefault="00AD5DB9" w:rsidP="003328EF">
      <w:pPr>
        <w:pStyle w:val="Paragraphedeliste"/>
        <w:ind w:left="153"/>
        <w:jc w:val="both"/>
        <w:rPr>
          <w:rFonts w:ascii="Verdana" w:hAnsi="Verdana"/>
          <w:b/>
          <w:color w:val="7030A0"/>
          <w:sz w:val="20"/>
          <w:szCs w:val="20"/>
          <w:u w:val="single"/>
        </w:rPr>
      </w:pPr>
    </w:p>
    <w:p w:rsidR="00AD5DB9" w:rsidRPr="00E874C8" w:rsidRDefault="00AD5DB9" w:rsidP="003328EF">
      <w:pPr>
        <w:pStyle w:val="Paragraphedeliste"/>
        <w:numPr>
          <w:ilvl w:val="0"/>
          <w:numId w:val="25"/>
        </w:numPr>
        <w:jc w:val="both"/>
        <w:rPr>
          <w:rFonts w:ascii="Verdana" w:hAnsi="Verdana"/>
          <w:b/>
          <w:color w:val="7030A0"/>
          <w:sz w:val="20"/>
          <w:szCs w:val="20"/>
          <w:u w:val="single"/>
        </w:rPr>
      </w:pPr>
      <w:r w:rsidRPr="00E874C8">
        <w:rPr>
          <w:rFonts w:ascii="Verdana" w:hAnsi="Verdana"/>
          <w:b/>
          <w:color w:val="7030A0"/>
          <w:sz w:val="20"/>
          <w:szCs w:val="20"/>
          <w:u w:val="single"/>
        </w:rPr>
        <w:t>Gestion et aménagement du temps de travail</w:t>
      </w:r>
    </w:p>
    <w:p w:rsidR="00AD5DB9" w:rsidRPr="00186428" w:rsidRDefault="00AD5DB9" w:rsidP="003328EF">
      <w:pPr>
        <w:ind w:left="-567"/>
        <w:jc w:val="both"/>
        <w:rPr>
          <w:rFonts w:ascii="Verdana" w:hAnsi="Verdana"/>
          <w:sz w:val="20"/>
          <w:szCs w:val="20"/>
        </w:rPr>
      </w:pPr>
      <w:r w:rsidRPr="00186428">
        <w:rPr>
          <w:rFonts w:ascii="Verdana" w:hAnsi="Verdana"/>
          <w:sz w:val="20"/>
          <w:szCs w:val="20"/>
        </w:rPr>
        <w:t xml:space="preserve">Dans la mise en </w:t>
      </w:r>
      <w:r w:rsidR="00AA551E">
        <w:rPr>
          <w:rFonts w:ascii="Verdana" w:hAnsi="Verdana"/>
          <w:sz w:val="20"/>
          <w:szCs w:val="20"/>
        </w:rPr>
        <w:t xml:space="preserve">œuvre </w:t>
      </w:r>
      <w:r w:rsidRPr="00186428">
        <w:rPr>
          <w:rFonts w:ascii="Verdana" w:hAnsi="Verdana"/>
          <w:sz w:val="20"/>
          <w:szCs w:val="20"/>
        </w:rPr>
        <w:t>des dispositifs existants d’horaires individualisés, les salariés connaissant des situations familiales particulières font l’objet d’une attention spécifique.</w:t>
      </w:r>
    </w:p>
    <w:p w:rsidR="00AD5DB9" w:rsidRPr="00186428" w:rsidRDefault="00AD5DB9" w:rsidP="003328EF">
      <w:pPr>
        <w:ind w:left="-567"/>
        <w:jc w:val="both"/>
        <w:rPr>
          <w:rFonts w:ascii="Verdana" w:hAnsi="Verdana"/>
          <w:sz w:val="20"/>
          <w:szCs w:val="20"/>
        </w:rPr>
      </w:pPr>
      <w:r w:rsidRPr="00186428">
        <w:rPr>
          <w:rFonts w:ascii="Verdana" w:hAnsi="Verdana"/>
          <w:sz w:val="20"/>
          <w:szCs w:val="20"/>
        </w:rPr>
        <w:t xml:space="preserve">Les réunions </w:t>
      </w:r>
      <w:r>
        <w:rPr>
          <w:rFonts w:ascii="Verdana" w:hAnsi="Verdana"/>
          <w:sz w:val="20"/>
          <w:szCs w:val="20"/>
        </w:rPr>
        <w:t xml:space="preserve">(notamment les réunions d’équipe) </w:t>
      </w:r>
      <w:r w:rsidRPr="00186428">
        <w:rPr>
          <w:rFonts w:ascii="Verdana" w:hAnsi="Verdana"/>
          <w:sz w:val="20"/>
          <w:szCs w:val="20"/>
        </w:rPr>
        <w:t xml:space="preserve">doivent se tenir sur le temps de travail </w:t>
      </w:r>
      <w:r w:rsidR="004B51E5">
        <w:rPr>
          <w:rFonts w:ascii="Verdana" w:hAnsi="Verdana"/>
          <w:sz w:val="20"/>
          <w:szCs w:val="20"/>
        </w:rPr>
        <w:t xml:space="preserve">prioritairement en journée (9H – 18H), </w:t>
      </w:r>
      <w:r w:rsidRPr="00186428">
        <w:rPr>
          <w:rFonts w:ascii="Verdana" w:hAnsi="Verdana"/>
          <w:sz w:val="20"/>
          <w:szCs w:val="20"/>
        </w:rPr>
        <w:t>dans la limite des horaires affichés</w:t>
      </w:r>
      <w:r w:rsidR="004B51E5">
        <w:rPr>
          <w:rFonts w:ascii="Verdana" w:hAnsi="Verdana"/>
          <w:sz w:val="20"/>
          <w:szCs w:val="20"/>
        </w:rPr>
        <w:t xml:space="preserve"> (sauf salariés aux horaires spécifiques tels personnels de nuit)</w:t>
      </w:r>
      <w:r w:rsidRPr="00186428">
        <w:rPr>
          <w:rFonts w:ascii="Verdana" w:hAnsi="Verdana"/>
          <w:sz w:val="20"/>
          <w:szCs w:val="20"/>
        </w:rPr>
        <w:t xml:space="preserve">. </w:t>
      </w:r>
      <w:r w:rsidR="001F0DA8">
        <w:rPr>
          <w:rFonts w:ascii="Verdana" w:hAnsi="Verdana"/>
          <w:sz w:val="20"/>
          <w:szCs w:val="20"/>
        </w:rPr>
        <w:t>L</w:t>
      </w:r>
      <w:r w:rsidRPr="00186428">
        <w:rPr>
          <w:rFonts w:ascii="Verdana" w:hAnsi="Verdana"/>
          <w:sz w:val="20"/>
          <w:szCs w:val="20"/>
        </w:rPr>
        <w:t xml:space="preserve">a programmation des réunions doit prendre en considération </w:t>
      </w:r>
      <w:r>
        <w:rPr>
          <w:rFonts w:ascii="Verdana" w:hAnsi="Verdana"/>
          <w:sz w:val="20"/>
          <w:szCs w:val="20"/>
        </w:rPr>
        <w:t>la</w:t>
      </w:r>
      <w:r w:rsidRPr="00186428">
        <w:rPr>
          <w:rFonts w:ascii="Verdana" w:hAnsi="Verdana"/>
          <w:sz w:val="20"/>
          <w:szCs w:val="20"/>
        </w:rPr>
        <w:t xml:space="preserve"> présence des person</w:t>
      </w:r>
      <w:r w:rsidR="001F0DA8">
        <w:rPr>
          <w:rFonts w:ascii="Verdana" w:hAnsi="Verdana"/>
          <w:sz w:val="20"/>
          <w:szCs w:val="20"/>
        </w:rPr>
        <w:t>nes travaillant à temps partiel.</w:t>
      </w:r>
    </w:p>
    <w:p w:rsidR="00E874C8" w:rsidRPr="00E02281" w:rsidRDefault="00E874C8" w:rsidP="003328EF">
      <w:pPr>
        <w:pStyle w:val="Paragraphedeliste"/>
        <w:numPr>
          <w:ilvl w:val="0"/>
          <w:numId w:val="31"/>
        </w:numPr>
        <w:autoSpaceDE w:val="0"/>
        <w:autoSpaceDN w:val="0"/>
        <w:adjustRightInd w:val="0"/>
        <w:spacing w:after="0" w:line="240" w:lineRule="auto"/>
        <w:jc w:val="both"/>
        <w:rPr>
          <w:rFonts w:ascii="Verdana" w:hAnsi="Verdana" w:cs="Arial"/>
          <w:b/>
          <w:snapToGrid w:val="0"/>
          <w:sz w:val="20"/>
          <w:szCs w:val="20"/>
          <w:u w:val="single"/>
        </w:rPr>
      </w:pPr>
      <w:r w:rsidRPr="00E02281">
        <w:rPr>
          <w:rFonts w:ascii="Verdana" w:hAnsi="Verdana" w:cs="Arial"/>
          <w:b/>
          <w:snapToGrid w:val="0"/>
          <w:sz w:val="20"/>
          <w:szCs w:val="20"/>
          <w:u w:val="single"/>
        </w:rPr>
        <w:t xml:space="preserve">Objectifs quantifiés et indicateurs de suivi : </w:t>
      </w:r>
    </w:p>
    <w:p w:rsidR="00AD5DB9" w:rsidRDefault="00AD5DB9" w:rsidP="003328EF">
      <w:pPr>
        <w:ind w:left="-567"/>
        <w:jc w:val="both"/>
        <w:rPr>
          <w:rFonts w:ascii="Verdana" w:hAnsi="Verdana"/>
          <w:b/>
          <w:sz w:val="20"/>
          <w:szCs w:val="20"/>
          <w:u w:val="single"/>
        </w:rPr>
      </w:pPr>
    </w:p>
    <w:p w:rsidR="00AD5DB9" w:rsidRDefault="00E874C8" w:rsidP="003328EF">
      <w:pPr>
        <w:ind w:left="-567"/>
        <w:jc w:val="both"/>
        <w:rPr>
          <w:rFonts w:ascii="Verdana" w:hAnsi="Verdana"/>
          <w:sz w:val="20"/>
          <w:szCs w:val="20"/>
        </w:rPr>
      </w:pPr>
      <w:r>
        <w:rPr>
          <w:rFonts w:ascii="Verdana" w:hAnsi="Verdana"/>
          <w:sz w:val="20"/>
          <w:szCs w:val="20"/>
        </w:rPr>
        <w:t>Sauf circonstances exceptionnelles, les réunions organisées au sein de l’Unapei 30 respecteront les principes édictés ci-dessus.</w:t>
      </w:r>
      <w:r w:rsidR="002204B5">
        <w:rPr>
          <w:rFonts w:ascii="Verdana" w:hAnsi="Verdana"/>
          <w:sz w:val="20"/>
          <w:szCs w:val="20"/>
        </w:rPr>
        <w:t xml:space="preserve"> </w:t>
      </w:r>
      <w:r>
        <w:rPr>
          <w:rFonts w:ascii="Verdana" w:hAnsi="Verdana"/>
          <w:sz w:val="20"/>
          <w:szCs w:val="20"/>
        </w:rPr>
        <w:t xml:space="preserve"> </w:t>
      </w:r>
    </w:p>
    <w:p w:rsidR="00525F24" w:rsidRPr="00BA37EF" w:rsidRDefault="00525F24" w:rsidP="003328EF">
      <w:pPr>
        <w:ind w:left="-567"/>
        <w:jc w:val="both"/>
        <w:rPr>
          <w:rFonts w:ascii="Verdana" w:hAnsi="Verdana"/>
          <w:sz w:val="20"/>
          <w:szCs w:val="20"/>
        </w:rPr>
      </w:pPr>
    </w:p>
    <w:p w:rsidR="00AD5DB9" w:rsidRPr="003E12C1" w:rsidRDefault="0001747F" w:rsidP="003328EF">
      <w:pPr>
        <w:ind w:left="-567"/>
        <w:jc w:val="both"/>
        <w:rPr>
          <w:rFonts w:ascii="Verdana" w:hAnsi="Verdana"/>
          <w:b/>
          <w:bCs/>
          <w:color w:val="808080" w:themeColor="background1" w:themeShade="80"/>
          <w:sz w:val="24"/>
          <w:szCs w:val="24"/>
          <w:u w:val="single"/>
          <w:lang w:eastAsia="ar-SA"/>
        </w:rPr>
      </w:pPr>
      <w:r w:rsidRPr="003E12C1">
        <w:rPr>
          <w:rFonts w:ascii="Verdana" w:hAnsi="Verdana"/>
          <w:b/>
          <w:bCs/>
          <w:color w:val="808080" w:themeColor="background1" w:themeShade="80"/>
          <w:sz w:val="24"/>
          <w:szCs w:val="24"/>
          <w:u w:val="single"/>
          <w:lang w:eastAsia="ar-SA"/>
        </w:rPr>
        <w:t>TITRE IV</w:t>
      </w:r>
      <w:r w:rsidR="00AD5DB9" w:rsidRPr="003E12C1">
        <w:rPr>
          <w:rFonts w:ascii="Verdana" w:hAnsi="Verdana"/>
          <w:b/>
          <w:bCs/>
          <w:color w:val="808080" w:themeColor="background1" w:themeShade="80"/>
          <w:sz w:val="24"/>
          <w:szCs w:val="24"/>
          <w:u w:val="single"/>
          <w:lang w:eastAsia="ar-SA"/>
        </w:rPr>
        <w:t xml:space="preserve">. MESURES RELATIVES A L’INSERTION ET </w:t>
      </w:r>
      <w:r w:rsidR="004B51E5">
        <w:rPr>
          <w:rFonts w:ascii="Verdana" w:hAnsi="Verdana"/>
          <w:b/>
          <w:bCs/>
          <w:color w:val="808080" w:themeColor="background1" w:themeShade="80"/>
          <w:sz w:val="24"/>
          <w:szCs w:val="24"/>
          <w:u w:val="single"/>
          <w:lang w:eastAsia="ar-SA"/>
        </w:rPr>
        <w:t>A</w:t>
      </w:r>
      <w:r w:rsidR="00AD5DB9" w:rsidRPr="003E12C1">
        <w:rPr>
          <w:rFonts w:ascii="Verdana" w:hAnsi="Verdana"/>
          <w:b/>
          <w:bCs/>
          <w:color w:val="808080" w:themeColor="background1" w:themeShade="80"/>
          <w:sz w:val="24"/>
          <w:szCs w:val="24"/>
          <w:u w:val="single"/>
          <w:lang w:eastAsia="ar-SA"/>
        </w:rPr>
        <w:t>U MAINTIEN DANS L’EMPLOI DES SALARIES HANDICAPES</w:t>
      </w:r>
    </w:p>
    <w:p w:rsidR="00DA413E" w:rsidRDefault="00DA413E" w:rsidP="003328EF">
      <w:pPr>
        <w:ind w:left="-567"/>
        <w:jc w:val="both"/>
        <w:rPr>
          <w:rFonts w:ascii="Verdana" w:hAnsi="Verdana"/>
          <w:sz w:val="20"/>
          <w:szCs w:val="20"/>
        </w:rPr>
      </w:pPr>
    </w:p>
    <w:p w:rsidR="00A2127E" w:rsidRDefault="005050BB" w:rsidP="003328EF">
      <w:pPr>
        <w:ind w:left="-567"/>
        <w:jc w:val="both"/>
        <w:rPr>
          <w:rFonts w:ascii="Verdana" w:hAnsi="Verdana"/>
          <w:sz w:val="20"/>
          <w:szCs w:val="20"/>
        </w:rPr>
      </w:pPr>
      <w:r w:rsidRPr="00A2127E">
        <w:rPr>
          <w:rFonts w:ascii="Verdana" w:hAnsi="Verdana"/>
          <w:sz w:val="20"/>
          <w:szCs w:val="20"/>
        </w:rPr>
        <w:t xml:space="preserve">Il a été désigné au sein de l’Unapei 30 un référent </w:t>
      </w:r>
      <w:r w:rsidR="006D4358">
        <w:rPr>
          <w:rFonts w:ascii="Verdana" w:hAnsi="Verdana"/>
          <w:sz w:val="20"/>
          <w:szCs w:val="20"/>
        </w:rPr>
        <w:t>Handicap formé par l’</w:t>
      </w:r>
      <w:r w:rsidR="00A2127E">
        <w:rPr>
          <w:rFonts w:ascii="Verdana" w:hAnsi="Verdana"/>
          <w:sz w:val="20"/>
          <w:szCs w:val="20"/>
        </w:rPr>
        <w:t>OETH</w:t>
      </w:r>
      <w:r w:rsidR="00DA413E">
        <w:rPr>
          <w:rFonts w:ascii="Verdana" w:hAnsi="Verdana"/>
          <w:sz w:val="20"/>
          <w:szCs w:val="20"/>
        </w:rPr>
        <w:t>. Il s’agit d’une</w:t>
      </w:r>
      <w:r w:rsidR="00A2127E" w:rsidRPr="00A2127E">
        <w:rPr>
          <w:rFonts w:ascii="Verdana" w:hAnsi="Verdana"/>
          <w:sz w:val="20"/>
          <w:szCs w:val="20"/>
        </w:rPr>
        <w:t xml:space="preserve"> personne ressource qui facilite la mise en œuvre de la politique handicap souhaitée au sein de l’Unapei 30. Il est l’interface reconnu</w:t>
      </w:r>
      <w:r w:rsidR="006D4358">
        <w:rPr>
          <w:rFonts w:ascii="Verdana" w:hAnsi="Verdana"/>
          <w:sz w:val="20"/>
          <w:szCs w:val="20"/>
        </w:rPr>
        <w:t>e</w:t>
      </w:r>
      <w:r w:rsidR="00A2127E" w:rsidRPr="00A2127E">
        <w:rPr>
          <w:rFonts w:ascii="Verdana" w:hAnsi="Verdana"/>
          <w:sz w:val="20"/>
          <w:szCs w:val="20"/>
        </w:rPr>
        <w:t xml:space="preserve"> entre l’association et l’OETH (</w:t>
      </w:r>
      <w:r w:rsidR="006D4358">
        <w:rPr>
          <w:rFonts w:ascii="Verdana" w:hAnsi="Verdana"/>
          <w:sz w:val="20"/>
          <w:szCs w:val="20"/>
        </w:rPr>
        <w:t>o</w:t>
      </w:r>
      <w:r w:rsidR="00A2127E" w:rsidRPr="00A2127E">
        <w:rPr>
          <w:rFonts w:ascii="Verdana" w:hAnsi="Verdana"/>
          <w:sz w:val="20"/>
          <w:szCs w:val="20"/>
        </w:rPr>
        <w:t>rganisme chargé de la mise en œuvre de l’accord de branche relatif à l’Obligation d’Emploi des Travailleurs Handicapés de notre secteur).</w:t>
      </w:r>
    </w:p>
    <w:p w:rsidR="00DA413E" w:rsidRPr="00DA413E" w:rsidRDefault="00DA413E" w:rsidP="003328EF">
      <w:pPr>
        <w:ind w:left="-567"/>
        <w:jc w:val="both"/>
        <w:rPr>
          <w:rFonts w:ascii="Verdana" w:hAnsi="Verdana"/>
          <w:sz w:val="20"/>
          <w:szCs w:val="20"/>
        </w:rPr>
      </w:pPr>
      <w:r w:rsidRPr="00DA413E">
        <w:rPr>
          <w:rFonts w:ascii="Verdana" w:hAnsi="Verdana"/>
          <w:sz w:val="20"/>
          <w:szCs w:val="20"/>
        </w:rPr>
        <w:t xml:space="preserve">Les missions du référent </w:t>
      </w:r>
      <w:r w:rsidR="006D4358">
        <w:rPr>
          <w:rFonts w:ascii="Verdana" w:hAnsi="Verdana"/>
          <w:sz w:val="20"/>
          <w:szCs w:val="20"/>
        </w:rPr>
        <w:t xml:space="preserve">Handicap </w:t>
      </w:r>
      <w:r w:rsidRPr="00DA413E">
        <w:rPr>
          <w:rFonts w:ascii="Verdana" w:hAnsi="Verdana"/>
          <w:sz w:val="20"/>
          <w:szCs w:val="20"/>
        </w:rPr>
        <w:t xml:space="preserve">sont les suivantes : </w:t>
      </w:r>
    </w:p>
    <w:p w:rsidR="00DA413E" w:rsidRPr="00DA413E" w:rsidRDefault="00DA413E" w:rsidP="003328EF">
      <w:pPr>
        <w:ind w:left="-567"/>
        <w:jc w:val="both"/>
        <w:rPr>
          <w:rFonts w:ascii="Verdana" w:hAnsi="Verdana"/>
          <w:sz w:val="20"/>
          <w:szCs w:val="20"/>
        </w:rPr>
      </w:pPr>
      <w:r w:rsidRPr="00DA413E">
        <w:rPr>
          <w:rFonts w:ascii="Verdana" w:hAnsi="Verdana"/>
          <w:sz w:val="20"/>
          <w:szCs w:val="20"/>
        </w:rPr>
        <w:t>- Faciliter et enrichir les échanges entre les acteurs de l’Unapei 30</w:t>
      </w:r>
    </w:p>
    <w:p w:rsidR="00DA413E" w:rsidRPr="00DA413E" w:rsidRDefault="00DA413E" w:rsidP="003328EF">
      <w:pPr>
        <w:ind w:left="-567"/>
        <w:jc w:val="both"/>
        <w:rPr>
          <w:rFonts w:ascii="Verdana" w:hAnsi="Verdana"/>
          <w:sz w:val="20"/>
          <w:szCs w:val="20"/>
        </w:rPr>
      </w:pPr>
      <w:r w:rsidRPr="00DA413E">
        <w:rPr>
          <w:rFonts w:ascii="Verdana" w:hAnsi="Verdana"/>
          <w:sz w:val="20"/>
          <w:szCs w:val="20"/>
        </w:rPr>
        <w:t xml:space="preserve">- Centraliser et optimiser les relations entre l’association et </w:t>
      </w:r>
      <w:r w:rsidR="006D4358">
        <w:rPr>
          <w:rFonts w:ascii="Verdana" w:hAnsi="Verdana"/>
          <w:sz w:val="20"/>
          <w:szCs w:val="20"/>
        </w:rPr>
        <w:t>l’</w:t>
      </w:r>
      <w:r w:rsidRPr="00DA413E">
        <w:rPr>
          <w:rFonts w:ascii="Verdana" w:hAnsi="Verdana"/>
          <w:sz w:val="20"/>
          <w:szCs w:val="20"/>
        </w:rPr>
        <w:t>OETH</w:t>
      </w:r>
    </w:p>
    <w:p w:rsidR="00DA413E" w:rsidRPr="00DA413E" w:rsidRDefault="00DA413E" w:rsidP="003328EF">
      <w:pPr>
        <w:ind w:left="-567"/>
        <w:jc w:val="both"/>
        <w:rPr>
          <w:rFonts w:ascii="Verdana" w:hAnsi="Verdana"/>
          <w:sz w:val="20"/>
          <w:szCs w:val="20"/>
        </w:rPr>
      </w:pPr>
      <w:r w:rsidRPr="00DA413E">
        <w:rPr>
          <w:rFonts w:ascii="Verdana" w:hAnsi="Verdana"/>
          <w:sz w:val="20"/>
          <w:szCs w:val="20"/>
        </w:rPr>
        <w:t>- Actualiser les connaissances et les pratiques de chacun sur le sujet du handicap</w:t>
      </w:r>
    </w:p>
    <w:p w:rsidR="00DA413E" w:rsidRPr="00DA413E" w:rsidRDefault="00DA413E" w:rsidP="003328EF">
      <w:pPr>
        <w:ind w:left="-567"/>
        <w:jc w:val="both"/>
        <w:rPr>
          <w:rFonts w:ascii="Verdana" w:hAnsi="Verdana"/>
          <w:sz w:val="20"/>
          <w:szCs w:val="20"/>
        </w:rPr>
      </w:pPr>
      <w:r w:rsidRPr="00DA413E">
        <w:rPr>
          <w:rFonts w:ascii="Verdana" w:hAnsi="Verdana"/>
          <w:sz w:val="20"/>
          <w:szCs w:val="20"/>
        </w:rPr>
        <w:lastRenderedPageBreak/>
        <w:t>Plus concrètement, il développe des actions autour de :</w:t>
      </w:r>
    </w:p>
    <w:p w:rsidR="00DA413E" w:rsidRPr="00DA413E" w:rsidRDefault="00DA413E" w:rsidP="003328EF">
      <w:pPr>
        <w:ind w:left="-567"/>
        <w:jc w:val="both"/>
        <w:rPr>
          <w:rFonts w:ascii="Verdana" w:hAnsi="Verdana"/>
          <w:sz w:val="20"/>
          <w:szCs w:val="20"/>
        </w:rPr>
      </w:pPr>
      <w:r w:rsidRPr="00DA413E">
        <w:rPr>
          <w:rFonts w:ascii="Verdana" w:hAnsi="Verdana"/>
          <w:sz w:val="20"/>
          <w:szCs w:val="20"/>
        </w:rPr>
        <w:t>- La sensibilisation continue (informer et répondre aux questions des salariés)</w:t>
      </w:r>
    </w:p>
    <w:p w:rsidR="00DA413E" w:rsidRPr="00DA413E" w:rsidRDefault="00DA413E" w:rsidP="003328EF">
      <w:pPr>
        <w:ind w:left="-567"/>
        <w:jc w:val="both"/>
        <w:rPr>
          <w:rFonts w:ascii="Verdana" w:hAnsi="Verdana"/>
          <w:sz w:val="20"/>
          <w:szCs w:val="20"/>
        </w:rPr>
      </w:pPr>
      <w:r w:rsidRPr="00DA413E">
        <w:rPr>
          <w:rFonts w:ascii="Verdana" w:hAnsi="Verdana"/>
          <w:sz w:val="20"/>
          <w:szCs w:val="20"/>
        </w:rPr>
        <w:t xml:space="preserve">- L’aide à la constitution des dossiers de </w:t>
      </w:r>
      <w:r w:rsidR="006D4358">
        <w:rPr>
          <w:rFonts w:ascii="Verdana" w:hAnsi="Verdana"/>
          <w:sz w:val="20"/>
          <w:szCs w:val="20"/>
        </w:rPr>
        <w:t xml:space="preserve">reconnaissance et de </w:t>
      </w:r>
      <w:r w:rsidRPr="00DA413E">
        <w:rPr>
          <w:rFonts w:ascii="Verdana" w:hAnsi="Verdana"/>
          <w:sz w:val="20"/>
          <w:szCs w:val="20"/>
        </w:rPr>
        <w:t>financement</w:t>
      </w:r>
    </w:p>
    <w:p w:rsidR="00DA413E" w:rsidRPr="00A2127E" w:rsidRDefault="00DA413E" w:rsidP="003328EF">
      <w:pPr>
        <w:ind w:left="-567"/>
        <w:jc w:val="both"/>
        <w:rPr>
          <w:rFonts w:ascii="Verdana" w:hAnsi="Verdana"/>
          <w:sz w:val="20"/>
          <w:szCs w:val="20"/>
        </w:rPr>
      </w:pPr>
      <w:r w:rsidRPr="00DA413E">
        <w:rPr>
          <w:rFonts w:ascii="Verdana" w:hAnsi="Verdana"/>
          <w:sz w:val="20"/>
          <w:szCs w:val="20"/>
        </w:rPr>
        <w:t>- La capitalisation des actions menées par l’association (réunions, bilans, témoignages, …)</w:t>
      </w:r>
    </w:p>
    <w:p w:rsidR="00AD5DB9" w:rsidRDefault="005050BB" w:rsidP="003328EF">
      <w:pPr>
        <w:ind w:left="-567"/>
        <w:jc w:val="both"/>
        <w:rPr>
          <w:rFonts w:ascii="Verdana" w:hAnsi="Verdana"/>
          <w:sz w:val="20"/>
          <w:szCs w:val="20"/>
        </w:rPr>
      </w:pPr>
      <w:r w:rsidRPr="00A2127E">
        <w:rPr>
          <w:rFonts w:ascii="Verdana" w:hAnsi="Verdana"/>
          <w:sz w:val="20"/>
          <w:szCs w:val="20"/>
        </w:rPr>
        <w:t>Il</w:t>
      </w:r>
      <w:r w:rsidR="00AD5DB9" w:rsidRPr="00A2127E">
        <w:rPr>
          <w:rFonts w:ascii="Verdana" w:hAnsi="Verdana"/>
          <w:sz w:val="20"/>
          <w:szCs w:val="20"/>
        </w:rPr>
        <w:t xml:space="preserve"> </w:t>
      </w:r>
      <w:r w:rsidRPr="00A2127E">
        <w:rPr>
          <w:rFonts w:ascii="Verdana" w:hAnsi="Verdana"/>
          <w:sz w:val="20"/>
          <w:szCs w:val="20"/>
        </w:rPr>
        <w:t xml:space="preserve">a </w:t>
      </w:r>
      <w:r w:rsidR="00AD5DB9" w:rsidRPr="00A2127E">
        <w:rPr>
          <w:rFonts w:ascii="Verdana" w:hAnsi="Verdana"/>
          <w:sz w:val="20"/>
          <w:szCs w:val="20"/>
        </w:rPr>
        <w:t>notamment pour mission</w:t>
      </w:r>
      <w:r w:rsidR="006D4358">
        <w:rPr>
          <w:rFonts w:ascii="Verdana" w:hAnsi="Verdana"/>
          <w:sz w:val="20"/>
          <w:szCs w:val="20"/>
        </w:rPr>
        <w:t>,</w:t>
      </w:r>
      <w:r w:rsidR="00AD5DB9" w:rsidRPr="00A2127E">
        <w:rPr>
          <w:rFonts w:ascii="Verdana" w:hAnsi="Verdana"/>
          <w:sz w:val="20"/>
          <w:szCs w:val="20"/>
        </w:rPr>
        <w:t xml:space="preserve"> en cas d’arrêt de travail supérieur à</w:t>
      </w:r>
      <w:r w:rsidRPr="00A2127E">
        <w:rPr>
          <w:rFonts w:ascii="Verdana" w:hAnsi="Verdana"/>
          <w:sz w:val="20"/>
          <w:szCs w:val="20"/>
        </w:rPr>
        <w:t xml:space="preserve"> 90 jo</w:t>
      </w:r>
      <w:r w:rsidR="00AD5DB9" w:rsidRPr="00A2127E">
        <w:rPr>
          <w:rFonts w:ascii="Verdana" w:hAnsi="Verdana"/>
          <w:sz w:val="20"/>
          <w:szCs w:val="20"/>
        </w:rPr>
        <w:t>urs</w:t>
      </w:r>
      <w:r w:rsidR="006D4358">
        <w:rPr>
          <w:rFonts w:ascii="Verdana" w:hAnsi="Verdana"/>
          <w:sz w:val="20"/>
          <w:szCs w:val="20"/>
        </w:rPr>
        <w:t>,</w:t>
      </w:r>
      <w:r w:rsidR="00AD5DB9" w:rsidRPr="00A2127E">
        <w:rPr>
          <w:rFonts w:ascii="Verdana" w:hAnsi="Verdana"/>
          <w:sz w:val="20"/>
          <w:szCs w:val="20"/>
        </w:rPr>
        <w:t xml:space="preserve"> de prendre contact avec </w:t>
      </w:r>
      <w:r w:rsidR="00DA413E">
        <w:rPr>
          <w:rFonts w:ascii="Verdana" w:hAnsi="Verdana"/>
          <w:sz w:val="20"/>
          <w:szCs w:val="20"/>
        </w:rPr>
        <w:t>le salarié</w:t>
      </w:r>
      <w:r w:rsidR="004C7F24">
        <w:rPr>
          <w:rFonts w:ascii="Verdana" w:hAnsi="Verdana"/>
          <w:sz w:val="20"/>
          <w:szCs w:val="20"/>
        </w:rPr>
        <w:t xml:space="preserve"> </w:t>
      </w:r>
      <w:r w:rsidR="00AD5DB9" w:rsidRPr="00A2127E">
        <w:rPr>
          <w:rFonts w:ascii="Verdana" w:hAnsi="Verdana"/>
          <w:sz w:val="20"/>
          <w:szCs w:val="20"/>
        </w:rPr>
        <w:t xml:space="preserve">par courrier afin </w:t>
      </w:r>
      <w:r w:rsidR="006D4358">
        <w:rPr>
          <w:rFonts w:ascii="Verdana" w:hAnsi="Verdana"/>
          <w:sz w:val="20"/>
          <w:szCs w:val="20"/>
        </w:rPr>
        <w:t>de lui proposer un</w:t>
      </w:r>
      <w:r w:rsidR="002204B5">
        <w:rPr>
          <w:rFonts w:ascii="Verdana" w:hAnsi="Verdana"/>
          <w:sz w:val="20"/>
          <w:szCs w:val="20"/>
        </w:rPr>
        <w:t xml:space="preserve"> rendez-vous</w:t>
      </w:r>
      <w:r w:rsidR="006D4358">
        <w:rPr>
          <w:rFonts w:ascii="Verdana" w:hAnsi="Verdana"/>
          <w:sz w:val="20"/>
          <w:szCs w:val="20"/>
        </w:rPr>
        <w:t xml:space="preserve"> permettant </w:t>
      </w:r>
      <w:r w:rsidR="00AD5DB9" w:rsidRPr="00A2127E">
        <w:rPr>
          <w:rFonts w:ascii="Verdana" w:hAnsi="Verdana"/>
          <w:sz w:val="20"/>
          <w:szCs w:val="20"/>
        </w:rPr>
        <w:t xml:space="preserve">d’appréhender au mieux </w:t>
      </w:r>
      <w:r w:rsidR="00DA413E">
        <w:rPr>
          <w:rFonts w:ascii="Verdana" w:hAnsi="Verdana"/>
          <w:sz w:val="20"/>
          <w:szCs w:val="20"/>
        </w:rPr>
        <w:t xml:space="preserve">son </w:t>
      </w:r>
      <w:r w:rsidR="00AD5DB9" w:rsidRPr="00A2127E">
        <w:rPr>
          <w:rFonts w:ascii="Verdana" w:hAnsi="Verdana"/>
          <w:sz w:val="20"/>
          <w:szCs w:val="20"/>
        </w:rPr>
        <w:t>retour au sein de l’Association.</w:t>
      </w:r>
    </w:p>
    <w:p w:rsidR="00DA413E" w:rsidRDefault="00DA413E" w:rsidP="003328EF">
      <w:pPr>
        <w:ind w:left="-567"/>
        <w:jc w:val="both"/>
        <w:rPr>
          <w:rFonts w:ascii="Verdana" w:hAnsi="Verdana"/>
          <w:sz w:val="20"/>
          <w:szCs w:val="20"/>
        </w:rPr>
      </w:pPr>
    </w:p>
    <w:p w:rsidR="00AD5DB9" w:rsidRPr="003E12C1" w:rsidRDefault="00AD5DB9" w:rsidP="003328EF">
      <w:pPr>
        <w:ind w:left="-567"/>
        <w:jc w:val="both"/>
        <w:rPr>
          <w:rFonts w:ascii="Verdana" w:hAnsi="Verdana"/>
          <w:color w:val="808080" w:themeColor="background1" w:themeShade="80"/>
          <w:sz w:val="24"/>
          <w:szCs w:val="24"/>
        </w:rPr>
      </w:pPr>
      <w:r w:rsidRPr="003E12C1">
        <w:rPr>
          <w:rFonts w:ascii="Verdana" w:hAnsi="Verdana"/>
          <w:b/>
          <w:bCs/>
          <w:color w:val="808080" w:themeColor="background1" w:themeShade="80"/>
          <w:sz w:val="24"/>
          <w:szCs w:val="24"/>
          <w:u w:val="single"/>
          <w:lang w:eastAsia="ar-SA"/>
        </w:rPr>
        <w:t xml:space="preserve">TITRE V. </w:t>
      </w:r>
      <w:r w:rsidR="0001747F" w:rsidRPr="003E12C1">
        <w:rPr>
          <w:rFonts w:ascii="Verdana" w:hAnsi="Verdana"/>
          <w:b/>
          <w:color w:val="808080" w:themeColor="background1" w:themeShade="80"/>
          <w:sz w:val="24"/>
          <w:szCs w:val="24"/>
          <w:u w:val="single"/>
        </w:rPr>
        <w:t xml:space="preserve"> DROIT A LA DECONNEXION</w:t>
      </w:r>
    </w:p>
    <w:p w:rsidR="00AD5DB9" w:rsidRPr="005E53DA" w:rsidRDefault="00AD5DB9" w:rsidP="003328EF">
      <w:pPr>
        <w:pStyle w:val="Corpsdetexte"/>
        <w:ind w:left="-567"/>
        <w:rPr>
          <w:rFonts w:ascii="Verdana" w:hAnsi="Verdana"/>
        </w:rPr>
      </w:pPr>
      <w:r w:rsidRPr="005E53DA">
        <w:rPr>
          <w:rFonts w:ascii="Verdana" w:hAnsi="Verdana"/>
        </w:rPr>
        <w:t xml:space="preserve">Afin de respecter au mieux la vie personnelle et familiale des salariés </w:t>
      </w:r>
      <w:r>
        <w:rPr>
          <w:rFonts w:ascii="Verdana" w:hAnsi="Verdana"/>
        </w:rPr>
        <w:t xml:space="preserve">et en particulier ceux </w:t>
      </w:r>
      <w:r w:rsidRPr="005E53DA">
        <w:rPr>
          <w:rFonts w:ascii="Verdana" w:hAnsi="Verdana"/>
        </w:rPr>
        <w:t xml:space="preserve">bénéficiant d’une convention de forfait en jours sur l’année, ainsi que </w:t>
      </w:r>
      <w:r>
        <w:rPr>
          <w:rFonts w:ascii="Verdana" w:hAnsi="Verdana"/>
        </w:rPr>
        <w:t xml:space="preserve">de </w:t>
      </w:r>
      <w:r w:rsidRPr="005E53DA">
        <w:rPr>
          <w:rFonts w:ascii="Verdana" w:hAnsi="Verdana"/>
        </w:rPr>
        <w:t xml:space="preserve">préserver leur santé, </w:t>
      </w:r>
      <w:r>
        <w:rPr>
          <w:rFonts w:ascii="Verdana" w:hAnsi="Verdana"/>
        </w:rPr>
        <w:t>les partenaires sociaux ont</w:t>
      </w:r>
      <w:r w:rsidRPr="005E53DA">
        <w:rPr>
          <w:rFonts w:ascii="Verdana" w:hAnsi="Verdana"/>
        </w:rPr>
        <w:t xml:space="preserve"> décidé  de fixer des modalités permettant, à chacun, d’exercer pleinement</w:t>
      </w:r>
      <w:r>
        <w:rPr>
          <w:rFonts w:ascii="Verdana" w:hAnsi="Verdana"/>
        </w:rPr>
        <w:t xml:space="preserve"> </w:t>
      </w:r>
      <w:r w:rsidR="006D4358">
        <w:rPr>
          <w:rFonts w:ascii="Verdana" w:hAnsi="Verdana"/>
        </w:rPr>
        <w:t>son</w:t>
      </w:r>
      <w:r w:rsidRPr="005E53DA">
        <w:rPr>
          <w:rFonts w:ascii="Verdana" w:hAnsi="Verdana"/>
        </w:rPr>
        <w:t xml:space="preserve"> droit à la déconnexion. </w:t>
      </w:r>
    </w:p>
    <w:p w:rsidR="00AD5DB9" w:rsidRDefault="00AD5DB9" w:rsidP="003328EF">
      <w:pPr>
        <w:pStyle w:val="Corpsdetexte"/>
        <w:ind w:left="-567"/>
        <w:rPr>
          <w:rFonts w:ascii="Verdana" w:hAnsi="Verdana"/>
        </w:rPr>
      </w:pPr>
    </w:p>
    <w:p w:rsidR="00D77061" w:rsidRPr="006715BF" w:rsidRDefault="00D77061" w:rsidP="003328EF">
      <w:pPr>
        <w:pStyle w:val="Corpsdetexte"/>
        <w:ind w:left="-567"/>
        <w:rPr>
          <w:rFonts w:ascii="Verdana" w:hAnsi="Verdana"/>
        </w:rPr>
      </w:pPr>
    </w:p>
    <w:p w:rsidR="00AD5DB9" w:rsidRPr="005C4EC5" w:rsidRDefault="005C4EC5" w:rsidP="003328EF">
      <w:pPr>
        <w:pStyle w:val="Corpsdetexte"/>
        <w:ind w:left="-567"/>
        <w:rPr>
          <w:rFonts w:ascii="Verdana" w:hAnsi="Verdana"/>
          <w:b/>
        </w:rPr>
      </w:pPr>
      <w:r>
        <w:rPr>
          <w:rFonts w:ascii="Verdana" w:hAnsi="Verdana"/>
          <w:b/>
          <w:lang w:eastAsia="ar-SA"/>
        </w:rPr>
        <w:t>ARTICLE 9</w:t>
      </w:r>
      <w:r w:rsidRPr="00AA551E">
        <w:rPr>
          <w:rFonts w:ascii="Verdana" w:hAnsi="Verdana"/>
          <w:b/>
          <w:lang w:eastAsia="ar-SA"/>
        </w:rPr>
        <w:t> </w:t>
      </w:r>
      <w:r>
        <w:rPr>
          <w:rFonts w:ascii="Verdana" w:hAnsi="Verdana"/>
          <w:b/>
          <w:lang w:eastAsia="ar-SA"/>
        </w:rPr>
        <w:tab/>
      </w:r>
      <w:r w:rsidR="003E12C1">
        <w:rPr>
          <w:rFonts w:ascii="Verdana" w:hAnsi="Verdana"/>
          <w:b/>
          <w:lang w:eastAsia="ar-SA"/>
        </w:rPr>
        <w:t xml:space="preserve">: </w:t>
      </w:r>
      <w:r w:rsidRPr="005C4EC5">
        <w:rPr>
          <w:rFonts w:ascii="Verdana" w:hAnsi="Verdana"/>
          <w:b/>
        </w:rPr>
        <w:t>EQUILIBRE VIE PROFESSIONNELLE ET VIE PERSONNELLE ET FAMILIALE</w:t>
      </w:r>
    </w:p>
    <w:p w:rsidR="00AD5DB9" w:rsidRPr="006715BF" w:rsidRDefault="00AD5DB9" w:rsidP="003328EF">
      <w:pPr>
        <w:pStyle w:val="Corpsdetexte"/>
        <w:ind w:left="-567"/>
        <w:rPr>
          <w:rFonts w:ascii="Verdana" w:hAnsi="Verdana"/>
        </w:rPr>
      </w:pPr>
    </w:p>
    <w:p w:rsidR="00AD5DB9" w:rsidRPr="006715BF" w:rsidRDefault="00AD5DB9" w:rsidP="003328EF">
      <w:pPr>
        <w:pStyle w:val="Corpsdetexte"/>
        <w:ind w:left="-567"/>
        <w:rPr>
          <w:rFonts w:ascii="Verdana" w:hAnsi="Verdana"/>
        </w:rPr>
      </w:pPr>
    </w:p>
    <w:p w:rsidR="00AD5DB9" w:rsidRPr="006715BF" w:rsidRDefault="00AD5DB9" w:rsidP="003328EF">
      <w:pPr>
        <w:ind w:left="-567"/>
        <w:jc w:val="both"/>
        <w:rPr>
          <w:rFonts w:ascii="Verdana" w:hAnsi="Verdana"/>
          <w:sz w:val="20"/>
          <w:szCs w:val="20"/>
        </w:rPr>
      </w:pPr>
      <w:r w:rsidRPr="006715BF">
        <w:rPr>
          <w:rFonts w:ascii="Verdana" w:hAnsi="Verdana"/>
          <w:sz w:val="20"/>
          <w:szCs w:val="20"/>
        </w:rPr>
        <w:t>L’utilisation des Nouvelles Technologies de l’Information et de la Communication (NTIC) mis</w:t>
      </w:r>
      <w:r w:rsidR="006D4358">
        <w:rPr>
          <w:rFonts w:ascii="Verdana" w:hAnsi="Verdana"/>
          <w:sz w:val="20"/>
          <w:szCs w:val="20"/>
        </w:rPr>
        <w:t>es</w:t>
      </w:r>
      <w:r w:rsidRPr="006715BF">
        <w:rPr>
          <w:rFonts w:ascii="Verdana" w:hAnsi="Verdana"/>
          <w:sz w:val="20"/>
          <w:szCs w:val="20"/>
        </w:rPr>
        <w:t xml:space="preserve"> à disposition des salariés</w:t>
      </w:r>
      <w:r w:rsidRPr="006715BF">
        <w:rPr>
          <w:rFonts w:ascii="Verdana" w:hAnsi="Verdana"/>
          <w:sz w:val="20"/>
          <w:szCs w:val="20"/>
          <w:shd w:val="clear" w:color="auto" w:fill="FFFFFF"/>
          <w:lang w:eastAsia="hi-IN" w:bidi="hi-IN"/>
        </w:rPr>
        <w:t xml:space="preserve"> </w:t>
      </w:r>
      <w:r>
        <w:rPr>
          <w:rFonts w:ascii="Verdana" w:hAnsi="Verdana"/>
          <w:sz w:val="20"/>
          <w:szCs w:val="20"/>
          <w:shd w:val="clear" w:color="auto" w:fill="FFFFFF"/>
          <w:lang w:eastAsia="hi-IN" w:bidi="hi-IN"/>
        </w:rPr>
        <w:t xml:space="preserve">et en particulier ceux </w:t>
      </w:r>
      <w:r w:rsidRPr="006715BF">
        <w:rPr>
          <w:rFonts w:ascii="Verdana" w:hAnsi="Verdana"/>
          <w:sz w:val="20"/>
          <w:szCs w:val="20"/>
          <w:shd w:val="clear" w:color="auto" w:fill="FFFFFF"/>
          <w:lang w:eastAsia="hi-IN" w:bidi="hi-IN"/>
        </w:rPr>
        <w:t xml:space="preserve">bénéficiant d’une convention de forfait en jours sur l’année </w:t>
      </w:r>
      <w:r w:rsidRPr="006715BF">
        <w:rPr>
          <w:rFonts w:ascii="Verdana" w:hAnsi="Verdana"/>
          <w:sz w:val="20"/>
          <w:szCs w:val="20"/>
        </w:rPr>
        <w:t>doit respecter leur vie personnelle. A cet égard, ils bénéficient d’un droit à déconnexion les soirs, les week</w:t>
      </w:r>
      <w:r w:rsidR="006D4358">
        <w:rPr>
          <w:rFonts w:ascii="Verdana" w:hAnsi="Verdana"/>
          <w:sz w:val="20"/>
          <w:szCs w:val="20"/>
        </w:rPr>
        <w:t>-</w:t>
      </w:r>
      <w:r w:rsidRPr="006715BF">
        <w:rPr>
          <w:rFonts w:ascii="Verdana" w:hAnsi="Verdana"/>
          <w:sz w:val="20"/>
          <w:szCs w:val="20"/>
        </w:rPr>
        <w:t>ends et pendant leurs congés, ainsi que l’ensemble des périodes de suspension de leur contrat de travail, sauf circonstances exceptionnelles</w:t>
      </w:r>
      <w:r w:rsidR="00BA7DF3">
        <w:rPr>
          <w:rFonts w:ascii="Verdana" w:hAnsi="Verdana"/>
          <w:sz w:val="20"/>
          <w:szCs w:val="20"/>
        </w:rPr>
        <w:t xml:space="preserve"> et </w:t>
      </w:r>
      <w:r w:rsidR="00BA7DF3" w:rsidRPr="00BA7DF3">
        <w:rPr>
          <w:rFonts w:ascii="Verdana" w:hAnsi="Verdana"/>
          <w:b/>
          <w:sz w:val="20"/>
          <w:szCs w:val="20"/>
          <w:u w:val="single"/>
        </w:rPr>
        <w:t>hors période</w:t>
      </w:r>
      <w:r w:rsidR="00BA7DF3">
        <w:rPr>
          <w:rFonts w:ascii="Verdana" w:hAnsi="Verdana"/>
          <w:b/>
          <w:sz w:val="20"/>
          <w:szCs w:val="20"/>
          <w:u w:val="single"/>
        </w:rPr>
        <w:t>s</w:t>
      </w:r>
      <w:r w:rsidR="00BA7DF3" w:rsidRPr="00BA7DF3">
        <w:rPr>
          <w:rFonts w:ascii="Verdana" w:hAnsi="Verdana"/>
          <w:b/>
          <w:sz w:val="20"/>
          <w:szCs w:val="20"/>
          <w:u w:val="single"/>
        </w:rPr>
        <w:t xml:space="preserve"> d’astreinte. </w:t>
      </w:r>
      <w:r w:rsidRPr="00BA7DF3">
        <w:rPr>
          <w:rFonts w:ascii="Verdana" w:hAnsi="Verdana"/>
          <w:b/>
          <w:sz w:val="20"/>
          <w:szCs w:val="20"/>
          <w:u w:val="single"/>
        </w:rPr>
        <w:t xml:space="preserve"> </w:t>
      </w:r>
    </w:p>
    <w:p w:rsidR="00AD5DB9" w:rsidRPr="006715BF" w:rsidRDefault="00AD5DB9" w:rsidP="003328EF">
      <w:pPr>
        <w:ind w:left="-567"/>
        <w:jc w:val="both"/>
        <w:rPr>
          <w:rFonts w:ascii="Verdana" w:hAnsi="Verdana"/>
          <w:sz w:val="20"/>
          <w:szCs w:val="20"/>
          <w:shd w:val="clear" w:color="auto" w:fill="FFFFFF"/>
          <w:lang w:eastAsia="hi-IN" w:bidi="hi-IN"/>
        </w:rPr>
      </w:pPr>
      <w:r w:rsidRPr="006715BF">
        <w:rPr>
          <w:rFonts w:ascii="Verdana" w:hAnsi="Verdana"/>
          <w:sz w:val="20"/>
          <w:szCs w:val="20"/>
        </w:rPr>
        <w:t xml:space="preserve">Ce droit à la déconnexion consiste à éteindre et/ou désactiver les outils de communication mis à leur disposition comme le téléphone portable, l’ordinateur portable et la messagerie électronique professionnelle en dehors des heures habituelles de travail. Les salariés pourront même </w:t>
      </w:r>
      <w:r w:rsidRPr="006715BF">
        <w:rPr>
          <w:rFonts w:ascii="Verdana" w:hAnsi="Verdana"/>
          <w:sz w:val="20"/>
          <w:szCs w:val="20"/>
          <w:shd w:val="clear" w:color="auto" w:fill="FFFFFF"/>
          <w:lang w:eastAsia="hi-IN" w:bidi="hi-IN"/>
        </w:rPr>
        <w:t xml:space="preserve">durant leurs temps de repos laisser </w:t>
      </w:r>
      <w:r>
        <w:rPr>
          <w:rFonts w:ascii="Verdana" w:hAnsi="Verdana"/>
          <w:sz w:val="20"/>
          <w:szCs w:val="20"/>
          <w:shd w:val="clear" w:color="auto" w:fill="FFFFFF"/>
          <w:lang w:eastAsia="hi-IN" w:bidi="hi-IN"/>
        </w:rPr>
        <w:t>ces outils au sein de l’association</w:t>
      </w:r>
      <w:r w:rsidRPr="006715BF">
        <w:rPr>
          <w:rFonts w:ascii="Verdana" w:hAnsi="Verdana"/>
          <w:sz w:val="20"/>
          <w:szCs w:val="20"/>
          <w:shd w:val="clear" w:color="auto" w:fill="FFFFFF"/>
          <w:lang w:eastAsia="hi-IN" w:bidi="hi-IN"/>
        </w:rPr>
        <w:t xml:space="preserve"> en ayant informé parallèlement leur </w:t>
      </w:r>
      <w:r w:rsidR="006D4358">
        <w:rPr>
          <w:rFonts w:ascii="Verdana" w:hAnsi="Verdana"/>
          <w:sz w:val="20"/>
          <w:szCs w:val="20"/>
          <w:shd w:val="clear" w:color="auto" w:fill="FFFFFF"/>
          <w:lang w:eastAsia="hi-IN" w:bidi="hi-IN"/>
        </w:rPr>
        <w:t>responsable</w:t>
      </w:r>
      <w:r w:rsidRPr="006715BF">
        <w:rPr>
          <w:rFonts w:ascii="Verdana" w:hAnsi="Verdana"/>
          <w:sz w:val="20"/>
          <w:szCs w:val="20"/>
          <w:shd w:val="clear" w:color="auto" w:fill="FFFFFF"/>
          <w:lang w:eastAsia="hi-IN" w:bidi="hi-IN"/>
        </w:rPr>
        <w:t xml:space="preserve"> hiérarchique.</w:t>
      </w:r>
    </w:p>
    <w:p w:rsidR="004C7F24" w:rsidRDefault="00AD5DB9" w:rsidP="003328EF">
      <w:pPr>
        <w:ind w:left="-567"/>
        <w:jc w:val="both"/>
        <w:rPr>
          <w:rFonts w:ascii="Verdana" w:hAnsi="Verdana"/>
          <w:sz w:val="20"/>
          <w:szCs w:val="20"/>
        </w:rPr>
      </w:pPr>
      <w:r>
        <w:rPr>
          <w:rFonts w:ascii="Verdana" w:hAnsi="Verdana"/>
          <w:sz w:val="20"/>
          <w:szCs w:val="20"/>
        </w:rPr>
        <w:t xml:space="preserve">L’Unapei </w:t>
      </w:r>
      <w:r w:rsidRPr="006715BF">
        <w:rPr>
          <w:rFonts w:ascii="Verdana" w:hAnsi="Verdana"/>
          <w:sz w:val="20"/>
          <w:szCs w:val="20"/>
        </w:rPr>
        <w:t xml:space="preserve"> </w:t>
      </w:r>
      <w:r>
        <w:rPr>
          <w:rFonts w:ascii="Verdana" w:hAnsi="Verdana"/>
          <w:sz w:val="20"/>
          <w:szCs w:val="20"/>
        </w:rPr>
        <w:t xml:space="preserve">30 </w:t>
      </w:r>
      <w:r w:rsidRPr="006715BF">
        <w:rPr>
          <w:rFonts w:ascii="Verdana" w:hAnsi="Verdana"/>
          <w:sz w:val="20"/>
          <w:szCs w:val="20"/>
        </w:rPr>
        <w:t>précise que les salariés n’ont pas l’obligation, hors plages de travail habituelles, en particulier, en soirée, les week-ends et lors de leurs congés, de répondre aux courriels et appels téléphoniques qui leur sont adressés</w:t>
      </w:r>
      <w:r w:rsidR="004C7F24">
        <w:rPr>
          <w:rFonts w:ascii="Verdana" w:hAnsi="Verdana"/>
          <w:sz w:val="20"/>
          <w:szCs w:val="20"/>
        </w:rPr>
        <w:t xml:space="preserve">, </w:t>
      </w:r>
      <w:r w:rsidR="004C7F24" w:rsidRPr="00BA7DF3">
        <w:rPr>
          <w:rFonts w:ascii="Verdana" w:hAnsi="Verdana"/>
          <w:b/>
          <w:sz w:val="20"/>
          <w:szCs w:val="20"/>
          <w:u w:val="single"/>
        </w:rPr>
        <w:t>hors période</w:t>
      </w:r>
      <w:r w:rsidR="004C7F24">
        <w:rPr>
          <w:rFonts w:ascii="Verdana" w:hAnsi="Verdana"/>
          <w:b/>
          <w:sz w:val="20"/>
          <w:szCs w:val="20"/>
          <w:u w:val="single"/>
        </w:rPr>
        <w:t>s d’astreinte.</w:t>
      </w:r>
      <w:r w:rsidRPr="006715BF">
        <w:rPr>
          <w:rFonts w:ascii="Verdana" w:hAnsi="Verdana"/>
          <w:sz w:val="20"/>
          <w:szCs w:val="20"/>
        </w:rPr>
        <w:t xml:space="preserve"> </w:t>
      </w:r>
    </w:p>
    <w:p w:rsidR="00AD5DB9" w:rsidRPr="006715BF" w:rsidRDefault="00AD5DB9" w:rsidP="003328EF">
      <w:pPr>
        <w:ind w:left="-567"/>
        <w:jc w:val="both"/>
        <w:rPr>
          <w:rFonts w:ascii="Verdana" w:hAnsi="Verdana"/>
          <w:sz w:val="20"/>
          <w:szCs w:val="20"/>
        </w:rPr>
      </w:pPr>
      <w:r w:rsidRPr="006715BF">
        <w:rPr>
          <w:rFonts w:ascii="Verdana" w:hAnsi="Verdana"/>
          <w:sz w:val="20"/>
          <w:szCs w:val="20"/>
        </w:rPr>
        <w:t>Il leur est demandé également, pendant ces périodes</w:t>
      </w:r>
      <w:r w:rsidR="004C7F24">
        <w:rPr>
          <w:rFonts w:ascii="Verdana" w:hAnsi="Verdana"/>
          <w:sz w:val="20"/>
          <w:szCs w:val="20"/>
        </w:rPr>
        <w:t xml:space="preserve"> d’inactivité professionnelle</w:t>
      </w:r>
      <w:r w:rsidRPr="006715BF">
        <w:rPr>
          <w:rFonts w:ascii="Verdana" w:hAnsi="Verdana"/>
          <w:sz w:val="20"/>
          <w:szCs w:val="20"/>
        </w:rPr>
        <w:t>, de limiter au strict nécessaire et à l’exceptionnel l’envoi de courriels ou les appels téléphoniques.</w:t>
      </w:r>
    </w:p>
    <w:p w:rsidR="00AD5DB9" w:rsidRDefault="00AD5DB9" w:rsidP="003328EF">
      <w:pPr>
        <w:ind w:left="-567"/>
        <w:jc w:val="both"/>
        <w:rPr>
          <w:rFonts w:ascii="Verdana" w:hAnsi="Verdana"/>
          <w:sz w:val="20"/>
          <w:szCs w:val="20"/>
          <w:shd w:val="clear" w:color="auto" w:fill="FFFFFF"/>
          <w:lang w:eastAsia="hi-IN" w:bidi="hi-IN"/>
        </w:rPr>
      </w:pPr>
      <w:r w:rsidRPr="006715BF">
        <w:rPr>
          <w:rFonts w:ascii="Verdana" w:hAnsi="Verdana"/>
          <w:sz w:val="20"/>
          <w:szCs w:val="20"/>
          <w:shd w:val="clear" w:color="auto" w:fill="FFFFFF"/>
          <w:lang w:eastAsia="hi-IN" w:bidi="hi-IN"/>
        </w:rPr>
        <w:t>Sont considérées comme des heures habituelles de travail, les plages horaires</w:t>
      </w:r>
      <w:r w:rsidR="00BA7DF3">
        <w:rPr>
          <w:rFonts w:ascii="Verdana" w:hAnsi="Verdana"/>
          <w:sz w:val="20"/>
          <w:szCs w:val="20"/>
          <w:shd w:val="clear" w:color="auto" w:fill="FFFFFF"/>
          <w:lang w:eastAsia="hi-IN" w:bidi="hi-IN"/>
        </w:rPr>
        <w:t xml:space="preserve"> du lundi au vendredi, de 07h</w:t>
      </w:r>
      <w:r w:rsidR="002726AD">
        <w:rPr>
          <w:rFonts w:ascii="Verdana" w:hAnsi="Verdana"/>
          <w:sz w:val="20"/>
          <w:szCs w:val="20"/>
          <w:shd w:val="clear" w:color="auto" w:fill="FFFFFF"/>
          <w:lang w:eastAsia="hi-IN" w:bidi="hi-IN"/>
        </w:rPr>
        <w:t>00 à 20h0</w:t>
      </w:r>
      <w:r w:rsidR="00BA7DF3">
        <w:rPr>
          <w:rFonts w:ascii="Verdana" w:hAnsi="Verdana"/>
          <w:sz w:val="20"/>
          <w:szCs w:val="20"/>
          <w:shd w:val="clear" w:color="auto" w:fill="FFFFFF"/>
          <w:lang w:eastAsia="hi-IN" w:bidi="hi-IN"/>
        </w:rPr>
        <w:t>0</w:t>
      </w:r>
      <w:r w:rsidR="002726AD">
        <w:rPr>
          <w:rFonts w:ascii="Verdana" w:hAnsi="Verdana"/>
          <w:sz w:val="20"/>
          <w:szCs w:val="20"/>
          <w:shd w:val="clear" w:color="auto" w:fill="FFFFFF"/>
          <w:lang w:eastAsia="hi-IN" w:bidi="hi-IN"/>
        </w:rPr>
        <w:t>.</w:t>
      </w:r>
    </w:p>
    <w:p w:rsidR="004C7F24" w:rsidRPr="006715BF" w:rsidRDefault="004C7F24" w:rsidP="003328EF">
      <w:pPr>
        <w:ind w:left="-567"/>
        <w:jc w:val="both"/>
        <w:rPr>
          <w:rFonts w:ascii="Verdana" w:hAnsi="Verdana"/>
          <w:sz w:val="20"/>
          <w:szCs w:val="20"/>
        </w:rPr>
      </w:pPr>
    </w:p>
    <w:p w:rsidR="00AD5DB9" w:rsidRPr="003E12C1" w:rsidRDefault="003E12C1" w:rsidP="003328EF">
      <w:pPr>
        <w:pStyle w:val="Corpsdetexte"/>
        <w:ind w:left="-567"/>
        <w:rPr>
          <w:rFonts w:ascii="Verdana" w:hAnsi="Verdana"/>
          <w:b/>
        </w:rPr>
      </w:pPr>
      <w:r>
        <w:rPr>
          <w:rFonts w:ascii="Verdana" w:hAnsi="Verdana"/>
          <w:b/>
          <w:lang w:eastAsia="ar-SA"/>
        </w:rPr>
        <w:t xml:space="preserve">ARTICLE </w:t>
      </w:r>
      <w:r w:rsidRPr="003E12C1">
        <w:rPr>
          <w:rFonts w:ascii="Verdana" w:hAnsi="Verdana"/>
          <w:b/>
          <w:lang w:eastAsia="ar-SA"/>
        </w:rPr>
        <w:t xml:space="preserve">10 : </w:t>
      </w:r>
      <w:r w:rsidRPr="003E12C1">
        <w:rPr>
          <w:rFonts w:ascii="Verdana" w:hAnsi="Verdana"/>
          <w:b/>
        </w:rPr>
        <w:t>CONTROLE DE L’EFFECTIVITE DU DROIT A DECONNEXION</w:t>
      </w:r>
    </w:p>
    <w:p w:rsidR="00AD5DB9" w:rsidRPr="006715BF" w:rsidRDefault="00AD5DB9" w:rsidP="003328EF">
      <w:pPr>
        <w:ind w:left="-567"/>
        <w:jc w:val="both"/>
        <w:rPr>
          <w:rFonts w:ascii="Verdana" w:hAnsi="Verdana"/>
          <w:sz w:val="20"/>
          <w:szCs w:val="20"/>
        </w:rPr>
      </w:pPr>
    </w:p>
    <w:p w:rsidR="00AD5DB9" w:rsidRPr="00BA7DF3" w:rsidRDefault="00AD5DB9" w:rsidP="003328EF">
      <w:pPr>
        <w:tabs>
          <w:tab w:val="left" w:pos="567"/>
        </w:tabs>
        <w:ind w:left="-567"/>
        <w:jc w:val="both"/>
        <w:rPr>
          <w:rFonts w:ascii="Verdana" w:hAnsi="Verdana" w:cs="Arial"/>
          <w:sz w:val="20"/>
          <w:szCs w:val="20"/>
        </w:rPr>
      </w:pPr>
      <w:r w:rsidRPr="00BA7DF3">
        <w:rPr>
          <w:rFonts w:ascii="Verdana" w:hAnsi="Verdana" w:cs="Tahoma"/>
          <w:sz w:val="20"/>
          <w:szCs w:val="20"/>
        </w:rPr>
        <w:t>En ce qui concerne les salariés au forfait jours, sans attendre la tenue de l’entretien annuel, s</w:t>
      </w:r>
      <w:r w:rsidRPr="00BA7DF3">
        <w:rPr>
          <w:rFonts w:ascii="Verdana" w:hAnsi="Verdana" w:cs="Arial"/>
          <w:sz w:val="20"/>
          <w:szCs w:val="20"/>
        </w:rPr>
        <w:t>i par rapport aux principes de droit à déconnexion édictés dans le présent accord, un salarié</w:t>
      </w:r>
      <w:r w:rsidRPr="00BA7DF3">
        <w:rPr>
          <w:rFonts w:ascii="Verdana" w:hAnsi="Verdana"/>
          <w:sz w:val="20"/>
          <w:szCs w:val="20"/>
          <w:shd w:val="clear" w:color="auto" w:fill="FFFFFF"/>
          <w:lang w:eastAsia="hi-IN" w:bidi="hi-IN"/>
        </w:rPr>
        <w:t xml:space="preserve"> </w:t>
      </w:r>
      <w:r w:rsidRPr="00BA7DF3">
        <w:rPr>
          <w:rFonts w:ascii="Verdana" w:hAnsi="Verdana" w:cs="Arial"/>
          <w:sz w:val="20"/>
          <w:szCs w:val="20"/>
        </w:rPr>
        <w:t xml:space="preserve">estimait que sa charge de travail ou son amplitude de travail pourrait l’amener à ne pas respecter les règles </w:t>
      </w:r>
      <w:r w:rsidRPr="00BA7DF3">
        <w:rPr>
          <w:rFonts w:ascii="Verdana" w:hAnsi="Verdana" w:cs="Arial"/>
          <w:sz w:val="20"/>
          <w:szCs w:val="20"/>
        </w:rPr>
        <w:lastRenderedPageBreak/>
        <w:t xml:space="preserve">applicables en matière de durées maximales de travail ou de repos minimum, il devra </w:t>
      </w:r>
      <w:r w:rsidRPr="00BA7DF3">
        <w:rPr>
          <w:rFonts w:ascii="Verdana" w:hAnsi="Verdana" w:cs="Tahoma"/>
          <w:sz w:val="20"/>
          <w:szCs w:val="20"/>
        </w:rPr>
        <w:t>alerter</w:t>
      </w:r>
      <w:r w:rsidRPr="00BA7DF3">
        <w:rPr>
          <w:rFonts w:ascii="Verdana" w:hAnsi="Verdana" w:cs="Arial"/>
          <w:sz w:val="20"/>
          <w:szCs w:val="20"/>
        </w:rPr>
        <w:t xml:space="preserve">, si possible préalablement, son </w:t>
      </w:r>
      <w:r w:rsidR="006D4358">
        <w:rPr>
          <w:rFonts w:ascii="Verdana" w:hAnsi="Verdana" w:cs="Arial"/>
          <w:sz w:val="20"/>
          <w:szCs w:val="20"/>
        </w:rPr>
        <w:t>responsable</w:t>
      </w:r>
      <w:r w:rsidRPr="00BA7DF3">
        <w:rPr>
          <w:rFonts w:ascii="Verdana" w:hAnsi="Verdana" w:cs="Arial"/>
          <w:sz w:val="20"/>
          <w:szCs w:val="20"/>
        </w:rPr>
        <w:t xml:space="preserve"> hiérarchique par tout moyen en explicitant les motifs concrets de son alerte. </w:t>
      </w:r>
    </w:p>
    <w:p w:rsidR="00AD5DB9" w:rsidRPr="006715BF" w:rsidRDefault="00AD5DB9" w:rsidP="003328EF">
      <w:pPr>
        <w:ind w:left="-567"/>
        <w:jc w:val="both"/>
        <w:rPr>
          <w:rFonts w:ascii="Verdana" w:hAnsi="Verdana" w:cs="Arial"/>
          <w:sz w:val="20"/>
          <w:szCs w:val="20"/>
        </w:rPr>
      </w:pPr>
      <w:r w:rsidRPr="00BA7DF3">
        <w:rPr>
          <w:rFonts w:ascii="Verdana" w:hAnsi="Verdana" w:cs="Arial"/>
          <w:sz w:val="20"/>
          <w:szCs w:val="20"/>
        </w:rPr>
        <w:t>Un compte rendu faisant état de cette intervention, de l’analyse qui en a été faite et des éventuelles mesures prises sera effectué.</w:t>
      </w:r>
    </w:p>
    <w:p w:rsidR="00AD5DB9" w:rsidRPr="006715BF" w:rsidRDefault="00AD5DB9" w:rsidP="003328EF">
      <w:pPr>
        <w:pStyle w:val="Corpsdetexte"/>
        <w:ind w:left="-567"/>
        <w:rPr>
          <w:rFonts w:ascii="Verdana" w:hAnsi="Verdana"/>
        </w:rPr>
      </w:pPr>
    </w:p>
    <w:p w:rsidR="00AD5DB9" w:rsidRPr="003E12C1" w:rsidRDefault="003E12C1" w:rsidP="003328EF">
      <w:pPr>
        <w:pStyle w:val="Corpsdetexte"/>
        <w:ind w:left="-567"/>
        <w:rPr>
          <w:rFonts w:ascii="Verdana" w:hAnsi="Verdana"/>
          <w:b/>
        </w:rPr>
      </w:pPr>
      <w:r>
        <w:rPr>
          <w:rFonts w:ascii="Verdana" w:hAnsi="Verdana"/>
          <w:b/>
          <w:lang w:eastAsia="ar-SA"/>
        </w:rPr>
        <w:t>ARTICLE 11</w:t>
      </w:r>
      <w:r w:rsidRPr="003E12C1">
        <w:rPr>
          <w:rFonts w:ascii="Verdana" w:hAnsi="Verdana"/>
          <w:b/>
          <w:lang w:eastAsia="ar-SA"/>
        </w:rPr>
        <w:t xml:space="preserve"> : </w:t>
      </w:r>
      <w:r w:rsidRPr="003E12C1">
        <w:rPr>
          <w:rFonts w:ascii="Verdana" w:hAnsi="Verdana"/>
          <w:b/>
        </w:rPr>
        <w:t>MESURES/ACTIONS DE PREVENTION</w:t>
      </w:r>
    </w:p>
    <w:p w:rsidR="00AD5DB9" w:rsidRPr="008E4C90" w:rsidRDefault="00AD5DB9" w:rsidP="003328EF">
      <w:pPr>
        <w:pStyle w:val="Corpsdetexte"/>
        <w:ind w:left="-567"/>
        <w:rPr>
          <w:rFonts w:ascii="Verdana" w:hAnsi="Verdana"/>
          <w:b/>
          <w:u w:val="single"/>
        </w:rPr>
      </w:pPr>
    </w:p>
    <w:p w:rsidR="00AD5DB9" w:rsidRPr="00812262" w:rsidRDefault="00AD5DB9" w:rsidP="003328EF">
      <w:pPr>
        <w:pStyle w:val="Corpsdetexte"/>
        <w:ind w:left="-567"/>
        <w:rPr>
          <w:rFonts w:ascii="Verdana" w:hAnsi="Verdana"/>
        </w:rPr>
      </w:pPr>
    </w:p>
    <w:p w:rsidR="00AD5DB9" w:rsidRDefault="00AD5DB9" w:rsidP="003328EF">
      <w:pPr>
        <w:pStyle w:val="Corpsdetexte"/>
        <w:ind w:left="-567"/>
        <w:rPr>
          <w:rFonts w:ascii="Verdana" w:hAnsi="Verdana"/>
        </w:rPr>
      </w:pPr>
      <w:r w:rsidRPr="006715BF">
        <w:rPr>
          <w:rFonts w:ascii="Verdana" w:hAnsi="Verdana"/>
        </w:rPr>
        <w:t xml:space="preserve">Lors de l’entretien d’embauche d’un nouveau salarié </w:t>
      </w:r>
      <w:r>
        <w:rPr>
          <w:rFonts w:ascii="Verdana" w:hAnsi="Verdana"/>
        </w:rPr>
        <w:t xml:space="preserve">utilisant les outils </w:t>
      </w:r>
      <w:r w:rsidRPr="006715BF">
        <w:rPr>
          <w:rFonts w:ascii="Verdana" w:hAnsi="Verdana"/>
        </w:rPr>
        <w:t>de communication à distance</w:t>
      </w:r>
      <w:r>
        <w:rPr>
          <w:rFonts w:ascii="Verdana" w:hAnsi="Verdana"/>
        </w:rPr>
        <w:t xml:space="preserve"> ou </w:t>
      </w:r>
      <w:r w:rsidRPr="006715BF">
        <w:rPr>
          <w:rFonts w:ascii="Verdana" w:hAnsi="Verdana"/>
        </w:rPr>
        <w:t>bénéficiant d’une convention de forfait en jours sur l’année, une information spécifique lui sera délivrée sur l’utilisation des outils de communication à distance.</w:t>
      </w:r>
    </w:p>
    <w:p w:rsidR="00126A4F" w:rsidRDefault="00126A4F" w:rsidP="003328EF">
      <w:pPr>
        <w:pStyle w:val="Corpsdetexte"/>
        <w:ind w:left="-567"/>
        <w:rPr>
          <w:rFonts w:ascii="Verdana" w:hAnsi="Verdana"/>
        </w:rPr>
      </w:pPr>
    </w:p>
    <w:p w:rsidR="00126A4F" w:rsidRDefault="00126A4F" w:rsidP="003328EF">
      <w:pPr>
        <w:pStyle w:val="Corpsdetexte"/>
        <w:ind w:left="-567"/>
        <w:rPr>
          <w:rFonts w:ascii="Verdana" w:hAnsi="Verdana"/>
        </w:rPr>
      </w:pPr>
      <w:r>
        <w:rPr>
          <w:rFonts w:ascii="Verdana" w:hAnsi="Verdana"/>
        </w:rPr>
        <w:t xml:space="preserve">Un rappel de ce droit à la déconnexion sera fait par le responsable hiérarchique lors de l’entretien annuel. </w:t>
      </w:r>
    </w:p>
    <w:p w:rsidR="004C7F24" w:rsidRPr="006715BF" w:rsidRDefault="004C7F24" w:rsidP="003328EF">
      <w:pPr>
        <w:pStyle w:val="Corpsdetexte"/>
        <w:ind w:left="-567"/>
        <w:rPr>
          <w:rFonts w:ascii="Verdana" w:hAnsi="Verdana"/>
        </w:rPr>
      </w:pPr>
    </w:p>
    <w:p w:rsidR="00126A4F" w:rsidRDefault="00126A4F" w:rsidP="003328EF">
      <w:pPr>
        <w:pStyle w:val="Corpsdetexte"/>
        <w:ind w:left="-567"/>
        <w:rPr>
          <w:rFonts w:ascii="Verdana" w:hAnsi="Verdana"/>
        </w:rPr>
      </w:pPr>
    </w:p>
    <w:p w:rsidR="003E12C1" w:rsidRPr="003E12C1" w:rsidRDefault="003E12C1" w:rsidP="003328EF">
      <w:pPr>
        <w:ind w:left="-567"/>
        <w:jc w:val="both"/>
        <w:rPr>
          <w:rFonts w:ascii="Verdana" w:hAnsi="Verdana"/>
          <w:color w:val="808080" w:themeColor="background1" w:themeShade="80"/>
          <w:sz w:val="24"/>
          <w:szCs w:val="24"/>
        </w:rPr>
      </w:pPr>
      <w:r w:rsidRPr="003E12C1">
        <w:rPr>
          <w:rFonts w:ascii="Verdana" w:hAnsi="Verdana"/>
          <w:b/>
          <w:bCs/>
          <w:color w:val="808080" w:themeColor="background1" w:themeShade="80"/>
          <w:sz w:val="24"/>
          <w:szCs w:val="24"/>
          <w:u w:val="single"/>
          <w:lang w:eastAsia="ar-SA"/>
        </w:rPr>
        <w:t>TITRE V</w:t>
      </w:r>
      <w:r>
        <w:rPr>
          <w:rFonts w:ascii="Verdana" w:hAnsi="Verdana"/>
          <w:b/>
          <w:bCs/>
          <w:color w:val="808080" w:themeColor="background1" w:themeShade="80"/>
          <w:sz w:val="24"/>
          <w:szCs w:val="24"/>
          <w:u w:val="single"/>
          <w:lang w:eastAsia="ar-SA"/>
        </w:rPr>
        <w:t>I</w:t>
      </w:r>
      <w:r w:rsidRPr="003E12C1">
        <w:rPr>
          <w:rFonts w:ascii="Verdana" w:hAnsi="Verdana"/>
          <w:b/>
          <w:bCs/>
          <w:color w:val="808080" w:themeColor="background1" w:themeShade="80"/>
          <w:sz w:val="24"/>
          <w:szCs w:val="24"/>
          <w:u w:val="single"/>
          <w:lang w:eastAsia="ar-SA"/>
        </w:rPr>
        <w:t>. SUIVI DE L’ACCORD COLLECTIF</w:t>
      </w:r>
    </w:p>
    <w:p w:rsidR="003E12C1" w:rsidRPr="003E12C1" w:rsidRDefault="003E12C1" w:rsidP="003328EF">
      <w:pPr>
        <w:pStyle w:val="Corpsdetexte"/>
        <w:ind w:left="-567"/>
        <w:rPr>
          <w:rFonts w:ascii="Verdana" w:hAnsi="Verdana"/>
        </w:rPr>
      </w:pPr>
      <w:r w:rsidRPr="003E12C1">
        <w:rPr>
          <w:rFonts w:ascii="Verdana" w:hAnsi="Verdana"/>
        </w:rPr>
        <w:t>Un bilan de cet accord sera réalisé annuellement</w:t>
      </w:r>
      <w:r>
        <w:rPr>
          <w:rFonts w:ascii="Verdana" w:hAnsi="Verdana"/>
        </w:rPr>
        <w:t xml:space="preserve">, dans le cadre de la négociation annuelle obligatoire, et, dans ce même temps, il </w:t>
      </w:r>
      <w:r w:rsidRPr="003E12C1">
        <w:rPr>
          <w:rFonts w:ascii="Verdana" w:hAnsi="Verdana"/>
        </w:rPr>
        <w:t xml:space="preserve">pourra faire l’objet d’une révision conformément aux règles édictées à l’article </w:t>
      </w:r>
      <w:r w:rsidR="004C7F24">
        <w:rPr>
          <w:rFonts w:ascii="Verdana" w:hAnsi="Verdana"/>
        </w:rPr>
        <w:t>ci-dessous.</w:t>
      </w:r>
    </w:p>
    <w:p w:rsidR="003E12C1" w:rsidRDefault="003E12C1" w:rsidP="003328EF">
      <w:pPr>
        <w:ind w:left="-567"/>
        <w:jc w:val="both"/>
        <w:rPr>
          <w:rFonts w:ascii="Verdana" w:hAnsi="Verdana"/>
          <w:b/>
          <w:bCs/>
          <w:color w:val="808080" w:themeColor="background1" w:themeShade="80"/>
          <w:sz w:val="24"/>
          <w:szCs w:val="24"/>
          <w:u w:val="single"/>
          <w:lang w:eastAsia="ar-SA"/>
        </w:rPr>
      </w:pPr>
    </w:p>
    <w:p w:rsidR="003E12C1" w:rsidRPr="003E12C1" w:rsidRDefault="003E12C1" w:rsidP="003328EF">
      <w:pPr>
        <w:ind w:left="-567"/>
        <w:jc w:val="both"/>
        <w:rPr>
          <w:rFonts w:ascii="Verdana" w:hAnsi="Verdana"/>
          <w:color w:val="808080" w:themeColor="background1" w:themeShade="80"/>
          <w:sz w:val="24"/>
          <w:szCs w:val="24"/>
        </w:rPr>
      </w:pPr>
      <w:r w:rsidRPr="003E12C1">
        <w:rPr>
          <w:rFonts w:ascii="Verdana" w:hAnsi="Verdana"/>
          <w:b/>
          <w:bCs/>
          <w:color w:val="808080" w:themeColor="background1" w:themeShade="80"/>
          <w:sz w:val="24"/>
          <w:szCs w:val="24"/>
          <w:u w:val="single"/>
          <w:lang w:eastAsia="ar-SA"/>
        </w:rPr>
        <w:t>TITRE V</w:t>
      </w:r>
      <w:r>
        <w:rPr>
          <w:rFonts w:ascii="Verdana" w:hAnsi="Verdana"/>
          <w:b/>
          <w:bCs/>
          <w:color w:val="808080" w:themeColor="background1" w:themeShade="80"/>
          <w:sz w:val="24"/>
          <w:szCs w:val="24"/>
          <w:u w:val="single"/>
          <w:lang w:eastAsia="ar-SA"/>
        </w:rPr>
        <w:t>II</w:t>
      </w:r>
      <w:r w:rsidRPr="003E12C1">
        <w:rPr>
          <w:rFonts w:ascii="Verdana" w:hAnsi="Verdana"/>
          <w:b/>
          <w:bCs/>
          <w:color w:val="808080" w:themeColor="background1" w:themeShade="80"/>
          <w:sz w:val="24"/>
          <w:szCs w:val="24"/>
          <w:u w:val="single"/>
          <w:lang w:eastAsia="ar-SA"/>
        </w:rPr>
        <w:t xml:space="preserve">. REVISION – DENONCIATION </w:t>
      </w:r>
    </w:p>
    <w:p w:rsidR="00126A4F" w:rsidRPr="00126A4F" w:rsidRDefault="00B12C40" w:rsidP="003328EF">
      <w:pPr>
        <w:pStyle w:val="Corpsdetexte"/>
        <w:ind w:left="-567"/>
        <w:rPr>
          <w:rFonts w:ascii="Verdana" w:hAnsi="Verdana"/>
        </w:rPr>
      </w:pPr>
      <w:r>
        <w:rPr>
          <w:rFonts w:ascii="Verdana" w:hAnsi="Verdana"/>
          <w:b/>
          <w:lang w:eastAsia="ar-SA"/>
        </w:rPr>
        <w:t>ARTICLE 12</w:t>
      </w:r>
      <w:r w:rsidRPr="003E12C1">
        <w:rPr>
          <w:rFonts w:ascii="Verdana" w:hAnsi="Verdana"/>
          <w:b/>
          <w:lang w:eastAsia="ar-SA"/>
        </w:rPr>
        <w:t xml:space="preserve"> :</w:t>
      </w:r>
      <w:r>
        <w:rPr>
          <w:rFonts w:ascii="Verdana" w:hAnsi="Verdana"/>
          <w:b/>
          <w:lang w:eastAsia="ar-SA"/>
        </w:rPr>
        <w:t xml:space="preserve"> REVISION</w:t>
      </w:r>
    </w:p>
    <w:p w:rsidR="00126A4F" w:rsidRPr="00126A4F" w:rsidRDefault="00126A4F" w:rsidP="003328EF">
      <w:pPr>
        <w:pStyle w:val="Corpsdetexte"/>
        <w:ind w:left="-567"/>
        <w:rPr>
          <w:rFonts w:ascii="Verdana" w:hAnsi="Verdana"/>
        </w:rPr>
      </w:pPr>
    </w:p>
    <w:p w:rsidR="00126A4F" w:rsidRPr="00126A4F" w:rsidRDefault="00126A4F" w:rsidP="003328EF">
      <w:pPr>
        <w:pStyle w:val="Corpsdetexte"/>
        <w:ind w:left="-567"/>
        <w:rPr>
          <w:rFonts w:ascii="Verdana" w:hAnsi="Verdana"/>
        </w:rPr>
      </w:pPr>
      <w:r w:rsidRPr="00126A4F">
        <w:rPr>
          <w:rFonts w:ascii="Verdana" w:hAnsi="Verdana"/>
        </w:rPr>
        <w:t>Chaque partie signataire ou adhérente peut demander la révision de tout ou partie de l’accord collectif selon les modalités suivantes :</w:t>
      </w:r>
    </w:p>
    <w:p w:rsidR="00126A4F" w:rsidRPr="00126A4F" w:rsidRDefault="00126A4F" w:rsidP="003328EF">
      <w:pPr>
        <w:pStyle w:val="Corpsdetexte"/>
        <w:ind w:left="-567"/>
        <w:rPr>
          <w:rFonts w:ascii="Verdana" w:hAnsi="Verdana"/>
        </w:rPr>
      </w:pPr>
    </w:p>
    <w:p w:rsidR="00126A4F" w:rsidRPr="00126A4F" w:rsidRDefault="00126A4F" w:rsidP="003328EF">
      <w:pPr>
        <w:pStyle w:val="Corpsdetexte"/>
        <w:ind w:left="-567"/>
        <w:rPr>
          <w:rFonts w:ascii="Verdana" w:hAnsi="Verdana"/>
        </w:rPr>
      </w:pPr>
      <w:r w:rsidRPr="00126A4F">
        <w:rPr>
          <w:rFonts w:ascii="Verdana" w:hAnsi="Verdana"/>
        </w:rPr>
        <w:t>Toute demande de révision devra être proposée par écrit à chacune des autres parties signataires ou adhérentes et comporter</w:t>
      </w:r>
      <w:r w:rsidR="006D4358">
        <w:rPr>
          <w:rFonts w:ascii="Verdana" w:hAnsi="Verdana"/>
        </w:rPr>
        <w:t>,</w:t>
      </w:r>
      <w:r w:rsidRPr="00126A4F">
        <w:rPr>
          <w:rFonts w:ascii="Verdana" w:hAnsi="Verdana"/>
        </w:rPr>
        <w:t xml:space="preserve"> outre l’indication des dispositions dont la révision est demandée, des propositions de remplacement, sans qu’il soit à ce stade besoin d’un </w:t>
      </w:r>
      <w:r w:rsidR="002726AD">
        <w:rPr>
          <w:rFonts w:ascii="Verdana" w:hAnsi="Verdana"/>
        </w:rPr>
        <w:t>projet de texte de remplacement</w:t>
      </w:r>
      <w:r w:rsidR="006D4358">
        <w:rPr>
          <w:rFonts w:ascii="Verdana" w:hAnsi="Verdana"/>
        </w:rPr>
        <w:t>.</w:t>
      </w:r>
    </w:p>
    <w:p w:rsidR="00126A4F" w:rsidRPr="00126A4F" w:rsidRDefault="00126A4F" w:rsidP="003328EF">
      <w:pPr>
        <w:pStyle w:val="Corpsdetexte"/>
        <w:ind w:left="-567"/>
        <w:rPr>
          <w:rFonts w:ascii="Verdana" w:hAnsi="Verdana"/>
        </w:rPr>
      </w:pPr>
    </w:p>
    <w:p w:rsidR="00126A4F" w:rsidRPr="00126A4F" w:rsidRDefault="00126A4F" w:rsidP="003328EF">
      <w:pPr>
        <w:pStyle w:val="Corpsdetexte"/>
        <w:ind w:left="-567"/>
        <w:rPr>
          <w:rFonts w:ascii="Verdana" w:hAnsi="Verdana"/>
        </w:rPr>
      </w:pPr>
      <w:r w:rsidRPr="00126A4F">
        <w:rPr>
          <w:rFonts w:ascii="Verdana" w:hAnsi="Verdana"/>
        </w:rPr>
        <w:t xml:space="preserve">Le plus rapidement possible et au plus tard dans un délai de 3 mois suivant la réception de cette lettre, RAR ou remise en main propre contre décharge, les parties sus-indiquées devront ouvrir une négociation en vue de la rédaction d’un nouveau texte </w:t>
      </w:r>
      <w:r w:rsidR="006D4358">
        <w:rPr>
          <w:rFonts w:ascii="Verdana" w:hAnsi="Verdana"/>
        </w:rPr>
        <w:t>.</w:t>
      </w:r>
    </w:p>
    <w:p w:rsidR="00126A4F" w:rsidRPr="00126A4F" w:rsidRDefault="00126A4F" w:rsidP="003328EF">
      <w:pPr>
        <w:pStyle w:val="Corpsdetexte"/>
        <w:ind w:left="-567"/>
        <w:rPr>
          <w:rFonts w:ascii="Verdana" w:hAnsi="Verdana"/>
        </w:rPr>
      </w:pPr>
    </w:p>
    <w:p w:rsidR="00126A4F" w:rsidRPr="00126A4F" w:rsidRDefault="00126A4F" w:rsidP="003328EF">
      <w:pPr>
        <w:pStyle w:val="Corpsdetexte"/>
        <w:ind w:left="-567"/>
        <w:rPr>
          <w:rFonts w:ascii="Verdana" w:hAnsi="Verdana"/>
        </w:rPr>
      </w:pPr>
      <w:r w:rsidRPr="00126A4F">
        <w:rPr>
          <w:rFonts w:ascii="Verdana" w:hAnsi="Verdana"/>
        </w:rPr>
        <w:t>Les dispositions de l’accord dont la révision est demandée resteront en vigueur jusqu’à la conclusion d’un nouvel accord ou à défaut seront maintenues</w:t>
      </w:r>
      <w:r w:rsidR="006D4358">
        <w:rPr>
          <w:rFonts w:ascii="Verdana" w:hAnsi="Verdana"/>
        </w:rPr>
        <w:t>.</w:t>
      </w:r>
    </w:p>
    <w:p w:rsidR="00126A4F" w:rsidRPr="00126A4F" w:rsidRDefault="00126A4F" w:rsidP="003328EF">
      <w:pPr>
        <w:pStyle w:val="Corpsdetexte"/>
        <w:ind w:left="-567"/>
        <w:rPr>
          <w:rFonts w:ascii="Verdana" w:hAnsi="Verdana"/>
        </w:rPr>
      </w:pPr>
    </w:p>
    <w:p w:rsidR="00126A4F" w:rsidRPr="00126A4F" w:rsidRDefault="00126A4F" w:rsidP="003328EF">
      <w:pPr>
        <w:pStyle w:val="Corpsdetexte"/>
        <w:ind w:left="-567"/>
        <w:rPr>
          <w:rFonts w:ascii="Verdana" w:hAnsi="Verdana"/>
        </w:rPr>
      </w:pPr>
      <w:r w:rsidRPr="00126A4F">
        <w:rPr>
          <w:rFonts w:ascii="Verdana" w:hAnsi="Verdana"/>
        </w:rPr>
        <w:t>Les dispositions de l’avenant portant révision, se substitueront de plein droit à celles de l’accord, qu’elles modifient soit à la date expressément prévue soit à défaut, à partir du jour qui suivra son dépôt auprès du service compétent.</w:t>
      </w:r>
    </w:p>
    <w:p w:rsidR="00126A4F" w:rsidRDefault="00126A4F" w:rsidP="003328EF">
      <w:pPr>
        <w:pStyle w:val="Corpsdetexte"/>
        <w:ind w:left="-567"/>
        <w:rPr>
          <w:rFonts w:ascii="Verdana" w:hAnsi="Verdana"/>
        </w:rPr>
      </w:pPr>
    </w:p>
    <w:p w:rsidR="00B12C40" w:rsidRPr="00126A4F" w:rsidRDefault="00B12C40" w:rsidP="003328EF">
      <w:pPr>
        <w:pStyle w:val="Corpsdetexte"/>
        <w:ind w:left="-567"/>
        <w:rPr>
          <w:rFonts w:ascii="Verdana" w:hAnsi="Verdana"/>
        </w:rPr>
      </w:pPr>
      <w:r>
        <w:rPr>
          <w:rFonts w:ascii="Verdana" w:hAnsi="Verdana"/>
          <w:b/>
          <w:lang w:eastAsia="ar-SA"/>
        </w:rPr>
        <w:t>ARTICLE 13</w:t>
      </w:r>
      <w:r w:rsidRPr="003E12C1">
        <w:rPr>
          <w:rFonts w:ascii="Verdana" w:hAnsi="Verdana"/>
          <w:b/>
          <w:lang w:eastAsia="ar-SA"/>
        </w:rPr>
        <w:t xml:space="preserve"> :</w:t>
      </w:r>
      <w:r>
        <w:rPr>
          <w:rFonts w:ascii="Verdana" w:hAnsi="Verdana"/>
          <w:b/>
          <w:lang w:eastAsia="ar-SA"/>
        </w:rPr>
        <w:t xml:space="preserve"> DENONCIATION</w:t>
      </w:r>
    </w:p>
    <w:p w:rsidR="00126A4F" w:rsidRPr="00126A4F" w:rsidRDefault="00126A4F" w:rsidP="003328EF">
      <w:pPr>
        <w:pStyle w:val="Corpsdetexte"/>
        <w:ind w:left="-567"/>
        <w:rPr>
          <w:rFonts w:ascii="Verdana" w:hAnsi="Verdana"/>
        </w:rPr>
      </w:pPr>
    </w:p>
    <w:p w:rsidR="00126A4F" w:rsidRPr="00126A4F" w:rsidRDefault="00126A4F" w:rsidP="003328EF">
      <w:pPr>
        <w:pStyle w:val="Corpsdetexte"/>
        <w:ind w:left="-567"/>
        <w:rPr>
          <w:rFonts w:ascii="Verdana" w:hAnsi="Verdana"/>
        </w:rPr>
      </w:pPr>
      <w:r w:rsidRPr="00126A4F">
        <w:rPr>
          <w:rFonts w:ascii="Verdana" w:hAnsi="Verdana"/>
        </w:rPr>
        <w:t>Le présent accord pourra être dénoncé par l’une ou l’autre des parties signataires adhérentes, et selon les modalités suivantes :</w:t>
      </w:r>
    </w:p>
    <w:p w:rsidR="00126A4F" w:rsidRPr="00126A4F" w:rsidRDefault="00126A4F" w:rsidP="003328EF">
      <w:pPr>
        <w:pStyle w:val="Corpsdetexte"/>
        <w:ind w:left="-567"/>
        <w:rPr>
          <w:rFonts w:ascii="Verdana" w:hAnsi="Verdana"/>
        </w:rPr>
      </w:pPr>
    </w:p>
    <w:p w:rsidR="00126A4F" w:rsidRPr="00126A4F" w:rsidRDefault="00126A4F" w:rsidP="003328EF">
      <w:pPr>
        <w:pStyle w:val="Corpsdetexte"/>
        <w:ind w:left="-567"/>
        <w:rPr>
          <w:rFonts w:ascii="Verdana" w:hAnsi="Verdana"/>
        </w:rPr>
      </w:pPr>
      <w:r w:rsidRPr="00126A4F">
        <w:rPr>
          <w:rFonts w:ascii="Verdana" w:hAnsi="Verdana"/>
        </w:rPr>
        <w:lastRenderedPageBreak/>
        <w:t>La dénonciation sera notifiée par lettre recommandée avec AR à chacune des autres parties signataires ou adhérentes et déposée auprès de l’unité territoriale du GARD de la DIRECCTE et au greffe du C</w:t>
      </w:r>
      <w:r w:rsidR="002726AD">
        <w:rPr>
          <w:rFonts w:ascii="Verdana" w:hAnsi="Verdana"/>
        </w:rPr>
        <w:t>onseil des prud’hommes de NIMES</w:t>
      </w:r>
      <w:r w:rsidR="006D4358">
        <w:rPr>
          <w:rFonts w:ascii="Verdana" w:hAnsi="Verdana"/>
        </w:rPr>
        <w:t>.</w:t>
      </w:r>
    </w:p>
    <w:p w:rsidR="00126A4F" w:rsidRPr="00126A4F" w:rsidRDefault="00126A4F" w:rsidP="003328EF">
      <w:pPr>
        <w:pStyle w:val="Corpsdetexte"/>
        <w:ind w:left="-567"/>
        <w:rPr>
          <w:rFonts w:ascii="Verdana" w:hAnsi="Verdana"/>
        </w:rPr>
      </w:pPr>
    </w:p>
    <w:p w:rsidR="00126A4F" w:rsidRPr="00126A4F" w:rsidRDefault="00126A4F" w:rsidP="003328EF">
      <w:pPr>
        <w:pStyle w:val="Corpsdetexte"/>
        <w:ind w:left="-567"/>
        <w:rPr>
          <w:rFonts w:ascii="Verdana" w:hAnsi="Verdana"/>
        </w:rPr>
      </w:pPr>
      <w:r w:rsidRPr="00126A4F">
        <w:rPr>
          <w:rFonts w:ascii="Verdana" w:hAnsi="Verdana"/>
        </w:rPr>
        <w:t>Une nouvelle négociation devra être envisagée, à la demande de l’une des parties le plus rapidement possible et au plus tard, dans un délai de trois mois suivant la réception de la lettre de dénonciation</w:t>
      </w:r>
      <w:r w:rsidR="006D4358">
        <w:rPr>
          <w:rFonts w:ascii="Verdana" w:hAnsi="Verdana"/>
        </w:rPr>
        <w:t>.</w:t>
      </w:r>
    </w:p>
    <w:p w:rsidR="00126A4F" w:rsidRPr="00126A4F" w:rsidRDefault="00126A4F" w:rsidP="003328EF">
      <w:pPr>
        <w:pStyle w:val="Corpsdetexte"/>
        <w:ind w:left="-567"/>
        <w:rPr>
          <w:rFonts w:ascii="Verdana" w:hAnsi="Verdana"/>
        </w:rPr>
      </w:pPr>
    </w:p>
    <w:p w:rsidR="00126A4F" w:rsidRPr="00126A4F" w:rsidRDefault="00126A4F" w:rsidP="003328EF">
      <w:pPr>
        <w:pStyle w:val="Corpsdetexte"/>
        <w:ind w:left="-567"/>
        <w:rPr>
          <w:rFonts w:ascii="Verdana" w:hAnsi="Verdana"/>
        </w:rPr>
      </w:pPr>
      <w:r w:rsidRPr="00126A4F">
        <w:rPr>
          <w:rFonts w:ascii="Verdana" w:hAnsi="Verdana"/>
        </w:rPr>
        <w:t>Durant les négociations, l’accord restera applicable sans aucun changement</w:t>
      </w:r>
      <w:r w:rsidR="006D4358">
        <w:rPr>
          <w:rFonts w:ascii="Verdana" w:hAnsi="Verdana"/>
        </w:rPr>
        <w:t>.</w:t>
      </w:r>
    </w:p>
    <w:p w:rsidR="00126A4F" w:rsidRPr="00126A4F" w:rsidRDefault="00126A4F" w:rsidP="003328EF">
      <w:pPr>
        <w:pStyle w:val="Corpsdetexte"/>
        <w:ind w:left="-567"/>
        <w:rPr>
          <w:rFonts w:ascii="Verdana" w:hAnsi="Verdana"/>
        </w:rPr>
      </w:pPr>
    </w:p>
    <w:p w:rsidR="00126A4F" w:rsidRPr="00126A4F" w:rsidRDefault="00126A4F" w:rsidP="003328EF">
      <w:pPr>
        <w:pStyle w:val="Corpsdetexte"/>
        <w:ind w:left="-567"/>
        <w:rPr>
          <w:rFonts w:ascii="Verdana" w:hAnsi="Verdana"/>
        </w:rPr>
      </w:pPr>
      <w:r w:rsidRPr="00126A4F">
        <w:rPr>
          <w:rFonts w:ascii="Verdana" w:hAnsi="Verdana"/>
        </w:rPr>
        <w:t>A l’issue de ces dernières, sera établi, soit un avenant ou un nouvel accord constatant l’accord intervenu, soit un procès-verbal de clôture constatant le désaccord. Ces documents signés, selon le cas, par les parties en présence, feront l’objet de formalités de dépôt dans les conditions prévues ci-</w:t>
      </w:r>
      <w:r w:rsidR="00A57851">
        <w:rPr>
          <w:rFonts w:ascii="Verdana" w:hAnsi="Verdana"/>
        </w:rPr>
        <w:t>dessous</w:t>
      </w:r>
      <w:r w:rsidRPr="00126A4F">
        <w:rPr>
          <w:rFonts w:ascii="Verdana" w:hAnsi="Verdana"/>
        </w:rPr>
        <w:t>.</w:t>
      </w:r>
    </w:p>
    <w:p w:rsidR="00126A4F" w:rsidRPr="00126A4F" w:rsidRDefault="00126A4F" w:rsidP="003328EF">
      <w:pPr>
        <w:pStyle w:val="Corpsdetexte"/>
        <w:ind w:left="-567"/>
        <w:rPr>
          <w:rFonts w:ascii="Verdana" w:hAnsi="Verdana"/>
        </w:rPr>
      </w:pPr>
    </w:p>
    <w:p w:rsidR="00126A4F" w:rsidRPr="00126A4F" w:rsidRDefault="00126A4F" w:rsidP="003328EF">
      <w:pPr>
        <w:pStyle w:val="Corpsdetexte"/>
        <w:ind w:left="-567"/>
        <w:rPr>
          <w:rFonts w:ascii="Verdana" w:hAnsi="Verdana"/>
        </w:rPr>
      </w:pPr>
      <w:r w:rsidRPr="00126A4F">
        <w:rPr>
          <w:rFonts w:ascii="Verdana" w:hAnsi="Verdana"/>
        </w:rPr>
        <w:t>Les dispositions du nouvel accord se substitueront intégralement à celles de l’accord dénoncé, avec pour prise d’effet, soit la date qui en aura été expressément convenue soit à défaut, le jour qui suivra son dé</w:t>
      </w:r>
      <w:r w:rsidR="002726AD">
        <w:rPr>
          <w:rFonts w:ascii="Verdana" w:hAnsi="Verdana"/>
        </w:rPr>
        <w:t>pôt auprès du service compétent</w:t>
      </w:r>
      <w:r w:rsidR="006D4358">
        <w:rPr>
          <w:rFonts w:ascii="Verdana" w:hAnsi="Verdana"/>
        </w:rPr>
        <w:t>.</w:t>
      </w:r>
    </w:p>
    <w:p w:rsidR="00126A4F" w:rsidRPr="00126A4F" w:rsidRDefault="00126A4F" w:rsidP="003328EF">
      <w:pPr>
        <w:pStyle w:val="Corpsdetexte"/>
        <w:ind w:left="-567"/>
        <w:rPr>
          <w:rFonts w:ascii="Verdana" w:hAnsi="Verdana"/>
        </w:rPr>
      </w:pPr>
    </w:p>
    <w:p w:rsidR="004C7563" w:rsidRDefault="004C7563" w:rsidP="003328EF">
      <w:pPr>
        <w:pStyle w:val="Corpsdetexte"/>
        <w:ind w:left="-567"/>
        <w:rPr>
          <w:rFonts w:ascii="Verdana" w:hAnsi="Verdana"/>
        </w:rPr>
      </w:pPr>
    </w:p>
    <w:p w:rsidR="00AD5DB9" w:rsidRPr="004C7563" w:rsidRDefault="0001747F" w:rsidP="003328EF">
      <w:pPr>
        <w:ind w:left="-567"/>
        <w:jc w:val="both"/>
        <w:rPr>
          <w:rFonts w:ascii="Verdana" w:hAnsi="Verdana"/>
          <w:b/>
          <w:bCs/>
          <w:color w:val="808080" w:themeColor="background1" w:themeShade="80"/>
          <w:sz w:val="24"/>
          <w:szCs w:val="24"/>
          <w:u w:val="single"/>
          <w:lang w:eastAsia="ar-SA"/>
        </w:rPr>
      </w:pPr>
      <w:r w:rsidRPr="004C7563">
        <w:rPr>
          <w:rFonts w:ascii="Verdana" w:hAnsi="Verdana"/>
          <w:b/>
          <w:bCs/>
          <w:color w:val="808080" w:themeColor="background1" w:themeShade="80"/>
          <w:sz w:val="24"/>
          <w:szCs w:val="24"/>
          <w:u w:val="single"/>
          <w:lang w:eastAsia="ar-SA"/>
        </w:rPr>
        <w:t>TITRE VI</w:t>
      </w:r>
      <w:r w:rsidR="00A57851">
        <w:rPr>
          <w:rFonts w:ascii="Verdana" w:hAnsi="Verdana"/>
          <w:b/>
          <w:bCs/>
          <w:color w:val="808080" w:themeColor="background1" w:themeShade="80"/>
          <w:sz w:val="24"/>
          <w:szCs w:val="24"/>
          <w:u w:val="single"/>
          <w:lang w:eastAsia="ar-SA"/>
        </w:rPr>
        <w:t>II</w:t>
      </w:r>
      <w:r w:rsidR="00AD5DB9" w:rsidRPr="004C7563">
        <w:rPr>
          <w:rFonts w:ascii="Verdana" w:hAnsi="Verdana"/>
          <w:b/>
          <w:bCs/>
          <w:color w:val="808080" w:themeColor="background1" w:themeShade="80"/>
          <w:sz w:val="24"/>
          <w:szCs w:val="24"/>
          <w:u w:val="single"/>
          <w:lang w:eastAsia="ar-SA"/>
        </w:rPr>
        <w:t xml:space="preserve"> – DISPOSITIONS FINALES : DEPOT - PUBLICITE</w:t>
      </w:r>
    </w:p>
    <w:p w:rsidR="00AD5DB9" w:rsidRPr="000B325C" w:rsidRDefault="00AD5DB9" w:rsidP="003328EF">
      <w:pPr>
        <w:ind w:left="-567"/>
        <w:jc w:val="both"/>
        <w:rPr>
          <w:rFonts w:ascii="Verdana" w:hAnsi="Verdana" w:cs="Tahoma"/>
          <w:sz w:val="20"/>
          <w:szCs w:val="20"/>
        </w:rPr>
      </w:pPr>
      <w:r w:rsidRPr="000B325C">
        <w:rPr>
          <w:rFonts w:ascii="Verdana" w:hAnsi="Verdana"/>
          <w:sz w:val="20"/>
          <w:szCs w:val="20"/>
        </w:rPr>
        <w:t xml:space="preserve">Le présent accord sera adressé, à l’issue du délai d’opposition, par </w:t>
      </w:r>
      <w:r>
        <w:rPr>
          <w:rFonts w:ascii="Verdana" w:hAnsi="Verdana" w:cs="Tahoma"/>
          <w:sz w:val="20"/>
          <w:szCs w:val="20"/>
        </w:rPr>
        <w:t>l’Unapei 30</w:t>
      </w:r>
      <w:r w:rsidRPr="000B325C">
        <w:rPr>
          <w:rFonts w:ascii="Verdana" w:hAnsi="Verdana" w:cs="Tahoma"/>
          <w:sz w:val="20"/>
          <w:szCs w:val="20"/>
        </w:rPr>
        <w:t xml:space="preserve"> à la DIRECCTE du siège social, en deux exemplaires dont un sur support papier et l’autre sur support électronique, ainsi qu’au Conseil de Prud’hommes du ressort du siège social.</w:t>
      </w:r>
    </w:p>
    <w:p w:rsidR="00AD5DB9" w:rsidRPr="000B325C" w:rsidRDefault="00AD5DB9" w:rsidP="003328EF">
      <w:pPr>
        <w:ind w:left="-567"/>
        <w:jc w:val="both"/>
        <w:rPr>
          <w:rFonts w:ascii="Verdana" w:hAnsi="Verdana" w:cs="Arial"/>
          <w:sz w:val="20"/>
          <w:szCs w:val="20"/>
        </w:rPr>
      </w:pPr>
      <w:r w:rsidRPr="000B325C">
        <w:rPr>
          <w:rFonts w:ascii="Verdana" w:hAnsi="Verdana"/>
          <w:sz w:val="20"/>
          <w:szCs w:val="20"/>
        </w:rPr>
        <w:t xml:space="preserve">Un exemplaire </w:t>
      </w:r>
      <w:r w:rsidR="0027689F">
        <w:rPr>
          <w:rFonts w:ascii="Verdana" w:hAnsi="Verdana"/>
          <w:sz w:val="20"/>
          <w:szCs w:val="20"/>
        </w:rPr>
        <w:t xml:space="preserve">original </w:t>
      </w:r>
      <w:r w:rsidRPr="000B325C">
        <w:rPr>
          <w:rFonts w:ascii="Verdana" w:hAnsi="Verdana"/>
          <w:sz w:val="20"/>
          <w:szCs w:val="20"/>
        </w:rPr>
        <w:t>sera remis à chacun des signataires et</w:t>
      </w:r>
      <w:r w:rsidR="0027689F">
        <w:rPr>
          <w:rFonts w:ascii="Verdana" w:hAnsi="Verdana"/>
          <w:sz w:val="20"/>
          <w:szCs w:val="20"/>
        </w:rPr>
        <w:t xml:space="preserve"> une copie sera transmise</w:t>
      </w:r>
      <w:r w:rsidRPr="000B325C">
        <w:rPr>
          <w:rFonts w:ascii="Verdana" w:hAnsi="Verdana"/>
          <w:sz w:val="20"/>
          <w:szCs w:val="20"/>
        </w:rPr>
        <w:t xml:space="preserve"> au</w:t>
      </w:r>
      <w:r w:rsidR="00BC2194">
        <w:rPr>
          <w:rFonts w:ascii="Verdana" w:hAnsi="Verdana"/>
          <w:sz w:val="20"/>
          <w:szCs w:val="20"/>
        </w:rPr>
        <w:t>x</w:t>
      </w:r>
      <w:r w:rsidRPr="000B325C">
        <w:rPr>
          <w:rFonts w:ascii="Verdana" w:hAnsi="Verdana"/>
          <w:sz w:val="20"/>
          <w:szCs w:val="20"/>
        </w:rPr>
        <w:t xml:space="preserve"> secrétaire</w:t>
      </w:r>
      <w:r w:rsidR="00BC2194">
        <w:rPr>
          <w:rFonts w:ascii="Verdana" w:hAnsi="Verdana"/>
          <w:sz w:val="20"/>
          <w:szCs w:val="20"/>
        </w:rPr>
        <w:t>s</w:t>
      </w:r>
      <w:r w:rsidRPr="000B325C">
        <w:rPr>
          <w:rFonts w:ascii="Verdana" w:hAnsi="Verdana"/>
          <w:sz w:val="20"/>
          <w:szCs w:val="20"/>
        </w:rPr>
        <w:t xml:space="preserve"> du comité d'entreprise</w:t>
      </w:r>
      <w:r w:rsidR="00BC2194">
        <w:rPr>
          <w:rFonts w:ascii="Verdana" w:hAnsi="Verdana"/>
          <w:sz w:val="20"/>
          <w:szCs w:val="20"/>
        </w:rPr>
        <w:t xml:space="preserve"> et des CHSCT</w:t>
      </w:r>
      <w:r w:rsidR="007B5AEF">
        <w:rPr>
          <w:rFonts w:ascii="Verdana" w:hAnsi="Verdana"/>
          <w:sz w:val="20"/>
          <w:szCs w:val="20"/>
        </w:rPr>
        <w:t xml:space="preserve"> ainsi qu’aux délégués du personnel</w:t>
      </w:r>
      <w:r w:rsidRPr="000B325C">
        <w:rPr>
          <w:rFonts w:ascii="Verdana" w:hAnsi="Verdana"/>
          <w:sz w:val="20"/>
          <w:szCs w:val="20"/>
        </w:rPr>
        <w:t>.</w:t>
      </w:r>
    </w:p>
    <w:p w:rsidR="00267CBA" w:rsidRPr="006D4358" w:rsidRDefault="00267CBA" w:rsidP="003328EF">
      <w:pPr>
        <w:tabs>
          <w:tab w:val="left" w:pos="-567"/>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s>
        <w:autoSpaceDE w:val="0"/>
        <w:autoSpaceDN w:val="0"/>
        <w:adjustRightInd w:val="0"/>
        <w:spacing w:line="240" w:lineRule="atLeast"/>
        <w:ind w:left="-567"/>
        <w:contextualSpacing/>
        <w:jc w:val="both"/>
        <w:rPr>
          <w:rFonts w:ascii="Verdana" w:hAnsi="Verdana" w:cs="Calibri"/>
          <w:sz w:val="20"/>
          <w:szCs w:val="20"/>
        </w:rPr>
      </w:pPr>
      <w:r w:rsidRPr="006D4358">
        <w:rPr>
          <w:rFonts w:ascii="Verdana" w:hAnsi="Verdana" w:cs="Calibri"/>
          <w:color w:val="000000"/>
          <w:sz w:val="20"/>
          <w:szCs w:val="20"/>
        </w:rPr>
        <w:t>Une copie du présent accord est mise à la disposition des salarié</w:t>
      </w:r>
      <w:r w:rsidR="004C7F24" w:rsidRPr="006D4358">
        <w:rPr>
          <w:rFonts w:ascii="Verdana" w:hAnsi="Verdana" w:cs="Calibri"/>
          <w:color w:val="000000"/>
          <w:sz w:val="20"/>
          <w:szCs w:val="20"/>
        </w:rPr>
        <w:t xml:space="preserve">s dans </w:t>
      </w:r>
      <w:r w:rsidRPr="006D4358">
        <w:rPr>
          <w:rFonts w:ascii="Verdana" w:hAnsi="Verdana" w:cs="Calibri"/>
          <w:color w:val="000000"/>
          <w:sz w:val="20"/>
          <w:szCs w:val="20"/>
        </w:rPr>
        <w:t xml:space="preserve">chaque établissement. </w:t>
      </w:r>
    </w:p>
    <w:p w:rsidR="00D77061" w:rsidRPr="006D4358" w:rsidRDefault="00D77061" w:rsidP="003328EF">
      <w:pPr>
        <w:tabs>
          <w:tab w:val="left" w:pos="-567"/>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s>
        <w:autoSpaceDE w:val="0"/>
        <w:autoSpaceDN w:val="0"/>
        <w:adjustRightInd w:val="0"/>
        <w:spacing w:line="240" w:lineRule="atLeast"/>
        <w:ind w:left="-567"/>
        <w:contextualSpacing/>
        <w:jc w:val="both"/>
        <w:rPr>
          <w:rFonts w:ascii="Verdana" w:hAnsi="Verdana" w:cs="Calibri"/>
          <w:sz w:val="20"/>
          <w:szCs w:val="20"/>
        </w:rPr>
      </w:pPr>
    </w:p>
    <w:p w:rsidR="006D4358" w:rsidRDefault="006D4358" w:rsidP="003328EF">
      <w:pPr>
        <w:tabs>
          <w:tab w:val="left" w:pos="-567"/>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s>
        <w:autoSpaceDE w:val="0"/>
        <w:autoSpaceDN w:val="0"/>
        <w:adjustRightInd w:val="0"/>
        <w:spacing w:line="240" w:lineRule="atLeast"/>
        <w:ind w:left="-567"/>
        <w:contextualSpacing/>
        <w:jc w:val="both"/>
        <w:rPr>
          <w:rFonts w:ascii="Verdana" w:hAnsi="Verdana" w:cs="Calibri"/>
          <w:sz w:val="20"/>
          <w:szCs w:val="20"/>
        </w:rPr>
      </w:pPr>
    </w:p>
    <w:p w:rsidR="005838C1" w:rsidRPr="006D4358" w:rsidRDefault="005838C1" w:rsidP="003328EF">
      <w:pPr>
        <w:tabs>
          <w:tab w:val="left" w:pos="-567"/>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s>
        <w:autoSpaceDE w:val="0"/>
        <w:autoSpaceDN w:val="0"/>
        <w:adjustRightInd w:val="0"/>
        <w:spacing w:line="240" w:lineRule="atLeast"/>
        <w:ind w:left="-567"/>
        <w:contextualSpacing/>
        <w:jc w:val="both"/>
        <w:rPr>
          <w:rFonts w:ascii="Verdana" w:hAnsi="Verdana" w:cstheme="minorHAnsi"/>
          <w:sz w:val="20"/>
          <w:szCs w:val="20"/>
        </w:rPr>
      </w:pPr>
      <w:r w:rsidRPr="009E33B8">
        <w:rPr>
          <w:rFonts w:ascii="Verdana" w:hAnsi="Verdana" w:cs="Calibri"/>
          <w:sz w:val="20"/>
          <w:szCs w:val="20"/>
        </w:rPr>
        <w:t xml:space="preserve">Fait à Nîmes en </w:t>
      </w:r>
      <w:r w:rsidR="00C86866" w:rsidRPr="009E33B8">
        <w:rPr>
          <w:rFonts w:ascii="Verdana" w:hAnsi="Verdana" w:cs="Calibri"/>
          <w:sz w:val="20"/>
          <w:szCs w:val="20"/>
        </w:rPr>
        <w:t>7</w:t>
      </w:r>
      <w:r w:rsidRPr="009E33B8">
        <w:rPr>
          <w:rFonts w:ascii="Verdana" w:hAnsi="Verdana" w:cs="Calibri"/>
          <w:sz w:val="20"/>
          <w:szCs w:val="20"/>
        </w:rPr>
        <w:t xml:space="preserve"> exemplaires</w:t>
      </w:r>
      <w:r w:rsidR="00C86866" w:rsidRPr="009E33B8">
        <w:rPr>
          <w:rFonts w:ascii="Verdana" w:hAnsi="Verdana" w:cs="Calibri"/>
          <w:sz w:val="20"/>
          <w:szCs w:val="20"/>
        </w:rPr>
        <w:t xml:space="preserve"> originaux</w:t>
      </w:r>
      <w:r w:rsidRPr="009E33B8">
        <w:rPr>
          <w:rFonts w:ascii="Verdana" w:hAnsi="Verdana" w:cs="Calibri"/>
          <w:sz w:val="20"/>
          <w:szCs w:val="20"/>
        </w:rPr>
        <w:t xml:space="preserve">, le </w:t>
      </w:r>
      <w:r w:rsidR="00C23C0F" w:rsidRPr="009E33B8">
        <w:rPr>
          <w:rFonts w:ascii="Verdana" w:hAnsi="Verdana" w:cs="Calibri"/>
          <w:sz w:val="20"/>
          <w:szCs w:val="20"/>
        </w:rPr>
        <w:t>17/10</w:t>
      </w:r>
      <w:r w:rsidR="00267CBA" w:rsidRPr="009E33B8">
        <w:rPr>
          <w:rFonts w:ascii="Verdana" w:hAnsi="Verdana" w:cs="Calibri"/>
          <w:sz w:val="20"/>
          <w:szCs w:val="20"/>
        </w:rPr>
        <w:t>/</w:t>
      </w:r>
      <w:r w:rsidRPr="009E33B8">
        <w:rPr>
          <w:rFonts w:ascii="Verdana" w:hAnsi="Verdana" w:cs="Calibri"/>
          <w:sz w:val="20"/>
          <w:szCs w:val="20"/>
        </w:rPr>
        <w:t>201</w:t>
      </w:r>
      <w:r w:rsidR="00C825BD" w:rsidRPr="009E33B8">
        <w:rPr>
          <w:rFonts w:ascii="Verdana" w:hAnsi="Verdana" w:cs="Calibri"/>
          <w:sz w:val="20"/>
          <w:szCs w:val="20"/>
        </w:rPr>
        <w:t>7</w:t>
      </w:r>
      <w:r w:rsidRPr="006D4358">
        <w:rPr>
          <w:rFonts w:ascii="Verdana" w:eastAsia="Times New Roman" w:hAnsi="Verdana" w:cs="Calibri"/>
          <w:sz w:val="20"/>
          <w:szCs w:val="20"/>
          <w:lang w:eastAsia="fr-FR"/>
        </w:rPr>
        <w:t>.</w:t>
      </w:r>
    </w:p>
    <w:p w:rsidR="005838C1" w:rsidRPr="006D4358" w:rsidRDefault="005838C1" w:rsidP="003328EF">
      <w:pPr>
        <w:spacing w:after="0"/>
        <w:ind w:left="426"/>
        <w:jc w:val="both"/>
        <w:rPr>
          <w:rFonts w:ascii="Verdana" w:eastAsia="Times New Roman" w:hAnsi="Verdana" w:cs="Calibri"/>
          <w:sz w:val="20"/>
          <w:szCs w:val="20"/>
          <w:lang w:eastAsia="fr-FR"/>
        </w:rPr>
      </w:pPr>
    </w:p>
    <w:tbl>
      <w:tblPr>
        <w:tblW w:w="10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3"/>
        <w:gridCol w:w="2763"/>
      </w:tblGrid>
      <w:tr w:rsidR="005838C1" w:rsidRPr="006D4358" w:rsidTr="00D77061">
        <w:trPr>
          <w:trHeight w:val="629"/>
          <w:jc w:val="center"/>
        </w:trPr>
        <w:tc>
          <w:tcPr>
            <w:tcW w:w="7583" w:type="dxa"/>
            <w:shd w:val="clear" w:color="auto" w:fill="auto"/>
            <w:vAlign w:val="center"/>
          </w:tcPr>
          <w:p w:rsidR="005838C1" w:rsidRPr="006D4358" w:rsidRDefault="00CB5225" w:rsidP="003328EF">
            <w:pPr>
              <w:spacing w:after="0"/>
              <w:ind w:left="426"/>
              <w:jc w:val="both"/>
              <w:rPr>
                <w:rFonts w:ascii="Verdana" w:eastAsia="Times New Roman" w:hAnsi="Verdana" w:cs="Calibri"/>
                <w:sz w:val="20"/>
                <w:szCs w:val="20"/>
                <w:lang w:eastAsia="fr-FR"/>
              </w:rPr>
            </w:pPr>
            <w:r w:rsidRPr="006D4358">
              <w:rPr>
                <w:rFonts w:ascii="Verdana" w:eastAsia="Times New Roman" w:hAnsi="Verdana" w:cs="Calibri"/>
                <w:sz w:val="20"/>
                <w:szCs w:val="20"/>
                <w:lang w:eastAsia="fr-FR"/>
              </w:rPr>
              <w:t>Pour l’Un</w:t>
            </w:r>
            <w:r w:rsidR="005838C1" w:rsidRPr="006D4358">
              <w:rPr>
                <w:rFonts w:ascii="Verdana" w:eastAsia="Times New Roman" w:hAnsi="Verdana" w:cs="Calibri"/>
                <w:sz w:val="20"/>
                <w:szCs w:val="20"/>
                <w:lang w:eastAsia="fr-FR"/>
              </w:rPr>
              <w:t xml:space="preserve">apei 30,  </w:t>
            </w:r>
            <w:r w:rsidR="0062469E" w:rsidRPr="0062469E">
              <w:rPr>
                <w:rFonts w:ascii="Verdana" w:eastAsia="Times New Roman" w:hAnsi="Verdana" w:cs="Calibri"/>
                <w:sz w:val="20"/>
                <w:szCs w:val="20"/>
                <w:lang w:eastAsia="fr-FR"/>
              </w:rPr>
              <w:t>M, Mme XXXXXXXX</w:t>
            </w:r>
          </w:p>
        </w:tc>
        <w:tc>
          <w:tcPr>
            <w:tcW w:w="2763" w:type="dxa"/>
            <w:shd w:val="clear" w:color="auto" w:fill="auto"/>
          </w:tcPr>
          <w:p w:rsidR="005838C1" w:rsidRPr="006D4358" w:rsidRDefault="005838C1" w:rsidP="003328EF">
            <w:pPr>
              <w:spacing w:after="0"/>
              <w:ind w:left="426"/>
              <w:jc w:val="both"/>
              <w:rPr>
                <w:rFonts w:ascii="Verdana" w:eastAsia="Times New Roman" w:hAnsi="Verdana" w:cs="Calibri"/>
                <w:sz w:val="20"/>
                <w:szCs w:val="20"/>
                <w:lang w:eastAsia="fr-FR"/>
              </w:rPr>
            </w:pPr>
          </w:p>
        </w:tc>
      </w:tr>
      <w:tr w:rsidR="007C2B57" w:rsidRPr="006D4358" w:rsidTr="00D77061">
        <w:trPr>
          <w:trHeight w:val="686"/>
          <w:jc w:val="center"/>
        </w:trPr>
        <w:tc>
          <w:tcPr>
            <w:tcW w:w="7583" w:type="dxa"/>
            <w:shd w:val="clear" w:color="auto" w:fill="auto"/>
            <w:vAlign w:val="center"/>
          </w:tcPr>
          <w:p w:rsidR="007C2B57" w:rsidRPr="006D4358" w:rsidRDefault="009E33B8" w:rsidP="009E33B8">
            <w:pPr>
              <w:spacing w:after="0"/>
              <w:ind w:left="426"/>
              <w:jc w:val="both"/>
              <w:rPr>
                <w:rFonts w:ascii="Verdana" w:eastAsia="Times New Roman" w:hAnsi="Verdana" w:cs="Calibri"/>
                <w:sz w:val="20"/>
                <w:szCs w:val="20"/>
                <w:lang w:eastAsia="fr-FR"/>
              </w:rPr>
            </w:pPr>
            <w:r w:rsidRPr="006D4358">
              <w:rPr>
                <w:rFonts w:ascii="Verdana" w:eastAsia="Times New Roman" w:hAnsi="Verdana" w:cs="Calibri"/>
                <w:sz w:val="20"/>
                <w:szCs w:val="20"/>
                <w:lang w:eastAsia="fr-FR"/>
              </w:rPr>
              <w:t xml:space="preserve">Pour l’organisation syndicale S.U.D., Santé Sociaux </w:t>
            </w:r>
            <w:r w:rsidR="0062469E" w:rsidRPr="0062469E">
              <w:rPr>
                <w:rFonts w:ascii="Verdana" w:eastAsia="Times New Roman" w:hAnsi="Verdana" w:cs="Calibri"/>
                <w:sz w:val="20"/>
                <w:szCs w:val="20"/>
                <w:lang w:eastAsia="fr-FR"/>
              </w:rPr>
              <w:t>M, Mme XXXXXXXX</w:t>
            </w:r>
          </w:p>
        </w:tc>
        <w:tc>
          <w:tcPr>
            <w:tcW w:w="2763" w:type="dxa"/>
            <w:shd w:val="clear" w:color="auto" w:fill="auto"/>
          </w:tcPr>
          <w:p w:rsidR="007C2B57" w:rsidRPr="006D4358" w:rsidRDefault="007C2B57" w:rsidP="003328EF">
            <w:pPr>
              <w:spacing w:after="0"/>
              <w:ind w:left="426"/>
              <w:jc w:val="both"/>
              <w:rPr>
                <w:rFonts w:ascii="Verdana" w:eastAsia="Times New Roman" w:hAnsi="Verdana" w:cs="Calibri"/>
                <w:sz w:val="20"/>
                <w:szCs w:val="20"/>
                <w:lang w:eastAsia="fr-FR"/>
              </w:rPr>
            </w:pPr>
          </w:p>
        </w:tc>
      </w:tr>
      <w:tr w:rsidR="005838C1" w:rsidRPr="006D4358" w:rsidTr="00D77061">
        <w:trPr>
          <w:trHeight w:val="686"/>
          <w:jc w:val="center"/>
        </w:trPr>
        <w:tc>
          <w:tcPr>
            <w:tcW w:w="7583" w:type="dxa"/>
            <w:shd w:val="clear" w:color="auto" w:fill="auto"/>
            <w:vAlign w:val="center"/>
          </w:tcPr>
          <w:p w:rsidR="005838C1" w:rsidRPr="006D4358" w:rsidRDefault="005838C1" w:rsidP="003328EF">
            <w:pPr>
              <w:spacing w:after="0"/>
              <w:ind w:left="426"/>
              <w:jc w:val="both"/>
              <w:rPr>
                <w:rFonts w:ascii="Verdana" w:eastAsia="Times New Roman" w:hAnsi="Verdana" w:cs="Calibri"/>
                <w:sz w:val="20"/>
                <w:szCs w:val="20"/>
                <w:lang w:eastAsia="fr-FR"/>
              </w:rPr>
            </w:pPr>
            <w:r w:rsidRPr="006D4358">
              <w:rPr>
                <w:rFonts w:ascii="Verdana" w:eastAsia="Times New Roman" w:hAnsi="Verdana" w:cs="Calibri"/>
                <w:sz w:val="20"/>
                <w:szCs w:val="20"/>
                <w:lang w:eastAsia="fr-FR"/>
              </w:rPr>
              <w:t xml:space="preserve">Pour l’organisation syndicale C.G.T., </w:t>
            </w:r>
            <w:r w:rsidR="0062469E" w:rsidRPr="0062469E">
              <w:rPr>
                <w:rFonts w:ascii="Verdana" w:eastAsia="Times New Roman" w:hAnsi="Verdana" w:cs="Calibri"/>
                <w:sz w:val="20"/>
                <w:szCs w:val="20"/>
                <w:lang w:eastAsia="fr-FR"/>
              </w:rPr>
              <w:t>M, Mme XXXXXXXX</w:t>
            </w:r>
          </w:p>
        </w:tc>
        <w:tc>
          <w:tcPr>
            <w:tcW w:w="2763" w:type="dxa"/>
            <w:shd w:val="clear" w:color="auto" w:fill="auto"/>
          </w:tcPr>
          <w:p w:rsidR="005838C1" w:rsidRPr="006D4358" w:rsidRDefault="005838C1" w:rsidP="003328EF">
            <w:pPr>
              <w:spacing w:after="0"/>
              <w:ind w:left="426"/>
              <w:jc w:val="both"/>
              <w:rPr>
                <w:rFonts w:ascii="Verdana" w:eastAsia="Times New Roman" w:hAnsi="Verdana" w:cs="Calibri"/>
                <w:sz w:val="20"/>
                <w:szCs w:val="20"/>
                <w:lang w:eastAsia="fr-FR"/>
              </w:rPr>
            </w:pPr>
          </w:p>
        </w:tc>
      </w:tr>
      <w:tr w:rsidR="005838C1" w:rsidRPr="006D4358" w:rsidTr="00D77061">
        <w:trPr>
          <w:trHeight w:val="707"/>
          <w:jc w:val="center"/>
        </w:trPr>
        <w:tc>
          <w:tcPr>
            <w:tcW w:w="7583" w:type="dxa"/>
            <w:shd w:val="clear" w:color="auto" w:fill="auto"/>
            <w:vAlign w:val="center"/>
          </w:tcPr>
          <w:p w:rsidR="005838C1" w:rsidRPr="006D4358" w:rsidRDefault="009E33B8" w:rsidP="009E33B8">
            <w:pPr>
              <w:spacing w:after="0"/>
              <w:ind w:left="426"/>
              <w:jc w:val="both"/>
              <w:rPr>
                <w:rFonts w:ascii="Verdana" w:eastAsia="Times New Roman" w:hAnsi="Verdana" w:cs="Calibri"/>
                <w:sz w:val="20"/>
                <w:szCs w:val="20"/>
                <w:lang w:eastAsia="fr-FR"/>
              </w:rPr>
            </w:pPr>
            <w:r w:rsidRPr="006D4358">
              <w:rPr>
                <w:rFonts w:ascii="Verdana" w:eastAsia="Times New Roman" w:hAnsi="Verdana" w:cs="Calibri"/>
                <w:sz w:val="20"/>
                <w:szCs w:val="20"/>
                <w:lang w:eastAsia="fr-FR"/>
              </w:rPr>
              <w:t xml:space="preserve">Pour l’organisation syndicale CFE-CGC,  </w:t>
            </w:r>
            <w:r>
              <w:rPr>
                <w:rFonts w:ascii="Verdana" w:eastAsia="Times New Roman" w:hAnsi="Verdana" w:cs="Calibri"/>
                <w:sz w:val="20"/>
                <w:szCs w:val="20"/>
                <w:lang w:eastAsia="fr-FR"/>
              </w:rPr>
              <w:t xml:space="preserve">Santé-Social </w:t>
            </w:r>
            <w:r w:rsidR="0062469E" w:rsidRPr="0062469E">
              <w:rPr>
                <w:rFonts w:ascii="Verdana" w:eastAsia="Times New Roman" w:hAnsi="Verdana" w:cs="Calibri"/>
                <w:sz w:val="20"/>
                <w:szCs w:val="20"/>
                <w:lang w:eastAsia="fr-FR"/>
              </w:rPr>
              <w:t>M, Mme XXXXXXXX</w:t>
            </w:r>
          </w:p>
        </w:tc>
        <w:tc>
          <w:tcPr>
            <w:tcW w:w="2763" w:type="dxa"/>
            <w:shd w:val="clear" w:color="auto" w:fill="auto"/>
          </w:tcPr>
          <w:p w:rsidR="005838C1" w:rsidRPr="006D4358" w:rsidRDefault="005838C1" w:rsidP="003328EF">
            <w:pPr>
              <w:spacing w:after="0"/>
              <w:ind w:left="426"/>
              <w:jc w:val="both"/>
              <w:rPr>
                <w:rFonts w:ascii="Verdana" w:eastAsia="Times New Roman" w:hAnsi="Verdana" w:cs="Calibri"/>
                <w:sz w:val="20"/>
                <w:szCs w:val="20"/>
                <w:lang w:eastAsia="fr-FR"/>
              </w:rPr>
            </w:pPr>
          </w:p>
        </w:tc>
      </w:tr>
      <w:tr w:rsidR="005838C1" w:rsidRPr="006D4358" w:rsidTr="00D77061">
        <w:trPr>
          <w:trHeight w:val="710"/>
          <w:jc w:val="center"/>
        </w:trPr>
        <w:tc>
          <w:tcPr>
            <w:tcW w:w="7583" w:type="dxa"/>
            <w:shd w:val="clear" w:color="auto" w:fill="auto"/>
            <w:vAlign w:val="center"/>
          </w:tcPr>
          <w:p w:rsidR="005838C1" w:rsidRPr="006D4358" w:rsidRDefault="009E33B8" w:rsidP="003328EF">
            <w:pPr>
              <w:spacing w:after="0"/>
              <w:ind w:left="426"/>
              <w:jc w:val="both"/>
              <w:rPr>
                <w:rFonts w:ascii="Verdana" w:eastAsia="Times New Roman" w:hAnsi="Verdana" w:cs="Calibri"/>
                <w:sz w:val="20"/>
                <w:szCs w:val="20"/>
                <w:lang w:eastAsia="fr-FR"/>
              </w:rPr>
            </w:pPr>
            <w:r w:rsidRPr="006D4358">
              <w:rPr>
                <w:rFonts w:ascii="Verdana" w:eastAsia="Times New Roman" w:hAnsi="Verdana" w:cs="Calibri"/>
                <w:sz w:val="20"/>
                <w:szCs w:val="20"/>
                <w:lang w:eastAsia="fr-FR"/>
              </w:rPr>
              <w:t xml:space="preserve">Pour l’organisation syndicale F.O., </w:t>
            </w:r>
            <w:r w:rsidR="0062469E" w:rsidRPr="0062469E">
              <w:rPr>
                <w:rFonts w:ascii="Verdana" w:eastAsia="Times New Roman" w:hAnsi="Verdana" w:cs="Calibri"/>
                <w:sz w:val="20"/>
                <w:szCs w:val="20"/>
                <w:lang w:eastAsia="fr-FR"/>
              </w:rPr>
              <w:t>M, Mme XXXXXXXX</w:t>
            </w:r>
            <w:bookmarkStart w:id="2" w:name="_GoBack"/>
            <w:bookmarkEnd w:id="2"/>
          </w:p>
        </w:tc>
        <w:tc>
          <w:tcPr>
            <w:tcW w:w="2763" w:type="dxa"/>
            <w:shd w:val="clear" w:color="auto" w:fill="auto"/>
          </w:tcPr>
          <w:p w:rsidR="005838C1" w:rsidRPr="006D4358" w:rsidRDefault="005838C1" w:rsidP="003328EF">
            <w:pPr>
              <w:spacing w:after="0"/>
              <w:ind w:left="426"/>
              <w:jc w:val="both"/>
              <w:rPr>
                <w:rFonts w:ascii="Verdana" w:eastAsia="Times New Roman" w:hAnsi="Verdana" w:cs="Calibri"/>
                <w:sz w:val="20"/>
                <w:szCs w:val="20"/>
                <w:lang w:eastAsia="fr-FR"/>
              </w:rPr>
            </w:pPr>
          </w:p>
        </w:tc>
      </w:tr>
    </w:tbl>
    <w:p w:rsidR="005A0AFE" w:rsidRDefault="005A0AFE" w:rsidP="003328EF">
      <w:pPr>
        <w:spacing w:after="0"/>
        <w:ind w:left="-567"/>
        <w:jc w:val="both"/>
        <w:rPr>
          <w:rFonts w:ascii="Verdana" w:hAnsi="Verdana" w:cstheme="minorHAnsi"/>
          <w:i/>
          <w:sz w:val="20"/>
          <w:szCs w:val="20"/>
        </w:rPr>
      </w:pPr>
    </w:p>
    <w:p w:rsidR="007C2B57" w:rsidRPr="006D4358" w:rsidRDefault="007C2B57" w:rsidP="003328EF">
      <w:pPr>
        <w:spacing w:after="0"/>
        <w:ind w:left="-567"/>
        <w:jc w:val="both"/>
        <w:rPr>
          <w:rFonts w:ascii="Verdana" w:hAnsi="Verdana" w:cstheme="minorHAnsi"/>
          <w:i/>
          <w:sz w:val="20"/>
          <w:szCs w:val="20"/>
        </w:rPr>
      </w:pPr>
    </w:p>
    <w:p w:rsidR="00AD5DB9" w:rsidRPr="006D4358" w:rsidRDefault="00D77061" w:rsidP="003328EF">
      <w:pPr>
        <w:widowControl w:val="0"/>
        <w:jc w:val="both"/>
        <w:rPr>
          <w:rFonts w:ascii="Verdana" w:hAnsi="Verdana"/>
          <w:b/>
          <w:i/>
          <w:iCs/>
          <w:sz w:val="20"/>
          <w:szCs w:val="20"/>
          <w:lang w:eastAsia="ar-SA"/>
        </w:rPr>
      </w:pPr>
      <w:r w:rsidRPr="006D4358">
        <w:rPr>
          <w:rFonts w:ascii="Verdana" w:hAnsi="Verdana"/>
          <w:b/>
          <w:i/>
          <w:iCs/>
          <w:sz w:val="20"/>
          <w:szCs w:val="20"/>
          <w:lang w:eastAsia="ar-SA"/>
        </w:rPr>
        <w:t>Annexe</w:t>
      </w:r>
      <w:r w:rsidR="00AD5DB9" w:rsidRPr="006D4358">
        <w:rPr>
          <w:rFonts w:ascii="Verdana" w:hAnsi="Verdana"/>
          <w:b/>
          <w:i/>
          <w:iCs/>
          <w:sz w:val="20"/>
          <w:szCs w:val="20"/>
          <w:lang w:eastAsia="ar-SA"/>
        </w:rPr>
        <w:t xml:space="preserve"> : </w:t>
      </w:r>
    </w:p>
    <w:p w:rsidR="00593394" w:rsidRDefault="00AD5DB9" w:rsidP="003328EF">
      <w:pPr>
        <w:widowControl w:val="0"/>
        <w:numPr>
          <w:ilvl w:val="0"/>
          <w:numId w:val="18"/>
        </w:numPr>
        <w:suppressAutoHyphens/>
        <w:autoSpaceDE w:val="0"/>
        <w:spacing w:after="0" w:line="240" w:lineRule="auto"/>
        <w:jc w:val="both"/>
        <w:rPr>
          <w:rFonts w:ascii="Verdana" w:hAnsi="Verdana"/>
          <w:i/>
          <w:iCs/>
          <w:sz w:val="20"/>
          <w:szCs w:val="20"/>
          <w:lang w:eastAsia="ar-SA"/>
        </w:rPr>
      </w:pPr>
      <w:r w:rsidRPr="006D4358">
        <w:rPr>
          <w:rFonts w:ascii="Verdana" w:hAnsi="Verdana"/>
          <w:i/>
          <w:iCs/>
          <w:sz w:val="20"/>
          <w:szCs w:val="20"/>
          <w:lang w:eastAsia="ar-SA"/>
        </w:rPr>
        <w:t>Diagnostic préalable</w:t>
      </w:r>
      <w:bookmarkStart w:id="3" w:name="_Toc298144634"/>
      <w:bookmarkEnd w:id="3"/>
      <w:r w:rsidR="00D77061" w:rsidRPr="006D4358">
        <w:rPr>
          <w:rFonts w:ascii="Verdana" w:hAnsi="Verdana"/>
          <w:i/>
          <w:iCs/>
          <w:sz w:val="20"/>
          <w:szCs w:val="20"/>
          <w:lang w:eastAsia="ar-SA"/>
        </w:rPr>
        <w:t xml:space="preserve"> remis aux délégués syndicaux le </w:t>
      </w:r>
      <w:r w:rsidR="00C23C0F">
        <w:rPr>
          <w:rFonts w:ascii="Verdana" w:hAnsi="Verdana"/>
          <w:i/>
          <w:iCs/>
          <w:sz w:val="20"/>
          <w:szCs w:val="20"/>
          <w:lang w:eastAsia="ar-SA"/>
        </w:rPr>
        <w:t>22 septembre 2017</w:t>
      </w:r>
    </w:p>
    <w:p w:rsidR="00593394" w:rsidRDefault="00593394">
      <w:pPr>
        <w:rPr>
          <w:rFonts w:ascii="Verdana" w:hAnsi="Verdana"/>
          <w:i/>
          <w:iCs/>
          <w:sz w:val="20"/>
          <w:szCs w:val="20"/>
          <w:lang w:eastAsia="ar-SA"/>
        </w:rPr>
      </w:pPr>
      <w:r>
        <w:rPr>
          <w:rFonts w:ascii="Verdana" w:hAnsi="Verdana"/>
          <w:i/>
          <w:iCs/>
          <w:sz w:val="20"/>
          <w:szCs w:val="20"/>
          <w:lang w:eastAsia="ar-SA"/>
        </w:rPr>
        <w:br w:type="page"/>
      </w:r>
    </w:p>
    <w:p w:rsidR="00AD5DB9" w:rsidRDefault="00AD5DB9" w:rsidP="00593394">
      <w:pPr>
        <w:widowControl w:val="0"/>
        <w:suppressAutoHyphens/>
        <w:autoSpaceDE w:val="0"/>
        <w:spacing w:after="0" w:line="240" w:lineRule="auto"/>
        <w:ind w:left="720"/>
        <w:jc w:val="both"/>
        <w:rPr>
          <w:rFonts w:ascii="Verdana" w:hAnsi="Verdana"/>
          <w:b/>
          <w:i/>
          <w:iCs/>
          <w:sz w:val="20"/>
          <w:szCs w:val="20"/>
          <w:lang w:eastAsia="ar-SA"/>
        </w:rPr>
      </w:pPr>
    </w:p>
    <w:p w:rsidR="00593394" w:rsidRPr="00593394" w:rsidRDefault="00593394" w:rsidP="00F0633A">
      <w:pPr>
        <w:widowControl w:val="0"/>
        <w:suppressAutoHyphens/>
        <w:autoSpaceDE w:val="0"/>
        <w:spacing w:after="0" w:line="240" w:lineRule="auto"/>
        <w:ind w:left="-284"/>
        <w:jc w:val="center"/>
        <w:rPr>
          <w:rFonts w:asciiTheme="minorHAnsi" w:hAnsiTheme="minorHAnsi"/>
          <w:b/>
          <w:iCs/>
          <w:sz w:val="48"/>
          <w:szCs w:val="48"/>
          <w:lang w:eastAsia="ar-SA"/>
        </w:rPr>
      </w:pPr>
      <w:r w:rsidRPr="00593394">
        <w:rPr>
          <w:rFonts w:asciiTheme="minorHAnsi" w:hAnsiTheme="minorHAnsi"/>
          <w:b/>
          <w:iCs/>
          <w:sz w:val="48"/>
          <w:szCs w:val="48"/>
          <w:lang w:eastAsia="ar-SA"/>
        </w:rPr>
        <w:t xml:space="preserve">Diagnostic préalable à la négociation sur l’égalité professionnelle femmes/hommes </w:t>
      </w:r>
    </w:p>
    <w:p w:rsidR="00593394" w:rsidRDefault="00593394" w:rsidP="00F0633A">
      <w:pPr>
        <w:widowControl w:val="0"/>
        <w:suppressAutoHyphens/>
        <w:autoSpaceDE w:val="0"/>
        <w:spacing w:after="0" w:line="240" w:lineRule="auto"/>
        <w:ind w:left="-284"/>
        <w:jc w:val="both"/>
        <w:rPr>
          <w:rFonts w:ascii="Verdana" w:hAnsi="Verdana"/>
          <w:i/>
          <w:iCs/>
          <w:sz w:val="32"/>
          <w:szCs w:val="32"/>
          <w:lang w:eastAsia="ar-SA"/>
        </w:rPr>
      </w:pPr>
    </w:p>
    <w:p w:rsidR="00593394" w:rsidRPr="00C04007" w:rsidRDefault="00593394" w:rsidP="00F0633A">
      <w:pPr>
        <w:widowControl w:val="0"/>
        <w:suppressAutoHyphens/>
        <w:autoSpaceDE w:val="0"/>
        <w:spacing w:after="0" w:line="240" w:lineRule="auto"/>
        <w:ind w:left="-284"/>
        <w:jc w:val="both"/>
        <w:rPr>
          <w:rFonts w:ascii="Verdana" w:hAnsi="Verdana"/>
          <w:i/>
          <w:iCs/>
          <w:sz w:val="24"/>
          <w:szCs w:val="24"/>
          <w:lang w:eastAsia="ar-SA"/>
        </w:rPr>
      </w:pPr>
    </w:p>
    <w:p w:rsidR="00593394" w:rsidRPr="00C04007" w:rsidRDefault="00593394" w:rsidP="00F0633A">
      <w:pPr>
        <w:widowControl w:val="0"/>
        <w:suppressAutoHyphens/>
        <w:autoSpaceDE w:val="0"/>
        <w:spacing w:after="0" w:line="240" w:lineRule="auto"/>
        <w:ind w:left="-284"/>
        <w:jc w:val="both"/>
        <w:rPr>
          <w:rFonts w:ascii="Verdana" w:hAnsi="Verdana"/>
          <w:i/>
          <w:iCs/>
          <w:sz w:val="24"/>
          <w:szCs w:val="24"/>
          <w:lang w:eastAsia="ar-SA"/>
        </w:rPr>
      </w:pPr>
      <w:r w:rsidRPr="00C04007">
        <w:rPr>
          <w:rFonts w:ascii="Verdana" w:hAnsi="Verdana"/>
          <w:i/>
          <w:iCs/>
          <w:sz w:val="24"/>
          <w:szCs w:val="24"/>
          <w:lang w:eastAsia="ar-SA"/>
        </w:rPr>
        <w:t xml:space="preserve">Ce diagnostic, remis aux délégués syndicaux le </w:t>
      </w:r>
      <w:r w:rsidR="00C23C0F" w:rsidRPr="00C04007">
        <w:rPr>
          <w:rFonts w:ascii="Verdana" w:hAnsi="Verdana"/>
          <w:i/>
          <w:iCs/>
          <w:sz w:val="24"/>
          <w:szCs w:val="24"/>
          <w:lang w:eastAsia="ar-SA"/>
        </w:rPr>
        <w:t>22 septembre 2017</w:t>
      </w:r>
      <w:r w:rsidRPr="00C04007">
        <w:rPr>
          <w:rFonts w:ascii="Verdana" w:hAnsi="Verdana"/>
          <w:i/>
          <w:iCs/>
          <w:sz w:val="24"/>
          <w:szCs w:val="24"/>
          <w:lang w:eastAsia="ar-SA"/>
        </w:rPr>
        <w:t>, est composé de 8 tableaux :</w:t>
      </w:r>
    </w:p>
    <w:p w:rsidR="00593394" w:rsidRPr="00C04007" w:rsidRDefault="00593394" w:rsidP="00F0633A">
      <w:pPr>
        <w:widowControl w:val="0"/>
        <w:suppressAutoHyphens/>
        <w:autoSpaceDE w:val="0"/>
        <w:spacing w:after="0" w:line="240" w:lineRule="auto"/>
        <w:ind w:left="-284"/>
        <w:jc w:val="both"/>
        <w:rPr>
          <w:rFonts w:ascii="Verdana" w:hAnsi="Verdana"/>
          <w:i/>
          <w:iCs/>
          <w:sz w:val="24"/>
          <w:szCs w:val="24"/>
          <w:lang w:eastAsia="ar-SA"/>
        </w:rPr>
      </w:pPr>
    </w:p>
    <w:p w:rsidR="00F0633A" w:rsidRPr="00C04007" w:rsidRDefault="00593394" w:rsidP="00C23C0F">
      <w:pPr>
        <w:pStyle w:val="Paragraphedeliste"/>
        <w:widowControl w:val="0"/>
        <w:numPr>
          <w:ilvl w:val="0"/>
          <w:numId w:val="34"/>
        </w:numPr>
        <w:suppressAutoHyphens/>
        <w:autoSpaceDE w:val="0"/>
        <w:spacing w:after="0" w:line="240" w:lineRule="auto"/>
        <w:ind w:left="-284" w:firstLine="0"/>
        <w:jc w:val="both"/>
        <w:rPr>
          <w:rFonts w:ascii="Verdana" w:hAnsi="Verdana"/>
          <w:i/>
          <w:iCs/>
          <w:sz w:val="24"/>
          <w:szCs w:val="24"/>
          <w:lang w:eastAsia="ar-SA"/>
        </w:rPr>
      </w:pPr>
      <w:r w:rsidRPr="00C04007">
        <w:rPr>
          <w:rFonts w:ascii="Verdana" w:hAnsi="Verdana"/>
          <w:i/>
          <w:iCs/>
          <w:sz w:val="24"/>
          <w:szCs w:val="24"/>
          <w:lang w:eastAsia="ar-SA"/>
        </w:rPr>
        <w:t>No</w:t>
      </w:r>
      <w:r w:rsidR="00C23C0F" w:rsidRPr="00C04007">
        <w:rPr>
          <w:rFonts w:ascii="Verdana" w:hAnsi="Verdana"/>
          <w:i/>
          <w:iCs/>
          <w:sz w:val="24"/>
          <w:szCs w:val="24"/>
          <w:lang w:eastAsia="ar-SA"/>
        </w:rPr>
        <w:t xml:space="preserve">mbre de personnes et ETP en CDI, selon le statut, la catégorie du personnel, le type de contrat </w:t>
      </w:r>
      <w:r w:rsidRPr="00C04007">
        <w:rPr>
          <w:rFonts w:ascii="Verdana" w:hAnsi="Verdana"/>
          <w:i/>
          <w:iCs/>
          <w:sz w:val="24"/>
          <w:szCs w:val="24"/>
          <w:lang w:eastAsia="ar-SA"/>
        </w:rPr>
        <w:t>au 31 août 201</w:t>
      </w:r>
      <w:r w:rsidR="00C23C0F" w:rsidRPr="00C04007">
        <w:rPr>
          <w:rFonts w:ascii="Verdana" w:hAnsi="Verdana"/>
          <w:i/>
          <w:iCs/>
          <w:sz w:val="24"/>
          <w:szCs w:val="24"/>
          <w:lang w:eastAsia="ar-SA"/>
        </w:rPr>
        <w:t>7</w:t>
      </w:r>
    </w:p>
    <w:p w:rsidR="00C23C0F" w:rsidRPr="00C04007" w:rsidRDefault="00C23C0F" w:rsidP="00C23C0F">
      <w:pPr>
        <w:pStyle w:val="Paragraphedeliste"/>
        <w:widowControl w:val="0"/>
        <w:suppressAutoHyphens/>
        <w:autoSpaceDE w:val="0"/>
        <w:spacing w:after="0" w:line="240" w:lineRule="auto"/>
        <w:ind w:left="-284"/>
        <w:jc w:val="both"/>
        <w:rPr>
          <w:rFonts w:ascii="Verdana" w:hAnsi="Verdana"/>
          <w:i/>
          <w:iCs/>
          <w:sz w:val="24"/>
          <w:szCs w:val="24"/>
          <w:lang w:eastAsia="ar-SA"/>
        </w:rPr>
      </w:pPr>
    </w:p>
    <w:p w:rsidR="00C23C0F" w:rsidRPr="00C04007" w:rsidRDefault="00C23C0F" w:rsidP="00C23C0F">
      <w:pPr>
        <w:pStyle w:val="Paragraphedeliste"/>
        <w:widowControl w:val="0"/>
        <w:numPr>
          <w:ilvl w:val="0"/>
          <w:numId w:val="35"/>
        </w:numPr>
        <w:suppressAutoHyphens/>
        <w:autoSpaceDE w:val="0"/>
        <w:spacing w:after="0" w:line="240" w:lineRule="auto"/>
        <w:jc w:val="both"/>
        <w:rPr>
          <w:rFonts w:ascii="Verdana" w:hAnsi="Verdana"/>
          <w:i/>
          <w:iCs/>
          <w:sz w:val="24"/>
          <w:szCs w:val="24"/>
          <w:lang w:eastAsia="ar-SA"/>
        </w:rPr>
      </w:pPr>
      <w:r w:rsidRPr="00C04007">
        <w:rPr>
          <w:rFonts w:ascii="Verdana" w:hAnsi="Verdana"/>
          <w:i/>
          <w:iCs/>
          <w:sz w:val="24"/>
          <w:szCs w:val="24"/>
          <w:lang w:eastAsia="ar-SA"/>
        </w:rPr>
        <w:t>Et 3) Les embauches/départ selon le sexe</w:t>
      </w:r>
    </w:p>
    <w:p w:rsidR="00C23C0F" w:rsidRPr="00C04007" w:rsidRDefault="00C23C0F" w:rsidP="00C23C0F">
      <w:pPr>
        <w:pStyle w:val="Paragraphedeliste"/>
        <w:rPr>
          <w:rFonts w:ascii="Verdana" w:hAnsi="Verdana"/>
          <w:i/>
          <w:iCs/>
          <w:sz w:val="24"/>
          <w:szCs w:val="24"/>
          <w:lang w:eastAsia="ar-SA"/>
        </w:rPr>
      </w:pPr>
    </w:p>
    <w:p w:rsidR="00C23C0F" w:rsidRPr="00C04007" w:rsidRDefault="00C23C0F" w:rsidP="00C23C0F">
      <w:pPr>
        <w:pStyle w:val="Paragraphedeliste"/>
        <w:widowControl w:val="0"/>
        <w:numPr>
          <w:ilvl w:val="0"/>
          <w:numId w:val="36"/>
        </w:numPr>
        <w:suppressAutoHyphens/>
        <w:autoSpaceDE w:val="0"/>
        <w:spacing w:after="0" w:line="240" w:lineRule="auto"/>
        <w:jc w:val="both"/>
        <w:rPr>
          <w:rFonts w:ascii="Verdana" w:hAnsi="Verdana"/>
          <w:i/>
          <w:iCs/>
          <w:sz w:val="24"/>
          <w:szCs w:val="24"/>
          <w:lang w:eastAsia="ar-SA"/>
        </w:rPr>
      </w:pPr>
      <w:r w:rsidRPr="00C04007">
        <w:rPr>
          <w:rFonts w:ascii="Verdana" w:hAnsi="Verdana"/>
          <w:i/>
          <w:iCs/>
          <w:sz w:val="24"/>
          <w:szCs w:val="24"/>
          <w:lang w:eastAsia="ar-SA"/>
        </w:rPr>
        <w:t>Et 5) Le nombre de CDD et de jours de CDD par sexe</w:t>
      </w:r>
    </w:p>
    <w:p w:rsidR="00C23C0F" w:rsidRPr="00C04007" w:rsidRDefault="00C23C0F" w:rsidP="00C23C0F">
      <w:pPr>
        <w:widowControl w:val="0"/>
        <w:suppressAutoHyphens/>
        <w:autoSpaceDE w:val="0"/>
        <w:spacing w:after="0" w:line="240" w:lineRule="auto"/>
        <w:ind w:left="-284"/>
        <w:jc w:val="both"/>
        <w:rPr>
          <w:rFonts w:ascii="Verdana" w:hAnsi="Verdana"/>
          <w:i/>
          <w:iCs/>
          <w:sz w:val="24"/>
          <w:szCs w:val="24"/>
          <w:lang w:eastAsia="ar-SA"/>
        </w:rPr>
      </w:pPr>
    </w:p>
    <w:p w:rsidR="00C23C0F" w:rsidRPr="00C04007" w:rsidRDefault="00C23C0F" w:rsidP="00C23C0F">
      <w:pPr>
        <w:widowControl w:val="0"/>
        <w:suppressAutoHyphens/>
        <w:autoSpaceDE w:val="0"/>
        <w:spacing w:after="0" w:line="240" w:lineRule="auto"/>
        <w:ind w:left="-284"/>
        <w:jc w:val="both"/>
        <w:rPr>
          <w:rFonts w:ascii="Verdana" w:hAnsi="Verdana"/>
          <w:i/>
          <w:iCs/>
          <w:sz w:val="24"/>
          <w:szCs w:val="24"/>
          <w:lang w:eastAsia="ar-SA"/>
        </w:rPr>
      </w:pPr>
      <w:r w:rsidRPr="00C04007">
        <w:rPr>
          <w:rFonts w:ascii="Verdana" w:hAnsi="Verdana"/>
          <w:i/>
          <w:iCs/>
          <w:sz w:val="24"/>
          <w:szCs w:val="24"/>
          <w:lang w:eastAsia="ar-SA"/>
        </w:rPr>
        <w:t>6) Nombre de contrats aidés par sexe</w:t>
      </w:r>
    </w:p>
    <w:p w:rsidR="00C23C0F" w:rsidRPr="00C04007" w:rsidRDefault="00C23C0F" w:rsidP="00C23C0F">
      <w:pPr>
        <w:widowControl w:val="0"/>
        <w:suppressAutoHyphens/>
        <w:autoSpaceDE w:val="0"/>
        <w:spacing w:after="0" w:line="240" w:lineRule="auto"/>
        <w:ind w:left="-284"/>
        <w:jc w:val="both"/>
        <w:rPr>
          <w:rFonts w:ascii="Verdana" w:hAnsi="Verdana"/>
          <w:i/>
          <w:iCs/>
          <w:sz w:val="24"/>
          <w:szCs w:val="24"/>
          <w:lang w:eastAsia="ar-SA"/>
        </w:rPr>
      </w:pPr>
    </w:p>
    <w:p w:rsidR="00F0633A" w:rsidRPr="00C04007" w:rsidRDefault="00C23C0F" w:rsidP="00C23C0F">
      <w:pPr>
        <w:widowControl w:val="0"/>
        <w:suppressAutoHyphens/>
        <w:autoSpaceDE w:val="0"/>
        <w:spacing w:after="0" w:line="240" w:lineRule="auto"/>
        <w:ind w:left="-284"/>
        <w:jc w:val="both"/>
        <w:rPr>
          <w:rFonts w:ascii="Verdana" w:hAnsi="Verdana"/>
          <w:i/>
          <w:iCs/>
          <w:sz w:val="24"/>
          <w:szCs w:val="24"/>
          <w:lang w:eastAsia="ar-SA"/>
        </w:rPr>
      </w:pPr>
      <w:r w:rsidRPr="00C04007">
        <w:rPr>
          <w:rFonts w:ascii="Verdana" w:hAnsi="Verdana"/>
          <w:i/>
          <w:iCs/>
          <w:sz w:val="24"/>
          <w:szCs w:val="24"/>
          <w:lang w:eastAsia="ar-SA"/>
        </w:rPr>
        <w:t xml:space="preserve">7) </w:t>
      </w:r>
      <w:r w:rsidR="00F0633A" w:rsidRPr="00C04007">
        <w:rPr>
          <w:rFonts w:ascii="Verdana" w:hAnsi="Verdana"/>
          <w:i/>
          <w:iCs/>
          <w:sz w:val="24"/>
          <w:szCs w:val="24"/>
          <w:lang w:eastAsia="ar-SA"/>
        </w:rPr>
        <w:t>Répartition des femmes et des hommes selon leur durée du travail</w:t>
      </w:r>
    </w:p>
    <w:p w:rsidR="00F0633A" w:rsidRPr="00C04007" w:rsidRDefault="00F0633A" w:rsidP="00F0633A">
      <w:pPr>
        <w:pStyle w:val="Paragraphedeliste"/>
        <w:ind w:left="-284"/>
        <w:rPr>
          <w:rFonts w:ascii="Verdana" w:hAnsi="Verdana"/>
          <w:i/>
          <w:iCs/>
          <w:sz w:val="24"/>
          <w:szCs w:val="24"/>
          <w:lang w:eastAsia="ar-SA"/>
        </w:rPr>
      </w:pPr>
    </w:p>
    <w:p w:rsidR="00C04007" w:rsidRPr="00C04007" w:rsidRDefault="00C04007" w:rsidP="00F0633A">
      <w:pPr>
        <w:pStyle w:val="Paragraphedeliste"/>
        <w:ind w:left="-284"/>
        <w:rPr>
          <w:rFonts w:ascii="Verdana" w:hAnsi="Verdana"/>
          <w:i/>
          <w:iCs/>
          <w:sz w:val="24"/>
          <w:szCs w:val="24"/>
          <w:lang w:eastAsia="ar-SA"/>
        </w:rPr>
      </w:pPr>
      <w:r w:rsidRPr="00C04007">
        <w:rPr>
          <w:rFonts w:ascii="Verdana" w:hAnsi="Verdana"/>
          <w:i/>
          <w:iCs/>
          <w:sz w:val="24"/>
          <w:szCs w:val="24"/>
          <w:lang w:eastAsia="ar-SA"/>
        </w:rPr>
        <w:t>8) Travailleurs de nuit par sexe</w:t>
      </w:r>
    </w:p>
    <w:p w:rsidR="00C04007" w:rsidRPr="00C04007" w:rsidRDefault="00C04007" w:rsidP="00F0633A">
      <w:pPr>
        <w:pStyle w:val="Paragraphedeliste"/>
        <w:ind w:left="-284"/>
        <w:rPr>
          <w:rFonts w:ascii="Verdana" w:hAnsi="Verdana"/>
          <w:i/>
          <w:iCs/>
          <w:sz w:val="24"/>
          <w:szCs w:val="24"/>
          <w:lang w:eastAsia="ar-SA"/>
        </w:rPr>
      </w:pPr>
    </w:p>
    <w:p w:rsidR="00C04007" w:rsidRPr="00C04007" w:rsidRDefault="00C04007" w:rsidP="00F0633A">
      <w:pPr>
        <w:pStyle w:val="Paragraphedeliste"/>
        <w:ind w:left="-284"/>
        <w:rPr>
          <w:rFonts w:ascii="Verdana" w:hAnsi="Verdana"/>
          <w:i/>
          <w:iCs/>
          <w:sz w:val="24"/>
          <w:szCs w:val="24"/>
          <w:lang w:eastAsia="ar-SA"/>
        </w:rPr>
      </w:pPr>
      <w:r w:rsidRPr="00C04007">
        <w:rPr>
          <w:rFonts w:ascii="Verdana" w:hAnsi="Verdana"/>
          <w:i/>
          <w:iCs/>
          <w:sz w:val="24"/>
          <w:szCs w:val="24"/>
          <w:lang w:eastAsia="ar-SA"/>
        </w:rPr>
        <w:t>9) Evolution des ETP depuis le 1</w:t>
      </w:r>
      <w:r w:rsidRPr="00C04007">
        <w:rPr>
          <w:rFonts w:ascii="Verdana" w:hAnsi="Verdana"/>
          <w:i/>
          <w:iCs/>
          <w:sz w:val="24"/>
          <w:szCs w:val="24"/>
          <w:vertAlign w:val="superscript"/>
          <w:lang w:eastAsia="ar-SA"/>
        </w:rPr>
        <w:t>er</w:t>
      </w:r>
      <w:r w:rsidRPr="00C04007">
        <w:rPr>
          <w:rFonts w:ascii="Verdana" w:hAnsi="Verdana"/>
          <w:i/>
          <w:iCs/>
          <w:sz w:val="24"/>
          <w:szCs w:val="24"/>
          <w:lang w:eastAsia="ar-SA"/>
        </w:rPr>
        <w:t xml:space="preserve"> janvier 2017 par sexe</w:t>
      </w:r>
    </w:p>
    <w:p w:rsidR="00C04007" w:rsidRPr="00C04007" w:rsidRDefault="00C04007" w:rsidP="00F0633A">
      <w:pPr>
        <w:pStyle w:val="Paragraphedeliste"/>
        <w:ind w:left="-284"/>
        <w:rPr>
          <w:rFonts w:ascii="Verdana" w:hAnsi="Verdana"/>
          <w:i/>
          <w:iCs/>
          <w:sz w:val="24"/>
          <w:szCs w:val="24"/>
          <w:lang w:eastAsia="ar-SA"/>
        </w:rPr>
      </w:pPr>
    </w:p>
    <w:p w:rsidR="00C04007" w:rsidRPr="00C04007" w:rsidRDefault="00C04007" w:rsidP="00C04007">
      <w:pPr>
        <w:pStyle w:val="Paragraphedeliste"/>
        <w:ind w:left="-284"/>
        <w:rPr>
          <w:rFonts w:ascii="Verdana" w:hAnsi="Verdana"/>
          <w:i/>
          <w:iCs/>
          <w:sz w:val="24"/>
          <w:szCs w:val="24"/>
          <w:lang w:eastAsia="ar-SA"/>
        </w:rPr>
      </w:pPr>
      <w:r w:rsidRPr="00C04007">
        <w:rPr>
          <w:rFonts w:ascii="Verdana" w:hAnsi="Verdana"/>
          <w:i/>
          <w:iCs/>
          <w:sz w:val="24"/>
          <w:szCs w:val="24"/>
          <w:lang w:eastAsia="ar-SA"/>
        </w:rPr>
        <w:t>10) Age des salariés par sexe</w:t>
      </w:r>
    </w:p>
    <w:p w:rsidR="00C04007" w:rsidRPr="00C04007" w:rsidRDefault="00C04007" w:rsidP="00C04007">
      <w:pPr>
        <w:pStyle w:val="Paragraphedeliste"/>
        <w:ind w:left="-284"/>
        <w:rPr>
          <w:rFonts w:ascii="Verdana" w:hAnsi="Verdana"/>
          <w:i/>
          <w:iCs/>
          <w:sz w:val="24"/>
          <w:szCs w:val="24"/>
          <w:lang w:eastAsia="ar-SA"/>
        </w:rPr>
      </w:pPr>
    </w:p>
    <w:p w:rsidR="00F0633A" w:rsidRPr="00C04007" w:rsidRDefault="00C04007" w:rsidP="00C04007">
      <w:pPr>
        <w:pStyle w:val="Paragraphedeliste"/>
        <w:ind w:left="-284"/>
        <w:rPr>
          <w:rFonts w:ascii="Verdana" w:hAnsi="Verdana"/>
          <w:i/>
          <w:iCs/>
          <w:sz w:val="24"/>
          <w:szCs w:val="24"/>
          <w:lang w:eastAsia="ar-SA"/>
        </w:rPr>
      </w:pPr>
      <w:r w:rsidRPr="00C04007">
        <w:rPr>
          <w:rFonts w:ascii="Verdana" w:hAnsi="Verdana"/>
          <w:i/>
          <w:iCs/>
          <w:sz w:val="24"/>
          <w:szCs w:val="24"/>
          <w:lang w:eastAsia="ar-SA"/>
        </w:rPr>
        <w:t>11) A</w:t>
      </w:r>
      <w:r w:rsidR="00F0633A" w:rsidRPr="00C04007">
        <w:rPr>
          <w:rFonts w:ascii="Verdana" w:hAnsi="Verdana"/>
          <w:i/>
          <w:iCs/>
          <w:sz w:val="24"/>
          <w:szCs w:val="24"/>
          <w:lang w:eastAsia="ar-SA"/>
        </w:rPr>
        <w:t xml:space="preserve">ncienneté des salariés </w:t>
      </w:r>
      <w:r w:rsidRPr="00C04007">
        <w:rPr>
          <w:rFonts w:ascii="Verdana" w:hAnsi="Verdana"/>
          <w:i/>
          <w:iCs/>
          <w:sz w:val="24"/>
          <w:szCs w:val="24"/>
          <w:lang w:eastAsia="ar-SA"/>
        </w:rPr>
        <w:t>par sexe</w:t>
      </w:r>
    </w:p>
    <w:p w:rsidR="00C04007" w:rsidRPr="00C04007" w:rsidRDefault="00C04007" w:rsidP="00C04007">
      <w:pPr>
        <w:pStyle w:val="Paragraphedeliste"/>
        <w:widowControl w:val="0"/>
        <w:suppressAutoHyphens/>
        <w:autoSpaceDE w:val="0"/>
        <w:spacing w:after="0" w:line="240" w:lineRule="auto"/>
        <w:ind w:left="-284"/>
        <w:jc w:val="both"/>
        <w:rPr>
          <w:rFonts w:ascii="Verdana" w:hAnsi="Verdana"/>
          <w:i/>
          <w:iCs/>
          <w:sz w:val="24"/>
          <w:szCs w:val="24"/>
          <w:lang w:eastAsia="ar-SA"/>
        </w:rPr>
      </w:pPr>
    </w:p>
    <w:p w:rsidR="00C04007" w:rsidRPr="00C04007" w:rsidRDefault="00C04007" w:rsidP="00C04007">
      <w:pPr>
        <w:pStyle w:val="Paragraphedeliste"/>
        <w:widowControl w:val="0"/>
        <w:suppressAutoHyphens/>
        <w:autoSpaceDE w:val="0"/>
        <w:spacing w:after="0" w:line="240" w:lineRule="auto"/>
        <w:ind w:left="-284"/>
        <w:jc w:val="both"/>
        <w:rPr>
          <w:rFonts w:ascii="Verdana" w:hAnsi="Verdana"/>
          <w:i/>
          <w:iCs/>
          <w:sz w:val="24"/>
          <w:szCs w:val="24"/>
          <w:lang w:eastAsia="ar-SA"/>
        </w:rPr>
      </w:pPr>
      <w:r w:rsidRPr="00C04007">
        <w:rPr>
          <w:rFonts w:ascii="Verdana" w:hAnsi="Verdana"/>
          <w:i/>
          <w:iCs/>
          <w:sz w:val="24"/>
          <w:szCs w:val="24"/>
          <w:lang w:eastAsia="ar-SA"/>
        </w:rPr>
        <w:t>12) Les congés parentaux pris par les salariés par sexe depuis le 1</w:t>
      </w:r>
      <w:r w:rsidRPr="00C04007">
        <w:rPr>
          <w:rFonts w:ascii="Verdana" w:hAnsi="Verdana"/>
          <w:i/>
          <w:iCs/>
          <w:sz w:val="24"/>
          <w:szCs w:val="24"/>
          <w:vertAlign w:val="superscript"/>
          <w:lang w:eastAsia="ar-SA"/>
        </w:rPr>
        <w:t>er</w:t>
      </w:r>
      <w:r w:rsidRPr="00C04007">
        <w:rPr>
          <w:rFonts w:ascii="Verdana" w:hAnsi="Verdana"/>
          <w:i/>
          <w:iCs/>
          <w:sz w:val="24"/>
          <w:szCs w:val="24"/>
          <w:lang w:eastAsia="ar-SA"/>
        </w:rPr>
        <w:t xml:space="preserve"> janvier 2017</w:t>
      </w:r>
    </w:p>
    <w:p w:rsidR="00C04007" w:rsidRPr="00C04007" w:rsidRDefault="00C04007" w:rsidP="00C04007">
      <w:pPr>
        <w:pStyle w:val="Paragraphedeliste"/>
        <w:widowControl w:val="0"/>
        <w:suppressAutoHyphens/>
        <w:autoSpaceDE w:val="0"/>
        <w:spacing w:after="0" w:line="240" w:lineRule="auto"/>
        <w:ind w:left="-284"/>
        <w:jc w:val="both"/>
        <w:rPr>
          <w:rFonts w:ascii="Verdana" w:hAnsi="Verdana"/>
          <w:i/>
          <w:iCs/>
          <w:sz w:val="24"/>
          <w:szCs w:val="24"/>
          <w:lang w:eastAsia="ar-SA"/>
        </w:rPr>
      </w:pPr>
    </w:p>
    <w:p w:rsidR="00C04007" w:rsidRPr="00C04007" w:rsidRDefault="00C04007" w:rsidP="00C04007">
      <w:pPr>
        <w:pStyle w:val="Paragraphedeliste"/>
        <w:widowControl w:val="0"/>
        <w:suppressAutoHyphens/>
        <w:autoSpaceDE w:val="0"/>
        <w:spacing w:after="0" w:line="240" w:lineRule="auto"/>
        <w:ind w:left="-284"/>
        <w:jc w:val="both"/>
        <w:rPr>
          <w:rFonts w:ascii="Verdana" w:hAnsi="Verdana"/>
          <w:i/>
          <w:iCs/>
          <w:sz w:val="24"/>
          <w:szCs w:val="24"/>
          <w:lang w:eastAsia="ar-SA"/>
        </w:rPr>
      </w:pPr>
      <w:r w:rsidRPr="00C04007">
        <w:rPr>
          <w:rFonts w:ascii="Verdana" w:hAnsi="Verdana"/>
          <w:i/>
          <w:iCs/>
          <w:sz w:val="24"/>
          <w:szCs w:val="24"/>
          <w:lang w:eastAsia="ar-SA"/>
        </w:rPr>
        <w:t>13) Les s</w:t>
      </w:r>
      <w:r w:rsidR="00F0633A" w:rsidRPr="00C04007">
        <w:rPr>
          <w:rFonts w:ascii="Verdana" w:hAnsi="Verdana"/>
          <w:i/>
          <w:iCs/>
          <w:sz w:val="24"/>
          <w:szCs w:val="24"/>
          <w:lang w:eastAsia="ar-SA"/>
        </w:rPr>
        <w:t>alaires moyens sur la base des rémunérations brutes versées de septembre 201</w:t>
      </w:r>
      <w:r w:rsidRPr="00C04007">
        <w:rPr>
          <w:rFonts w:ascii="Verdana" w:hAnsi="Verdana"/>
          <w:i/>
          <w:iCs/>
          <w:sz w:val="24"/>
          <w:szCs w:val="24"/>
          <w:lang w:eastAsia="ar-SA"/>
        </w:rPr>
        <w:t>6</w:t>
      </w:r>
      <w:r w:rsidR="00F0633A" w:rsidRPr="00C04007">
        <w:rPr>
          <w:rFonts w:ascii="Verdana" w:hAnsi="Verdana"/>
          <w:i/>
          <w:iCs/>
          <w:sz w:val="24"/>
          <w:szCs w:val="24"/>
          <w:lang w:eastAsia="ar-SA"/>
        </w:rPr>
        <w:t xml:space="preserve"> à août 201</w:t>
      </w:r>
      <w:r w:rsidRPr="00C04007">
        <w:rPr>
          <w:rFonts w:ascii="Verdana" w:hAnsi="Verdana"/>
          <w:i/>
          <w:iCs/>
          <w:sz w:val="24"/>
          <w:szCs w:val="24"/>
          <w:lang w:eastAsia="ar-SA"/>
        </w:rPr>
        <w:t>7</w:t>
      </w:r>
    </w:p>
    <w:p w:rsidR="00C04007" w:rsidRPr="00C04007" w:rsidRDefault="00C04007" w:rsidP="00C04007">
      <w:pPr>
        <w:pStyle w:val="Paragraphedeliste"/>
        <w:widowControl w:val="0"/>
        <w:suppressAutoHyphens/>
        <w:autoSpaceDE w:val="0"/>
        <w:spacing w:after="0" w:line="240" w:lineRule="auto"/>
        <w:ind w:left="-284"/>
        <w:jc w:val="both"/>
        <w:rPr>
          <w:rFonts w:ascii="Verdana" w:hAnsi="Verdana"/>
          <w:i/>
          <w:iCs/>
          <w:sz w:val="24"/>
          <w:szCs w:val="24"/>
          <w:lang w:eastAsia="ar-SA"/>
        </w:rPr>
      </w:pPr>
    </w:p>
    <w:p w:rsidR="00C04007" w:rsidRPr="00C04007" w:rsidRDefault="00C04007" w:rsidP="00C04007">
      <w:pPr>
        <w:pStyle w:val="Paragraphedeliste"/>
        <w:widowControl w:val="0"/>
        <w:suppressAutoHyphens/>
        <w:autoSpaceDE w:val="0"/>
        <w:spacing w:after="0" w:line="240" w:lineRule="auto"/>
        <w:ind w:left="-284"/>
        <w:jc w:val="both"/>
        <w:rPr>
          <w:rFonts w:ascii="Verdana" w:hAnsi="Verdana"/>
          <w:i/>
          <w:iCs/>
          <w:sz w:val="24"/>
          <w:szCs w:val="24"/>
          <w:lang w:eastAsia="ar-SA"/>
        </w:rPr>
      </w:pPr>
      <w:r w:rsidRPr="00C04007">
        <w:rPr>
          <w:rFonts w:ascii="Verdana" w:hAnsi="Verdana"/>
          <w:i/>
          <w:iCs/>
          <w:sz w:val="24"/>
          <w:szCs w:val="24"/>
          <w:lang w:eastAsia="ar-SA"/>
        </w:rPr>
        <w:t>14) Jours de maladie et d’AT par sexe sur 3 ans</w:t>
      </w:r>
    </w:p>
    <w:p w:rsidR="00C04007" w:rsidRPr="00C04007" w:rsidRDefault="00C04007" w:rsidP="00C04007">
      <w:pPr>
        <w:pStyle w:val="Paragraphedeliste"/>
        <w:widowControl w:val="0"/>
        <w:suppressAutoHyphens/>
        <w:autoSpaceDE w:val="0"/>
        <w:spacing w:after="0" w:line="240" w:lineRule="auto"/>
        <w:ind w:left="-284"/>
        <w:jc w:val="both"/>
        <w:rPr>
          <w:rFonts w:ascii="Verdana" w:hAnsi="Verdana"/>
          <w:i/>
          <w:iCs/>
          <w:sz w:val="24"/>
          <w:szCs w:val="24"/>
          <w:lang w:eastAsia="ar-SA"/>
        </w:rPr>
      </w:pPr>
    </w:p>
    <w:p w:rsidR="00C04007" w:rsidRPr="00C04007" w:rsidRDefault="00C04007" w:rsidP="00C04007">
      <w:pPr>
        <w:pStyle w:val="Paragraphedeliste"/>
        <w:widowControl w:val="0"/>
        <w:suppressAutoHyphens/>
        <w:autoSpaceDE w:val="0"/>
        <w:spacing w:after="0" w:line="240" w:lineRule="auto"/>
        <w:ind w:left="-284"/>
        <w:jc w:val="both"/>
        <w:rPr>
          <w:rFonts w:ascii="Verdana" w:hAnsi="Verdana"/>
          <w:i/>
          <w:iCs/>
          <w:sz w:val="24"/>
          <w:szCs w:val="24"/>
          <w:lang w:eastAsia="ar-SA"/>
        </w:rPr>
      </w:pPr>
      <w:r w:rsidRPr="00C04007">
        <w:rPr>
          <w:rFonts w:ascii="Verdana" w:hAnsi="Verdana"/>
          <w:i/>
          <w:iCs/>
          <w:sz w:val="24"/>
          <w:szCs w:val="24"/>
          <w:lang w:eastAsia="ar-SA"/>
        </w:rPr>
        <w:t>15) Formations dispensées par sexe depuis le 1</w:t>
      </w:r>
      <w:r w:rsidRPr="00C04007">
        <w:rPr>
          <w:rFonts w:ascii="Verdana" w:hAnsi="Verdana"/>
          <w:i/>
          <w:iCs/>
          <w:sz w:val="24"/>
          <w:szCs w:val="24"/>
          <w:vertAlign w:val="superscript"/>
          <w:lang w:eastAsia="ar-SA"/>
        </w:rPr>
        <w:t>er</w:t>
      </w:r>
      <w:r w:rsidRPr="00C04007">
        <w:rPr>
          <w:rFonts w:ascii="Verdana" w:hAnsi="Verdana"/>
          <w:i/>
          <w:iCs/>
          <w:sz w:val="24"/>
          <w:szCs w:val="24"/>
          <w:lang w:eastAsia="ar-SA"/>
        </w:rPr>
        <w:t xml:space="preserve"> janvier 2017 jusqu’au 31 août 2017</w:t>
      </w:r>
    </w:p>
    <w:p w:rsidR="00C04007" w:rsidRPr="00C04007" w:rsidRDefault="00C04007" w:rsidP="00C04007">
      <w:pPr>
        <w:pStyle w:val="Paragraphedeliste"/>
        <w:widowControl w:val="0"/>
        <w:suppressAutoHyphens/>
        <w:autoSpaceDE w:val="0"/>
        <w:spacing w:after="0" w:line="240" w:lineRule="auto"/>
        <w:ind w:left="-284"/>
        <w:jc w:val="both"/>
        <w:rPr>
          <w:rFonts w:ascii="Verdana" w:hAnsi="Verdana"/>
          <w:i/>
          <w:iCs/>
          <w:sz w:val="24"/>
          <w:szCs w:val="24"/>
          <w:lang w:eastAsia="ar-SA"/>
        </w:rPr>
      </w:pPr>
    </w:p>
    <w:p w:rsidR="00C04007" w:rsidRPr="00C04007" w:rsidRDefault="00C04007" w:rsidP="00C04007">
      <w:pPr>
        <w:pStyle w:val="Paragraphedeliste"/>
        <w:widowControl w:val="0"/>
        <w:suppressAutoHyphens/>
        <w:autoSpaceDE w:val="0"/>
        <w:spacing w:after="0" w:line="240" w:lineRule="auto"/>
        <w:ind w:left="-284"/>
        <w:jc w:val="both"/>
        <w:rPr>
          <w:rFonts w:ascii="Verdana" w:hAnsi="Verdana"/>
          <w:i/>
          <w:iCs/>
          <w:sz w:val="24"/>
          <w:szCs w:val="24"/>
          <w:lang w:eastAsia="ar-SA"/>
        </w:rPr>
      </w:pPr>
      <w:r w:rsidRPr="00C04007">
        <w:rPr>
          <w:rFonts w:ascii="Verdana" w:hAnsi="Verdana"/>
          <w:i/>
          <w:iCs/>
          <w:sz w:val="24"/>
          <w:szCs w:val="24"/>
          <w:lang w:eastAsia="ar-SA"/>
        </w:rPr>
        <w:t>16) Les Candidatures reçues et sélectionnées depuis le 1</w:t>
      </w:r>
      <w:r w:rsidRPr="00C04007">
        <w:rPr>
          <w:rFonts w:ascii="Verdana" w:hAnsi="Verdana"/>
          <w:i/>
          <w:iCs/>
          <w:sz w:val="24"/>
          <w:szCs w:val="24"/>
          <w:vertAlign w:val="superscript"/>
          <w:lang w:eastAsia="ar-SA"/>
        </w:rPr>
        <w:t>er</w:t>
      </w:r>
      <w:r w:rsidRPr="00C04007">
        <w:rPr>
          <w:rFonts w:ascii="Verdana" w:hAnsi="Verdana"/>
          <w:i/>
          <w:iCs/>
          <w:sz w:val="24"/>
          <w:szCs w:val="24"/>
          <w:lang w:eastAsia="ar-SA"/>
        </w:rPr>
        <w:t xml:space="preserve"> janvier 2017par sexe</w:t>
      </w:r>
    </w:p>
    <w:p w:rsidR="00C04007" w:rsidRPr="00C04007" w:rsidRDefault="00C04007" w:rsidP="00C04007">
      <w:pPr>
        <w:pStyle w:val="Paragraphedeliste"/>
        <w:widowControl w:val="0"/>
        <w:suppressAutoHyphens/>
        <w:autoSpaceDE w:val="0"/>
        <w:spacing w:after="0" w:line="240" w:lineRule="auto"/>
        <w:ind w:left="-284"/>
        <w:jc w:val="both"/>
        <w:rPr>
          <w:rFonts w:ascii="Verdana" w:hAnsi="Verdana"/>
          <w:i/>
          <w:iCs/>
          <w:sz w:val="24"/>
          <w:szCs w:val="24"/>
          <w:lang w:eastAsia="ar-SA"/>
        </w:rPr>
      </w:pPr>
    </w:p>
    <w:p w:rsidR="00C04007" w:rsidRPr="00C04007" w:rsidRDefault="00C04007" w:rsidP="00C04007">
      <w:pPr>
        <w:pStyle w:val="Paragraphedeliste"/>
        <w:widowControl w:val="0"/>
        <w:suppressAutoHyphens/>
        <w:autoSpaceDE w:val="0"/>
        <w:spacing w:after="0" w:line="240" w:lineRule="auto"/>
        <w:ind w:left="-284"/>
        <w:jc w:val="both"/>
        <w:rPr>
          <w:rFonts w:ascii="Verdana" w:hAnsi="Verdana"/>
          <w:i/>
          <w:iCs/>
          <w:sz w:val="24"/>
          <w:szCs w:val="24"/>
          <w:lang w:eastAsia="ar-SA"/>
        </w:rPr>
      </w:pPr>
      <w:r w:rsidRPr="00C04007">
        <w:rPr>
          <w:rFonts w:ascii="Verdana" w:hAnsi="Verdana"/>
          <w:i/>
          <w:iCs/>
          <w:sz w:val="24"/>
          <w:szCs w:val="24"/>
          <w:lang w:eastAsia="ar-SA"/>
        </w:rPr>
        <w:t>17) Les salariés ayant une RQTH par sexe</w:t>
      </w:r>
    </w:p>
    <w:p w:rsidR="00C04007" w:rsidRPr="00C04007" w:rsidRDefault="00C04007" w:rsidP="00C04007">
      <w:pPr>
        <w:pStyle w:val="Paragraphedeliste"/>
        <w:widowControl w:val="0"/>
        <w:suppressAutoHyphens/>
        <w:autoSpaceDE w:val="0"/>
        <w:spacing w:after="0" w:line="240" w:lineRule="auto"/>
        <w:ind w:left="-284"/>
        <w:jc w:val="both"/>
        <w:rPr>
          <w:rFonts w:ascii="Verdana" w:hAnsi="Verdana"/>
          <w:i/>
          <w:iCs/>
          <w:sz w:val="24"/>
          <w:szCs w:val="24"/>
          <w:lang w:eastAsia="ar-SA"/>
        </w:rPr>
      </w:pPr>
    </w:p>
    <w:p w:rsidR="00C04007" w:rsidRPr="00C04007" w:rsidRDefault="00C04007" w:rsidP="00C04007">
      <w:pPr>
        <w:pStyle w:val="Paragraphedeliste"/>
        <w:widowControl w:val="0"/>
        <w:suppressAutoHyphens/>
        <w:autoSpaceDE w:val="0"/>
        <w:spacing w:after="0" w:line="240" w:lineRule="auto"/>
        <w:ind w:left="-284"/>
        <w:jc w:val="both"/>
        <w:rPr>
          <w:rFonts w:ascii="Verdana" w:hAnsi="Verdana"/>
          <w:i/>
          <w:iCs/>
          <w:sz w:val="24"/>
          <w:szCs w:val="24"/>
          <w:lang w:eastAsia="ar-SA"/>
        </w:rPr>
      </w:pPr>
    </w:p>
    <w:sectPr w:rsidR="00C04007" w:rsidRPr="00C04007" w:rsidSect="00AC0939">
      <w:headerReference w:type="default" r:id="rId8"/>
      <w:footerReference w:type="default" r:id="rId9"/>
      <w:pgSz w:w="11906" w:h="16838"/>
      <w:pgMar w:top="1417" w:right="1133" w:bottom="1417" w:left="1417" w:header="708" w:footer="2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4BF" w:rsidRDefault="000714BF" w:rsidP="006C7DB5">
      <w:pPr>
        <w:spacing w:after="0" w:line="240" w:lineRule="auto"/>
      </w:pPr>
      <w:r>
        <w:separator/>
      </w:r>
    </w:p>
  </w:endnote>
  <w:endnote w:type="continuationSeparator" w:id="0">
    <w:p w:rsidR="000714BF" w:rsidRDefault="000714BF" w:rsidP="006C7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DejaVu Sans">
    <w:charset w:val="00"/>
    <w:family w:val="swiss"/>
    <w:pitch w:val="variable"/>
    <w:sig w:usb0="E7002EFF" w:usb1="D200FDFF" w:usb2="0A24602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Helvetica Neue">
    <w:charset w:val="00"/>
    <w:family w:val="auto"/>
    <w:pitch w:val="variable"/>
    <w:sig w:usb0="8000006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1577281"/>
      <w:docPartObj>
        <w:docPartGallery w:val="Page Numbers (Bottom of Page)"/>
        <w:docPartUnique/>
      </w:docPartObj>
    </w:sdtPr>
    <w:sdtEndPr/>
    <w:sdtContent>
      <w:p w:rsidR="00FD643D" w:rsidRDefault="00FD643D">
        <w:pPr>
          <w:pStyle w:val="Pieddepage"/>
          <w:jc w:val="center"/>
        </w:pPr>
        <w:r>
          <w:fldChar w:fldCharType="begin"/>
        </w:r>
        <w:r>
          <w:instrText>PAGE   \* MERGEFORMAT</w:instrText>
        </w:r>
        <w:r>
          <w:fldChar w:fldCharType="separate"/>
        </w:r>
        <w:r w:rsidR="0062469E">
          <w:rPr>
            <w:noProof/>
          </w:rPr>
          <w:t>14</w:t>
        </w:r>
        <w:r>
          <w:fldChar w:fldCharType="end"/>
        </w:r>
      </w:p>
    </w:sdtContent>
  </w:sdt>
  <w:p w:rsidR="00FD643D" w:rsidRPr="00F52691" w:rsidRDefault="00FD643D" w:rsidP="00D30991">
    <w:pPr>
      <w:pStyle w:val="Pieddepage"/>
      <w:rPr>
        <w:rFonts w:ascii="Helvetica Neue" w:hAnsi="Helvetica Neue"/>
        <w:color w:val="7AB51D"/>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4BF" w:rsidRDefault="000714BF" w:rsidP="006C7DB5">
      <w:pPr>
        <w:spacing w:after="0" w:line="240" w:lineRule="auto"/>
      </w:pPr>
      <w:r>
        <w:separator/>
      </w:r>
    </w:p>
  </w:footnote>
  <w:footnote w:type="continuationSeparator" w:id="0">
    <w:p w:rsidR="000714BF" w:rsidRDefault="000714BF" w:rsidP="006C7D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43D" w:rsidRDefault="00FD643D" w:rsidP="009A12D3">
    <w:pPr>
      <w:pStyle w:val="En-tte"/>
      <w:ind w:left="-567"/>
      <w:rPr>
        <w:rFonts w:ascii="Franklin Gothic Book" w:hAnsi="Franklin Gothic Book"/>
        <w:color w:val="A14387"/>
        <w:sz w:val="38"/>
        <w:szCs w:val="38"/>
      </w:rPr>
    </w:pPr>
    <w:r>
      <w:rPr>
        <w:rFonts w:ascii="Franklin Gothic Book" w:hAnsi="Franklin Gothic Book"/>
        <w:noProof/>
        <w:color w:val="A14387"/>
        <w:sz w:val="38"/>
        <w:szCs w:val="38"/>
        <w:lang w:eastAsia="fr-FR"/>
      </w:rPr>
      <w:drawing>
        <wp:inline distT="0" distB="0" distL="0" distR="0">
          <wp:extent cx="1304925" cy="29080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apei30_Quadri.jpg"/>
                  <pic:cNvPicPr/>
                </pic:nvPicPr>
                <pic:blipFill>
                  <a:blip r:embed="rId1">
                    <a:extLst>
                      <a:ext uri="{28A0092B-C50C-407E-A947-70E740481C1C}">
                        <a14:useLocalDpi xmlns:a14="http://schemas.microsoft.com/office/drawing/2010/main" val="0"/>
                      </a:ext>
                    </a:extLst>
                  </a:blip>
                  <a:stretch>
                    <a:fillRect/>
                  </a:stretch>
                </pic:blipFill>
                <pic:spPr>
                  <a:xfrm>
                    <a:off x="0" y="0"/>
                    <a:ext cx="1343228" cy="299341"/>
                  </a:xfrm>
                  <a:prstGeom prst="rect">
                    <a:avLst/>
                  </a:prstGeom>
                </pic:spPr>
              </pic:pic>
            </a:graphicData>
          </a:graphic>
        </wp:inline>
      </w:drawing>
    </w:r>
  </w:p>
  <w:p w:rsidR="00FD643D" w:rsidRPr="009A12D3" w:rsidRDefault="00FD643D" w:rsidP="00C64FA5">
    <w:pPr>
      <w:pStyle w:val="En-tte"/>
      <w:ind w:left="-567"/>
      <w:rPr>
        <w:rFonts w:ascii="Franklin Gothic Book" w:hAnsi="Franklin Gothic Book"/>
        <w:color w:val="7AB51D"/>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clip_image001"/>
      </v:shape>
    </w:pict>
  </w:numPicBullet>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590611"/>
    <w:multiLevelType w:val="hybridMultilevel"/>
    <w:tmpl w:val="8760D1DA"/>
    <w:lvl w:ilvl="0" w:tplc="8E84DDFC">
      <w:start w:val="11"/>
      <w:numFmt w:val="decimal"/>
      <w:lvlText w:val="%1)"/>
      <w:lvlJc w:val="left"/>
      <w:pPr>
        <w:ind w:left="436" w:hanging="72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2" w15:restartNumberingAfterBreak="0">
    <w:nsid w:val="06FB75C8"/>
    <w:multiLevelType w:val="hybridMultilevel"/>
    <w:tmpl w:val="B7FA9472"/>
    <w:lvl w:ilvl="0" w:tplc="46605CCC">
      <w:numFmt w:val="bullet"/>
      <w:lvlText w:val="-"/>
      <w:lvlJc w:val="left"/>
      <w:pPr>
        <w:tabs>
          <w:tab w:val="num" w:pos="0"/>
        </w:tabs>
        <w:ind w:left="357" w:hanging="357"/>
      </w:pPr>
      <w:rPr>
        <w:rFonts w:ascii="Arial" w:eastAsia="Times New Roman"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745640"/>
    <w:multiLevelType w:val="hybridMultilevel"/>
    <w:tmpl w:val="496648C6"/>
    <w:lvl w:ilvl="0" w:tplc="040C0009">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4" w15:restartNumberingAfterBreak="0">
    <w:nsid w:val="0A533AF1"/>
    <w:multiLevelType w:val="hybridMultilevel"/>
    <w:tmpl w:val="CE88CD38"/>
    <w:lvl w:ilvl="0" w:tplc="040C0009">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5" w15:restartNumberingAfterBreak="0">
    <w:nsid w:val="0D06441E"/>
    <w:multiLevelType w:val="hybridMultilevel"/>
    <w:tmpl w:val="0AD03382"/>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6" w15:restartNumberingAfterBreak="0">
    <w:nsid w:val="198775E8"/>
    <w:multiLevelType w:val="hybridMultilevel"/>
    <w:tmpl w:val="2E2E2908"/>
    <w:lvl w:ilvl="0" w:tplc="6FFECBF0">
      <w:start w:val="100"/>
      <w:numFmt w:val="bullet"/>
      <w:lvlText w:val=""/>
      <w:lvlJc w:val="left"/>
      <w:pPr>
        <w:ind w:left="-207" w:hanging="360"/>
      </w:pPr>
      <w:rPr>
        <w:rFonts w:ascii="Wingdings" w:eastAsia="Calibri" w:hAnsi="Wingdings" w:cs="Arial" w:hint="default"/>
        <w:color w:val="7030A0"/>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7" w15:restartNumberingAfterBreak="0">
    <w:nsid w:val="19AE5F75"/>
    <w:multiLevelType w:val="hybridMultilevel"/>
    <w:tmpl w:val="EB50FED2"/>
    <w:lvl w:ilvl="0" w:tplc="282437D8">
      <w:start w:val="12"/>
      <w:numFmt w:val="bullet"/>
      <w:lvlText w:val="-"/>
      <w:lvlJc w:val="left"/>
      <w:pPr>
        <w:tabs>
          <w:tab w:val="num" w:pos="720"/>
        </w:tabs>
        <w:ind w:left="720" w:hanging="360"/>
      </w:pPr>
      <w:rPr>
        <w:rFonts w:ascii="Verdana" w:eastAsia="Times New Roman" w:hAnsi="Verdana"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F329E7"/>
    <w:multiLevelType w:val="hybridMultilevel"/>
    <w:tmpl w:val="4FAE3182"/>
    <w:lvl w:ilvl="0" w:tplc="B2FAC080">
      <w:start w:val="100"/>
      <w:numFmt w:val="bullet"/>
      <w:lvlText w:val=""/>
      <w:lvlJc w:val="left"/>
      <w:pPr>
        <w:ind w:left="-207" w:hanging="360"/>
      </w:pPr>
      <w:rPr>
        <w:rFonts w:ascii="Wingdings" w:eastAsia="Calibri" w:hAnsi="Wingdings" w:cs="Arial" w:hint="default"/>
        <w:color w:val="7030A0"/>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9" w15:restartNumberingAfterBreak="0">
    <w:nsid w:val="1EEC73C3"/>
    <w:multiLevelType w:val="hybridMultilevel"/>
    <w:tmpl w:val="01183812"/>
    <w:lvl w:ilvl="0" w:tplc="42D2DD86">
      <w:start w:val="5"/>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D0197B"/>
    <w:multiLevelType w:val="singleLevel"/>
    <w:tmpl w:val="49328842"/>
    <w:lvl w:ilvl="0">
      <w:start w:val="8"/>
      <w:numFmt w:val="bullet"/>
      <w:lvlText w:val="-"/>
      <w:lvlJc w:val="left"/>
      <w:pPr>
        <w:tabs>
          <w:tab w:val="num" w:pos="2486"/>
        </w:tabs>
        <w:ind w:left="2486" w:hanging="360"/>
      </w:pPr>
      <w:rPr>
        <w:rFonts w:ascii="Times New Roman" w:hAnsi="Times New Roman" w:cs="Times New Roman" w:hint="default"/>
      </w:rPr>
    </w:lvl>
  </w:abstractNum>
  <w:abstractNum w:abstractNumId="11" w15:restartNumberingAfterBreak="0">
    <w:nsid w:val="24A869FA"/>
    <w:multiLevelType w:val="hybridMultilevel"/>
    <w:tmpl w:val="0A90861C"/>
    <w:lvl w:ilvl="0" w:tplc="6F2E8F82">
      <w:start w:val="1"/>
      <w:numFmt w:val="bullet"/>
      <w:lvlText w:val=""/>
      <w:lvlJc w:val="left"/>
      <w:pPr>
        <w:ind w:left="873" w:hanging="360"/>
      </w:pPr>
      <w:rPr>
        <w:rFonts w:ascii="Wingdings" w:hAnsi="Wingdings" w:hint="default"/>
        <w:color w:val="7030A0"/>
      </w:rPr>
    </w:lvl>
    <w:lvl w:ilvl="1" w:tplc="040C0003" w:tentative="1">
      <w:start w:val="1"/>
      <w:numFmt w:val="bullet"/>
      <w:lvlText w:val="o"/>
      <w:lvlJc w:val="left"/>
      <w:pPr>
        <w:ind w:left="1593" w:hanging="360"/>
      </w:pPr>
      <w:rPr>
        <w:rFonts w:ascii="Courier New" w:hAnsi="Courier New" w:cs="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cs="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cs="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2" w15:restartNumberingAfterBreak="0">
    <w:nsid w:val="262212EF"/>
    <w:multiLevelType w:val="hybridMultilevel"/>
    <w:tmpl w:val="882EF066"/>
    <w:lvl w:ilvl="0" w:tplc="3E1660BA">
      <w:start w:val="1"/>
      <w:numFmt w:val="bullet"/>
      <w:lvlText w:val=""/>
      <w:lvlJc w:val="left"/>
      <w:pPr>
        <w:ind w:left="720" w:hanging="360"/>
      </w:pPr>
      <w:rPr>
        <w:rFonts w:ascii="Wingdings" w:hAnsi="Wingdings" w:hint="default"/>
        <w:color w:val="A11C4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9916CF"/>
    <w:multiLevelType w:val="hybridMultilevel"/>
    <w:tmpl w:val="ED66F23E"/>
    <w:lvl w:ilvl="0" w:tplc="186069A2">
      <w:start w:val="2"/>
      <w:numFmt w:val="decimal"/>
      <w:lvlText w:val="%1"/>
      <w:lvlJc w:val="left"/>
      <w:pPr>
        <w:ind w:left="76" w:hanging="36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14" w15:restartNumberingAfterBreak="0">
    <w:nsid w:val="373226F8"/>
    <w:multiLevelType w:val="hybridMultilevel"/>
    <w:tmpl w:val="87205424"/>
    <w:lvl w:ilvl="0" w:tplc="040C0009">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5" w15:restartNumberingAfterBreak="0">
    <w:nsid w:val="39367C56"/>
    <w:multiLevelType w:val="hybridMultilevel"/>
    <w:tmpl w:val="BD920DE4"/>
    <w:lvl w:ilvl="0" w:tplc="95AC6678">
      <w:start w:val="1"/>
      <w:numFmt w:val="bullet"/>
      <w:lvlText w:val=""/>
      <w:lvlJc w:val="left"/>
      <w:pPr>
        <w:tabs>
          <w:tab w:val="num" w:pos="720"/>
        </w:tabs>
        <w:ind w:left="720" w:hanging="360"/>
      </w:pPr>
      <w:rPr>
        <w:rFonts w:ascii="Wingdings" w:hAnsi="Wingdings" w:hint="default"/>
        <w:color w:val="8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D67CEE"/>
    <w:multiLevelType w:val="hybridMultilevel"/>
    <w:tmpl w:val="1400AA66"/>
    <w:lvl w:ilvl="0" w:tplc="A162B6B6">
      <w:start w:val="1"/>
      <w:numFmt w:val="bullet"/>
      <w:lvlText w:val=""/>
      <w:lvlJc w:val="left"/>
      <w:pPr>
        <w:ind w:left="720" w:hanging="360"/>
      </w:pPr>
      <w:rPr>
        <w:rFonts w:ascii="Wingdings" w:hAnsi="Wingdings" w:hint="default"/>
        <w:color w:val="7030A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AB0422F"/>
    <w:multiLevelType w:val="hybridMultilevel"/>
    <w:tmpl w:val="10866130"/>
    <w:lvl w:ilvl="0" w:tplc="D64A8DE4">
      <w:numFmt w:val="bullet"/>
      <w:lvlText w:val="-"/>
      <w:lvlJc w:val="left"/>
      <w:pPr>
        <w:ind w:left="720" w:hanging="360"/>
      </w:pPr>
      <w:rPr>
        <w:rFonts w:ascii="Verdana" w:eastAsia="DejaVu Sans"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41005E62"/>
    <w:multiLevelType w:val="hybridMultilevel"/>
    <w:tmpl w:val="B70CE6B2"/>
    <w:lvl w:ilvl="0" w:tplc="6400ECB6">
      <w:start w:val="1"/>
      <w:numFmt w:val="decimal"/>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41F04FD2"/>
    <w:multiLevelType w:val="hybridMultilevel"/>
    <w:tmpl w:val="D2D6DC58"/>
    <w:lvl w:ilvl="0" w:tplc="9836B49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7F07DCF"/>
    <w:multiLevelType w:val="hybridMultilevel"/>
    <w:tmpl w:val="E2244048"/>
    <w:lvl w:ilvl="0" w:tplc="4BCC2DAC">
      <w:numFmt w:val="bullet"/>
      <w:lvlText w:val="-"/>
      <w:lvlJc w:val="left"/>
      <w:pPr>
        <w:tabs>
          <w:tab w:val="num" w:pos="0"/>
        </w:tabs>
        <w:ind w:left="357" w:hanging="357"/>
      </w:pPr>
      <w:rPr>
        <w:rFonts w:ascii="Arial" w:eastAsia="MS Mincho"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DE1604"/>
    <w:multiLevelType w:val="hybridMultilevel"/>
    <w:tmpl w:val="6700DAF2"/>
    <w:lvl w:ilvl="0" w:tplc="2A0EA8D4">
      <w:start w:val="1"/>
      <w:numFmt w:val="decimal"/>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15:restartNumberingAfterBreak="0">
    <w:nsid w:val="50DD653E"/>
    <w:multiLevelType w:val="hybridMultilevel"/>
    <w:tmpl w:val="A6F0F6FE"/>
    <w:lvl w:ilvl="0" w:tplc="040C000B">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23" w15:restartNumberingAfterBreak="0">
    <w:nsid w:val="551F5FF1"/>
    <w:multiLevelType w:val="hybridMultilevel"/>
    <w:tmpl w:val="96166E74"/>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5F046CD3"/>
    <w:multiLevelType w:val="hybridMultilevel"/>
    <w:tmpl w:val="450094AE"/>
    <w:lvl w:ilvl="0" w:tplc="46605CCC">
      <w:numFmt w:val="bullet"/>
      <w:lvlText w:val="-"/>
      <w:lvlJc w:val="left"/>
      <w:pPr>
        <w:tabs>
          <w:tab w:val="num" w:pos="0"/>
        </w:tabs>
        <w:ind w:left="357" w:hanging="357"/>
      </w:pPr>
      <w:rPr>
        <w:rFonts w:ascii="Arial" w:eastAsia="Times New Roman"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19452D"/>
    <w:multiLevelType w:val="hybridMultilevel"/>
    <w:tmpl w:val="1B90C69A"/>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620E7386"/>
    <w:multiLevelType w:val="hybridMultilevel"/>
    <w:tmpl w:val="CAB89CBE"/>
    <w:lvl w:ilvl="0" w:tplc="635414E4">
      <w:numFmt w:val="bullet"/>
      <w:lvlText w:val="-"/>
      <w:lvlJc w:val="left"/>
      <w:pPr>
        <w:ind w:left="720" w:hanging="360"/>
      </w:pPr>
      <w:rPr>
        <w:rFonts w:ascii="Verdana" w:eastAsia="DejaVu Sans"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641553B0"/>
    <w:multiLevelType w:val="multilevel"/>
    <w:tmpl w:val="F8AA2494"/>
    <w:lvl w:ilvl="0">
      <w:start w:val="1"/>
      <w:numFmt w:val="decimal"/>
      <w:lvlText w:val="ARTICLE %1 "/>
      <w:lvlJc w:val="left"/>
      <w:pPr>
        <w:tabs>
          <w:tab w:val="num" w:pos="1701"/>
        </w:tabs>
        <w:ind w:left="1701" w:hanging="1701"/>
      </w:pPr>
      <w:rPr>
        <w:rFonts w:ascii="Verdana" w:hAnsi="Verdana" w:cs="Tahoma" w:hint="default"/>
        <w:b/>
        <w:i w:val="0"/>
        <w:color w:val="auto"/>
        <w:sz w:val="20"/>
        <w:szCs w:val="20"/>
      </w:rPr>
    </w:lvl>
    <w:lvl w:ilvl="1">
      <w:start w:val="1"/>
      <w:numFmt w:val="decimal"/>
      <w:lvlText w:val="%1.%2"/>
      <w:lvlJc w:val="left"/>
      <w:pPr>
        <w:tabs>
          <w:tab w:val="num" w:pos="1134"/>
        </w:tabs>
        <w:ind w:left="1136" w:hanging="1136"/>
      </w:pPr>
      <w:rPr>
        <w:rFonts w:ascii="Verdana" w:hAnsi="Verdana" w:cs="Tahoma" w:hint="default"/>
        <w:b/>
        <w:i w:val="0"/>
        <w:sz w:val="20"/>
        <w:szCs w:val="20"/>
      </w:rPr>
    </w:lvl>
    <w:lvl w:ilvl="2">
      <w:start w:val="1"/>
      <w:numFmt w:val="decimal"/>
      <w:lvlText w:val="%1.%2.%3"/>
      <w:lvlJc w:val="left"/>
      <w:pPr>
        <w:tabs>
          <w:tab w:val="num" w:pos="1985"/>
        </w:tabs>
        <w:ind w:left="1985" w:hanging="1985"/>
      </w:pPr>
      <w:rPr>
        <w:rFonts w:ascii="Arial" w:hAnsi="Arial" w:cs="Times New Roman" w:hint="default"/>
        <w:b/>
        <w:i/>
        <w:sz w:val="22"/>
      </w:rPr>
    </w:lvl>
    <w:lvl w:ilvl="3">
      <w:start w:val="1"/>
      <w:numFmt w:val="bullet"/>
      <w:lvlText w:val=""/>
      <w:lvlJc w:val="left"/>
      <w:pPr>
        <w:tabs>
          <w:tab w:val="num" w:pos="1725"/>
        </w:tabs>
        <w:ind w:left="1725" w:hanging="360"/>
      </w:pPr>
      <w:rPr>
        <w:rFonts w:ascii="Symbol" w:hAnsi="Symbol" w:hint="default"/>
      </w:rPr>
    </w:lvl>
    <w:lvl w:ilvl="4">
      <w:start w:val="1"/>
      <w:numFmt w:val="bullet"/>
      <w:lvlText w:val=""/>
      <w:lvlJc w:val="left"/>
      <w:pPr>
        <w:tabs>
          <w:tab w:val="num" w:pos="2085"/>
        </w:tabs>
        <w:ind w:left="2085" w:hanging="360"/>
      </w:pPr>
      <w:rPr>
        <w:rFonts w:ascii="Symbol" w:hAnsi="Symbol" w:hint="default"/>
      </w:rPr>
    </w:lvl>
    <w:lvl w:ilvl="5">
      <w:start w:val="1"/>
      <w:numFmt w:val="bullet"/>
      <w:lvlText w:val=""/>
      <w:lvlJc w:val="left"/>
      <w:pPr>
        <w:tabs>
          <w:tab w:val="num" w:pos="2445"/>
        </w:tabs>
        <w:ind w:left="2445" w:hanging="360"/>
      </w:pPr>
      <w:rPr>
        <w:rFonts w:ascii="Wingdings" w:hAnsi="Wingdings" w:hint="default"/>
      </w:rPr>
    </w:lvl>
    <w:lvl w:ilvl="6">
      <w:start w:val="1"/>
      <w:numFmt w:val="bullet"/>
      <w:lvlText w:val=""/>
      <w:lvlJc w:val="left"/>
      <w:pPr>
        <w:tabs>
          <w:tab w:val="num" w:pos="2805"/>
        </w:tabs>
        <w:ind w:left="2805" w:hanging="360"/>
      </w:pPr>
      <w:rPr>
        <w:rFonts w:ascii="Wingdings" w:hAnsi="Wingdings" w:hint="default"/>
      </w:rPr>
    </w:lvl>
    <w:lvl w:ilvl="7">
      <w:start w:val="1"/>
      <w:numFmt w:val="bullet"/>
      <w:lvlText w:val=""/>
      <w:lvlJc w:val="left"/>
      <w:pPr>
        <w:tabs>
          <w:tab w:val="num" w:pos="3165"/>
        </w:tabs>
        <w:ind w:left="3165" w:hanging="360"/>
      </w:pPr>
      <w:rPr>
        <w:rFonts w:ascii="Symbol" w:hAnsi="Symbol" w:hint="default"/>
      </w:rPr>
    </w:lvl>
    <w:lvl w:ilvl="8">
      <w:start w:val="1"/>
      <w:numFmt w:val="bullet"/>
      <w:lvlText w:val=""/>
      <w:lvlJc w:val="left"/>
      <w:pPr>
        <w:tabs>
          <w:tab w:val="num" w:pos="3525"/>
        </w:tabs>
        <w:ind w:left="3525" w:hanging="360"/>
      </w:pPr>
      <w:rPr>
        <w:rFonts w:ascii="Symbol" w:hAnsi="Symbol" w:hint="default"/>
      </w:rPr>
    </w:lvl>
  </w:abstractNum>
  <w:abstractNum w:abstractNumId="28" w15:restartNumberingAfterBreak="0">
    <w:nsid w:val="651A711F"/>
    <w:multiLevelType w:val="hybridMultilevel"/>
    <w:tmpl w:val="713A223E"/>
    <w:lvl w:ilvl="0" w:tplc="040C0009">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29" w15:restartNumberingAfterBreak="0">
    <w:nsid w:val="68027255"/>
    <w:multiLevelType w:val="hybridMultilevel"/>
    <w:tmpl w:val="8A88132C"/>
    <w:lvl w:ilvl="0" w:tplc="F7EA5D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C427DEC"/>
    <w:multiLevelType w:val="multilevel"/>
    <w:tmpl w:val="A2A4EB4A"/>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800"/>
        </w:tabs>
        <w:ind w:left="1800" w:hanging="144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520"/>
        </w:tabs>
        <w:ind w:left="2520" w:hanging="2160"/>
      </w:pPr>
    </w:lvl>
    <w:lvl w:ilvl="8">
      <w:start w:val="1"/>
      <w:numFmt w:val="decimal"/>
      <w:isLgl/>
      <w:lvlText w:val="%1.%2.%3.%4.%5.%6.%7.%8.%9."/>
      <w:lvlJc w:val="left"/>
      <w:pPr>
        <w:tabs>
          <w:tab w:val="num" w:pos="2520"/>
        </w:tabs>
        <w:ind w:left="2520" w:hanging="2160"/>
      </w:pPr>
    </w:lvl>
  </w:abstractNum>
  <w:abstractNum w:abstractNumId="31" w15:restartNumberingAfterBreak="0">
    <w:nsid w:val="6F072E39"/>
    <w:multiLevelType w:val="hybridMultilevel"/>
    <w:tmpl w:val="41CA53D6"/>
    <w:lvl w:ilvl="0" w:tplc="52283C42">
      <w:start w:val="1"/>
      <w:numFmt w:val="bullet"/>
      <w:lvlText w:val="-"/>
      <w:lvlJc w:val="left"/>
      <w:pPr>
        <w:tabs>
          <w:tab w:val="num" w:pos="720"/>
        </w:tabs>
        <w:ind w:left="720" w:hanging="360"/>
      </w:pPr>
      <w:rPr>
        <w:rFonts w:ascii="Verdana" w:eastAsia="Times New Roman" w:hAnsi="Verdana"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6C18EB"/>
    <w:multiLevelType w:val="hybridMultilevel"/>
    <w:tmpl w:val="6C3A7098"/>
    <w:lvl w:ilvl="0" w:tplc="040C0009">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33" w15:restartNumberingAfterBreak="0">
    <w:nsid w:val="763F2F54"/>
    <w:multiLevelType w:val="hybridMultilevel"/>
    <w:tmpl w:val="A95495F6"/>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15:restartNumberingAfterBreak="0">
    <w:nsid w:val="796026AA"/>
    <w:multiLevelType w:val="hybridMultilevel"/>
    <w:tmpl w:val="40EE3D52"/>
    <w:lvl w:ilvl="0" w:tplc="BD38B438">
      <w:start w:val="4"/>
      <w:numFmt w:val="decimal"/>
      <w:lvlText w:val="%1"/>
      <w:lvlJc w:val="left"/>
      <w:pPr>
        <w:ind w:left="76" w:hanging="36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num w:numId="1">
    <w:abstractNumId w:val="10"/>
  </w:num>
  <w:num w:numId="2">
    <w:abstractNumId w:val="9"/>
  </w:num>
  <w:num w:numId="3">
    <w:abstractNumId w:val="33"/>
  </w:num>
  <w:num w:numId="4">
    <w:abstractNumId w:val="25"/>
  </w:num>
  <w:num w:numId="5">
    <w:abstractNumId w:val="23"/>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17"/>
  </w:num>
  <w:num w:numId="11">
    <w:abstractNumId w:val="31"/>
  </w:num>
  <w:num w:numId="12">
    <w:abstractNumId w:val="15"/>
  </w:num>
  <w:num w:numId="13">
    <w:abstractNumId w:val="16"/>
  </w:num>
  <w:num w:numId="14">
    <w:abstractNumId w:val="12"/>
  </w:num>
  <w:num w:numId="15">
    <w:abstractNumId w:val="20"/>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4"/>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2"/>
  </w:num>
  <w:num w:numId="24">
    <w:abstractNumId w:val="32"/>
  </w:num>
  <w:num w:numId="25">
    <w:abstractNumId w:val="4"/>
  </w:num>
  <w:num w:numId="26">
    <w:abstractNumId w:val="3"/>
  </w:num>
  <w:num w:numId="27">
    <w:abstractNumId w:val="5"/>
  </w:num>
  <w:num w:numId="28">
    <w:abstractNumId w:val="11"/>
  </w:num>
  <w:num w:numId="29">
    <w:abstractNumId w:val="14"/>
  </w:num>
  <w:num w:numId="30">
    <w:abstractNumId w:val="28"/>
  </w:num>
  <w:num w:numId="31">
    <w:abstractNumId w:val="8"/>
  </w:num>
  <w:num w:numId="32">
    <w:abstractNumId w:val="6"/>
  </w:num>
  <w:num w:numId="33">
    <w:abstractNumId w:val="21"/>
  </w:num>
  <w:num w:numId="34">
    <w:abstractNumId w:val="18"/>
  </w:num>
  <w:num w:numId="35">
    <w:abstractNumId w:val="13"/>
  </w:num>
  <w:num w:numId="36">
    <w:abstractNumId w:val="34"/>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DB5"/>
    <w:rsid w:val="00003042"/>
    <w:rsid w:val="000039C4"/>
    <w:rsid w:val="0000788C"/>
    <w:rsid w:val="0001747F"/>
    <w:rsid w:val="00035205"/>
    <w:rsid w:val="00041D60"/>
    <w:rsid w:val="00053EBA"/>
    <w:rsid w:val="000714BF"/>
    <w:rsid w:val="00076330"/>
    <w:rsid w:val="000917AF"/>
    <w:rsid w:val="000A7983"/>
    <w:rsid w:val="000B3233"/>
    <w:rsid w:val="000B4B5F"/>
    <w:rsid w:val="001060F0"/>
    <w:rsid w:val="00126A4F"/>
    <w:rsid w:val="00146288"/>
    <w:rsid w:val="0014663C"/>
    <w:rsid w:val="00146CA6"/>
    <w:rsid w:val="0015734C"/>
    <w:rsid w:val="00171FA0"/>
    <w:rsid w:val="001723A5"/>
    <w:rsid w:val="001B3997"/>
    <w:rsid w:val="001C6780"/>
    <w:rsid w:val="001E33D1"/>
    <w:rsid w:val="001F0DA8"/>
    <w:rsid w:val="002177D4"/>
    <w:rsid w:val="002204B5"/>
    <w:rsid w:val="00252B9A"/>
    <w:rsid w:val="00261C6D"/>
    <w:rsid w:val="002662DD"/>
    <w:rsid w:val="00267CBA"/>
    <w:rsid w:val="00270FA3"/>
    <w:rsid w:val="002726AD"/>
    <w:rsid w:val="0027443E"/>
    <w:rsid w:val="0027689F"/>
    <w:rsid w:val="00280AAD"/>
    <w:rsid w:val="00282172"/>
    <w:rsid w:val="00284725"/>
    <w:rsid w:val="002F7562"/>
    <w:rsid w:val="003071BB"/>
    <w:rsid w:val="003328EF"/>
    <w:rsid w:val="00353AA7"/>
    <w:rsid w:val="003860E9"/>
    <w:rsid w:val="003870A4"/>
    <w:rsid w:val="003E12C1"/>
    <w:rsid w:val="003E3F4C"/>
    <w:rsid w:val="00400CA9"/>
    <w:rsid w:val="00433170"/>
    <w:rsid w:val="00452EAE"/>
    <w:rsid w:val="00497977"/>
    <w:rsid w:val="004B51E5"/>
    <w:rsid w:val="004C7563"/>
    <w:rsid w:val="004C7F24"/>
    <w:rsid w:val="004F06DE"/>
    <w:rsid w:val="005050BB"/>
    <w:rsid w:val="0052354A"/>
    <w:rsid w:val="00525F24"/>
    <w:rsid w:val="005356E6"/>
    <w:rsid w:val="00565DE4"/>
    <w:rsid w:val="00581FCC"/>
    <w:rsid w:val="005838C1"/>
    <w:rsid w:val="0058670D"/>
    <w:rsid w:val="00593394"/>
    <w:rsid w:val="005A0AFE"/>
    <w:rsid w:val="005C4EC5"/>
    <w:rsid w:val="005D2477"/>
    <w:rsid w:val="005D3EBD"/>
    <w:rsid w:val="005E0571"/>
    <w:rsid w:val="005E15DC"/>
    <w:rsid w:val="005E7983"/>
    <w:rsid w:val="0062469E"/>
    <w:rsid w:val="0066258F"/>
    <w:rsid w:val="00675A40"/>
    <w:rsid w:val="00682792"/>
    <w:rsid w:val="0068625A"/>
    <w:rsid w:val="006953EA"/>
    <w:rsid w:val="006C7DB5"/>
    <w:rsid w:val="006D4358"/>
    <w:rsid w:val="006D529F"/>
    <w:rsid w:val="00723927"/>
    <w:rsid w:val="0074666B"/>
    <w:rsid w:val="007476C6"/>
    <w:rsid w:val="007634A1"/>
    <w:rsid w:val="00773BB4"/>
    <w:rsid w:val="00781E23"/>
    <w:rsid w:val="0079245B"/>
    <w:rsid w:val="00793F6E"/>
    <w:rsid w:val="007973E5"/>
    <w:rsid w:val="007B5AEF"/>
    <w:rsid w:val="007C2B57"/>
    <w:rsid w:val="007F5086"/>
    <w:rsid w:val="007F534C"/>
    <w:rsid w:val="00800227"/>
    <w:rsid w:val="008103C9"/>
    <w:rsid w:val="008113C3"/>
    <w:rsid w:val="00821F85"/>
    <w:rsid w:val="008547A8"/>
    <w:rsid w:val="00856721"/>
    <w:rsid w:val="00862343"/>
    <w:rsid w:val="008977F3"/>
    <w:rsid w:val="008A132A"/>
    <w:rsid w:val="008B473D"/>
    <w:rsid w:val="008B5227"/>
    <w:rsid w:val="008C610F"/>
    <w:rsid w:val="00915FF1"/>
    <w:rsid w:val="00925820"/>
    <w:rsid w:val="00942FDC"/>
    <w:rsid w:val="009A12D3"/>
    <w:rsid w:val="009B6A16"/>
    <w:rsid w:val="009E33B8"/>
    <w:rsid w:val="00A107D8"/>
    <w:rsid w:val="00A2127E"/>
    <w:rsid w:val="00A57851"/>
    <w:rsid w:val="00AA332A"/>
    <w:rsid w:val="00AA3743"/>
    <w:rsid w:val="00AA551E"/>
    <w:rsid w:val="00AA72C8"/>
    <w:rsid w:val="00AB3C01"/>
    <w:rsid w:val="00AC0939"/>
    <w:rsid w:val="00AD0BC9"/>
    <w:rsid w:val="00AD5DB9"/>
    <w:rsid w:val="00B12C40"/>
    <w:rsid w:val="00B555B5"/>
    <w:rsid w:val="00B72FE2"/>
    <w:rsid w:val="00B847A1"/>
    <w:rsid w:val="00BA7DF3"/>
    <w:rsid w:val="00BC2194"/>
    <w:rsid w:val="00C04007"/>
    <w:rsid w:val="00C1664D"/>
    <w:rsid w:val="00C23C0F"/>
    <w:rsid w:val="00C30B48"/>
    <w:rsid w:val="00C64FA5"/>
    <w:rsid w:val="00C825BD"/>
    <w:rsid w:val="00C86866"/>
    <w:rsid w:val="00C9559F"/>
    <w:rsid w:val="00CA76F8"/>
    <w:rsid w:val="00CB49B7"/>
    <w:rsid w:val="00CB5225"/>
    <w:rsid w:val="00D0401A"/>
    <w:rsid w:val="00D1657A"/>
    <w:rsid w:val="00D166E9"/>
    <w:rsid w:val="00D30991"/>
    <w:rsid w:val="00D47F64"/>
    <w:rsid w:val="00D768D2"/>
    <w:rsid w:val="00D77061"/>
    <w:rsid w:val="00DA413E"/>
    <w:rsid w:val="00DB57A1"/>
    <w:rsid w:val="00DD1552"/>
    <w:rsid w:val="00DE4587"/>
    <w:rsid w:val="00E02281"/>
    <w:rsid w:val="00E071FC"/>
    <w:rsid w:val="00E142DC"/>
    <w:rsid w:val="00E60C39"/>
    <w:rsid w:val="00E77E65"/>
    <w:rsid w:val="00E84A0D"/>
    <w:rsid w:val="00E874C8"/>
    <w:rsid w:val="00EB7F6F"/>
    <w:rsid w:val="00EE4439"/>
    <w:rsid w:val="00EF76B3"/>
    <w:rsid w:val="00F00DB1"/>
    <w:rsid w:val="00F03DE6"/>
    <w:rsid w:val="00F0633A"/>
    <w:rsid w:val="00F077B9"/>
    <w:rsid w:val="00F3301F"/>
    <w:rsid w:val="00F405B7"/>
    <w:rsid w:val="00F52691"/>
    <w:rsid w:val="00FA30A6"/>
    <w:rsid w:val="00FB611C"/>
    <w:rsid w:val="00FB6934"/>
    <w:rsid w:val="00FD2131"/>
    <w:rsid w:val="00FD4878"/>
    <w:rsid w:val="00FD643D"/>
    <w:rsid w:val="00FE42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BC48C2-715C-41DD-9666-BCC1662BD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BC9"/>
    <w:rPr>
      <w:rFonts w:ascii="Calibri" w:eastAsia="Calibri" w:hAnsi="Calibri" w:cs="Times New Roman"/>
    </w:rPr>
  </w:style>
  <w:style w:type="paragraph" w:styleId="Titre1">
    <w:name w:val="heading 1"/>
    <w:basedOn w:val="Normal"/>
    <w:next w:val="Normal"/>
    <w:link w:val="Titre1Car"/>
    <w:uiPriority w:val="99"/>
    <w:qFormat/>
    <w:rsid w:val="00AD0BC9"/>
    <w:pPr>
      <w:keepNext/>
      <w:spacing w:after="0" w:line="240" w:lineRule="auto"/>
      <w:outlineLvl w:val="0"/>
    </w:pPr>
    <w:rPr>
      <w:rFonts w:ascii="Times New Roman" w:eastAsia="Times New Roman" w:hAnsi="Times New Roman"/>
      <w:color w:val="800080"/>
      <w:sz w:val="24"/>
      <w:szCs w:val="24"/>
    </w:rPr>
  </w:style>
  <w:style w:type="paragraph" w:styleId="Titre3">
    <w:name w:val="heading 3"/>
    <w:basedOn w:val="Normal"/>
    <w:next w:val="Normal"/>
    <w:link w:val="Titre3Car"/>
    <w:semiHidden/>
    <w:unhideWhenUsed/>
    <w:qFormat/>
    <w:rsid w:val="00AD0BC9"/>
    <w:pPr>
      <w:keepNext/>
      <w:spacing w:after="0" w:line="240" w:lineRule="auto"/>
      <w:jc w:val="both"/>
      <w:outlineLvl w:val="2"/>
    </w:pPr>
    <w:rPr>
      <w:rFonts w:ascii="Arial" w:eastAsia="Times New Roman" w:hAnsi="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C7DB5"/>
    <w:pPr>
      <w:tabs>
        <w:tab w:val="center" w:pos="4536"/>
        <w:tab w:val="right" w:pos="9072"/>
      </w:tabs>
      <w:spacing w:after="0" w:line="240" w:lineRule="auto"/>
    </w:pPr>
  </w:style>
  <w:style w:type="character" w:customStyle="1" w:styleId="En-tteCar">
    <w:name w:val="En-tête Car"/>
    <w:basedOn w:val="Policepardfaut"/>
    <w:link w:val="En-tte"/>
    <w:uiPriority w:val="99"/>
    <w:rsid w:val="006C7DB5"/>
  </w:style>
  <w:style w:type="paragraph" w:styleId="Pieddepage">
    <w:name w:val="footer"/>
    <w:basedOn w:val="Normal"/>
    <w:link w:val="PieddepageCar"/>
    <w:uiPriority w:val="99"/>
    <w:unhideWhenUsed/>
    <w:rsid w:val="006C7D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7DB5"/>
  </w:style>
  <w:style w:type="paragraph" w:styleId="Textedebulles">
    <w:name w:val="Balloon Text"/>
    <w:basedOn w:val="Normal"/>
    <w:link w:val="TextedebullesCar"/>
    <w:uiPriority w:val="99"/>
    <w:semiHidden/>
    <w:unhideWhenUsed/>
    <w:rsid w:val="006C7D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7DB5"/>
    <w:rPr>
      <w:rFonts w:ascii="Tahoma" w:hAnsi="Tahoma" w:cs="Tahoma"/>
      <w:sz w:val="16"/>
      <w:szCs w:val="16"/>
    </w:rPr>
  </w:style>
  <w:style w:type="character" w:styleId="Lienhypertexte">
    <w:name w:val="Hyperlink"/>
    <w:basedOn w:val="Policepardfaut"/>
    <w:uiPriority w:val="99"/>
    <w:unhideWhenUsed/>
    <w:rsid w:val="000039C4"/>
    <w:rPr>
      <w:color w:val="0000FF" w:themeColor="hyperlink"/>
      <w:u w:val="single"/>
    </w:rPr>
  </w:style>
  <w:style w:type="character" w:customStyle="1" w:styleId="Titre1Car">
    <w:name w:val="Titre 1 Car"/>
    <w:basedOn w:val="Policepardfaut"/>
    <w:link w:val="Titre1"/>
    <w:rsid w:val="00AD0BC9"/>
    <w:rPr>
      <w:rFonts w:ascii="Times New Roman" w:eastAsia="Times New Roman" w:hAnsi="Times New Roman" w:cs="Times New Roman"/>
      <w:color w:val="800080"/>
      <w:sz w:val="24"/>
      <w:szCs w:val="24"/>
    </w:rPr>
  </w:style>
  <w:style w:type="character" w:customStyle="1" w:styleId="Titre3Car">
    <w:name w:val="Titre 3 Car"/>
    <w:basedOn w:val="Policepardfaut"/>
    <w:link w:val="Titre3"/>
    <w:semiHidden/>
    <w:rsid w:val="00AD0BC9"/>
    <w:rPr>
      <w:rFonts w:ascii="Arial" w:eastAsia="Times New Roman" w:hAnsi="Arial" w:cs="Times New Roman"/>
      <w:b/>
      <w:bCs/>
      <w:sz w:val="20"/>
      <w:szCs w:val="20"/>
    </w:rPr>
  </w:style>
  <w:style w:type="paragraph" w:styleId="Corpsdetexte">
    <w:name w:val="Body Text"/>
    <w:basedOn w:val="Normal"/>
    <w:link w:val="CorpsdetexteCar"/>
    <w:unhideWhenUsed/>
    <w:rsid w:val="00AD0BC9"/>
    <w:pPr>
      <w:spacing w:after="0" w:line="240" w:lineRule="auto"/>
      <w:jc w:val="both"/>
    </w:pPr>
    <w:rPr>
      <w:rFonts w:ascii="Arial" w:eastAsia="Times New Roman" w:hAnsi="Arial"/>
      <w:sz w:val="20"/>
      <w:szCs w:val="20"/>
    </w:rPr>
  </w:style>
  <w:style w:type="character" w:customStyle="1" w:styleId="CorpsdetexteCar">
    <w:name w:val="Corps de texte Car"/>
    <w:basedOn w:val="Policepardfaut"/>
    <w:link w:val="Corpsdetexte"/>
    <w:rsid w:val="00AD0BC9"/>
    <w:rPr>
      <w:rFonts w:ascii="Arial" w:eastAsia="Times New Roman" w:hAnsi="Arial" w:cs="Times New Roman"/>
      <w:sz w:val="20"/>
      <w:szCs w:val="20"/>
    </w:rPr>
  </w:style>
  <w:style w:type="paragraph" w:styleId="Paragraphedeliste">
    <w:name w:val="List Paragraph"/>
    <w:basedOn w:val="Normal"/>
    <w:uiPriority w:val="34"/>
    <w:qFormat/>
    <w:rsid w:val="00800227"/>
    <w:pPr>
      <w:ind w:left="720"/>
      <w:contextualSpacing/>
    </w:pPr>
  </w:style>
  <w:style w:type="table" w:styleId="Grilledutableau">
    <w:name w:val="Table Grid"/>
    <w:basedOn w:val="TableauNormal"/>
    <w:uiPriority w:val="59"/>
    <w:rsid w:val="00800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iPriority w:val="99"/>
    <w:semiHidden/>
    <w:unhideWhenUsed/>
    <w:rsid w:val="00AD5DB9"/>
    <w:pPr>
      <w:spacing w:after="120"/>
      <w:ind w:left="283"/>
    </w:pPr>
  </w:style>
  <w:style w:type="character" w:customStyle="1" w:styleId="RetraitcorpsdetexteCar">
    <w:name w:val="Retrait corps de texte Car"/>
    <w:basedOn w:val="Policepardfaut"/>
    <w:link w:val="Retraitcorpsdetexte"/>
    <w:uiPriority w:val="99"/>
    <w:semiHidden/>
    <w:rsid w:val="00AD5DB9"/>
    <w:rPr>
      <w:rFonts w:ascii="Calibri" w:eastAsia="Calibri" w:hAnsi="Calibri" w:cs="Times New Roman"/>
    </w:rPr>
  </w:style>
  <w:style w:type="paragraph" w:customStyle="1" w:styleId="texte">
    <w:name w:val="texte"/>
    <w:basedOn w:val="Textebrut"/>
    <w:link w:val="texteCar"/>
    <w:rsid w:val="00AD5DB9"/>
    <w:pPr>
      <w:jc w:val="both"/>
    </w:pPr>
    <w:rPr>
      <w:rFonts w:ascii="Verdana" w:eastAsia="MS Mincho" w:hAnsi="Verdana" w:cs="Times New Roman"/>
      <w:noProof/>
      <w:sz w:val="20"/>
      <w:szCs w:val="20"/>
      <w:lang w:val="x-none" w:eastAsia="x-none"/>
    </w:rPr>
  </w:style>
  <w:style w:type="character" w:customStyle="1" w:styleId="texteCar">
    <w:name w:val="texte Car"/>
    <w:link w:val="texte"/>
    <w:rsid w:val="00AD5DB9"/>
    <w:rPr>
      <w:rFonts w:ascii="Verdana" w:eastAsia="MS Mincho" w:hAnsi="Verdana" w:cs="Times New Roman"/>
      <w:noProof/>
      <w:sz w:val="20"/>
      <w:szCs w:val="20"/>
      <w:lang w:val="x-none" w:eastAsia="x-none"/>
    </w:rPr>
  </w:style>
  <w:style w:type="paragraph" w:styleId="Textebrut">
    <w:name w:val="Plain Text"/>
    <w:basedOn w:val="Normal"/>
    <w:link w:val="TextebrutCar"/>
    <w:uiPriority w:val="99"/>
    <w:semiHidden/>
    <w:unhideWhenUsed/>
    <w:rsid w:val="00AD5DB9"/>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AD5DB9"/>
    <w:rPr>
      <w:rFonts w:ascii="Consolas" w:eastAsia="Calibr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482378">
      <w:bodyDiv w:val="1"/>
      <w:marLeft w:val="0"/>
      <w:marRight w:val="0"/>
      <w:marTop w:val="0"/>
      <w:marBottom w:val="0"/>
      <w:divBdr>
        <w:top w:val="none" w:sz="0" w:space="0" w:color="auto"/>
        <w:left w:val="none" w:sz="0" w:space="0" w:color="auto"/>
        <w:bottom w:val="none" w:sz="0" w:space="0" w:color="auto"/>
        <w:right w:val="none" w:sz="0" w:space="0" w:color="auto"/>
      </w:divBdr>
    </w:div>
    <w:div w:id="69522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CE0FC-C365-4BE5-9FF1-D7E0ACB39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4391</Words>
  <Characters>24155</Characters>
  <Application>Microsoft Office Word</Application>
  <DocSecurity>0</DocSecurity>
  <Lines>201</Lines>
  <Paragraphs>56</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28490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2017-10-16T09:20:00Z</cp:lastPrinted>
  <dcterms:created xsi:type="dcterms:W3CDTF">2017-10-16T08:39:00Z</dcterms:created>
  <dcterms:modified xsi:type="dcterms:W3CDTF">2017-11-10T15:31:00Z</dcterms:modified>
</cp:coreProperties>
</file>