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A8101" w14:textId="77777777" w:rsidR="00851082" w:rsidRPr="00B20804" w:rsidRDefault="00851082" w:rsidP="0028793A">
      <w:pPr>
        <w:pStyle w:val="Titre4"/>
        <w:overflowPunct w:val="0"/>
        <w:autoSpaceDE w:val="0"/>
        <w:autoSpaceDN w:val="0"/>
        <w:adjustRightInd w:val="0"/>
        <w:jc w:val="both"/>
        <w:rPr>
          <w:rFonts w:asciiTheme="minorHAnsi" w:hAnsiTheme="minorHAnsi" w:cstheme="minorHAnsi"/>
          <w:u w:val="single"/>
        </w:rPr>
      </w:pPr>
      <w:bookmarkStart w:id="0" w:name="_GoBack"/>
      <w:bookmarkEnd w:id="0"/>
    </w:p>
    <w:p w14:paraId="7B13BE1B" w14:textId="37B9E3DF" w:rsidR="00CA3AFA" w:rsidRDefault="00BE1B0A" w:rsidP="0028793A">
      <w:pPr>
        <w:pStyle w:val="Titre4"/>
        <w:overflowPunct w:val="0"/>
        <w:autoSpaceDE w:val="0"/>
        <w:autoSpaceDN w:val="0"/>
        <w:adjustRightInd w:val="0"/>
        <w:rPr>
          <w:rFonts w:asciiTheme="minorHAnsi" w:hAnsiTheme="minorHAnsi" w:cstheme="minorHAnsi"/>
          <w:sz w:val="40"/>
        </w:rPr>
      </w:pPr>
      <w:r w:rsidRPr="00B20804">
        <w:rPr>
          <w:rFonts w:asciiTheme="minorHAnsi" w:hAnsiTheme="minorHAnsi" w:cstheme="minorHAnsi"/>
          <w:sz w:val="40"/>
        </w:rPr>
        <w:t xml:space="preserve">ACCORD </w:t>
      </w:r>
      <w:r w:rsidR="00E22B19">
        <w:rPr>
          <w:rFonts w:asciiTheme="minorHAnsi" w:hAnsiTheme="minorHAnsi" w:cstheme="minorHAnsi"/>
          <w:sz w:val="40"/>
        </w:rPr>
        <w:t>– CADRE</w:t>
      </w:r>
    </w:p>
    <w:p w14:paraId="3F70FB3C" w14:textId="7167A6DE" w:rsidR="00BD4BC6" w:rsidRPr="00B20804" w:rsidRDefault="00E22B19" w:rsidP="0028793A">
      <w:pPr>
        <w:pStyle w:val="Titre4"/>
        <w:overflowPunct w:val="0"/>
        <w:autoSpaceDE w:val="0"/>
        <w:autoSpaceDN w:val="0"/>
        <w:adjustRightInd w:val="0"/>
        <w:rPr>
          <w:rFonts w:asciiTheme="minorHAnsi" w:hAnsiTheme="minorHAnsi" w:cstheme="minorHAnsi"/>
          <w:sz w:val="40"/>
        </w:rPr>
      </w:pPr>
      <w:r>
        <w:rPr>
          <w:rFonts w:asciiTheme="minorHAnsi" w:hAnsiTheme="minorHAnsi" w:cstheme="minorHAnsi"/>
          <w:sz w:val="40"/>
        </w:rPr>
        <w:t>SUR LA QUALITE DE VIE AU TRAVAIL</w:t>
      </w:r>
    </w:p>
    <w:p w14:paraId="6C62F626" w14:textId="77777777" w:rsidR="001877D0" w:rsidRDefault="001877D0" w:rsidP="0028793A">
      <w:pPr>
        <w:jc w:val="center"/>
        <w:rPr>
          <w:sz w:val="40"/>
        </w:rPr>
      </w:pPr>
    </w:p>
    <w:p w14:paraId="2B8A0957" w14:textId="77777777" w:rsidR="001877D0" w:rsidRPr="001877D0" w:rsidRDefault="001877D0" w:rsidP="0028793A">
      <w:pPr>
        <w:jc w:val="both"/>
        <w:rPr>
          <w:rFonts w:asciiTheme="minorHAnsi" w:hAnsiTheme="minorHAnsi" w:cstheme="minorHAnsi"/>
          <w:b/>
          <w:u w:val="single"/>
        </w:rPr>
      </w:pPr>
      <w:r w:rsidRPr="001877D0">
        <w:rPr>
          <w:rFonts w:asciiTheme="minorHAnsi" w:hAnsiTheme="minorHAnsi" w:cstheme="minorHAnsi"/>
          <w:b/>
          <w:u w:val="single"/>
        </w:rPr>
        <w:t xml:space="preserve">ENTRE : </w:t>
      </w:r>
    </w:p>
    <w:p w14:paraId="69951A0E" w14:textId="77777777" w:rsidR="001877D0" w:rsidRPr="001877D0" w:rsidRDefault="001877D0" w:rsidP="0028793A">
      <w:pPr>
        <w:jc w:val="both"/>
        <w:rPr>
          <w:rFonts w:asciiTheme="minorHAnsi" w:hAnsiTheme="minorHAnsi" w:cstheme="minorHAnsi"/>
        </w:rPr>
      </w:pPr>
    </w:p>
    <w:p w14:paraId="181587EB" w14:textId="781A1A2C" w:rsidR="001877D0" w:rsidRPr="001877D0" w:rsidRDefault="001877D0" w:rsidP="0028793A">
      <w:pPr>
        <w:jc w:val="both"/>
        <w:rPr>
          <w:rFonts w:asciiTheme="minorHAnsi" w:hAnsiTheme="minorHAnsi" w:cstheme="minorHAnsi"/>
        </w:rPr>
      </w:pPr>
      <w:r w:rsidRPr="001877D0">
        <w:rPr>
          <w:rFonts w:asciiTheme="minorHAnsi" w:hAnsiTheme="minorHAnsi" w:cstheme="minorHAnsi"/>
        </w:rPr>
        <w:t xml:space="preserve">La </w:t>
      </w:r>
      <w:r w:rsidR="0000071D">
        <w:rPr>
          <w:rFonts w:asciiTheme="minorHAnsi" w:hAnsiTheme="minorHAnsi" w:cstheme="minorHAnsi"/>
        </w:rPr>
        <w:t>Groupe</w:t>
      </w:r>
      <w:r w:rsidRPr="00C54C1E">
        <w:rPr>
          <w:rFonts w:asciiTheme="minorHAnsi" w:hAnsiTheme="minorHAnsi" w:cstheme="minorHAnsi"/>
        </w:rPr>
        <w:t xml:space="preserve"> BVA,</w:t>
      </w:r>
      <w:r w:rsidRPr="001877D0">
        <w:rPr>
          <w:rFonts w:asciiTheme="minorHAnsi" w:hAnsiTheme="minorHAnsi" w:cstheme="minorHAnsi"/>
        </w:rPr>
        <w:t xml:space="preserve"> dont le siège social est situé 7</w:t>
      </w:r>
      <w:r w:rsidR="00B80133">
        <w:rPr>
          <w:rFonts w:asciiTheme="minorHAnsi" w:hAnsiTheme="minorHAnsi" w:cstheme="minorHAnsi"/>
        </w:rPr>
        <w:t>5 rue Saint Jean – 31130 Balma</w:t>
      </w:r>
    </w:p>
    <w:p w14:paraId="0D0C0D61" w14:textId="77777777" w:rsidR="001877D0" w:rsidRPr="001877D0" w:rsidRDefault="001877D0" w:rsidP="0028793A">
      <w:pPr>
        <w:jc w:val="both"/>
        <w:rPr>
          <w:rFonts w:asciiTheme="minorHAnsi" w:hAnsiTheme="minorHAnsi" w:cstheme="minorHAnsi"/>
        </w:rPr>
      </w:pPr>
      <w:r w:rsidRPr="001877D0">
        <w:rPr>
          <w:rFonts w:asciiTheme="minorHAnsi" w:hAnsiTheme="minorHAnsi" w:cstheme="minorHAnsi"/>
        </w:rPr>
        <w:t xml:space="preserve">                                                                                                                 </w:t>
      </w:r>
      <w:r>
        <w:rPr>
          <w:rFonts w:asciiTheme="minorHAnsi" w:hAnsiTheme="minorHAnsi" w:cstheme="minorHAnsi"/>
        </w:rPr>
        <w:t xml:space="preserve">                            </w:t>
      </w:r>
      <w:r w:rsidRPr="001877D0">
        <w:rPr>
          <w:rFonts w:asciiTheme="minorHAnsi" w:hAnsiTheme="minorHAnsi" w:cstheme="minorHAnsi"/>
        </w:rPr>
        <w:t xml:space="preserve"> </w:t>
      </w:r>
      <w:proofErr w:type="gramStart"/>
      <w:r w:rsidRPr="001877D0">
        <w:rPr>
          <w:rFonts w:asciiTheme="minorHAnsi" w:hAnsiTheme="minorHAnsi" w:cstheme="minorHAnsi"/>
        </w:rPr>
        <w:t>d’une</w:t>
      </w:r>
      <w:proofErr w:type="gramEnd"/>
      <w:r w:rsidRPr="001877D0">
        <w:rPr>
          <w:rFonts w:asciiTheme="minorHAnsi" w:hAnsiTheme="minorHAnsi" w:cstheme="minorHAnsi"/>
        </w:rPr>
        <w:t xml:space="preserve"> part, </w:t>
      </w:r>
    </w:p>
    <w:p w14:paraId="2269EEE6" w14:textId="77777777" w:rsidR="001877D0" w:rsidRDefault="001877D0" w:rsidP="0028793A">
      <w:pPr>
        <w:jc w:val="both"/>
        <w:rPr>
          <w:rFonts w:asciiTheme="minorHAnsi" w:hAnsiTheme="minorHAnsi" w:cstheme="minorHAnsi"/>
          <w:b/>
        </w:rPr>
      </w:pPr>
    </w:p>
    <w:p w14:paraId="2ED6CA9D" w14:textId="77777777" w:rsidR="0000071D" w:rsidRDefault="0000071D" w:rsidP="0028793A">
      <w:pPr>
        <w:jc w:val="both"/>
        <w:rPr>
          <w:rFonts w:asciiTheme="minorHAnsi" w:hAnsiTheme="minorHAnsi" w:cstheme="minorHAnsi"/>
          <w:b/>
        </w:rPr>
      </w:pPr>
    </w:p>
    <w:p w14:paraId="6D6BDD0B" w14:textId="77777777" w:rsidR="0000071D" w:rsidRDefault="0000071D" w:rsidP="0028793A">
      <w:pPr>
        <w:jc w:val="both"/>
        <w:rPr>
          <w:rFonts w:asciiTheme="minorHAnsi" w:hAnsiTheme="minorHAnsi" w:cstheme="minorHAnsi"/>
          <w:b/>
        </w:rPr>
      </w:pPr>
    </w:p>
    <w:p w14:paraId="54FEAAEC" w14:textId="0127C2E1" w:rsidR="001877D0" w:rsidRPr="001877D0" w:rsidRDefault="001877D0" w:rsidP="0028793A">
      <w:pPr>
        <w:jc w:val="both"/>
        <w:rPr>
          <w:rFonts w:asciiTheme="minorHAnsi" w:hAnsiTheme="minorHAnsi" w:cstheme="minorHAnsi"/>
          <w:b/>
        </w:rPr>
      </w:pPr>
      <w:r w:rsidRPr="001877D0">
        <w:rPr>
          <w:rFonts w:asciiTheme="minorHAnsi" w:hAnsiTheme="minorHAnsi" w:cstheme="minorHAnsi"/>
          <w:b/>
        </w:rPr>
        <w:t xml:space="preserve">ET </w:t>
      </w:r>
    </w:p>
    <w:p w14:paraId="48EFF082" w14:textId="77777777" w:rsidR="001877D0" w:rsidRDefault="001877D0" w:rsidP="0028793A">
      <w:pPr>
        <w:jc w:val="both"/>
        <w:rPr>
          <w:rFonts w:asciiTheme="minorHAnsi" w:hAnsiTheme="minorHAnsi" w:cstheme="minorHAnsi"/>
        </w:rPr>
      </w:pPr>
    </w:p>
    <w:p w14:paraId="37EA7DB9" w14:textId="77777777" w:rsidR="001877D0" w:rsidRDefault="00190B4B" w:rsidP="0028793A">
      <w:pPr>
        <w:jc w:val="both"/>
        <w:rPr>
          <w:rFonts w:asciiTheme="minorHAnsi" w:hAnsiTheme="minorHAnsi" w:cstheme="minorHAnsi"/>
        </w:rPr>
      </w:pPr>
      <w:r>
        <w:rPr>
          <w:rFonts w:asciiTheme="minorHAnsi" w:hAnsiTheme="minorHAnsi" w:cstheme="minorHAnsi"/>
        </w:rPr>
        <w:t xml:space="preserve">Les </w:t>
      </w:r>
      <w:r w:rsidR="001877D0" w:rsidRPr="001877D0">
        <w:rPr>
          <w:rFonts w:asciiTheme="minorHAnsi" w:hAnsiTheme="minorHAnsi" w:cstheme="minorHAnsi"/>
        </w:rPr>
        <w:t>organisation</w:t>
      </w:r>
      <w:r>
        <w:rPr>
          <w:rFonts w:asciiTheme="minorHAnsi" w:hAnsiTheme="minorHAnsi" w:cstheme="minorHAnsi"/>
        </w:rPr>
        <w:t>s</w:t>
      </w:r>
      <w:r w:rsidR="001877D0" w:rsidRPr="001877D0">
        <w:rPr>
          <w:rFonts w:asciiTheme="minorHAnsi" w:hAnsiTheme="minorHAnsi" w:cstheme="minorHAnsi"/>
        </w:rPr>
        <w:t xml:space="preserve"> syndicale</w:t>
      </w:r>
      <w:r>
        <w:rPr>
          <w:rFonts w:asciiTheme="minorHAnsi" w:hAnsiTheme="minorHAnsi" w:cstheme="minorHAnsi"/>
        </w:rPr>
        <w:t>s</w:t>
      </w:r>
      <w:r w:rsidR="001877D0" w:rsidRPr="001877D0">
        <w:rPr>
          <w:rFonts w:asciiTheme="minorHAnsi" w:hAnsiTheme="minorHAnsi" w:cstheme="minorHAnsi"/>
        </w:rPr>
        <w:t xml:space="preserve"> représentative</w:t>
      </w:r>
      <w:r>
        <w:rPr>
          <w:rFonts w:asciiTheme="minorHAnsi" w:hAnsiTheme="minorHAnsi" w:cstheme="minorHAnsi"/>
        </w:rPr>
        <w:t>s</w:t>
      </w:r>
      <w:r w:rsidR="001877D0" w:rsidRPr="001877D0">
        <w:rPr>
          <w:rFonts w:asciiTheme="minorHAnsi" w:hAnsiTheme="minorHAnsi" w:cstheme="minorHAnsi"/>
        </w:rPr>
        <w:t xml:space="preserve"> suivante</w:t>
      </w:r>
      <w:r>
        <w:rPr>
          <w:rFonts w:asciiTheme="minorHAnsi" w:hAnsiTheme="minorHAnsi" w:cstheme="minorHAnsi"/>
        </w:rPr>
        <w:t>s</w:t>
      </w:r>
      <w:r w:rsidR="001877D0" w:rsidRPr="001877D0">
        <w:rPr>
          <w:rFonts w:asciiTheme="minorHAnsi" w:hAnsiTheme="minorHAnsi" w:cstheme="minorHAnsi"/>
        </w:rPr>
        <w:t xml:space="preserve"> : </w:t>
      </w:r>
    </w:p>
    <w:p w14:paraId="39E5FB86" w14:textId="77777777" w:rsidR="001877D0" w:rsidRPr="001877D0" w:rsidRDefault="001877D0" w:rsidP="0028793A">
      <w:pPr>
        <w:jc w:val="both"/>
        <w:rPr>
          <w:rFonts w:asciiTheme="minorHAnsi" w:hAnsiTheme="minorHAnsi" w:cstheme="minorHAnsi"/>
        </w:rPr>
      </w:pPr>
    </w:p>
    <w:p w14:paraId="46EF0AF0" w14:textId="1B0A95FE" w:rsidR="001877D0" w:rsidRPr="00FE23FA" w:rsidRDefault="00B80133" w:rsidP="0000071D">
      <w:pPr>
        <w:pStyle w:val="Paragraphedeliste"/>
        <w:numPr>
          <w:ilvl w:val="0"/>
          <w:numId w:val="23"/>
        </w:numPr>
        <w:spacing w:after="200" w:line="276" w:lineRule="auto"/>
        <w:jc w:val="both"/>
        <w:rPr>
          <w:rFonts w:asciiTheme="minorHAnsi" w:hAnsiTheme="minorHAnsi" w:cstheme="minorHAnsi"/>
        </w:rPr>
      </w:pPr>
      <w:r>
        <w:rPr>
          <w:rFonts w:asciiTheme="minorHAnsi" w:hAnsiTheme="minorHAnsi" w:cstheme="minorHAnsi"/>
        </w:rPr>
        <w:t>Le syndicat CFDT</w:t>
      </w:r>
    </w:p>
    <w:p w14:paraId="5B83690F" w14:textId="03413D97" w:rsidR="00190B4B" w:rsidRPr="00FE23FA" w:rsidRDefault="00B80133" w:rsidP="0028793A">
      <w:pPr>
        <w:pStyle w:val="Paragraphedeliste"/>
        <w:numPr>
          <w:ilvl w:val="0"/>
          <w:numId w:val="23"/>
        </w:numPr>
        <w:spacing w:after="200" w:line="276" w:lineRule="auto"/>
        <w:jc w:val="both"/>
        <w:rPr>
          <w:rFonts w:asciiTheme="minorHAnsi" w:hAnsiTheme="minorHAnsi" w:cstheme="minorHAnsi"/>
        </w:rPr>
      </w:pPr>
      <w:r>
        <w:rPr>
          <w:rFonts w:asciiTheme="minorHAnsi" w:hAnsiTheme="minorHAnsi" w:cstheme="minorHAnsi"/>
        </w:rPr>
        <w:t>Le syndicat CGC-CFE</w:t>
      </w:r>
    </w:p>
    <w:p w14:paraId="5FA20A92" w14:textId="77777777" w:rsidR="00B80133" w:rsidRDefault="00B80133" w:rsidP="00B80133">
      <w:pPr>
        <w:pStyle w:val="Paragraphedeliste"/>
        <w:numPr>
          <w:ilvl w:val="0"/>
          <w:numId w:val="23"/>
        </w:numPr>
        <w:spacing w:after="200" w:line="276" w:lineRule="auto"/>
        <w:jc w:val="both"/>
        <w:rPr>
          <w:rFonts w:asciiTheme="minorHAnsi" w:hAnsiTheme="minorHAnsi" w:cstheme="minorHAnsi"/>
        </w:rPr>
      </w:pPr>
      <w:r>
        <w:rPr>
          <w:rFonts w:asciiTheme="minorHAnsi" w:hAnsiTheme="minorHAnsi" w:cstheme="minorHAnsi"/>
        </w:rPr>
        <w:t>Le syndicat FO</w:t>
      </w:r>
    </w:p>
    <w:p w14:paraId="5B62566A" w14:textId="485AD4C9" w:rsidR="001877D0" w:rsidRPr="00B80133" w:rsidRDefault="001877D0" w:rsidP="00B80133">
      <w:pPr>
        <w:pStyle w:val="Paragraphedeliste"/>
        <w:spacing w:after="200" w:line="276" w:lineRule="auto"/>
        <w:jc w:val="right"/>
        <w:rPr>
          <w:rFonts w:asciiTheme="minorHAnsi" w:hAnsiTheme="minorHAnsi" w:cstheme="minorHAnsi"/>
        </w:rPr>
      </w:pPr>
      <w:r w:rsidRPr="00B80133">
        <w:rPr>
          <w:rFonts w:asciiTheme="minorHAnsi" w:hAnsiTheme="minorHAnsi" w:cstheme="minorHAnsi"/>
        </w:rPr>
        <w:t xml:space="preserve">                                                                                                                                           </w:t>
      </w:r>
      <w:proofErr w:type="gramStart"/>
      <w:r w:rsidRPr="00B80133">
        <w:rPr>
          <w:rFonts w:asciiTheme="minorHAnsi" w:hAnsiTheme="minorHAnsi" w:cstheme="minorHAnsi"/>
        </w:rPr>
        <w:t>d’autre</w:t>
      </w:r>
      <w:proofErr w:type="gramEnd"/>
      <w:r w:rsidRPr="00B80133">
        <w:rPr>
          <w:rFonts w:asciiTheme="minorHAnsi" w:hAnsiTheme="minorHAnsi" w:cstheme="minorHAnsi"/>
        </w:rPr>
        <w:t xml:space="preserve"> part, </w:t>
      </w:r>
    </w:p>
    <w:p w14:paraId="669A04E9" w14:textId="77777777" w:rsidR="00F770E7" w:rsidRDefault="00F770E7" w:rsidP="0028793A">
      <w:pPr>
        <w:jc w:val="both"/>
        <w:rPr>
          <w:rFonts w:asciiTheme="minorHAnsi" w:hAnsiTheme="minorHAnsi" w:cstheme="minorHAnsi"/>
        </w:rPr>
      </w:pPr>
    </w:p>
    <w:p w14:paraId="43B3F9DD" w14:textId="77777777" w:rsidR="0000071D" w:rsidRDefault="0000071D" w:rsidP="0028793A">
      <w:pPr>
        <w:jc w:val="both"/>
        <w:rPr>
          <w:rFonts w:asciiTheme="minorHAnsi" w:hAnsiTheme="minorHAnsi" w:cstheme="minorHAnsi"/>
          <w:b/>
        </w:rPr>
      </w:pPr>
    </w:p>
    <w:p w14:paraId="37FD0798" w14:textId="77777777" w:rsidR="0000071D" w:rsidRDefault="0000071D" w:rsidP="0028793A">
      <w:pPr>
        <w:jc w:val="both"/>
        <w:rPr>
          <w:rFonts w:asciiTheme="minorHAnsi" w:hAnsiTheme="minorHAnsi" w:cstheme="minorHAnsi"/>
          <w:b/>
        </w:rPr>
      </w:pPr>
    </w:p>
    <w:p w14:paraId="62B973C5" w14:textId="77777777" w:rsidR="0000071D" w:rsidRDefault="0000071D" w:rsidP="0028793A">
      <w:pPr>
        <w:jc w:val="both"/>
        <w:rPr>
          <w:rFonts w:asciiTheme="minorHAnsi" w:hAnsiTheme="minorHAnsi" w:cstheme="minorHAnsi"/>
          <w:b/>
        </w:rPr>
      </w:pPr>
    </w:p>
    <w:p w14:paraId="3DBB47C5" w14:textId="534D977D" w:rsidR="00E36FD2" w:rsidRDefault="00E36FD2" w:rsidP="0028793A">
      <w:pPr>
        <w:jc w:val="both"/>
        <w:rPr>
          <w:rFonts w:asciiTheme="minorHAnsi" w:hAnsiTheme="minorHAnsi" w:cstheme="minorHAnsi"/>
          <w:b/>
        </w:rPr>
      </w:pPr>
      <w:r>
        <w:rPr>
          <w:rFonts w:asciiTheme="minorHAnsi" w:hAnsiTheme="minorHAnsi" w:cstheme="minorHAnsi"/>
          <w:b/>
        </w:rPr>
        <w:t xml:space="preserve">IL EST CONVENU CE QUI SUIT : </w:t>
      </w:r>
    </w:p>
    <w:p w14:paraId="54BD2456" w14:textId="77777777" w:rsidR="00BD4BC6" w:rsidRPr="00E36FD2" w:rsidRDefault="00BD4BC6" w:rsidP="0028793A">
      <w:pPr>
        <w:jc w:val="both"/>
        <w:rPr>
          <w:rFonts w:asciiTheme="minorHAnsi" w:hAnsiTheme="minorHAnsi" w:cstheme="minorHAnsi"/>
        </w:rPr>
      </w:pPr>
    </w:p>
    <w:p w14:paraId="7727D3ED" w14:textId="24D143CD" w:rsidR="006F3C30" w:rsidRDefault="00E36FD2" w:rsidP="0028793A">
      <w:pPr>
        <w:jc w:val="both"/>
        <w:rPr>
          <w:rFonts w:asciiTheme="minorHAnsi" w:hAnsiTheme="minorHAnsi" w:cstheme="minorHAnsi"/>
          <w:b/>
        </w:rPr>
      </w:pPr>
      <w:r w:rsidRPr="00E36FD2">
        <w:rPr>
          <w:rFonts w:asciiTheme="minorHAnsi" w:hAnsiTheme="minorHAnsi" w:cstheme="minorHAnsi"/>
          <w:b/>
        </w:rPr>
        <w:t xml:space="preserve">Préambule </w:t>
      </w:r>
    </w:p>
    <w:p w14:paraId="0B22C546" w14:textId="77777777" w:rsidR="003834B2" w:rsidRPr="005F1CD4" w:rsidRDefault="003834B2" w:rsidP="0028793A">
      <w:pPr>
        <w:jc w:val="both"/>
        <w:rPr>
          <w:rFonts w:asciiTheme="minorHAnsi" w:hAnsiTheme="minorHAnsi" w:cstheme="minorHAnsi"/>
          <w:b/>
        </w:rPr>
      </w:pPr>
    </w:p>
    <w:p w14:paraId="4DFA1F63" w14:textId="2E0D5424" w:rsidR="005F1CD4" w:rsidRDefault="00475A96" w:rsidP="0028793A">
      <w:pPr>
        <w:suppressAutoHyphens/>
        <w:spacing w:before="120"/>
        <w:jc w:val="both"/>
        <w:rPr>
          <w:rFonts w:asciiTheme="minorHAnsi" w:hAnsiTheme="minorHAnsi" w:cstheme="minorHAnsi"/>
          <w:lang w:eastAsia="ar-SA"/>
        </w:rPr>
      </w:pPr>
      <w:r w:rsidRPr="00475A96">
        <w:rPr>
          <w:rFonts w:asciiTheme="minorHAnsi" w:hAnsiTheme="minorHAnsi" w:cstheme="minorHAnsi"/>
          <w:lang w:eastAsia="ar-SA"/>
        </w:rPr>
        <w:t xml:space="preserve">Cet accord est conclu en application </w:t>
      </w:r>
      <w:r>
        <w:rPr>
          <w:rFonts w:asciiTheme="minorHAnsi" w:hAnsiTheme="minorHAnsi" w:cstheme="minorHAnsi"/>
          <w:lang w:eastAsia="ar-SA"/>
        </w:rPr>
        <w:t xml:space="preserve">de la loi </w:t>
      </w:r>
      <w:r w:rsidR="00336742">
        <w:rPr>
          <w:rFonts w:asciiTheme="minorHAnsi" w:hAnsiTheme="minorHAnsi" w:cstheme="minorHAnsi"/>
          <w:lang w:eastAsia="ar-SA"/>
        </w:rPr>
        <w:t>n°2016-1088 du 8 Aout 2016 rendant obligatoire l</w:t>
      </w:r>
      <w:r w:rsidR="009C1C04">
        <w:rPr>
          <w:rFonts w:asciiTheme="minorHAnsi" w:hAnsiTheme="minorHAnsi" w:cstheme="minorHAnsi"/>
          <w:lang w:eastAsia="ar-SA"/>
        </w:rPr>
        <w:t xml:space="preserve">a négociation annuelle sur la Qualité de Vie au Travail. </w:t>
      </w:r>
      <w:r w:rsidR="00FF457E">
        <w:rPr>
          <w:rFonts w:asciiTheme="minorHAnsi" w:hAnsiTheme="minorHAnsi" w:cstheme="minorHAnsi"/>
          <w:lang w:eastAsia="ar-SA"/>
        </w:rPr>
        <w:br/>
      </w:r>
      <w:r w:rsidR="00FF457E">
        <w:rPr>
          <w:rFonts w:asciiTheme="minorHAnsi" w:hAnsiTheme="minorHAnsi" w:cstheme="minorHAnsi"/>
          <w:lang w:eastAsia="ar-SA"/>
        </w:rPr>
        <w:br/>
        <w:t>Les parties sont convaincues que la Qualité de Vie au Travail est un facteur de développement du bien-être individuel et collectif des salariés ainsi que de la performance économique du Groupe BVA.</w:t>
      </w:r>
      <w:r w:rsidR="008C5EDF">
        <w:rPr>
          <w:rFonts w:asciiTheme="minorHAnsi" w:hAnsiTheme="minorHAnsi" w:cstheme="minorHAnsi"/>
          <w:lang w:eastAsia="ar-SA"/>
        </w:rPr>
        <w:t xml:space="preserve"> </w:t>
      </w:r>
      <w:r w:rsidR="004F5194">
        <w:rPr>
          <w:rFonts w:asciiTheme="minorHAnsi" w:hAnsiTheme="minorHAnsi" w:cstheme="minorHAnsi"/>
          <w:lang w:eastAsia="ar-SA"/>
        </w:rPr>
        <w:t>Le présent accord</w:t>
      </w:r>
      <w:r w:rsidR="008C5EDF">
        <w:rPr>
          <w:rFonts w:asciiTheme="minorHAnsi" w:hAnsiTheme="minorHAnsi" w:cstheme="minorHAnsi"/>
          <w:lang w:eastAsia="ar-SA"/>
        </w:rPr>
        <w:t xml:space="preserve"> </w:t>
      </w:r>
      <w:r>
        <w:rPr>
          <w:rFonts w:asciiTheme="minorHAnsi" w:hAnsiTheme="minorHAnsi" w:cstheme="minorHAnsi"/>
          <w:lang w:eastAsia="ar-SA"/>
        </w:rPr>
        <w:t>a</w:t>
      </w:r>
      <w:r w:rsidR="004F5194">
        <w:rPr>
          <w:rFonts w:asciiTheme="minorHAnsi" w:hAnsiTheme="minorHAnsi" w:cstheme="minorHAnsi"/>
          <w:lang w:eastAsia="ar-SA"/>
        </w:rPr>
        <w:t>ffirme</w:t>
      </w:r>
      <w:r>
        <w:rPr>
          <w:rFonts w:asciiTheme="minorHAnsi" w:hAnsiTheme="minorHAnsi" w:cstheme="minorHAnsi"/>
          <w:lang w:eastAsia="ar-SA"/>
        </w:rPr>
        <w:t xml:space="preserve"> leur volonté d’</w:t>
      </w:r>
      <w:r w:rsidR="00DD3BC5">
        <w:rPr>
          <w:rFonts w:asciiTheme="minorHAnsi" w:hAnsiTheme="minorHAnsi" w:cstheme="minorHAnsi"/>
          <w:lang w:eastAsia="ar-SA"/>
        </w:rPr>
        <w:t>inscrire</w:t>
      </w:r>
      <w:r>
        <w:rPr>
          <w:rFonts w:asciiTheme="minorHAnsi" w:hAnsiTheme="minorHAnsi" w:cstheme="minorHAnsi"/>
          <w:lang w:eastAsia="ar-SA"/>
        </w:rPr>
        <w:t xml:space="preserve"> </w:t>
      </w:r>
      <w:r w:rsidR="00DD3BC5">
        <w:rPr>
          <w:rFonts w:asciiTheme="minorHAnsi" w:hAnsiTheme="minorHAnsi" w:cstheme="minorHAnsi"/>
          <w:lang w:eastAsia="ar-SA"/>
        </w:rPr>
        <w:t xml:space="preserve">la Qualité de Vie au Travail </w:t>
      </w:r>
      <w:r>
        <w:rPr>
          <w:rFonts w:asciiTheme="minorHAnsi" w:hAnsiTheme="minorHAnsi" w:cstheme="minorHAnsi"/>
          <w:lang w:eastAsia="ar-SA"/>
        </w:rPr>
        <w:t xml:space="preserve">dans les </w:t>
      </w:r>
      <w:r w:rsidR="00DD3BC5">
        <w:rPr>
          <w:rFonts w:asciiTheme="minorHAnsi" w:hAnsiTheme="minorHAnsi" w:cstheme="minorHAnsi"/>
          <w:lang w:eastAsia="ar-SA"/>
        </w:rPr>
        <w:t xml:space="preserve">relations collectives et individuelles de travail. </w:t>
      </w:r>
    </w:p>
    <w:p w14:paraId="086E84DA" w14:textId="47FA704D" w:rsidR="004F5194" w:rsidRPr="00475A96" w:rsidRDefault="004F5194"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présent accord est un accord </w:t>
      </w:r>
      <w:r w:rsidR="00336742">
        <w:rPr>
          <w:rFonts w:asciiTheme="minorHAnsi" w:hAnsiTheme="minorHAnsi" w:cstheme="minorHAnsi"/>
          <w:lang w:eastAsia="ar-SA"/>
        </w:rPr>
        <w:t xml:space="preserve">de </w:t>
      </w:r>
      <w:r>
        <w:rPr>
          <w:rFonts w:asciiTheme="minorHAnsi" w:hAnsiTheme="minorHAnsi" w:cstheme="minorHAnsi"/>
          <w:lang w:eastAsia="ar-SA"/>
        </w:rPr>
        <w:t xml:space="preserve">groupe au sens de l’article L.2232-30 du Code du Travail. </w:t>
      </w:r>
    </w:p>
    <w:p w14:paraId="7A20CF39" w14:textId="0A65F767" w:rsidR="0007536F" w:rsidRDefault="000F4F18"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Les </w:t>
      </w:r>
      <w:r w:rsidR="009A40DD">
        <w:rPr>
          <w:rFonts w:asciiTheme="minorHAnsi" w:hAnsiTheme="minorHAnsi" w:cstheme="minorHAnsi"/>
          <w:lang w:eastAsia="ar-SA"/>
        </w:rPr>
        <w:t xml:space="preserve">organisations syndicales et la Direction du Groupe BVA rappellent que le développement de la Qualité de Vie au Travail repose sur la mobilisation et l’action de </w:t>
      </w:r>
      <w:r w:rsidR="009A40DD">
        <w:rPr>
          <w:rFonts w:asciiTheme="minorHAnsi" w:hAnsiTheme="minorHAnsi" w:cstheme="minorHAnsi"/>
          <w:lang w:eastAsia="ar-SA"/>
        </w:rPr>
        <w:lastRenderedPageBreak/>
        <w:t xml:space="preserve">l’ensemble des parties prenantes. Les parties signataires distinguent </w:t>
      </w:r>
      <w:r w:rsidR="008F662E">
        <w:rPr>
          <w:rFonts w:asciiTheme="minorHAnsi" w:hAnsiTheme="minorHAnsi" w:cstheme="minorHAnsi"/>
          <w:lang w:eastAsia="ar-SA"/>
        </w:rPr>
        <w:t>quatre</w:t>
      </w:r>
      <w:r w:rsidR="009A40DD">
        <w:rPr>
          <w:rFonts w:asciiTheme="minorHAnsi" w:hAnsiTheme="minorHAnsi" w:cstheme="minorHAnsi"/>
          <w:lang w:eastAsia="ar-SA"/>
        </w:rPr>
        <w:t xml:space="preserve"> acteurs engagés dans la démarche. </w:t>
      </w:r>
    </w:p>
    <w:p w14:paraId="21C98185" w14:textId="727A9B62" w:rsidR="009A40DD" w:rsidRPr="009A40DD" w:rsidRDefault="00B1474C" w:rsidP="0028793A">
      <w:pPr>
        <w:pStyle w:val="Paragraphedeliste"/>
        <w:numPr>
          <w:ilvl w:val="0"/>
          <w:numId w:val="26"/>
        </w:numPr>
        <w:suppressAutoHyphens/>
        <w:spacing w:before="120"/>
        <w:jc w:val="both"/>
        <w:rPr>
          <w:rFonts w:asciiTheme="minorHAnsi" w:hAnsiTheme="minorHAnsi" w:cstheme="minorHAnsi"/>
          <w:i/>
          <w:lang w:eastAsia="ar-SA"/>
        </w:rPr>
      </w:pPr>
      <w:r>
        <w:rPr>
          <w:rFonts w:asciiTheme="minorHAnsi" w:hAnsiTheme="minorHAnsi" w:cstheme="minorHAnsi"/>
          <w:i/>
          <w:lang w:eastAsia="ar-SA"/>
        </w:rPr>
        <w:t>La D</w:t>
      </w:r>
      <w:r w:rsidR="009A40DD" w:rsidRPr="009A40DD">
        <w:rPr>
          <w:rFonts w:asciiTheme="minorHAnsi" w:hAnsiTheme="minorHAnsi" w:cstheme="minorHAnsi"/>
          <w:i/>
          <w:lang w:eastAsia="ar-SA"/>
        </w:rPr>
        <w:t>irection </w:t>
      </w:r>
      <w:r>
        <w:rPr>
          <w:rFonts w:asciiTheme="minorHAnsi" w:hAnsiTheme="minorHAnsi" w:cstheme="minorHAnsi"/>
          <w:i/>
          <w:lang w:eastAsia="ar-SA"/>
        </w:rPr>
        <w:t xml:space="preserve">Générale et la Direction des Ressources Humaines </w:t>
      </w:r>
      <w:r w:rsidR="009A40DD" w:rsidRPr="009A40DD">
        <w:rPr>
          <w:rFonts w:asciiTheme="minorHAnsi" w:hAnsiTheme="minorHAnsi" w:cstheme="minorHAnsi"/>
          <w:i/>
          <w:lang w:eastAsia="ar-SA"/>
        </w:rPr>
        <w:t xml:space="preserve">: </w:t>
      </w:r>
    </w:p>
    <w:p w14:paraId="40A6A227" w14:textId="52D75B96" w:rsidR="009A40DD" w:rsidRDefault="009A40DD"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w:t>
      </w:r>
      <w:r w:rsidR="00B1474C">
        <w:rPr>
          <w:rFonts w:asciiTheme="minorHAnsi" w:hAnsiTheme="minorHAnsi" w:cstheme="minorHAnsi"/>
          <w:lang w:eastAsia="ar-SA"/>
        </w:rPr>
        <w:t>engagement de la D</w:t>
      </w:r>
      <w:r>
        <w:rPr>
          <w:rFonts w:asciiTheme="minorHAnsi" w:hAnsiTheme="minorHAnsi" w:cstheme="minorHAnsi"/>
          <w:lang w:eastAsia="ar-SA"/>
        </w:rPr>
        <w:t xml:space="preserve">irection en matière de cohésion sociale est indispensable pour que la démarche opérationnelle et l’atteinte de la performance économique et sociale prenne en compte le facteur humain, les questions de santé et la qualité de vie au travail des salariés. </w:t>
      </w:r>
    </w:p>
    <w:p w14:paraId="6B2E3A7A" w14:textId="77777777" w:rsidR="00B1474C" w:rsidRDefault="00B1474C"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La Direction Générale et la Direction des Ressources Humaines doivent veiller à l’implication de l’ensemble des acteurs dans la démarche et à l’application des dispositions négociés dans le cadre de l’accord. </w:t>
      </w:r>
    </w:p>
    <w:p w14:paraId="402E3E89" w14:textId="5E75C278" w:rsidR="00B1474C" w:rsidRPr="00231A86" w:rsidRDefault="00B1474C" w:rsidP="0028793A">
      <w:pPr>
        <w:pStyle w:val="Paragraphedeliste"/>
        <w:numPr>
          <w:ilvl w:val="0"/>
          <w:numId w:val="26"/>
        </w:numPr>
        <w:suppressAutoHyphens/>
        <w:spacing w:before="120"/>
        <w:jc w:val="both"/>
        <w:rPr>
          <w:rFonts w:asciiTheme="minorHAnsi" w:hAnsiTheme="minorHAnsi" w:cstheme="minorHAnsi"/>
          <w:i/>
          <w:lang w:eastAsia="ar-SA"/>
        </w:rPr>
      </w:pPr>
      <w:r w:rsidRPr="00231A86">
        <w:rPr>
          <w:rFonts w:asciiTheme="minorHAnsi" w:hAnsiTheme="minorHAnsi" w:cstheme="minorHAnsi"/>
          <w:i/>
          <w:lang w:eastAsia="ar-SA"/>
        </w:rPr>
        <w:t xml:space="preserve">L’ensemble des salariés : </w:t>
      </w:r>
    </w:p>
    <w:p w14:paraId="55510B2C" w14:textId="174828CF" w:rsidR="00B1474C" w:rsidRDefault="00B1474C"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Chaque salarié est acteur de sa propre Qualité de Vie au Travail (organisation personnelle, déconnexion, engagement, …)</w:t>
      </w:r>
      <w:r w:rsidR="005F268C">
        <w:rPr>
          <w:rFonts w:asciiTheme="minorHAnsi" w:hAnsiTheme="minorHAnsi" w:cstheme="minorHAnsi"/>
          <w:lang w:eastAsia="ar-SA"/>
        </w:rPr>
        <w:t>, et est</w:t>
      </w:r>
      <w:r w:rsidR="00DE5590">
        <w:rPr>
          <w:rFonts w:asciiTheme="minorHAnsi" w:hAnsiTheme="minorHAnsi" w:cstheme="minorHAnsi"/>
          <w:lang w:eastAsia="ar-SA"/>
        </w:rPr>
        <w:t xml:space="preserve"> responsable de la Qualité</w:t>
      </w:r>
      <w:r>
        <w:rPr>
          <w:rFonts w:asciiTheme="minorHAnsi" w:hAnsiTheme="minorHAnsi" w:cstheme="minorHAnsi"/>
          <w:lang w:eastAsia="ar-SA"/>
        </w:rPr>
        <w:t xml:space="preserve"> de Vie au Travail des autres salariés</w:t>
      </w:r>
      <w:r w:rsidR="005F268C">
        <w:rPr>
          <w:rFonts w:asciiTheme="minorHAnsi" w:hAnsiTheme="minorHAnsi" w:cstheme="minorHAnsi"/>
          <w:lang w:eastAsia="ar-SA"/>
        </w:rPr>
        <w:t xml:space="preserve"> (dialogue, savoir vivre, soucis de l’autre, …)</w:t>
      </w:r>
      <w:r>
        <w:rPr>
          <w:rFonts w:asciiTheme="minorHAnsi" w:hAnsiTheme="minorHAnsi" w:cstheme="minorHAnsi"/>
          <w:lang w:eastAsia="ar-SA"/>
        </w:rPr>
        <w:t xml:space="preserve">. </w:t>
      </w:r>
    </w:p>
    <w:p w14:paraId="29084579" w14:textId="1D92F1E6" w:rsidR="00B1474C" w:rsidRDefault="00B1474C"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Il est nécessaire d’aller vers une construction collective du travail et de développer une contribution bienveillante de chacun</w:t>
      </w:r>
      <w:r w:rsidR="005F268C">
        <w:rPr>
          <w:rFonts w:asciiTheme="minorHAnsi" w:hAnsiTheme="minorHAnsi" w:cstheme="minorHAnsi"/>
          <w:lang w:eastAsia="ar-SA"/>
        </w:rPr>
        <w:t>,</w:t>
      </w:r>
      <w:r>
        <w:rPr>
          <w:rFonts w:asciiTheme="minorHAnsi" w:hAnsiTheme="minorHAnsi" w:cstheme="minorHAnsi"/>
          <w:lang w:eastAsia="ar-SA"/>
        </w:rPr>
        <w:t xml:space="preserve"> en vue de favoriser</w:t>
      </w:r>
      <w:r w:rsidR="005F268C">
        <w:rPr>
          <w:rFonts w:asciiTheme="minorHAnsi" w:hAnsiTheme="minorHAnsi" w:cstheme="minorHAnsi"/>
          <w:lang w:eastAsia="ar-SA"/>
        </w:rPr>
        <w:t xml:space="preserve"> le soutien et la cohésion, la </w:t>
      </w:r>
      <w:r>
        <w:rPr>
          <w:rFonts w:asciiTheme="minorHAnsi" w:hAnsiTheme="minorHAnsi" w:cstheme="minorHAnsi"/>
          <w:lang w:eastAsia="ar-SA"/>
        </w:rPr>
        <w:t>prévention</w:t>
      </w:r>
      <w:r w:rsidR="005F268C">
        <w:rPr>
          <w:rFonts w:asciiTheme="minorHAnsi" w:hAnsiTheme="minorHAnsi" w:cstheme="minorHAnsi"/>
          <w:lang w:eastAsia="ar-SA"/>
        </w:rPr>
        <w:t xml:space="preserve"> et </w:t>
      </w:r>
      <w:r>
        <w:rPr>
          <w:rFonts w:asciiTheme="minorHAnsi" w:hAnsiTheme="minorHAnsi" w:cstheme="minorHAnsi"/>
          <w:lang w:eastAsia="ar-SA"/>
        </w:rPr>
        <w:t>l’identification des questions à risque/sensible</w:t>
      </w:r>
      <w:r w:rsidR="005F268C">
        <w:rPr>
          <w:rFonts w:asciiTheme="minorHAnsi" w:hAnsiTheme="minorHAnsi" w:cstheme="minorHAnsi"/>
          <w:lang w:eastAsia="ar-SA"/>
        </w:rPr>
        <w:t>s</w:t>
      </w:r>
      <w:r>
        <w:rPr>
          <w:rFonts w:asciiTheme="minorHAnsi" w:hAnsiTheme="minorHAnsi" w:cstheme="minorHAnsi"/>
          <w:lang w:eastAsia="ar-SA"/>
        </w:rPr>
        <w:t xml:space="preserve">, à un niveau individuel ou collectif. </w:t>
      </w:r>
    </w:p>
    <w:p w14:paraId="63A18C32" w14:textId="2865C35F" w:rsidR="00231A86" w:rsidRPr="002D0AB9" w:rsidRDefault="00231A86" w:rsidP="0028793A">
      <w:pPr>
        <w:pStyle w:val="Paragraphedeliste"/>
        <w:numPr>
          <w:ilvl w:val="0"/>
          <w:numId w:val="26"/>
        </w:numPr>
        <w:suppressAutoHyphens/>
        <w:spacing w:before="120"/>
        <w:jc w:val="both"/>
        <w:rPr>
          <w:rFonts w:asciiTheme="minorHAnsi" w:hAnsiTheme="minorHAnsi" w:cstheme="minorHAnsi"/>
          <w:i/>
          <w:lang w:eastAsia="ar-SA"/>
        </w:rPr>
      </w:pPr>
      <w:r w:rsidRPr="002D0AB9">
        <w:rPr>
          <w:rFonts w:asciiTheme="minorHAnsi" w:hAnsiTheme="minorHAnsi" w:cstheme="minorHAnsi"/>
          <w:i/>
          <w:lang w:eastAsia="ar-SA"/>
        </w:rPr>
        <w:t xml:space="preserve">L’ensemble de la ligne managériale : </w:t>
      </w:r>
    </w:p>
    <w:p w14:paraId="377A2554" w14:textId="3CD14C3E" w:rsidR="00334750" w:rsidRDefault="00231A86"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Au regard de leur rôle d’encadrement, les managers sont au cœur de la démarche et leurs actions sont essentielles en ce qui concerne la Qualité de Vie au Travail des salariés. </w:t>
      </w:r>
      <w:r w:rsidR="00334750">
        <w:rPr>
          <w:rFonts w:asciiTheme="minorHAnsi" w:hAnsiTheme="minorHAnsi" w:cstheme="minorHAnsi"/>
          <w:lang w:eastAsia="ar-SA"/>
        </w:rPr>
        <w:t xml:space="preserve">Ils doivent donner du sens au travail, clarifier les rôles de chacun et ne pas laisser le salarié seul face à ses difficultés. L’ensemble de la ligne managériale doit veiller à l’application des actions permettant de préserver et développer la Qualité de Vie au Travail de leur équipe. </w:t>
      </w:r>
    </w:p>
    <w:p w14:paraId="48EC1E81" w14:textId="72F69ECD" w:rsidR="00334750" w:rsidRDefault="00334750" w:rsidP="0028793A">
      <w:pPr>
        <w:pStyle w:val="Paragraphedeliste"/>
        <w:numPr>
          <w:ilvl w:val="0"/>
          <w:numId w:val="26"/>
        </w:numPr>
        <w:suppressAutoHyphens/>
        <w:spacing w:before="120"/>
        <w:jc w:val="both"/>
        <w:rPr>
          <w:rFonts w:asciiTheme="minorHAnsi" w:hAnsiTheme="minorHAnsi" w:cstheme="minorHAnsi"/>
          <w:lang w:eastAsia="ar-SA"/>
        </w:rPr>
      </w:pPr>
      <w:r w:rsidRPr="002D0AB9">
        <w:rPr>
          <w:rFonts w:asciiTheme="minorHAnsi" w:hAnsiTheme="minorHAnsi" w:cstheme="minorHAnsi"/>
          <w:i/>
          <w:lang w:eastAsia="ar-SA"/>
        </w:rPr>
        <w:t xml:space="preserve">Les Représentants du Personnel </w:t>
      </w:r>
      <w:r w:rsidRPr="00334750">
        <w:rPr>
          <w:rFonts w:asciiTheme="minorHAnsi" w:hAnsiTheme="minorHAnsi" w:cstheme="minorHAnsi"/>
          <w:lang w:eastAsia="ar-SA"/>
        </w:rPr>
        <w:t xml:space="preserve">: </w:t>
      </w:r>
    </w:p>
    <w:p w14:paraId="20D5C2A3" w14:textId="400BDD90" w:rsidR="001C62A0" w:rsidRPr="001C62A0" w:rsidRDefault="001C62A0"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Les représentants du personnel sont des contributeurs essentiels et des acteurs majeurs du développement de la Qualité de Vie au Travail. Ils seront associés en fonction de leur mission aux différents projets relatifs à la Qualité de Vie au Travail. </w:t>
      </w:r>
    </w:p>
    <w:p w14:paraId="0F92EF36" w14:textId="77777777" w:rsidR="009F0F94" w:rsidRDefault="009F0F94" w:rsidP="0028793A">
      <w:pPr>
        <w:suppressAutoHyphens/>
        <w:spacing w:before="120"/>
        <w:jc w:val="both"/>
        <w:rPr>
          <w:rFonts w:asciiTheme="minorHAnsi" w:hAnsiTheme="minorHAnsi" w:cstheme="minorHAnsi"/>
          <w:b/>
          <w:lang w:eastAsia="ar-SA"/>
        </w:rPr>
      </w:pPr>
    </w:p>
    <w:p w14:paraId="4C3BBF71" w14:textId="0D7840B9" w:rsidR="003834B2" w:rsidRPr="003834B2" w:rsidRDefault="00945A89" w:rsidP="0028793A">
      <w:pPr>
        <w:suppressAutoHyphens/>
        <w:spacing w:before="120"/>
        <w:jc w:val="both"/>
        <w:rPr>
          <w:rFonts w:asciiTheme="minorHAnsi" w:hAnsiTheme="minorHAnsi" w:cstheme="minorHAnsi"/>
          <w:b/>
          <w:lang w:eastAsia="ar-SA"/>
        </w:rPr>
      </w:pPr>
      <w:r w:rsidRPr="004E5159">
        <w:rPr>
          <w:rFonts w:asciiTheme="minorHAnsi" w:hAnsiTheme="minorHAnsi" w:cstheme="minorHAnsi"/>
          <w:b/>
          <w:lang w:eastAsia="ar-SA"/>
        </w:rPr>
        <w:t xml:space="preserve">Article 1 – Champ d’application </w:t>
      </w:r>
    </w:p>
    <w:p w14:paraId="0DF56BDE" w14:textId="35D4462F" w:rsidR="00945A89" w:rsidRDefault="00945A8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 présent accord s’app</w:t>
      </w:r>
      <w:r w:rsidR="006A52DF">
        <w:rPr>
          <w:rFonts w:asciiTheme="minorHAnsi" w:hAnsiTheme="minorHAnsi" w:cstheme="minorHAnsi"/>
          <w:lang w:eastAsia="ar-SA"/>
        </w:rPr>
        <w:t>lique à l’en</w:t>
      </w:r>
      <w:r w:rsidR="000B10C6">
        <w:rPr>
          <w:rFonts w:asciiTheme="minorHAnsi" w:hAnsiTheme="minorHAnsi" w:cstheme="minorHAnsi"/>
          <w:lang w:eastAsia="ar-SA"/>
        </w:rPr>
        <w:t>semble des salariés du Groupe</w:t>
      </w:r>
      <w:r w:rsidR="006A52DF">
        <w:rPr>
          <w:rFonts w:asciiTheme="minorHAnsi" w:hAnsiTheme="minorHAnsi" w:cstheme="minorHAnsi"/>
          <w:lang w:eastAsia="ar-SA"/>
        </w:rPr>
        <w:t xml:space="preserve"> </w:t>
      </w:r>
      <w:r w:rsidR="006A52DF" w:rsidRPr="00C54C1E">
        <w:rPr>
          <w:rFonts w:asciiTheme="minorHAnsi" w:hAnsiTheme="minorHAnsi" w:cstheme="minorHAnsi"/>
          <w:lang w:eastAsia="ar-SA"/>
        </w:rPr>
        <w:t>BVA.</w:t>
      </w:r>
      <w:r w:rsidR="00475A96">
        <w:rPr>
          <w:rFonts w:asciiTheme="minorHAnsi" w:hAnsiTheme="minorHAnsi" w:cstheme="minorHAnsi"/>
          <w:lang w:eastAsia="ar-SA"/>
        </w:rPr>
        <w:t xml:space="preserve">   </w:t>
      </w:r>
    </w:p>
    <w:p w14:paraId="1B37DFE5" w14:textId="77777777" w:rsidR="007478D4" w:rsidRDefault="007478D4" w:rsidP="0028793A">
      <w:pPr>
        <w:suppressAutoHyphens/>
        <w:spacing w:before="120"/>
        <w:jc w:val="both"/>
        <w:rPr>
          <w:rFonts w:asciiTheme="minorHAnsi" w:hAnsiTheme="minorHAnsi" w:cstheme="minorHAnsi"/>
          <w:b/>
          <w:lang w:eastAsia="ar-SA"/>
        </w:rPr>
      </w:pPr>
    </w:p>
    <w:p w14:paraId="4995092A" w14:textId="77777777" w:rsidR="00945A89" w:rsidRPr="00E261EE" w:rsidRDefault="00945A89" w:rsidP="0028793A">
      <w:pPr>
        <w:suppressAutoHyphens/>
        <w:spacing w:before="120"/>
        <w:jc w:val="both"/>
        <w:rPr>
          <w:rFonts w:asciiTheme="minorHAnsi" w:hAnsiTheme="minorHAnsi" w:cstheme="minorHAnsi"/>
          <w:b/>
          <w:lang w:eastAsia="ar-SA"/>
        </w:rPr>
      </w:pPr>
      <w:r w:rsidRPr="00E261EE">
        <w:rPr>
          <w:rFonts w:asciiTheme="minorHAnsi" w:hAnsiTheme="minorHAnsi" w:cstheme="minorHAnsi"/>
          <w:b/>
          <w:lang w:eastAsia="ar-SA"/>
        </w:rPr>
        <w:t xml:space="preserve">Article 2 – Objet </w:t>
      </w:r>
    </w:p>
    <w:p w14:paraId="0120B69D" w14:textId="477156A2" w:rsidR="00F13F65" w:rsidRDefault="00F13F65"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Les présentes dispositions visent à définir les différents axes de travail et ambitions de négociation pour développer la Qualité de Vie au Travail</w:t>
      </w:r>
      <w:r w:rsidR="00611400">
        <w:rPr>
          <w:rFonts w:asciiTheme="minorHAnsi" w:hAnsiTheme="minorHAnsi" w:cstheme="minorHAnsi"/>
          <w:lang w:eastAsia="ar-SA"/>
        </w:rPr>
        <w:t xml:space="preserve"> ; </w:t>
      </w:r>
      <w:r>
        <w:rPr>
          <w:rFonts w:asciiTheme="minorHAnsi" w:hAnsiTheme="minorHAnsi" w:cstheme="minorHAnsi"/>
          <w:lang w:eastAsia="ar-SA"/>
        </w:rPr>
        <w:t xml:space="preserve">et à formaliser les actions déjà mises en place ou expérimentées au sein du Groupe BVA. </w:t>
      </w:r>
    </w:p>
    <w:p w14:paraId="284D127A" w14:textId="3EAE5FB2" w:rsidR="00F13F65" w:rsidRDefault="00F13F65"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lastRenderedPageBreak/>
        <w:t xml:space="preserve">D’autres accords viendront compléter ces dispositions suite aux différents chantiers qui seront mis en place suite à la signature du présent accord. </w:t>
      </w:r>
    </w:p>
    <w:p w14:paraId="429A0070" w14:textId="77777777" w:rsidR="004843B7" w:rsidRDefault="004843B7" w:rsidP="0028793A">
      <w:pPr>
        <w:suppressAutoHyphens/>
        <w:spacing w:before="120"/>
        <w:jc w:val="both"/>
        <w:rPr>
          <w:rFonts w:asciiTheme="minorHAnsi" w:hAnsiTheme="minorHAnsi" w:cstheme="minorHAnsi"/>
          <w:lang w:eastAsia="ar-SA"/>
        </w:rPr>
      </w:pPr>
    </w:p>
    <w:p w14:paraId="525E0B3D" w14:textId="03FC1A83" w:rsidR="00A20814" w:rsidRPr="004843B7" w:rsidRDefault="00D96A98" w:rsidP="0028793A">
      <w:pPr>
        <w:suppressAutoHyphens/>
        <w:spacing w:before="120"/>
        <w:jc w:val="both"/>
        <w:rPr>
          <w:rFonts w:asciiTheme="minorHAnsi" w:hAnsiTheme="minorHAnsi" w:cstheme="minorHAnsi"/>
          <w:b/>
          <w:lang w:eastAsia="ar-SA"/>
        </w:rPr>
      </w:pPr>
      <w:r w:rsidRPr="00DE5590">
        <w:rPr>
          <w:rFonts w:asciiTheme="minorHAnsi" w:hAnsiTheme="minorHAnsi" w:cstheme="minorHAnsi"/>
          <w:b/>
          <w:lang w:eastAsia="ar-SA"/>
        </w:rPr>
        <w:t xml:space="preserve">Article 3 – </w:t>
      </w:r>
      <w:r w:rsidR="00DC3E61" w:rsidRPr="00DE5590">
        <w:rPr>
          <w:rFonts w:asciiTheme="minorHAnsi" w:hAnsiTheme="minorHAnsi" w:cstheme="minorHAnsi"/>
          <w:b/>
          <w:lang w:eastAsia="ar-SA"/>
        </w:rPr>
        <w:t xml:space="preserve">Egalité Hommes/Femmes </w:t>
      </w:r>
    </w:p>
    <w:p w14:paraId="190D88B0" w14:textId="37F4DFAD" w:rsidR="006C7039" w:rsidRDefault="004843B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Les entreprises appartenant au groupe BVA s’engagent à respecter les engagements pris en matière d’égalité professionnelle entre </w:t>
      </w:r>
      <w:r w:rsidR="000D17D7">
        <w:rPr>
          <w:rFonts w:asciiTheme="minorHAnsi" w:hAnsiTheme="minorHAnsi" w:cstheme="minorHAnsi"/>
          <w:lang w:eastAsia="ar-SA"/>
        </w:rPr>
        <w:t xml:space="preserve">les </w:t>
      </w:r>
      <w:r>
        <w:rPr>
          <w:rFonts w:asciiTheme="minorHAnsi" w:hAnsiTheme="minorHAnsi" w:cstheme="minorHAnsi"/>
          <w:lang w:eastAsia="ar-SA"/>
        </w:rPr>
        <w:t xml:space="preserve">femmes et </w:t>
      </w:r>
      <w:r w:rsidR="000D17D7">
        <w:rPr>
          <w:rFonts w:asciiTheme="minorHAnsi" w:hAnsiTheme="minorHAnsi" w:cstheme="minorHAnsi"/>
          <w:lang w:eastAsia="ar-SA"/>
        </w:rPr>
        <w:t xml:space="preserve">les </w:t>
      </w:r>
      <w:r>
        <w:rPr>
          <w:rFonts w:asciiTheme="minorHAnsi" w:hAnsiTheme="minorHAnsi" w:cstheme="minorHAnsi"/>
          <w:lang w:eastAsia="ar-SA"/>
        </w:rPr>
        <w:t xml:space="preserve">hommes issus des accords du 10 mars 2017 pour l’UES AXIOM-BVA-IN VIVO FRANCE, du 09 février 2017 pour BVA </w:t>
      </w:r>
      <w:proofErr w:type="spellStart"/>
      <w:r>
        <w:rPr>
          <w:rFonts w:asciiTheme="minorHAnsi" w:hAnsiTheme="minorHAnsi" w:cstheme="minorHAnsi"/>
          <w:lang w:eastAsia="ar-SA"/>
        </w:rPr>
        <w:t>Mystery</w:t>
      </w:r>
      <w:proofErr w:type="spellEnd"/>
      <w:r>
        <w:rPr>
          <w:rFonts w:asciiTheme="minorHAnsi" w:hAnsiTheme="minorHAnsi" w:cstheme="minorHAnsi"/>
          <w:lang w:eastAsia="ar-SA"/>
        </w:rPr>
        <w:t xml:space="preserve"> Shopping et du 07 février 2017 pour Inférence Opérations. </w:t>
      </w:r>
      <w:r w:rsidR="00CF5432">
        <w:rPr>
          <w:rFonts w:asciiTheme="minorHAnsi" w:hAnsiTheme="minorHAnsi" w:cstheme="minorHAnsi"/>
          <w:lang w:eastAsia="ar-SA"/>
        </w:rPr>
        <w:t xml:space="preserve">Ces accords ont été conclus pour une durée de 3 ans. </w:t>
      </w:r>
    </w:p>
    <w:p w14:paraId="3F29B039" w14:textId="77777777" w:rsidR="0000071D" w:rsidRPr="0000071D" w:rsidRDefault="0000071D" w:rsidP="0028793A">
      <w:pPr>
        <w:suppressAutoHyphens/>
        <w:spacing w:before="120"/>
        <w:jc w:val="both"/>
        <w:rPr>
          <w:rFonts w:asciiTheme="minorHAnsi" w:hAnsiTheme="minorHAnsi" w:cstheme="minorHAnsi"/>
          <w:lang w:eastAsia="ar-SA"/>
        </w:rPr>
      </w:pPr>
    </w:p>
    <w:p w14:paraId="7CE1F8C3" w14:textId="77777777" w:rsidR="00A20814" w:rsidRPr="00D65A29" w:rsidRDefault="00A20814" w:rsidP="0028793A">
      <w:pPr>
        <w:suppressAutoHyphens/>
        <w:spacing w:before="120"/>
        <w:jc w:val="both"/>
        <w:rPr>
          <w:rFonts w:asciiTheme="minorHAnsi" w:hAnsiTheme="minorHAnsi" w:cstheme="minorHAnsi"/>
          <w:b/>
          <w:lang w:eastAsia="ar-SA"/>
        </w:rPr>
      </w:pPr>
      <w:r w:rsidRPr="00D65A29">
        <w:rPr>
          <w:rFonts w:asciiTheme="minorHAnsi" w:hAnsiTheme="minorHAnsi" w:cstheme="minorHAnsi"/>
          <w:b/>
          <w:lang w:eastAsia="ar-SA"/>
        </w:rPr>
        <w:t>Article 4 – Contrat de Génération</w:t>
      </w:r>
    </w:p>
    <w:p w14:paraId="7FAEAEB1" w14:textId="2745DC2D" w:rsidR="00D65A29" w:rsidRDefault="008B2003"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Des engagements ont été pris au niveau de chaque structure au travers d</w:t>
      </w:r>
      <w:r w:rsidR="00D65A29" w:rsidRPr="00D65A29">
        <w:rPr>
          <w:rFonts w:asciiTheme="minorHAnsi" w:hAnsiTheme="minorHAnsi" w:cstheme="minorHAnsi"/>
          <w:lang w:eastAsia="ar-SA"/>
        </w:rPr>
        <w:t>es différents accor</w:t>
      </w:r>
      <w:r>
        <w:rPr>
          <w:rFonts w:asciiTheme="minorHAnsi" w:hAnsiTheme="minorHAnsi" w:cstheme="minorHAnsi"/>
          <w:lang w:eastAsia="ar-SA"/>
        </w:rPr>
        <w:t xml:space="preserve">ds </w:t>
      </w:r>
      <w:r w:rsidR="00611400">
        <w:rPr>
          <w:rFonts w:asciiTheme="minorHAnsi" w:hAnsiTheme="minorHAnsi" w:cstheme="minorHAnsi"/>
          <w:lang w:eastAsia="ar-SA"/>
        </w:rPr>
        <w:t xml:space="preserve">et plans d’actions </w:t>
      </w:r>
      <w:r w:rsidR="00007D6C">
        <w:rPr>
          <w:rFonts w:asciiTheme="minorHAnsi" w:hAnsiTheme="minorHAnsi" w:cstheme="minorHAnsi"/>
          <w:lang w:eastAsia="ar-SA"/>
        </w:rPr>
        <w:t xml:space="preserve">signés </w:t>
      </w:r>
      <w:r>
        <w:rPr>
          <w:rFonts w:asciiTheme="minorHAnsi" w:hAnsiTheme="minorHAnsi" w:cstheme="minorHAnsi"/>
          <w:lang w:eastAsia="ar-SA"/>
        </w:rPr>
        <w:t xml:space="preserve">sur le Contrat de Génération. </w:t>
      </w:r>
      <w:r w:rsidR="00CF5432">
        <w:rPr>
          <w:rFonts w:asciiTheme="minorHAnsi" w:hAnsiTheme="minorHAnsi" w:cstheme="minorHAnsi"/>
          <w:lang w:eastAsia="ar-SA"/>
        </w:rPr>
        <w:t xml:space="preserve">Ils ont été conclus pour une durée de 3 ans. </w:t>
      </w:r>
    </w:p>
    <w:p w14:paraId="70CC79D1" w14:textId="77777777" w:rsidR="008F662E" w:rsidRDefault="008F662E" w:rsidP="0028793A">
      <w:pPr>
        <w:suppressAutoHyphens/>
        <w:spacing w:before="120"/>
        <w:jc w:val="both"/>
        <w:rPr>
          <w:rFonts w:asciiTheme="minorHAnsi" w:hAnsiTheme="minorHAnsi" w:cstheme="minorHAnsi"/>
          <w:lang w:eastAsia="ar-SA"/>
        </w:rPr>
      </w:pPr>
    </w:p>
    <w:p w14:paraId="669375F8" w14:textId="7B1527B4" w:rsidR="003E295B" w:rsidRDefault="00A20814" w:rsidP="0028793A">
      <w:pPr>
        <w:suppressAutoHyphens/>
        <w:spacing w:before="120"/>
        <w:jc w:val="both"/>
        <w:rPr>
          <w:rFonts w:asciiTheme="minorHAnsi" w:hAnsiTheme="minorHAnsi" w:cstheme="minorHAnsi"/>
          <w:b/>
          <w:lang w:eastAsia="ar-SA"/>
        </w:rPr>
      </w:pPr>
      <w:r>
        <w:rPr>
          <w:rFonts w:asciiTheme="minorHAnsi" w:hAnsiTheme="minorHAnsi" w:cstheme="minorHAnsi"/>
          <w:b/>
          <w:lang w:eastAsia="ar-SA"/>
        </w:rPr>
        <w:t xml:space="preserve">Article 5 – Conciliation Vie Personnelle/ Vie Professionnelle </w:t>
      </w:r>
    </w:p>
    <w:p w14:paraId="75A11D66" w14:textId="77777777" w:rsidR="003834B2" w:rsidRDefault="003834B2" w:rsidP="0028793A">
      <w:pPr>
        <w:suppressAutoHyphens/>
        <w:spacing w:before="120"/>
        <w:jc w:val="both"/>
        <w:rPr>
          <w:rFonts w:asciiTheme="minorHAnsi" w:hAnsiTheme="minorHAnsi" w:cstheme="minorHAnsi"/>
          <w:b/>
          <w:lang w:eastAsia="ar-SA"/>
        </w:rPr>
      </w:pPr>
    </w:p>
    <w:p w14:paraId="4221A467" w14:textId="77777777" w:rsidR="00A20814" w:rsidRDefault="00A20814" w:rsidP="0028793A">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 xml:space="preserve">5.1 Mesures Existantes </w:t>
      </w:r>
    </w:p>
    <w:p w14:paraId="6C5187D9" w14:textId="316C5FAA" w:rsidR="000F5FC5" w:rsidRDefault="00A20814"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5</w:t>
      </w:r>
      <w:r w:rsidRPr="00A20814">
        <w:rPr>
          <w:rFonts w:asciiTheme="minorHAnsi" w:hAnsiTheme="minorHAnsi" w:cstheme="minorHAnsi"/>
          <w:u w:val="single"/>
          <w:lang w:eastAsia="ar-SA"/>
        </w:rPr>
        <w:t>.1.1 Don de jours de congés</w:t>
      </w:r>
    </w:p>
    <w:p w14:paraId="078B9964" w14:textId="5FB5E1BB" w:rsidR="000B4F8F" w:rsidRDefault="00563B32"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présent accord rappelle les mesures déjà existantes sur le don de jours de congés entre les salariés </w:t>
      </w:r>
      <w:r w:rsidR="004338C4">
        <w:rPr>
          <w:rFonts w:asciiTheme="minorHAnsi" w:hAnsiTheme="minorHAnsi" w:cstheme="minorHAnsi"/>
          <w:lang w:eastAsia="ar-SA"/>
        </w:rPr>
        <w:t xml:space="preserve">au sein </w:t>
      </w:r>
      <w:r>
        <w:rPr>
          <w:rFonts w:asciiTheme="minorHAnsi" w:hAnsiTheme="minorHAnsi" w:cstheme="minorHAnsi"/>
          <w:lang w:eastAsia="ar-SA"/>
        </w:rPr>
        <w:t xml:space="preserve">du groupe BVA. </w:t>
      </w:r>
    </w:p>
    <w:p w14:paraId="5E02F67A" w14:textId="14268218" w:rsidR="000F5FC5" w:rsidRPr="002116D8" w:rsidRDefault="000B4F8F"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Ces dispositions permettent aux salariés qui le souhaitent de donner, de façon anonyme, un ou </w:t>
      </w:r>
      <w:r w:rsidR="0001792B">
        <w:rPr>
          <w:rFonts w:asciiTheme="minorHAnsi" w:hAnsiTheme="minorHAnsi" w:cstheme="minorHAnsi"/>
          <w:lang w:eastAsia="ar-SA"/>
        </w:rPr>
        <w:t>plusieurs</w:t>
      </w:r>
      <w:r>
        <w:rPr>
          <w:rFonts w:asciiTheme="minorHAnsi" w:hAnsiTheme="minorHAnsi" w:cstheme="minorHAnsi"/>
          <w:lang w:eastAsia="ar-SA"/>
        </w:rPr>
        <w:t xml:space="preserve"> jours de repos afin d’aider les collaborateurs qui auraient besoin de temps pour s’occuper de leur proche malade ou en fin de vie. </w:t>
      </w:r>
    </w:p>
    <w:p w14:paraId="5125BA52" w14:textId="1712E5D1" w:rsidR="000B4F8F" w:rsidRDefault="00A20814"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5</w:t>
      </w:r>
      <w:r w:rsidR="003E295B">
        <w:rPr>
          <w:rFonts w:asciiTheme="minorHAnsi" w:hAnsiTheme="minorHAnsi" w:cstheme="minorHAnsi"/>
          <w:u w:val="single"/>
          <w:lang w:eastAsia="ar-SA"/>
        </w:rPr>
        <w:t>.1.2 Journées enfant malade</w:t>
      </w:r>
      <w:r w:rsidR="00182D98">
        <w:rPr>
          <w:rFonts w:asciiTheme="minorHAnsi" w:hAnsiTheme="minorHAnsi" w:cstheme="minorHAnsi"/>
          <w:u w:val="single"/>
          <w:lang w:eastAsia="ar-SA"/>
        </w:rPr>
        <w:t> </w:t>
      </w:r>
      <w:r w:rsidRPr="00A20814">
        <w:rPr>
          <w:rFonts w:asciiTheme="minorHAnsi" w:hAnsiTheme="minorHAnsi" w:cstheme="minorHAnsi"/>
          <w:u w:val="single"/>
          <w:lang w:eastAsia="ar-SA"/>
        </w:rPr>
        <w:t xml:space="preserve"> </w:t>
      </w:r>
    </w:p>
    <w:p w14:paraId="21B707B9" w14:textId="0FC7CB9B" w:rsidR="000B4F8F" w:rsidRDefault="00EE5314"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Conformément à l’article L.1225-61 du Code du travail, les salariés ont la possibilité de bénéficier, sous certaines conditions, d’un congé enfant malade. </w:t>
      </w:r>
    </w:p>
    <w:p w14:paraId="7EDAAF07" w14:textId="435ADA4F" w:rsidR="00EE5314" w:rsidRDefault="00933BE3"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Pour l’ensemble des salariés du Groupe BVA le nombre de jours d’absence pour motif d’enfant malade sera de trois (3) jours par an et par salarié. </w:t>
      </w:r>
      <w:r w:rsidR="00EE5314">
        <w:rPr>
          <w:rFonts w:asciiTheme="minorHAnsi" w:hAnsiTheme="minorHAnsi" w:cstheme="minorHAnsi"/>
          <w:lang w:eastAsia="ar-SA"/>
        </w:rPr>
        <w:t xml:space="preserve">Le congé pour enfant malade donne lieu à rémunération et est assimilé à du temps de travail effectif pour le calcul des droits à congés payés. </w:t>
      </w:r>
    </w:p>
    <w:p w14:paraId="5DCFFCC6" w14:textId="6E6833B3" w:rsidR="003834B2" w:rsidRPr="002116D8" w:rsidRDefault="00EE5314"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Ce motif n’est valable que sur présentation d’un justificatif (certificat médical précisant que la présence près de l’enfant de l’</w:t>
      </w:r>
      <w:r w:rsidR="00EE6E91">
        <w:rPr>
          <w:rFonts w:asciiTheme="minorHAnsi" w:hAnsiTheme="minorHAnsi" w:cstheme="minorHAnsi"/>
          <w:lang w:eastAsia="ar-SA"/>
        </w:rPr>
        <w:t xml:space="preserve">un des parents est nécessaire), pour un enfant de moins de 16 ans dont il assume la charge au sens de l’article L.513-1 du code de la sécurité sociale. </w:t>
      </w:r>
    </w:p>
    <w:p w14:paraId="762F289F" w14:textId="62DEF37F" w:rsidR="0093713C" w:rsidRPr="00B33759" w:rsidRDefault="00F01F0E"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 xml:space="preserve">5.1.3 Coffre-fort électronique </w:t>
      </w:r>
    </w:p>
    <w:p w14:paraId="78A20691" w14:textId="00AA9424" w:rsidR="00D4699B" w:rsidRDefault="0093713C"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lastRenderedPageBreak/>
        <w:t>Dans le ca</w:t>
      </w:r>
      <w:r w:rsidR="00182D98">
        <w:rPr>
          <w:rFonts w:asciiTheme="minorHAnsi" w:hAnsiTheme="minorHAnsi" w:cstheme="minorHAnsi"/>
          <w:lang w:eastAsia="ar-SA"/>
        </w:rPr>
        <w:t xml:space="preserve">dre de </w:t>
      </w:r>
      <w:r w:rsidR="00755ABF">
        <w:rPr>
          <w:rFonts w:asciiTheme="minorHAnsi" w:hAnsiTheme="minorHAnsi" w:cstheme="minorHAnsi"/>
          <w:lang w:eastAsia="ar-SA"/>
        </w:rPr>
        <w:t>sa démarche de digitalisation</w:t>
      </w:r>
      <w:r w:rsidR="00182D98">
        <w:rPr>
          <w:rFonts w:asciiTheme="minorHAnsi" w:hAnsiTheme="minorHAnsi" w:cstheme="minorHAnsi"/>
          <w:lang w:eastAsia="ar-SA"/>
        </w:rPr>
        <w:t>,</w:t>
      </w:r>
      <w:r>
        <w:rPr>
          <w:rFonts w:asciiTheme="minorHAnsi" w:hAnsiTheme="minorHAnsi" w:cstheme="minorHAnsi"/>
          <w:lang w:eastAsia="ar-SA"/>
        </w:rPr>
        <w:t xml:space="preserve"> le Groupe BVA propose </w:t>
      </w:r>
      <w:r w:rsidR="00A52C96">
        <w:rPr>
          <w:rFonts w:asciiTheme="minorHAnsi" w:hAnsiTheme="minorHAnsi" w:cstheme="minorHAnsi"/>
          <w:lang w:eastAsia="ar-SA"/>
        </w:rPr>
        <w:t>à ses collaborateurs</w:t>
      </w:r>
      <w:r>
        <w:rPr>
          <w:rFonts w:asciiTheme="minorHAnsi" w:hAnsiTheme="minorHAnsi" w:cstheme="minorHAnsi"/>
          <w:lang w:eastAsia="ar-SA"/>
        </w:rPr>
        <w:t xml:space="preserve"> de recevoir leur</w:t>
      </w:r>
      <w:r w:rsidR="00182D98">
        <w:rPr>
          <w:rFonts w:asciiTheme="minorHAnsi" w:hAnsiTheme="minorHAnsi" w:cstheme="minorHAnsi"/>
          <w:lang w:eastAsia="ar-SA"/>
        </w:rPr>
        <w:t>s</w:t>
      </w:r>
      <w:r>
        <w:rPr>
          <w:rFonts w:asciiTheme="minorHAnsi" w:hAnsiTheme="minorHAnsi" w:cstheme="minorHAnsi"/>
          <w:lang w:eastAsia="ar-SA"/>
        </w:rPr>
        <w:t xml:space="preserve"> bulletin</w:t>
      </w:r>
      <w:r w:rsidR="00182D98">
        <w:rPr>
          <w:rFonts w:asciiTheme="minorHAnsi" w:hAnsiTheme="minorHAnsi" w:cstheme="minorHAnsi"/>
          <w:lang w:eastAsia="ar-SA"/>
        </w:rPr>
        <w:t>s</w:t>
      </w:r>
      <w:r>
        <w:rPr>
          <w:rFonts w:asciiTheme="minorHAnsi" w:hAnsiTheme="minorHAnsi" w:cstheme="minorHAnsi"/>
          <w:lang w:eastAsia="ar-SA"/>
        </w:rPr>
        <w:t xml:space="preserve"> de paie dans un coffre-fort électronique </w:t>
      </w:r>
      <w:r w:rsidR="006C72FF">
        <w:rPr>
          <w:rFonts w:asciiTheme="minorHAnsi" w:hAnsiTheme="minorHAnsi" w:cstheme="minorHAnsi"/>
          <w:lang w:eastAsia="ar-SA"/>
        </w:rPr>
        <w:t>hautement sécurisé.</w:t>
      </w:r>
      <w:r w:rsidR="00182D98">
        <w:rPr>
          <w:rFonts w:asciiTheme="minorHAnsi" w:hAnsiTheme="minorHAnsi" w:cstheme="minorHAnsi"/>
          <w:lang w:eastAsia="ar-SA"/>
        </w:rPr>
        <w:t xml:space="preserve"> Ce coffre-fort </w:t>
      </w:r>
      <w:r w:rsidR="00A52C96">
        <w:rPr>
          <w:rFonts w:asciiTheme="minorHAnsi" w:hAnsiTheme="minorHAnsi" w:cstheme="minorHAnsi"/>
          <w:lang w:eastAsia="ar-SA"/>
        </w:rPr>
        <w:t>leur offre également la possibilité</w:t>
      </w:r>
      <w:r w:rsidR="00182D98">
        <w:rPr>
          <w:rFonts w:asciiTheme="minorHAnsi" w:hAnsiTheme="minorHAnsi" w:cstheme="minorHAnsi"/>
          <w:lang w:eastAsia="ar-SA"/>
        </w:rPr>
        <w:t xml:space="preserve"> de stocker </w:t>
      </w:r>
      <w:r w:rsidR="00D4699B">
        <w:rPr>
          <w:rFonts w:asciiTheme="minorHAnsi" w:hAnsiTheme="minorHAnsi" w:cstheme="minorHAnsi"/>
          <w:lang w:eastAsia="ar-SA"/>
        </w:rPr>
        <w:t xml:space="preserve">jusqu’à </w:t>
      </w:r>
      <w:r w:rsidR="00182D98">
        <w:rPr>
          <w:rFonts w:asciiTheme="minorHAnsi" w:hAnsiTheme="minorHAnsi" w:cstheme="minorHAnsi"/>
          <w:lang w:eastAsia="ar-SA"/>
        </w:rPr>
        <w:t xml:space="preserve">10 Go de documents personnels.  </w:t>
      </w:r>
    </w:p>
    <w:p w14:paraId="55094A6E" w14:textId="175048F2" w:rsidR="006C7039" w:rsidRDefault="00A52C96"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 stockage de c</w:t>
      </w:r>
      <w:r w:rsidR="00182D98">
        <w:rPr>
          <w:rFonts w:asciiTheme="minorHAnsi" w:hAnsiTheme="minorHAnsi" w:cstheme="minorHAnsi"/>
          <w:lang w:eastAsia="ar-SA"/>
        </w:rPr>
        <w:t xml:space="preserve">es informations est </w:t>
      </w:r>
      <w:r w:rsidR="00D4699B">
        <w:rPr>
          <w:rFonts w:asciiTheme="minorHAnsi" w:hAnsiTheme="minorHAnsi" w:cstheme="minorHAnsi"/>
          <w:lang w:eastAsia="ar-SA"/>
        </w:rPr>
        <w:t>garanti</w:t>
      </w:r>
      <w:r w:rsidR="00182D98">
        <w:rPr>
          <w:rFonts w:asciiTheme="minorHAnsi" w:hAnsiTheme="minorHAnsi" w:cstheme="minorHAnsi"/>
          <w:lang w:eastAsia="ar-SA"/>
        </w:rPr>
        <w:t xml:space="preserve"> 50 ans par la Caisse des </w:t>
      </w:r>
      <w:r w:rsidR="00A924BB">
        <w:rPr>
          <w:rFonts w:asciiTheme="minorHAnsi" w:hAnsiTheme="minorHAnsi" w:cstheme="minorHAnsi"/>
          <w:lang w:eastAsia="ar-SA"/>
        </w:rPr>
        <w:t>Dépôts</w:t>
      </w:r>
      <w:r w:rsidR="00182D98">
        <w:rPr>
          <w:rFonts w:asciiTheme="minorHAnsi" w:hAnsiTheme="minorHAnsi" w:cstheme="minorHAnsi"/>
          <w:lang w:eastAsia="ar-SA"/>
        </w:rPr>
        <w:t xml:space="preserve"> et Consignations. </w:t>
      </w:r>
      <w:r w:rsidR="00182D98">
        <w:rPr>
          <w:rFonts w:asciiTheme="minorHAnsi" w:hAnsiTheme="minorHAnsi" w:cstheme="minorHAnsi"/>
          <w:lang w:eastAsia="ar-SA"/>
        </w:rPr>
        <w:br/>
        <w:t>Ce dispositif est entièrement gr</w:t>
      </w:r>
      <w:r w:rsidR="00EE0A9B">
        <w:rPr>
          <w:rFonts w:asciiTheme="minorHAnsi" w:hAnsiTheme="minorHAnsi" w:cstheme="minorHAnsi"/>
          <w:lang w:eastAsia="ar-SA"/>
        </w:rPr>
        <w:t xml:space="preserve">atuit pour les salariés, même s’ils quittent la société. </w:t>
      </w:r>
    </w:p>
    <w:p w14:paraId="651D6299" w14:textId="77777777" w:rsidR="0000071D" w:rsidRPr="0093713C" w:rsidRDefault="0000071D" w:rsidP="0028793A">
      <w:pPr>
        <w:suppressAutoHyphens/>
        <w:spacing w:before="120"/>
        <w:jc w:val="both"/>
        <w:rPr>
          <w:rFonts w:asciiTheme="minorHAnsi" w:hAnsiTheme="minorHAnsi" w:cstheme="minorHAnsi"/>
          <w:lang w:eastAsia="ar-SA"/>
        </w:rPr>
      </w:pPr>
    </w:p>
    <w:p w14:paraId="2D905EAE" w14:textId="10A7C3CC" w:rsidR="00B33759" w:rsidRDefault="00A20814" w:rsidP="00E81B1D">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 xml:space="preserve">5.2 </w:t>
      </w:r>
      <w:r w:rsidR="006C4EFC">
        <w:rPr>
          <w:rFonts w:asciiTheme="minorHAnsi" w:hAnsiTheme="minorHAnsi" w:cstheme="minorHAnsi"/>
          <w:b/>
          <w:lang w:eastAsia="ar-SA"/>
        </w:rPr>
        <w:t>Projets</w:t>
      </w:r>
      <w:r>
        <w:rPr>
          <w:rFonts w:asciiTheme="minorHAnsi" w:hAnsiTheme="minorHAnsi" w:cstheme="minorHAnsi"/>
          <w:b/>
          <w:lang w:eastAsia="ar-SA"/>
        </w:rPr>
        <w:t xml:space="preserve"> </w:t>
      </w:r>
    </w:p>
    <w:p w14:paraId="325907C9" w14:textId="797403CB" w:rsidR="001C2BFD" w:rsidRDefault="00A20814"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5</w:t>
      </w:r>
      <w:r w:rsidRPr="00A20814">
        <w:rPr>
          <w:rFonts w:asciiTheme="minorHAnsi" w:hAnsiTheme="minorHAnsi" w:cstheme="minorHAnsi"/>
          <w:u w:val="single"/>
          <w:lang w:eastAsia="ar-SA"/>
        </w:rPr>
        <w:t>.2.1 Droit à la déconnexion</w:t>
      </w:r>
    </w:p>
    <w:p w14:paraId="56A2B4C1" w14:textId="4767DA4F" w:rsidR="001C2BFD" w:rsidRPr="002116D8" w:rsidRDefault="001C2BFD"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 groupe BVA s’engage dès à présent à réaliser une Charte relative au Droit à la Déconnexion, qui vise à assurer le respect des temps de repos et des congés des salariés en veillant à une bonne utilisation des objets numériqu</w:t>
      </w:r>
      <w:r w:rsidR="0028101B">
        <w:rPr>
          <w:rFonts w:asciiTheme="minorHAnsi" w:hAnsiTheme="minorHAnsi" w:cstheme="minorHAnsi"/>
          <w:lang w:eastAsia="ar-SA"/>
        </w:rPr>
        <w:t xml:space="preserve">es professionnels. </w:t>
      </w:r>
      <w:r w:rsidR="0028101B">
        <w:rPr>
          <w:rFonts w:asciiTheme="minorHAnsi" w:hAnsiTheme="minorHAnsi" w:cstheme="minorHAnsi"/>
          <w:lang w:eastAsia="ar-SA"/>
        </w:rPr>
        <w:br/>
      </w:r>
      <w:r w:rsidR="0028101B">
        <w:rPr>
          <w:rFonts w:asciiTheme="minorHAnsi" w:hAnsiTheme="minorHAnsi" w:cstheme="minorHAnsi"/>
          <w:lang w:eastAsia="ar-SA"/>
        </w:rPr>
        <w:br/>
      </w:r>
      <w:r w:rsidR="004338C4">
        <w:rPr>
          <w:rFonts w:asciiTheme="minorHAnsi" w:hAnsiTheme="minorHAnsi" w:cstheme="minorHAnsi"/>
          <w:lang w:eastAsia="ar-SA"/>
        </w:rPr>
        <w:t>C</w:t>
      </w:r>
      <w:r w:rsidR="0028101B">
        <w:rPr>
          <w:rFonts w:asciiTheme="minorHAnsi" w:hAnsiTheme="minorHAnsi" w:cstheme="minorHAnsi"/>
          <w:lang w:eastAsia="ar-SA"/>
        </w:rPr>
        <w:t xml:space="preserve">ette charte </w:t>
      </w:r>
      <w:r w:rsidR="004338C4">
        <w:rPr>
          <w:rFonts w:asciiTheme="minorHAnsi" w:hAnsiTheme="minorHAnsi" w:cstheme="minorHAnsi"/>
          <w:lang w:eastAsia="ar-SA"/>
        </w:rPr>
        <w:t>a pour objectif de</w:t>
      </w:r>
      <w:r w:rsidR="0028101B">
        <w:rPr>
          <w:rFonts w:asciiTheme="minorHAnsi" w:hAnsiTheme="minorHAnsi" w:cstheme="minorHAnsi"/>
          <w:lang w:eastAsia="ar-SA"/>
        </w:rPr>
        <w:t xml:space="preserve"> sensibiliser les salariés à une utilisation raisonnées de ces outils. Des vid</w:t>
      </w:r>
      <w:r w:rsidR="00A52C96">
        <w:rPr>
          <w:rFonts w:asciiTheme="minorHAnsi" w:hAnsiTheme="minorHAnsi" w:cstheme="minorHAnsi"/>
          <w:lang w:eastAsia="ar-SA"/>
        </w:rPr>
        <w:t>éos de formations et des guides</w:t>
      </w:r>
      <w:r w:rsidR="0028101B">
        <w:rPr>
          <w:rFonts w:asciiTheme="minorHAnsi" w:hAnsiTheme="minorHAnsi" w:cstheme="minorHAnsi"/>
          <w:lang w:eastAsia="ar-SA"/>
        </w:rPr>
        <w:t xml:space="preserve"> </w:t>
      </w:r>
      <w:r w:rsidR="008D3FB0">
        <w:rPr>
          <w:rFonts w:asciiTheme="minorHAnsi" w:hAnsiTheme="minorHAnsi" w:cstheme="minorHAnsi"/>
          <w:lang w:eastAsia="ar-SA"/>
        </w:rPr>
        <w:t>à destination des</w:t>
      </w:r>
      <w:r w:rsidR="0028101B">
        <w:rPr>
          <w:rFonts w:asciiTheme="minorHAnsi" w:hAnsiTheme="minorHAnsi" w:cstheme="minorHAnsi"/>
          <w:lang w:eastAsia="ar-SA"/>
        </w:rPr>
        <w:t xml:space="preserve"> salariés seront réalisés. </w:t>
      </w:r>
    </w:p>
    <w:p w14:paraId="04A250CA" w14:textId="376C82C0" w:rsidR="00D23A36" w:rsidRDefault="00D23A36"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 xml:space="preserve">5.2.2 Livraison de Paniers </w:t>
      </w:r>
      <w:r w:rsidR="000111A3">
        <w:rPr>
          <w:rFonts w:asciiTheme="minorHAnsi" w:hAnsiTheme="minorHAnsi" w:cstheme="minorHAnsi"/>
          <w:u w:val="single"/>
          <w:lang w:eastAsia="ar-SA"/>
        </w:rPr>
        <w:t xml:space="preserve">de Fruits &amp; </w:t>
      </w:r>
      <w:r>
        <w:rPr>
          <w:rFonts w:asciiTheme="minorHAnsi" w:hAnsiTheme="minorHAnsi" w:cstheme="minorHAnsi"/>
          <w:u w:val="single"/>
          <w:lang w:eastAsia="ar-SA"/>
        </w:rPr>
        <w:t>Légumes</w:t>
      </w:r>
    </w:p>
    <w:p w14:paraId="1395B02F" w14:textId="0733A7C0" w:rsidR="000111A3" w:rsidRDefault="00D23A36" w:rsidP="0028793A">
      <w:pPr>
        <w:suppressAutoHyphens/>
        <w:spacing w:before="120"/>
        <w:jc w:val="both"/>
        <w:rPr>
          <w:rFonts w:asciiTheme="minorHAnsi" w:hAnsiTheme="minorHAnsi" w:cstheme="minorHAnsi"/>
          <w:lang w:eastAsia="ar-SA"/>
        </w:rPr>
      </w:pPr>
      <w:r w:rsidRPr="00D23A36">
        <w:rPr>
          <w:rFonts w:asciiTheme="minorHAnsi" w:hAnsiTheme="minorHAnsi" w:cstheme="minorHAnsi"/>
          <w:lang w:eastAsia="ar-SA"/>
        </w:rPr>
        <w:t>La mise en place d’un service de livraison de paniers</w:t>
      </w:r>
      <w:r w:rsidR="000111A3">
        <w:rPr>
          <w:rFonts w:asciiTheme="minorHAnsi" w:hAnsiTheme="minorHAnsi" w:cstheme="minorHAnsi"/>
          <w:lang w:eastAsia="ar-SA"/>
        </w:rPr>
        <w:t xml:space="preserve"> de fruits et</w:t>
      </w:r>
      <w:r w:rsidRPr="00D23A36">
        <w:rPr>
          <w:rFonts w:asciiTheme="minorHAnsi" w:hAnsiTheme="minorHAnsi" w:cstheme="minorHAnsi"/>
          <w:lang w:eastAsia="ar-SA"/>
        </w:rPr>
        <w:t xml:space="preserve"> légumes est </w:t>
      </w:r>
      <w:r w:rsidR="000111A3">
        <w:rPr>
          <w:rFonts w:asciiTheme="minorHAnsi" w:hAnsiTheme="minorHAnsi" w:cstheme="minorHAnsi"/>
          <w:lang w:eastAsia="ar-SA"/>
        </w:rPr>
        <w:t>actuellement expérimentée</w:t>
      </w:r>
      <w:r w:rsidRPr="00D23A36">
        <w:rPr>
          <w:rFonts w:asciiTheme="minorHAnsi" w:hAnsiTheme="minorHAnsi" w:cstheme="minorHAnsi"/>
          <w:lang w:eastAsia="ar-SA"/>
        </w:rPr>
        <w:t xml:space="preserve"> sur le</w:t>
      </w:r>
      <w:r w:rsidR="00B15E63">
        <w:rPr>
          <w:rFonts w:asciiTheme="minorHAnsi" w:hAnsiTheme="minorHAnsi" w:cstheme="minorHAnsi"/>
          <w:lang w:eastAsia="ar-SA"/>
        </w:rPr>
        <w:t>s</w:t>
      </w:r>
      <w:r w:rsidRPr="00D23A36">
        <w:rPr>
          <w:rFonts w:asciiTheme="minorHAnsi" w:hAnsiTheme="minorHAnsi" w:cstheme="minorHAnsi"/>
          <w:lang w:eastAsia="ar-SA"/>
        </w:rPr>
        <w:t xml:space="preserve"> site</w:t>
      </w:r>
      <w:r w:rsidR="00B15E63">
        <w:rPr>
          <w:rFonts w:asciiTheme="minorHAnsi" w:hAnsiTheme="minorHAnsi" w:cstheme="minorHAnsi"/>
          <w:lang w:eastAsia="ar-SA"/>
        </w:rPr>
        <w:t>s</w:t>
      </w:r>
      <w:r w:rsidRPr="00D23A36">
        <w:rPr>
          <w:rFonts w:asciiTheme="minorHAnsi" w:hAnsiTheme="minorHAnsi" w:cstheme="minorHAnsi"/>
          <w:lang w:eastAsia="ar-SA"/>
        </w:rPr>
        <w:t xml:space="preserve"> de Boulogne-Billancourt</w:t>
      </w:r>
      <w:r w:rsidR="006B7F10">
        <w:rPr>
          <w:rFonts w:asciiTheme="minorHAnsi" w:hAnsiTheme="minorHAnsi" w:cstheme="minorHAnsi"/>
          <w:lang w:eastAsia="ar-SA"/>
        </w:rPr>
        <w:t xml:space="preserve"> et Montrouge</w:t>
      </w:r>
      <w:r w:rsidRPr="00D23A36">
        <w:rPr>
          <w:rFonts w:asciiTheme="minorHAnsi" w:hAnsiTheme="minorHAnsi" w:cstheme="minorHAnsi"/>
          <w:lang w:eastAsia="ar-SA"/>
        </w:rPr>
        <w:t xml:space="preserve">. Ce service est déjà mis en place </w:t>
      </w:r>
      <w:r>
        <w:rPr>
          <w:rFonts w:asciiTheme="minorHAnsi" w:hAnsiTheme="minorHAnsi" w:cstheme="minorHAnsi"/>
          <w:lang w:eastAsia="ar-SA"/>
        </w:rPr>
        <w:t>sur le site de</w:t>
      </w:r>
      <w:r w:rsidRPr="00D23A36">
        <w:rPr>
          <w:rFonts w:asciiTheme="minorHAnsi" w:hAnsiTheme="minorHAnsi" w:cstheme="minorHAnsi"/>
          <w:lang w:eastAsia="ar-SA"/>
        </w:rPr>
        <w:t xml:space="preserve"> Balma. </w:t>
      </w:r>
    </w:p>
    <w:p w14:paraId="56AA874E" w14:textId="201E6CCC" w:rsidR="000111A3" w:rsidRDefault="000111A3"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Il</w:t>
      </w:r>
      <w:r w:rsidR="00D23A36">
        <w:rPr>
          <w:rFonts w:asciiTheme="minorHAnsi" w:hAnsiTheme="minorHAnsi" w:cstheme="minorHAnsi"/>
          <w:lang w:eastAsia="ar-SA"/>
        </w:rPr>
        <w:t xml:space="preserve"> permet </w:t>
      </w:r>
      <w:r>
        <w:rPr>
          <w:rFonts w:asciiTheme="minorHAnsi" w:hAnsiTheme="minorHAnsi" w:cstheme="minorHAnsi"/>
          <w:lang w:eastAsia="ar-SA"/>
        </w:rPr>
        <w:t>à l’ensemble des salariés de ces deux sites</w:t>
      </w:r>
      <w:r w:rsidR="00A52C96">
        <w:rPr>
          <w:rFonts w:asciiTheme="minorHAnsi" w:hAnsiTheme="minorHAnsi" w:cstheme="minorHAnsi"/>
          <w:lang w:eastAsia="ar-SA"/>
        </w:rPr>
        <w:t xml:space="preserve"> de réaliser des</w:t>
      </w:r>
      <w:r w:rsidR="00D23A36">
        <w:rPr>
          <w:rFonts w:asciiTheme="minorHAnsi" w:hAnsiTheme="minorHAnsi" w:cstheme="minorHAnsi"/>
          <w:lang w:eastAsia="ar-SA"/>
        </w:rPr>
        <w:t xml:space="preserve"> commande</w:t>
      </w:r>
      <w:r w:rsidR="00A52C96">
        <w:rPr>
          <w:rFonts w:asciiTheme="minorHAnsi" w:hAnsiTheme="minorHAnsi" w:cstheme="minorHAnsi"/>
          <w:lang w:eastAsia="ar-SA"/>
        </w:rPr>
        <w:t>s</w:t>
      </w:r>
      <w:r w:rsidR="00D23A36">
        <w:rPr>
          <w:rFonts w:asciiTheme="minorHAnsi" w:hAnsiTheme="minorHAnsi" w:cstheme="minorHAnsi"/>
          <w:lang w:eastAsia="ar-SA"/>
        </w:rPr>
        <w:t xml:space="preserve"> de fruits et légumes à </w:t>
      </w:r>
      <w:r>
        <w:rPr>
          <w:rFonts w:asciiTheme="minorHAnsi" w:hAnsiTheme="minorHAnsi" w:cstheme="minorHAnsi"/>
          <w:lang w:eastAsia="ar-SA"/>
        </w:rPr>
        <w:t>des tarifs préférentiels, auprès de partenaires primeurs. La commande est ensuite livrée sur les sites de Boulogne-Billancourt ou Balma</w:t>
      </w:r>
      <w:r w:rsidR="00D23A36">
        <w:rPr>
          <w:rFonts w:asciiTheme="minorHAnsi" w:hAnsiTheme="minorHAnsi" w:cstheme="minorHAnsi"/>
          <w:lang w:eastAsia="ar-SA"/>
        </w:rPr>
        <w:t xml:space="preserve">. </w:t>
      </w:r>
    </w:p>
    <w:p w14:paraId="0A3740DC" w14:textId="1F99293D" w:rsidR="00FC271D" w:rsidRPr="004066C8" w:rsidRDefault="00FC271D" w:rsidP="0028793A">
      <w:pPr>
        <w:suppressAutoHyphens/>
        <w:spacing w:before="120"/>
        <w:jc w:val="both"/>
        <w:rPr>
          <w:rFonts w:asciiTheme="minorHAnsi" w:hAnsiTheme="minorHAnsi" w:cstheme="minorHAnsi"/>
          <w:u w:val="single"/>
          <w:lang w:eastAsia="ar-SA"/>
        </w:rPr>
      </w:pPr>
      <w:r w:rsidRPr="00FC271D">
        <w:rPr>
          <w:rFonts w:asciiTheme="minorHAnsi" w:hAnsiTheme="minorHAnsi" w:cstheme="minorHAnsi"/>
          <w:u w:val="single"/>
          <w:lang w:eastAsia="ar-SA"/>
        </w:rPr>
        <w:t xml:space="preserve">5.2.3 Bonnes pratiques des réunions de travail </w:t>
      </w:r>
    </w:p>
    <w:p w14:paraId="77C610F4" w14:textId="77777777" w:rsidR="00ED5DA9" w:rsidRDefault="004066C8"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Dans le cadre de la conciliation vie professionnelle / personnelle, le Groupe BVA souhaite </w:t>
      </w:r>
      <w:r w:rsidR="00170BA5">
        <w:rPr>
          <w:rFonts w:asciiTheme="minorHAnsi" w:hAnsiTheme="minorHAnsi" w:cstheme="minorHAnsi"/>
          <w:lang w:eastAsia="ar-SA"/>
        </w:rPr>
        <w:t xml:space="preserve">réaliser </w:t>
      </w:r>
      <w:r w:rsidR="00FC271D">
        <w:rPr>
          <w:rFonts w:asciiTheme="minorHAnsi" w:hAnsiTheme="minorHAnsi" w:cstheme="minorHAnsi"/>
          <w:lang w:eastAsia="ar-SA"/>
        </w:rPr>
        <w:t>un guide sur l’organisation et les bonnes pr</w:t>
      </w:r>
      <w:r w:rsidR="00ED5DA9">
        <w:rPr>
          <w:rFonts w:asciiTheme="minorHAnsi" w:hAnsiTheme="minorHAnsi" w:cstheme="minorHAnsi"/>
          <w:lang w:eastAsia="ar-SA"/>
        </w:rPr>
        <w:t>atiques à adopter pour faire de</w:t>
      </w:r>
      <w:r w:rsidR="00FC271D">
        <w:rPr>
          <w:rFonts w:asciiTheme="minorHAnsi" w:hAnsiTheme="minorHAnsi" w:cstheme="minorHAnsi"/>
          <w:lang w:eastAsia="ar-SA"/>
        </w:rPr>
        <w:t xml:space="preserve"> bonne</w:t>
      </w:r>
      <w:r w:rsidR="00ED5DA9">
        <w:rPr>
          <w:rFonts w:asciiTheme="minorHAnsi" w:hAnsiTheme="minorHAnsi" w:cstheme="minorHAnsi"/>
          <w:lang w:eastAsia="ar-SA"/>
        </w:rPr>
        <w:t>s</w:t>
      </w:r>
      <w:r w:rsidR="00FC271D">
        <w:rPr>
          <w:rFonts w:asciiTheme="minorHAnsi" w:hAnsiTheme="minorHAnsi" w:cstheme="minorHAnsi"/>
          <w:lang w:eastAsia="ar-SA"/>
        </w:rPr>
        <w:t xml:space="preserve"> réunion</w:t>
      </w:r>
      <w:r w:rsidR="00ED5DA9">
        <w:rPr>
          <w:rFonts w:asciiTheme="minorHAnsi" w:hAnsiTheme="minorHAnsi" w:cstheme="minorHAnsi"/>
          <w:lang w:eastAsia="ar-SA"/>
        </w:rPr>
        <w:t>s</w:t>
      </w:r>
      <w:r w:rsidR="00FC271D">
        <w:rPr>
          <w:rFonts w:asciiTheme="minorHAnsi" w:hAnsiTheme="minorHAnsi" w:cstheme="minorHAnsi"/>
          <w:lang w:eastAsia="ar-SA"/>
        </w:rPr>
        <w:t xml:space="preserve"> de travail. </w:t>
      </w:r>
    </w:p>
    <w:p w14:paraId="7DB740A6" w14:textId="4782961F" w:rsidR="00FC271D" w:rsidRDefault="00ED5DA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Il est nécessaire de rappeler quelques règles pour optimiser l’efficacité des réunions, en insistant notamment sur l’heure, la durée, la prise de note, etc. </w:t>
      </w:r>
    </w:p>
    <w:p w14:paraId="0FF06E1E" w14:textId="38FE5DC8" w:rsidR="003834B2" w:rsidRDefault="003834B2" w:rsidP="0028793A">
      <w:pPr>
        <w:suppressAutoHyphens/>
        <w:spacing w:before="120"/>
        <w:jc w:val="both"/>
        <w:rPr>
          <w:rFonts w:asciiTheme="minorHAnsi" w:hAnsiTheme="minorHAnsi" w:cstheme="minorHAnsi"/>
          <w:lang w:eastAsia="ar-SA"/>
        </w:rPr>
      </w:pPr>
    </w:p>
    <w:p w14:paraId="1160A28B" w14:textId="77777777" w:rsidR="002116D8" w:rsidRPr="000111A3" w:rsidRDefault="002116D8" w:rsidP="0028793A">
      <w:pPr>
        <w:suppressAutoHyphens/>
        <w:spacing w:before="120"/>
        <w:jc w:val="both"/>
        <w:rPr>
          <w:rFonts w:asciiTheme="minorHAnsi" w:hAnsiTheme="minorHAnsi" w:cstheme="minorHAnsi"/>
          <w:lang w:eastAsia="ar-SA"/>
        </w:rPr>
      </w:pPr>
    </w:p>
    <w:p w14:paraId="5E41B558" w14:textId="2C741A5F" w:rsidR="00F01F0E" w:rsidRDefault="00F01F0E" w:rsidP="0028793A">
      <w:pPr>
        <w:suppressAutoHyphens/>
        <w:spacing w:before="120"/>
        <w:jc w:val="both"/>
        <w:rPr>
          <w:rFonts w:asciiTheme="minorHAnsi" w:hAnsiTheme="minorHAnsi" w:cstheme="minorHAnsi"/>
          <w:b/>
          <w:lang w:eastAsia="ar-SA"/>
        </w:rPr>
      </w:pPr>
      <w:r>
        <w:rPr>
          <w:rFonts w:asciiTheme="minorHAnsi" w:hAnsiTheme="minorHAnsi" w:cstheme="minorHAnsi"/>
          <w:b/>
          <w:lang w:eastAsia="ar-SA"/>
        </w:rPr>
        <w:t xml:space="preserve">Article 6 – Environnement de travail  </w:t>
      </w:r>
    </w:p>
    <w:p w14:paraId="7D2476E4" w14:textId="77777777" w:rsidR="002116D8" w:rsidRDefault="002116D8" w:rsidP="0028793A">
      <w:pPr>
        <w:suppressAutoHyphens/>
        <w:spacing w:before="120"/>
        <w:jc w:val="both"/>
        <w:rPr>
          <w:rFonts w:asciiTheme="minorHAnsi" w:hAnsiTheme="minorHAnsi" w:cstheme="minorHAnsi"/>
          <w:b/>
          <w:lang w:eastAsia="ar-SA"/>
        </w:rPr>
      </w:pPr>
    </w:p>
    <w:p w14:paraId="19D6CC4F" w14:textId="77777777" w:rsidR="00F01F0E" w:rsidRDefault="00F01F0E" w:rsidP="0028793A">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 xml:space="preserve">6.1 Mesures Existantes </w:t>
      </w:r>
    </w:p>
    <w:p w14:paraId="6068B648" w14:textId="77777777" w:rsidR="00F01F0E" w:rsidRDefault="00F01F0E"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6</w:t>
      </w:r>
      <w:r w:rsidRPr="00A20814">
        <w:rPr>
          <w:rFonts w:asciiTheme="minorHAnsi" w:hAnsiTheme="minorHAnsi" w:cstheme="minorHAnsi"/>
          <w:u w:val="single"/>
          <w:lang w:eastAsia="ar-SA"/>
        </w:rPr>
        <w:t xml:space="preserve">.1.1 </w:t>
      </w:r>
      <w:proofErr w:type="spellStart"/>
      <w:r>
        <w:rPr>
          <w:rFonts w:asciiTheme="minorHAnsi" w:hAnsiTheme="minorHAnsi" w:cstheme="minorHAnsi"/>
          <w:u w:val="single"/>
          <w:lang w:eastAsia="ar-SA"/>
        </w:rPr>
        <w:t>Happiness</w:t>
      </w:r>
      <w:proofErr w:type="spellEnd"/>
      <w:r>
        <w:rPr>
          <w:rFonts w:asciiTheme="minorHAnsi" w:hAnsiTheme="minorHAnsi" w:cstheme="minorHAnsi"/>
          <w:u w:val="single"/>
          <w:lang w:eastAsia="ar-SA"/>
        </w:rPr>
        <w:t xml:space="preserve"> Producer</w:t>
      </w:r>
    </w:p>
    <w:p w14:paraId="74841BCC" w14:textId="01AF684E" w:rsidR="001626E4" w:rsidRDefault="001626E4"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Sur le site de Boulogne-Billancourt : </w:t>
      </w:r>
    </w:p>
    <w:p w14:paraId="2DE37A52" w14:textId="22557594" w:rsidR="00241092" w:rsidRPr="00283A30" w:rsidRDefault="00283A30"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lastRenderedPageBreak/>
        <w:t>Le groupe réaffirme sa volonté de mettre l’expérience de ses collaborateurs</w:t>
      </w:r>
      <w:r w:rsidR="001626E4">
        <w:rPr>
          <w:rFonts w:asciiTheme="minorHAnsi" w:hAnsiTheme="minorHAnsi" w:cstheme="minorHAnsi"/>
          <w:lang w:eastAsia="ar-SA"/>
        </w:rPr>
        <w:t xml:space="preserve"> au</w:t>
      </w:r>
      <w:r>
        <w:rPr>
          <w:rFonts w:asciiTheme="minorHAnsi" w:hAnsiTheme="minorHAnsi" w:cstheme="minorHAnsi"/>
          <w:lang w:eastAsia="ar-SA"/>
        </w:rPr>
        <w:t xml:space="preserve"> cœur de ses préoccupations, en mettant en place une équipe d’</w:t>
      </w:r>
      <w:proofErr w:type="spellStart"/>
      <w:r>
        <w:rPr>
          <w:rFonts w:asciiTheme="minorHAnsi" w:hAnsiTheme="minorHAnsi" w:cstheme="minorHAnsi"/>
          <w:lang w:eastAsia="ar-SA"/>
        </w:rPr>
        <w:t>Happiness</w:t>
      </w:r>
      <w:proofErr w:type="spellEnd"/>
      <w:r>
        <w:rPr>
          <w:rFonts w:asciiTheme="minorHAnsi" w:hAnsiTheme="minorHAnsi" w:cstheme="minorHAnsi"/>
          <w:lang w:eastAsia="ar-SA"/>
        </w:rPr>
        <w:t xml:space="preserve"> Producer. </w:t>
      </w:r>
      <w:r w:rsidR="001626E4">
        <w:rPr>
          <w:rFonts w:asciiTheme="minorHAnsi" w:hAnsiTheme="minorHAnsi" w:cstheme="minorHAnsi"/>
          <w:lang w:eastAsia="ar-SA"/>
        </w:rPr>
        <w:t>Cette nouvelle équipe contribue activement à l’animation du quotidien de collaborateurs à travers l’accueil physique et téléphonique des visiteurs et l’animation d’</w:t>
      </w:r>
      <w:r w:rsidR="004338C4">
        <w:rPr>
          <w:rFonts w:asciiTheme="minorHAnsi" w:hAnsiTheme="minorHAnsi" w:cstheme="minorHAnsi"/>
          <w:lang w:eastAsia="ar-SA"/>
        </w:rPr>
        <w:t xml:space="preserve">évènements internes. </w:t>
      </w:r>
    </w:p>
    <w:p w14:paraId="3F78C3DC" w14:textId="134B21CA" w:rsidR="00283A30" w:rsidRDefault="002116D8"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 xml:space="preserve">6.1.2 Petit </w:t>
      </w:r>
      <w:r w:rsidR="00241092">
        <w:rPr>
          <w:rFonts w:asciiTheme="minorHAnsi" w:hAnsiTheme="minorHAnsi" w:cstheme="minorHAnsi"/>
          <w:u w:val="single"/>
          <w:lang w:eastAsia="ar-SA"/>
        </w:rPr>
        <w:t>déjeuner</w:t>
      </w:r>
    </w:p>
    <w:p w14:paraId="1B4FD000" w14:textId="029BAE4D" w:rsidR="00241092" w:rsidRPr="00241092" w:rsidRDefault="00241092" w:rsidP="0028793A">
      <w:pPr>
        <w:suppressAutoHyphens/>
        <w:spacing w:before="120"/>
        <w:jc w:val="both"/>
        <w:rPr>
          <w:rFonts w:asciiTheme="minorHAnsi" w:hAnsiTheme="minorHAnsi" w:cstheme="minorHAnsi"/>
          <w:lang w:eastAsia="ar-SA"/>
        </w:rPr>
      </w:pPr>
      <w:r w:rsidRPr="00241092">
        <w:rPr>
          <w:rFonts w:asciiTheme="minorHAnsi" w:hAnsiTheme="minorHAnsi" w:cstheme="minorHAnsi"/>
          <w:lang w:eastAsia="ar-SA"/>
        </w:rPr>
        <w:t xml:space="preserve">Sur le site de Boulogne-Billancourt : </w:t>
      </w:r>
    </w:p>
    <w:p w14:paraId="43BA0494" w14:textId="7A0DCDD6" w:rsidR="00241092" w:rsidRPr="002116D8" w:rsidRDefault="00241092" w:rsidP="0028793A">
      <w:pPr>
        <w:suppressAutoHyphens/>
        <w:spacing w:before="120"/>
        <w:jc w:val="both"/>
        <w:rPr>
          <w:rFonts w:asciiTheme="minorHAnsi" w:hAnsiTheme="minorHAnsi" w:cstheme="minorHAnsi"/>
          <w:lang w:eastAsia="ar-SA"/>
        </w:rPr>
      </w:pPr>
      <w:r w:rsidRPr="00241092">
        <w:rPr>
          <w:rFonts w:asciiTheme="minorHAnsi" w:hAnsiTheme="minorHAnsi" w:cstheme="minorHAnsi"/>
          <w:lang w:eastAsia="ar-SA"/>
        </w:rPr>
        <w:t xml:space="preserve">Depuis plusieurs années le Groupe BVA propose aux collaborateurs du site de Boulogne-Billancourt </w:t>
      </w:r>
      <w:r>
        <w:rPr>
          <w:rFonts w:asciiTheme="minorHAnsi" w:hAnsiTheme="minorHAnsi" w:cstheme="minorHAnsi"/>
          <w:lang w:eastAsia="ar-SA"/>
        </w:rPr>
        <w:t xml:space="preserve">un petit déjeuner servi tous les matins à la cafétéria. </w:t>
      </w:r>
    </w:p>
    <w:p w14:paraId="2C25E237" w14:textId="3DFECDD7" w:rsidR="00F01F0E" w:rsidRPr="00A20814" w:rsidRDefault="00241092"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6.1.3</w:t>
      </w:r>
      <w:r w:rsidR="00F01F0E" w:rsidRPr="00755ABF">
        <w:rPr>
          <w:rFonts w:asciiTheme="minorHAnsi" w:hAnsiTheme="minorHAnsi" w:cstheme="minorHAnsi"/>
          <w:u w:val="single"/>
          <w:lang w:eastAsia="ar-SA"/>
        </w:rPr>
        <w:t xml:space="preserve"> Bulle verte</w:t>
      </w:r>
    </w:p>
    <w:p w14:paraId="44642DB3" w14:textId="19437599" w:rsidR="00F01F0E" w:rsidRPr="00755ABF" w:rsidRDefault="00755ABF" w:rsidP="0028793A">
      <w:pPr>
        <w:suppressAutoHyphens/>
        <w:spacing w:before="120"/>
        <w:jc w:val="both"/>
        <w:rPr>
          <w:rFonts w:asciiTheme="minorHAnsi" w:hAnsiTheme="minorHAnsi" w:cstheme="minorHAnsi"/>
          <w:lang w:eastAsia="ar-SA"/>
        </w:rPr>
      </w:pPr>
      <w:r w:rsidRPr="00755ABF">
        <w:rPr>
          <w:rFonts w:asciiTheme="minorHAnsi" w:hAnsiTheme="minorHAnsi" w:cstheme="minorHAnsi"/>
          <w:lang w:eastAsia="ar-SA"/>
        </w:rPr>
        <w:t>Un groupe de salarié</w:t>
      </w:r>
      <w:r>
        <w:rPr>
          <w:rFonts w:asciiTheme="minorHAnsi" w:hAnsiTheme="minorHAnsi" w:cstheme="minorHAnsi"/>
          <w:lang w:eastAsia="ar-SA"/>
        </w:rPr>
        <w:t>s</w:t>
      </w:r>
      <w:r w:rsidRPr="00755ABF">
        <w:rPr>
          <w:rFonts w:asciiTheme="minorHAnsi" w:hAnsiTheme="minorHAnsi" w:cstheme="minorHAnsi"/>
          <w:lang w:eastAsia="ar-SA"/>
        </w:rPr>
        <w:t xml:space="preserve"> a été mis en place pour travailler sur les questions lié</w:t>
      </w:r>
      <w:r>
        <w:rPr>
          <w:rFonts w:asciiTheme="minorHAnsi" w:hAnsiTheme="minorHAnsi" w:cstheme="minorHAnsi"/>
          <w:lang w:eastAsia="ar-SA"/>
        </w:rPr>
        <w:t>e</w:t>
      </w:r>
      <w:r w:rsidRPr="00755ABF">
        <w:rPr>
          <w:rFonts w:asciiTheme="minorHAnsi" w:hAnsiTheme="minorHAnsi" w:cstheme="minorHAnsi"/>
          <w:lang w:eastAsia="ar-SA"/>
        </w:rPr>
        <w:t>s à l’environnement et au développement durable</w:t>
      </w:r>
      <w:r>
        <w:rPr>
          <w:rFonts w:asciiTheme="minorHAnsi" w:hAnsiTheme="minorHAnsi" w:cstheme="minorHAnsi"/>
          <w:lang w:eastAsia="ar-SA"/>
        </w:rPr>
        <w:t>,</w:t>
      </w:r>
      <w:r w:rsidRPr="00755ABF">
        <w:rPr>
          <w:rFonts w:asciiTheme="minorHAnsi" w:hAnsiTheme="minorHAnsi" w:cstheme="minorHAnsi"/>
          <w:lang w:eastAsia="ar-SA"/>
        </w:rPr>
        <w:t xml:space="preserve"> au sein du Groupe BVA. </w:t>
      </w:r>
    </w:p>
    <w:p w14:paraId="59B4B5B2" w14:textId="77777777" w:rsidR="00755ABF" w:rsidRDefault="00755ABF" w:rsidP="0028793A">
      <w:pPr>
        <w:suppressAutoHyphens/>
        <w:spacing w:before="120"/>
        <w:jc w:val="both"/>
        <w:rPr>
          <w:rFonts w:asciiTheme="minorHAnsi" w:hAnsiTheme="minorHAnsi" w:cstheme="minorHAnsi"/>
          <w:b/>
          <w:lang w:eastAsia="ar-SA"/>
        </w:rPr>
      </w:pPr>
    </w:p>
    <w:p w14:paraId="5796CDF6" w14:textId="221C405E" w:rsidR="00D84C36" w:rsidRDefault="00F01F0E" w:rsidP="00E81B1D">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 xml:space="preserve">6.2 </w:t>
      </w:r>
      <w:r w:rsidR="00F13F65">
        <w:rPr>
          <w:rFonts w:asciiTheme="minorHAnsi" w:hAnsiTheme="minorHAnsi" w:cstheme="minorHAnsi"/>
          <w:b/>
          <w:lang w:eastAsia="ar-SA"/>
        </w:rPr>
        <w:t>P</w:t>
      </w:r>
      <w:r w:rsidR="006C4EFC">
        <w:rPr>
          <w:rFonts w:asciiTheme="minorHAnsi" w:hAnsiTheme="minorHAnsi" w:cstheme="minorHAnsi"/>
          <w:b/>
          <w:lang w:eastAsia="ar-SA"/>
        </w:rPr>
        <w:t>rojets</w:t>
      </w:r>
      <w:r>
        <w:rPr>
          <w:rFonts w:asciiTheme="minorHAnsi" w:hAnsiTheme="minorHAnsi" w:cstheme="minorHAnsi"/>
          <w:b/>
          <w:lang w:eastAsia="ar-SA"/>
        </w:rPr>
        <w:t xml:space="preserve"> </w:t>
      </w:r>
    </w:p>
    <w:p w14:paraId="15D4F4C6" w14:textId="77777777" w:rsidR="00F01F0E" w:rsidRDefault="00F01F0E"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 xml:space="preserve">6.2.1 Mise en place de services pour les salariés </w:t>
      </w:r>
    </w:p>
    <w:p w14:paraId="4F5D29E6" w14:textId="452F5A42" w:rsidR="00AE5CA6" w:rsidRDefault="00F07D3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Groupe BVA souhaite </w:t>
      </w:r>
      <w:r w:rsidR="00B27576">
        <w:rPr>
          <w:rFonts w:asciiTheme="minorHAnsi" w:hAnsiTheme="minorHAnsi" w:cstheme="minorHAnsi"/>
          <w:lang w:eastAsia="ar-SA"/>
        </w:rPr>
        <w:t>donner l’opportunité à ses salariés de se faire livrer leur</w:t>
      </w:r>
      <w:r w:rsidR="00071A01">
        <w:rPr>
          <w:rFonts w:asciiTheme="minorHAnsi" w:hAnsiTheme="minorHAnsi" w:cstheme="minorHAnsi"/>
          <w:lang w:eastAsia="ar-SA"/>
        </w:rPr>
        <w:t>s</w:t>
      </w:r>
      <w:r w:rsidR="00B27576">
        <w:rPr>
          <w:rFonts w:asciiTheme="minorHAnsi" w:hAnsiTheme="minorHAnsi" w:cstheme="minorHAnsi"/>
          <w:lang w:eastAsia="ar-SA"/>
        </w:rPr>
        <w:t xml:space="preserve"> colis </w:t>
      </w:r>
      <w:r w:rsidR="00071A01">
        <w:rPr>
          <w:rFonts w:asciiTheme="minorHAnsi" w:hAnsiTheme="minorHAnsi" w:cstheme="minorHAnsi"/>
          <w:lang w:eastAsia="ar-SA"/>
        </w:rPr>
        <w:t>à l’accueil d</w:t>
      </w:r>
      <w:r w:rsidR="00B27576">
        <w:rPr>
          <w:rFonts w:asciiTheme="minorHAnsi" w:hAnsiTheme="minorHAnsi" w:cstheme="minorHAnsi"/>
          <w:lang w:eastAsia="ar-SA"/>
        </w:rPr>
        <w:t xml:space="preserve">es sites de Boulogne-Billancourt et </w:t>
      </w:r>
      <w:r w:rsidR="00071A01">
        <w:rPr>
          <w:rFonts w:asciiTheme="minorHAnsi" w:hAnsiTheme="minorHAnsi" w:cstheme="minorHAnsi"/>
          <w:lang w:eastAsia="ar-SA"/>
        </w:rPr>
        <w:t>Balma. L’accueil de ces deux sites déclinent cependant toute responsabilité en cas de perte ou vol de ces colis. Les salariés recevront un mail les prévenant q</w:t>
      </w:r>
      <w:r w:rsidR="00A52C96">
        <w:rPr>
          <w:rFonts w:asciiTheme="minorHAnsi" w:hAnsiTheme="minorHAnsi" w:cstheme="minorHAnsi"/>
          <w:lang w:eastAsia="ar-SA"/>
        </w:rPr>
        <w:t xml:space="preserve">ue leur colis a été réceptionné. Cependant l’accueil ne doit pas devenir un lieu de stockage des colis réceptionnés, les collaborateurs </w:t>
      </w:r>
      <w:r w:rsidR="00071A01">
        <w:rPr>
          <w:rFonts w:asciiTheme="minorHAnsi" w:hAnsiTheme="minorHAnsi" w:cstheme="minorHAnsi"/>
          <w:lang w:eastAsia="ar-SA"/>
        </w:rPr>
        <w:t>s’engage</w:t>
      </w:r>
      <w:r w:rsidR="00A52C96">
        <w:rPr>
          <w:rFonts w:asciiTheme="minorHAnsi" w:hAnsiTheme="minorHAnsi" w:cstheme="minorHAnsi"/>
          <w:lang w:eastAsia="ar-SA"/>
        </w:rPr>
        <w:t>nt donc</w:t>
      </w:r>
      <w:r w:rsidR="00071A01">
        <w:rPr>
          <w:rFonts w:asciiTheme="minorHAnsi" w:hAnsiTheme="minorHAnsi" w:cstheme="minorHAnsi"/>
          <w:lang w:eastAsia="ar-SA"/>
        </w:rPr>
        <w:t xml:space="preserve"> à le</w:t>
      </w:r>
      <w:r w:rsidR="00A52C96">
        <w:rPr>
          <w:rFonts w:asciiTheme="minorHAnsi" w:hAnsiTheme="minorHAnsi" w:cstheme="minorHAnsi"/>
          <w:lang w:eastAsia="ar-SA"/>
        </w:rPr>
        <w:t>s</w:t>
      </w:r>
      <w:r w:rsidR="00071A01">
        <w:rPr>
          <w:rFonts w:asciiTheme="minorHAnsi" w:hAnsiTheme="minorHAnsi" w:cstheme="minorHAnsi"/>
          <w:lang w:eastAsia="ar-SA"/>
        </w:rPr>
        <w:t xml:space="preserve"> retir</w:t>
      </w:r>
      <w:r w:rsidR="00A52C96">
        <w:rPr>
          <w:rFonts w:asciiTheme="minorHAnsi" w:hAnsiTheme="minorHAnsi" w:cstheme="minorHAnsi"/>
          <w:lang w:eastAsia="ar-SA"/>
        </w:rPr>
        <w:t xml:space="preserve">er le plus rapidement possible. </w:t>
      </w:r>
    </w:p>
    <w:p w14:paraId="61492264" w14:textId="4E104BDA" w:rsidR="00071A01" w:rsidRDefault="008D3D65"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La direction de réserve le droit </w:t>
      </w:r>
      <w:r w:rsidR="00A52C96">
        <w:rPr>
          <w:rFonts w:asciiTheme="minorHAnsi" w:hAnsiTheme="minorHAnsi" w:cstheme="minorHAnsi"/>
          <w:lang w:eastAsia="ar-SA"/>
        </w:rPr>
        <w:t>de revenir sur cette initiative</w:t>
      </w:r>
      <w:r>
        <w:rPr>
          <w:rFonts w:asciiTheme="minorHAnsi" w:hAnsiTheme="minorHAnsi" w:cstheme="minorHAnsi"/>
          <w:lang w:eastAsia="ar-SA"/>
        </w:rPr>
        <w:t xml:space="preserve"> en cas de difficultés pour les équipes de l’accueil à assurer ce service. </w:t>
      </w:r>
    </w:p>
    <w:p w14:paraId="7D8BFB7A" w14:textId="6274C4DB" w:rsidR="00755ABF" w:rsidRPr="00071A01" w:rsidRDefault="00755ABF"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Par ailleurs</w:t>
      </w:r>
      <w:r w:rsidR="00E14434">
        <w:rPr>
          <w:rFonts w:asciiTheme="minorHAnsi" w:hAnsiTheme="minorHAnsi" w:cstheme="minorHAnsi"/>
          <w:lang w:eastAsia="ar-SA"/>
        </w:rPr>
        <w:t>,</w:t>
      </w:r>
      <w:r>
        <w:rPr>
          <w:rFonts w:asciiTheme="minorHAnsi" w:hAnsiTheme="minorHAnsi" w:cstheme="minorHAnsi"/>
          <w:lang w:eastAsia="ar-SA"/>
        </w:rPr>
        <w:t xml:space="preserve"> une étude sera faite par la Direction </w:t>
      </w:r>
      <w:r w:rsidR="00E14434">
        <w:rPr>
          <w:rFonts w:asciiTheme="minorHAnsi" w:hAnsiTheme="minorHAnsi" w:cstheme="minorHAnsi"/>
          <w:lang w:eastAsia="ar-SA"/>
        </w:rPr>
        <w:t xml:space="preserve">sur la mise </w:t>
      </w:r>
      <w:r>
        <w:rPr>
          <w:rFonts w:asciiTheme="minorHAnsi" w:hAnsiTheme="minorHAnsi" w:cstheme="minorHAnsi"/>
          <w:lang w:eastAsia="ar-SA"/>
        </w:rPr>
        <w:t xml:space="preserve">en place </w:t>
      </w:r>
      <w:r w:rsidR="00E14434">
        <w:rPr>
          <w:rFonts w:asciiTheme="minorHAnsi" w:hAnsiTheme="minorHAnsi" w:cstheme="minorHAnsi"/>
          <w:lang w:eastAsia="ar-SA"/>
        </w:rPr>
        <w:t>d’</w:t>
      </w:r>
      <w:r>
        <w:rPr>
          <w:rFonts w:asciiTheme="minorHAnsi" w:hAnsiTheme="minorHAnsi" w:cstheme="minorHAnsi"/>
          <w:lang w:eastAsia="ar-SA"/>
        </w:rPr>
        <w:t xml:space="preserve">une conciergerie. </w:t>
      </w:r>
    </w:p>
    <w:p w14:paraId="3102D5D6" w14:textId="091D7A6A" w:rsidR="00374A9D" w:rsidRPr="00374A9D" w:rsidRDefault="004D6B6B"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6.2.2</w:t>
      </w:r>
      <w:r w:rsidR="00F01F0E">
        <w:rPr>
          <w:rFonts w:asciiTheme="minorHAnsi" w:hAnsiTheme="minorHAnsi" w:cstheme="minorHAnsi"/>
          <w:u w:val="single"/>
          <w:lang w:eastAsia="ar-SA"/>
        </w:rPr>
        <w:t xml:space="preserve"> Hangar à vélo</w:t>
      </w:r>
      <w:r w:rsidR="004338C4">
        <w:rPr>
          <w:rFonts w:asciiTheme="minorHAnsi" w:hAnsiTheme="minorHAnsi" w:cstheme="minorHAnsi"/>
          <w:u w:val="single"/>
          <w:lang w:eastAsia="ar-SA"/>
        </w:rPr>
        <w:t>s</w:t>
      </w:r>
    </w:p>
    <w:p w14:paraId="1738F33A" w14:textId="3BB49640" w:rsidR="004338C4" w:rsidRDefault="004338C4" w:rsidP="0028793A">
      <w:pPr>
        <w:suppressAutoHyphens/>
        <w:spacing w:before="120"/>
        <w:jc w:val="both"/>
        <w:rPr>
          <w:rFonts w:asciiTheme="minorHAnsi" w:hAnsiTheme="minorHAnsi" w:cstheme="minorHAnsi"/>
          <w:lang w:eastAsia="ar-SA"/>
        </w:rPr>
      </w:pPr>
      <w:r w:rsidRPr="004338C4">
        <w:rPr>
          <w:rFonts w:asciiTheme="minorHAnsi" w:hAnsiTheme="minorHAnsi" w:cstheme="minorHAnsi"/>
          <w:lang w:eastAsia="ar-SA"/>
        </w:rPr>
        <w:t xml:space="preserve">Le Groupe BVA souhaite proposer à ses salariés une alternative pour se rendre sur leur lieu de travail en installant un Hangar à Vélos </w:t>
      </w:r>
      <w:r>
        <w:rPr>
          <w:rFonts w:asciiTheme="minorHAnsi" w:hAnsiTheme="minorHAnsi" w:cstheme="minorHAnsi"/>
          <w:lang w:eastAsia="ar-SA"/>
        </w:rPr>
        <w:t>sur les parkings de ses locaux</w:t>
      </w:r>
      <w:r w:rsidR="00374A9D">
        <w:rPr>
          <w:rFonts w:asciiTheme="minorHAnsi" w:hAnsiTheme="minorHAnsi" w:cstheme="minorHAnsi"/>
          <w:lang w:eastAsia="ar-SA"/>
        </w:rPr>
        <w:t xml:space="preserve"> de Boulogne-Billancourt</w:t>
      </w:r>
      <w:r>
        <w:rPr>
          <w:rFonts w:asciiTheme="minorHAnsi" w:hAnsiTheme="minorHAnsi" w:cstheme="minorHAnsi"/>
          <w:lang w:eastAsia="ar-SA"/>
        </w:rPr>
        <w:t xml:space="preserve">. </w:t>
      </w:r>
      <w:r w:rsidR="00374A9D">
        <w:rPr>
          <w:rFonts w:asciiTheme="minorHAnsi" w:hAnsiTheme="minorHAnsi" w:cstheme="minorHAnsi"/>
          <w:lang w:eastAsia="ar-SA"/>
        </w:rPr>
        <w:t xml:space="preserve">Des aménagements sur le site de Balma permettent déjà </w:t>
      </w:r>
      <w:r>
        <w:rPr>
          <w:rFonts w:asciiTheme="minorHAnsi" w:hAnsiTheme="minorHAnsi" w:cstheme="minorHAnsi"/>
          <w:lang w:eastAsia="ar-SA"/>
        </w:rPr>
        <w:t xml:space="preserve">à chaque salarié qui en a la possibilité de se rendre à vélo sur son lieu de travail et de le stationner devant les locaux. </w:t>
      </w:r>
    </w:p>
    <w:p w14:paraId="2CF77C15" w14:textId="28F486BC" w:rsidR="00E26B77" w:rsidRDefault="00E26B77" w:rsidP="0028793A">
      <w:pPr>
        <w:suppressAutoHyphens/>
        <w:spacing w:before="120"/>
        <w:jc w:val="both"/>
        <w:rPr>
          <w:rFonts w:asciiTheme="minorHAnsi" w:hAnsiTheme="minorHAnsi" w:cstheme="minorHAnsi"/>
          <w:lang w:eastAsia="ar-SA"/>
        </w:rPr>
      </w:pPr>
    </w:p>
    <w:p w14:paraId="47E1981D" w14:textId="77777777" w:rsidR="002116D8" w:rsidRPr="004338C4" w:rsidRDefault="002116D8" w:rsidP="0028793A">
      <w:pPr>
        <w:suppressAutoHyphens/>
        <w:spacing w:before="120"/>
        <w:jc w:val="both"/>
        <w:rPr>
          <w:rFonts w:asciiTheme="minorHAnsi" w:hAnsiTheme="minorHAnsi" w:cstheme="minorHAnsi"/>
          <w:lang w:eastAsia="ar-SA"/>
        </w:rPr>
      </w:pPr>
    </w:p>
    <w:p w14:paraId="1CA32836" w14:textId="4E4E4E46" w:rsidR="003248B3" w:rsidRDefault="003248B3" w:rsidP="003248B3">
      <w:pPr>
        <w:pStyle w:val="Sansinterligne"/>
        <w:jc w:val="both"/>
        <w:rPr>
          <w:b/>
          <w:sz w:val="24"/>
        </w:rPr>
      </w:pPr>
      <w:r>
        <w:rPr>
          <w:b/>
          <w:sz w:val="24"/>
        </w:rPr>
        <w:t xml:space="preserve">Article 7 – Projet de déménagement </w:t>
      </w:r>
      <w:r w:rsidR="00C27F60">
        <w:rPr>
          <w:b/>
          <w:sz w:val="24"/>
        </w:rPr>
        <w:t>et réaménagement</w:t>
      </w:r>
    </w:p>
    <w:p w14:paraId="28C11F88" w14:textId="7EB65CB5" w:rsidR="003248B3" w:rsidRDefault="003248B3" w:rsidP="003248B3">
      <w:pPr>
        <w:pStyle w:val="Sansinterligne"/>
        <w:jc w:val="both"/>
        <w:rPr>
          <w:b/>
          <w:sz w:val="24"/>
        </w:rPr>
      </w:pPr>
    </w:p>
    <w:p w14:paraId="350F8F41" w14:textId="6486AE2A" w:rsidR="003248B3" w:rsidRDefault="003248B3" w:rsidP="003248B3">
      <w:pPr>
        <w:pStyle w:val="Sansinterligne"/>
        <w:jc w:val="both"/>
        <w:rPr>
          <w:sz w:val="24"/>
        </w:rPr>
      </w:pPr>
      <w:r w:rsidRPr="003248B3">
        <w:rPr>
          <w:sz w:val="24"/>
        </w:rPr>
        <w:t xml:space="preserve">Pour faire suite à l’annonce </w:t>
      </w:r>
      <w:r>
        <w:rPr>
          <w:sz w:val="24"/>
        </w:rPr>
        <w:t xml:space="preserve">du projet de déménagement du site de Boulogne-Billancourt, </w:t>
      </w:r>
      <w:r w:rsidR="00C27F60">
        <w:rPr>
          <w:sz w:val="24"/>
        </w:rPr>
        <w:t xml:space="preserve">et de réaménagement du site de Balma, </w:t>
      </w:r>
      <w:r>
        <w:rPr>
          <w:sz w:val="24"/>
        </w:rPr>
        <w:t>des ateliers et des groupes de travail seront mis en place pou</w:t>
      </w:r>
      <w:r w:rsidR="00C27F60">
        <w:rPr>
          <w:sz w:val="24"/>
        </w:rPr>
        <w:t>r associer les collaborateurs des</w:t>
      </w:r>
      <w:r>
        <w:rPr>
          <w:sz w:val="24"/>
        </w:rPr>
        <w:t xml:space="preserve"> site</w:t>
      </w:r>
      <w:r w:rsidR="00C27F60">
        <w:rPr>
          <w:sz w:val="24"/>
        </w:rPr>
        <w:t>s</w:t>
      </w:r>
      <w:r>
        <w:rPr>
          <w:sz w:val="24"/>
        </w:rPr>
        <w:t xml:space="preserve"> au</w:t>
      </w:r>
      <w:r w:rsidR="00C27F60">
        <w:rPr>
          <w:sz w:val="24"/>
        </w:rPr>
        <w:t>x</w:t>
      </w:r>
      <w:r>
        <w:rPr>
          <w:sz w:val="24"/>
        </w:rPr>
        <w:t xml:space="preserve"> projet</w:t>
      </w:r>
      <w:r w:rsidR="00C27F60">
        <w:rPr>
          <w:sz w:val="24"/>
        </w:rPr>
        <w:t>s</w:t>
      </w:r>
      <w:r>
        <w:rPr>
          <w:sz w:val="24"/>
        </w:rPr>
        <w:t xml:space="preserve">. </w:t>
      </w:r>
    </w:p>
    <w:p w14:paraId="1DD47C11" w14:textId="5E609F5F" w:rsidR="002116D8" w:rsidRDefault="002116D8" w:rsidP="003248B3">
      <w:pPr>
        <w:pStyle w:val="Sansinterligne"/>
        <w:jc w:val="both"/>
        <w:rPr>
          <w:sz w:val="24"/>
        </w:rPr>
      </w:pPr>
    </w:p>
    <w:p w14:paraId="3BCEF30D" w14:textId="6A624F95" w:rsidR="002116D8" w:rsidRDefault="002116D8" w:rsidP="003248B3">
      <w:pPr>
        <w:pStyle w:val="Sansinterligne"/>
        <w:jc w:val="both"/>
        <w:rPr>
          <w:sz w:val="24"/>
        </w:rPr>
      </w:pPr>
    </w:p>
    <w:p w14:paraId="5893F7E5" w14:textId="4A697FCA" w:rsidR="002116D8" w:rsidRDefault="002116D8" w:rsidP="003248B3">
      <w:pPr>
        <w:pStyle w:val="Sansinterligne"/>
        <w:jc w:val="both"/>
        <w:rPr>
          <w:sz w:val="24"/>
        </w:rPr>
      </w:pPr>
    </w:p>
    <w:p w14:paraId="4C583B1A" w14:textId="6A23322D" w:rsidR="00B80133" w:rsidRDefault="00B80133" w:rsidP="003248B3">
      <w:pPr>
        <w:pStyle w:val="Sansinterligne"/>
        <w:jc w:val="both"/>
        <w:rPr>
          <w:sz w:val="24"/>
        </w:rPr>
      </w:pPr>
    </w:p>
    <w:p w14:paraId="6348D631" w14:textId="54A7689D" w:rsidR="00B80133" w:rsidRDefault="00B80133" w:rsidP="003248B3">
      <w:pPr>
        <w:pStyle w:val="Sansinterligne"/>
        <w:jc w:val="both"/>
        <w:rPr>
          <w:sz w:val="24"/>
        </w:rPr>
      </w:pPr>
    </w:p>
    <w:p w14:paraId="35652F65" w14:textId="77777777" w:rsidR="00B80133" w:rsidRDefault="00B80133" w:rsidP="003248B3">
      <w:pPr>
        <w:pStyle w:val="Sansinterligne"/>
        <w:jc w:val="both"/>
        <w:rPr>
          <w:sz w:val="24"/>
        </w:rPr>
      </w:pPr>
    </w:p>
    <w:p w14:paraId="464AD9E8" w14:textId="35362BB5" w:rsidR="003248B3" w:rsidRPr="003248B3" w:rsidRDefault="003248B3" w:rsidP="003248B3">
      <w:pPr>
        <w:suppressAutoHyphens/>
        <w:spacing w:before="120"/>
        <w:ind w:left="708"/>
        <w:jc w:val="both"/>
        <w:rPr>
          <w:rFonts w:asciiTheme="minorHAnsi" w:hAnsiTheme="minorHAnsi" w:cstheme="minorHAnsi"/>
          <w:b/>
          <w:lang w:eastAsia="ar-SA"/>
        </w:rPr>
      </w:pPr>
      <w:r w:rsidRPr="003248B3">
        <w:rPr>
          <w:rFonts w:asciiTheme="minorHAnsi" w:hAnsiTheme="minorHAnsi" w:cstheme="minorHAnsi"/>
          <w:b/>
          <w:lang w:eastAsia="ar-SA"/>
        </w:rPr>
        <w:t>7.1. Thématiques</w:t>
      </w:r>
    </w:p>
    <w:p w14:paraId="20413BCB" w14:textId="108D766C" w:rsidR="003248B3" w:rsidRDefault="003248B3" w:rsidP="003248B3">
      <w:pPr>
        <w:pStyle w:val="Sansinterligne"/>
        <w:jc w:val="both"/>
        <w:rPr>
          <w:sz w:val="24"/>
        </w:rPr>
      </w:pPr>
    </w:p>
    <w:p w14:paraId="1E04BCD1" w14:textId="3A7A4B9D" w:rsidR="003248B3" w:rsidRDefault="003248B3" w:rsidP="003248B3">
      <w:pPr>
        <w:pStyle w:val="Sansinterligne"/>
        <w:jc w:val="both"/>
        <w:rPr>
          <w:sz w:val="24"/>
        </w:rPr>
      </w:pPr>
      <w:r>
        <w:rPr>
          <w:sz w:val="24"/>
        </w:rPr>
        <w:t>Les groupes de travail et ateliers seront composés par thématique</w:t>
      </w:r>
      <w:r w:rsidR="00A924BB">
        <w:rPr>
          <w:sz w:val="24"/>
        </w:rPr>
        <w:t>s</w:t>
      </w:r>
      <w:r>
        <w:rPr>
          <w:sz w:val="24"/>
        </w:rPr>
        <w:t xml:space="preserve">. </w:t>
      </w:r>
      <w:r w:rsidR="00E81B1D">
        <w:rPr>
          <w:sz w:val="24"/>
        </w:rPr>
        <w:t>Il est</w:t>
      </w:r>
      <w:r>
        <w:rPr>
          <w:sz w:val="24"/>
        </w:rPr>
        <w:t xml:space="preserve"> d’ores et déjà convenu </w:t>
      </w:r>
      <w:r w:rsidR="00A924BB">
        <w:rPr>
          <w:sz w:val="24"/>
        </w:rPr>
        <w:t>que la thématique</w:t>
      </w:r>
      <w:r w:rsidR="00E81B1D">
        <w:rPr>
          <w:sz w:val="24"/>
        </w:rPr>
        <w:t xml:space="preserve"> </w:t>
      </w:r>
      <w:r w:rsidR="00A924BB">
        <w:rPr>
          <w:sz w:val="24"/>
        </w:rPr>
        <w:t>Télétravail fera l’objet de groupe de travail.</w:t>
      </w:r>
    </w:p>
    <w:p w14:paraId="41815A51" w14:textId="78319A66" w:rsidR="000F3755" w:rsidRDefault="000F3755" w:rsidP="00A924BB">
      <w:pPr>
        <w:pStyle w:val="Sansinterligne"/>
        <w:jc w:val="both"/>
        <w:rPr>
          <w:sz w:val="24"/>
        </w:rPr>
      </w:pPr>
    </w:p>
    <w:p w14:paraId="4841B9A8" w14:textId="7082D66A" w:rsidR="00E81B1D" w:rsidRDefault="00C27F60" w:rsidP="0028793A">
      <w:pPr>
        <w:pStyle w:val="Sansinterligne"/>
        <w:jc w:val="both"/>
        <w:rPr>
          <w:sz w:val="24"/>
        </w:rPr>
      </w:pPr>
      <w:r>
        <w:rPr>
          <w:sz w:val="24"/>
        </w:rPr>
        <w:t>Ces thématiques pourront</w:t>
      </w:r>
      <w:r w:rsidR="00E81B1D">
        <w:rPr>
          <w:sz w:val="24"/>
        </w:rPr>
        <w:t xml:space="preserve"> évoluer en fonction de l’avancé de</w:t>
      </w:r>
      <w:r>
        <w:rPr>
          <w:sz w:val="24"/>
        </w:rPr>
        <w:t>s</w:t>
      </w:r>
      <w:r w:rsidR="00E81B1D">
        <w:rPr>
          <w:sz w:val="24"/>
        </w:rPr>
        <w:t xml:space="preserve"> groupes et de l’évolution du projet de déménagement. </w:t>
      </w:r>
    </w:p>
    <w:p w14:paraId="705C0AD7" w14:textId="05C3D390" w:rsidR="00E81B1D" w:rsidRDefault="00E81B1D" w:rsidP="0028793A">
      <w:pPr>
        <w:pStyle w:val="Sansinterligne"/>
        <w:jc w:val="both"/>
        <w:rPr>
          <w:sz w:val="24"/>
        </w:rPr>
      </w:pPr>
    </w:p>
    <w:p w14:paraId="04D3465D" w14:textId="5FFC9A4E" w:rsidR="00E81B1D" w:rsidRPr="00E81B1D" w:rsidRDefault="00E81B1D" w:rsidP="00E81B1D">
      <w:pPr>
        <w:pStyle w:val="Sansinterligne"/>
        <w:ind w:left="708"/>
        <w:jc w:val="both"/>
        <w:rPr>
          <w:b/>
          <w:sz w:val="24"/>
        </w:rPr>
      </w:pPr>
      <w:r w:rsidRPr="00E81B1D">
        <w:rPr>
          <w:b/>
          <w:sz w:val="24"/>
        </w:rPr>
        <w:t xml:space="preserve">7.2 Composition des groupes de travail </w:t>
      </w:r>
    </w:p>
    <w:p w14:paraId="78B8864A" w14:textId="62E94677" w:rsidR="00E81B1D" w:rsidRDefault="00E81B1D" w:rsidP="0028793A">
      <w:pPr>
        <w:pStyle w:val="Sansinterligne"/>
        <w:jc w:val="both"/>
        <w:rPr>
          <w:sz w:val="24"/>
        </w:rPr>
      </w:pPr>
    </w:p>
    <w:p w14:paraId="2A41210B" w14:textId="6742B8E8" w:rsidR="00E81B1D" w:rsidRDefault="00E81B1D" w:rsidP="0028793A">
      <w:pPr>
        <w:pStyle w:val="Sansinterligne"/>
        <w:jc w:val="both"/>
        <w:rPr>
          <w:sz w:val="24"/>
        </w:rPr>
      </w:pPr>
      <w:r>
        <w:rPr>
          <w:sz w:val="24"/>
        </w:rPr>
        <w:t xml:space="preserve">Chaque groupe de travail sera composé d’un représentant du personnel, de salariés, d’une personne de la Direction des Ressources Humaines et d’une personne du services Innovation-Communication. </w:t>
      </w:r>
    </w:p>
    <w:p w14:paraId="7B9011F4" w14:textId="4F4C4D88" w:rsidR="00E81B1D" w:rsidRDefault="00E81B1D" w:rsidP="0028793A">
      <w:pPr>
        <w:pStyle w:val="Sansinterligne"/>
        <w:jc w:val="both"/>
        <w:rPr>
          <w:sz w:val="24"/>
        </w:rPr>
      </w:pPr>
      <w:r>
        <w:rPr>
          <w:sz w:val="24"/>
        </w:rPr>
        <w:t>Pour chaque thématique il sera fait appel au volontariat</w:t>
      </w:r>
      <w:r w:rsidR="00A924BB">
        <w:rPr>
          <w:sz w:val="24"/>
        </w:rPr>
        <w:t xml:space="preserve">. </w:t>
      </w:r>
    </w:p>
    <w:p w14:paraId="079538DC" w14:textId="43855352" w:rsidR="00E81B1D" w:rsidRDefault="00E81B1D" w:rsidP="0028793A">
      <w:pPr>
        <w:pStyle w:val="Sansinterligne"/>
        <w:jc w:val="both"/>
        <w:rPr>
          <w:sz w:val="24"/>
        </w:rPr>
      </w:pPr>
    </w:p>
    <w:p w14:paraId="6CDA5318" w14:textId="286C29A9" w:rsidR="00E81B1D" w:rsidRDefault="00E81B1D" w:rsidP="00E81B1D">
      <w:pPr>
        <w:pStyle w:val="Sansinterligne"/>
        <w:ind w:left="708"/>
        <w:jc w:val="both"/>
        <w:rPr>
          <w:b/>
          <w:sz w:val="24"/>
        </w:rPr>
      </w:pPr>
      <w:r w:rsidRPr="00E81B1D">
        <w:rPr>
          <w:b/>
          <w:sz w:val="24"/>
        </w:rPr>
        <w:t xml:space="preserve">7.3 Mise en place </w:t>
      </w:r>
    </w:p>
    <w:p w14:paraId="5886FC6E" w14:textId="77777777" w:rsidR="00A924BB" w:rsidRPr="00E81B1D" w:rsidRDefault="00A924BB" w:rsidP="00E81B1D">
      <w:pPr>
        <w:pStyle w:val="Sansinterligne"/>
        <w:ind w:left="708"/>
        <w:jc w:val="both"/>
        <w:rPr>
          <w:b/>
          <w:sz w:val="24"/>
        </w:rPr>
      </w:pPr>
    </w:p>
    <w:p w14:paraId="73C11BE5" w14:textId="1D506199" w:rsidR="00E81B1D" w:rsidRDefault="00E81B1D" w:rsidP="0028793A">
      <w:pPr>
        <w:pStyle w:val="Sansinterligne"/>
        <w:jc w:val="both"/>
        <w:rPr>
          <w:sz w:val="24"/>
        </w:rPr>
      </w:pPr>
      <w:r>
        <w:rPr>
          <w:sz w:val="24"/>
        </w:rPr>
        <w:t>Les groupes de trava</w:t>
      </w:r>
      <w:r w:rsidR="00A924BB">
        <w:rPr>
          <w:sz w:val="24"/>
        </w:rPr>
        <w:t>il seront mis en place lors du premier</w:t>
      </w:r>
      <w:r>
        <w:rPr>
          <w:sz w:val="24"/>
        </w:rPr>
        <w:t xml:space="preserve"> </w:t>
      </w:r>
      <w:r w:rsidR="00A924BB">
        <w:rPr>
          <w:sz w:val="24"/>
        </w:rPr>
        <w:t>semestre 2018</w:t>
      </w:r>
      <w:r>
        <w:rPr>
          <w:sz w:val="24"/>
        </w:rPr>
        <w:t>. Un bilan sera fait aux</w:t>
      </w:r>
      <w:r w:rsidR="007618AE">
        <w:rPr>
          <w:sz w:val="24"/>
        </w:rPr>
        <w:t xml:space="preserve"> CE concernés à la fin du second </w:t>
      </w:r>
      <w:r w:rsidR="00A924BB">
        <w:rPr>
          <w:sz w:val="24"/>
        </w:rPr>
        <w:t>se</w:t>
      </w:r>
      <w:r>
        <w:rPr>
          <w:sz w:val="24"/>
        </w:rPr>
        <w:t xml:space="preserve">mestre 2018. </w:t>
      </w:r>
    </w:p>
    <w:p w14:paraId="597013FB" w14:textId="5CA2C9A2" w:rsidR="00E81B1D" w:rsidRDefault="00E81B1D" w:rsidP="0028793A">
      <w:pPr>
        <w:pStyle w:val="Sansinterligne"/>
        <w:jc w:val="both"/>
        <w:rPr>
          <w:sz w:val="24"/>
        </w:rPr>
      </w:pPr>
    </w:p>
    <w:p w14:paraId="6C1E4323" w14:textId="77777777" w:rsidR="00E81B1D" w:rsidRDefault="00E81B1D" w:rsidP="0028793A">
      <w:pPr>
        <w:pStyle w:val="Sansinterligne"/>
        <w:jc w:val="both"/>
        <w:rPr>
          <w:b/>
          <w:sz w:val="24"/>
        </w:rPr>
      </w:pPr>
    </w:p>
    <w:p w14:paraId="4C29EADC" w14:textId="0665627A" w:rsidR="00470048" w:rsidRDefault="00EE6E91" w:rsidP="0028793A">
      <w:pPr>
        <w:pStyle w:val="Sansinterligne"/>
        <w:jc w:val="both"/>
        <w:rPr>
          <w:b/>
          <w:sz w:val="24"/>
        </w:rPr>
      </w:pPr>
      <w:r>
        <w:rPr>
          <w:b/>
          <w:sz w:val="24"/>
        </w:rPr>
        <w:t>Article 8</w:t>
      </w:r>
      <w:r w:rsidR="00A20814">
        <w:rPr>
          <w:b/>
          <w:sz w:val="24"/>
        </w:rPr>
        <w:t xml:space="preserve"> -</w:t>
      </w:r>
      <w:r w:rsidR="00470048">
        <w:rPr>
          <w:b/>
          <w:sz w:val="24"/>
        </w:rPr>
        <w:t xml:space="preserve"> Télétravail</w:t>
      </w:r>
    </w:p>
    <w:p w14:paraId="7F23EA9C" w14:textId="77777777" w:rsidR="00470048" w:rsidRDefault="00470048" w:rsidP="0028793A">
      <w:pPr>
        <w:pStyle w:val="Sansinterligne"/>
        <w:jc w:val="both"/>
        <w:rPr>
          <w:b/>
          <w:sz w:val="24"/>
        </w:rPr>
      </w:pPr>
    </w:p>
    <w:p w14:paraId="6AF8241F" w14:textId="609D5149" w:rsidR="00470048" w:rsidRPr="00EA64D6" w:rsidRDefault="00EA64D6" w:rsidP="0028793A">
      <w:pPr>
        <w:pStyle w:val="Sansinterligne"/>
        <w:jc w:val="both"/>
        <w:rPr>
          <w:sz w:val="24"/>
        </w:rPr>
      </w:pPr>
      <w:r w:rsidRPr="00EA64D6">
        <w:rPr>
          <w:sz w:val="24"/>
        </w:rPr>
        <w:t xml:space="preserve">Un accord viendra formaliser les pratiques déjà existantes au sein du groupe avant </w:t>
      </w:r>
      <w:r w:rsidR="00BC6F06">
        <w:rPr>
          <w:sz w:val="24"/>
        </w:rPr>
        <w:t>décembre</w:t>
      </w:r>
      <w:r w:rsidRPr="00EA64D6">
        <w:rPr>
          <w:sz w:val="24"/>
        </w:rPr>
        <w:t xml:space="preserve"> 2017. </w:t>
      </w:r>
    </w:p>
    <w:p w14:paraId="151E79C0" w14:textId="47704F21" w:rsidR="003834B2" w:rsidRDefault="003834B2" w:rsidP="0028793A">
      <w:pPr>
        <w:pStyle w:val="Sansinterligne"/>
        <w:jc w:val="both"/>
        <w:rPr>
          <w:b/>
          <w:sz w:val="24"/>
        </w:rPr>
      </w:pPr>
    </w:p>
    <w:p w14:paraId="5F941E86" w14:textId="77777777" w:rsidR="003834B2" w:rsidRDefault="003834B2" w:rsidP="0028793A">
      <w:pPr>
        <w:pStyle w:val="Sansinterligne"/>
        <w:jc w:val="both"/>
        <w:rPr>
          <w:b/>
          <w:sz w:val="24"/>
        </w:rPr>
      </w:pPr>
    </w:p>
    <w:p w14:paraId="4C8EA755" w14:textId="0BEFC6D2" w:rsidR="00CA3AFA" w:rsidRDefault="00EE6E91" w:rsidP="0028793A">
      <w:pPr>
        <w:pStyle w:val="Sansinterligne"/>
        <w:jc w:val="both"/>
        <w:rPr>
          <w:b/>
          <w:sz w:val="24"/>
        </w:rPr>
      </w:pPr>
      <w:r>
        <w:rPr>
          <w:b/>
          <w:sz w:val="24"/>
        </w:rPr>
        <w:t>Article 9</w:t>
      </w:r>
      <w:r w:rsidR="003E295B">
        <w:rPr>
          <w:b/>
          <w:sz w:val="24"/>
        </w:rPr>
        <w:t xml:space="preserve"> - </w:t>
      </w:r>
      <w:r w:rsidR="00470048">
        <w:rPr>
          <w:b/>
          <w:sz w:val="24"/>
        </w:rPr>
        <w:t xml:space="preserve">Insertion </w:t>
      </w:r>
      <w:r w:rsidR="00230B86">
        <w:rPr>
          <w:b/>
          <w:sz w:val="24"/>
        </w:rPr>
        <w:t xml:space="preserve">professionnel </w:t>
      </w:r>
      <w:r w:rsidR="00470048">
        <w:rPr>
          <w:b/>
          <w:sz w:val="24"/>
        </w:rPr>
        <w:t xml:space="preserve">et maintient dans l’emploi </w:t>
      </w:r>
    </w:p>
    <w:p w14:paraId="17B63B47" w14:textId="77777777" w:rsidR="00470048" w:rsidRDefault="00470048" w:rsidP="0028793A">
      <w:pPr>
        <w:pStyle w:val="Sansinterligne"/>
        <w:jc w:val="both"/>
        <w:rPr>
          <w:b/>
          <w:sz w:val="24"/>
        </w:rPr>
      </w:pPr>
    </w:p>
    <w:p w14:paraId="450CCCA3" w14:textId="17320A14" w:rsidR="003E295B" w:rsidRDefault="00EE6E91" w:rsidP="0028793A">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9</w:t>
      </w:r>
      <w:r w:rsidR="003E295B">
        <w:rPr>
          <w:rFonts w:asciiTheme="minorHAnsi" w:hAnsiTheme="minorHAnsi" w:cstheme="minorHAnsi"/>
          <w:b/>
          <w:lang w:eastAsia="ar-SA"/>
        </w:rPr>
        <w:t xml:space="preserve">.1 Mesures Existantes </w:t>
      </w:r>
    </w:p>
    <w:p w14:paraId="24C048B8" w14:textId="741918A7" w:rsidR="007C5066" w:rsidRDefault="00EE6E91"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9</w:t>
      </w:r>
      <w:r w:rsidR="007C5066" w:rsidRPr="007C5066">
        <w:rPr>
          <w:rFonts w:asciiTheme="minorHAnsi" w:hAnsiTheme="minorHAnsi" w:cstheme="minorHAnsi"/>
          <w:u w:val="single"/>
          <w:lang w:eastAsia="ar-SA"/>
        </w:rPr>
        <w:t>.1.1 Favoriser le maintien dans l’emploi des travailleurs en situation de handicap</w:t>
      </w:r>
    </w:p>
    <w:p w14:paraId="60F25FFB" w14:textId="77777777" w:rsidR="00236EA9" w:rsidRDefault="007C265A" w:rsidP="0028793A">
      <w:pPr>
        <w:suppressAutoHyphens/>
        <w:spacing w:before="120"/>
        <w:jc w:val="both"/>
        <w:rPr>
          <w:rFonts w:asciiTheme="minorHAnsi" w:hAnsiTheme="minorHAnsi" w:cstheme="minorHAnsi"/>
          <w:lang w:eastAsia="ar-SA"/>
        </w:rPr>
      </w:pPr>
      <w:r w:rsidRPr="007C265A">
        <w:rPr>
          <w:rFonts w:asciiTheme="minorHAnsi" w:hAnsiTheme="minorHAnsi" w:cstheme="minorHAnsi"/>
          <w:lang w:eastAsia="ar-SA"/>
        </w:rPr>
        <w:t>Le groupe BVA entreprend différente</w:t>
      </w:r>
      <w:r w:rsidR="005C0E81">
        <w:rPr>
          <w:rFonts w:asciiTheme="minorHAnsi" w:hAnsiTheme="minorHAnsi" w:cstheme="minorHAnsi"/>
          <w:lang w:eastAsia="ar-SA"/>
        </w:rPr>
        <w:t>s</w:t>
      </w:r>
      <w:r w:rsidRPr="007C265A">
        <w:rPr>
          <w:rFonts w:asciiTheme="minorHAnsi" w:hAnsiTheme="minorHAnsi" w:cstheme="minorHAnsi"/>
          <w:lang w:eastAsia="ar-SA"/>
        </w:rPr>
        <w:t xml:space="preserve"> action</w:t>
      </w:r>
      <w:r w:rsidR="005C0E81">
        <w:rPr>
          <w:rFonts w:asciiTheme="minorHAnsi" w:hAnsiTheme="minorHAnsi" w:cstheme="minorHAnsi"/>
          <w:lang w:eastAsia="ar-SA"/>
        </w:rPr>
        <w:t>s</w:t>
      </w:r>
      <w:r w:rsidRPr="007C265A">
        <w:rPr>
          <w:rFonts w:asciiTheme="minorHAnsi" w:hAnsiTheme="minorHAnsi" w:cstheme="minorHAnsi"/>
          <w:lang w:eastAsia="ar-SA"/>
        </w:rPr>
        <w:t xml:space="preserve"> pour favoriser le maintien dans l’emploi des travailleurs en situation de handicap. </w:t>
      </w:r>
    </w:p>
    <w:p w14:paraId="2D2663EF" w14:textId="403D0404" w:rsidR="007C265A" w:rsidRPr="00982842" w:rsidRDefault="004146F5"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D</w:t>
      </w:r>
      <w:r w:rsidR="00982842">
        <w:rPr>
          <w:rFonts w:asciiTheme="minorHAnsi" w:hAnsiTheme="minorHAnsi" w:cstheme="minorHAnsi"/>
          <w:lang w:eastAsia="ar-SA"/>
        </w:rPr>
        <w:t xml:space="preserve">es </w:t>
      </w:r>
      <w:r w:rsidR="00733CAC">
        <w:rPr>
          <w:rFonts w:asciiTheme="minorHAnsi" w:hAnsiTheme="minorHAnsi" w:cstheme="minorHAnsi"/>
          <w:lang w:eastAsia="ar-SA"/>
        </w:rPr>
        <w:t>Etablissement</w:t>
      </w:r>
      <w:r w:rsidR="00236EA9">
        <w:rPr>
          <w:rFonts w:asciiTheme="minorHAnsi" w:hAnsiTheme="minorHAnsi" w:cstheme="minorHAnsi"/>
          <w:lang w:eastAsia="ar-SA"/>
        </w:rPr>
        <w:t>s</w:t>
      </w:r>
      <w:r w:rsidR="00733CAC">
        <w:rPr>
          <w:rFonts w:asciiTheme="minorHAnsi" w:hAnsiTheme="minorHAnsi" w:cstheme="minorHAnsi"/>
          <w:lang w:eastAsia="ar-SA"/>
        </w:rPr>
        <w:t xml:space="preserve"> et Services d’Aide par le Travail</w:t>
      </w:r>
      <w:r>
        <w:rPr>
          <w:rFonts w:asciiTheme="minorHAnsi" w:hAnsiTheme="minorHAnsi" w:cstheme="minorHAnsi"/>
          <w:lang w:eastAsia="ar-SA"/>
        </w:rPr>
        <w:t xml:space="preserve"> (ESAT)</w:t>
      </w:r>
      <w:r w:rsidR="00733CAC">
        <w:rPr>
          <w:rFonts w:asciiTheme="minorHAnsi" w:hAnsiTheme="minorHAnsi" w:cstheme="minorHAnsi"/>
          <w:lang w:eastAsia="ar-SA"/>
        </w:rPr>
        <w:t xml:space="preserve">, </w:t>
      </w:r>
      <w:r>
        <w:rPr>
          <w:rFonts w:asciiTheme="minorHAnsi" w:hAnsiTheme="minorHAnsi" w:cstheme="minorHAnsi"/>
          <w:lang w:eastAsia="ar-SA"/>
        </w:rPr>
        <w:t>sont régulièrement sollicités pour divers travaux au sein du Groupe (fournitures, nettoyage de la cafétéria, …). Ces établissements spécialisés</w:t>
      </w:r>
      <w:r w:rsidR="00733CAC">
        <w:rPr>
          <w:rFonts w:asciiTheme="minorHAnsi" w:hAnsiTheme="minorHAnsi" w:cstheme="minorHAnsi"/>
          <w:lang w:eastAsia="ar-SA"/>
        </w:rPr>
        <w:t xml:space="preserve"> permettent aux personnes en situation de handicap d’exercer une activité dans un milieu protégé. </w:t>
      </w:r>
    </w:p>
    <w:p w14:paraId="315C746E" w14:textId="63FACAC8" w:rsidR="00982842" w:rsidRPr="002116D8" w:rsidRDefault="00236EA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lastRenderedPageBreak/>
        <w:t xml:space="preserve"> Par ailleurs d</w:t>
      </w:r>
      <w:r w:rsidR="00733CAC">
        <w:rPr>
          <w:rFonts w:asciiTheme="minorHAnsi" w:hAnsiTheme="minorHAnsi" w:cstheme="minorHAnsi"/>
          <w:lang w:eastAsia="ar-SA"/>
        </w:rPr>
        <w:t>es f</w:t>
      </w:r>
      <w:r w:rsidR="00982842" w:rsidRPr="00982842">
        <w:rPr>
          <w:rFonts w:asciiTheme="minorHAnsi" w:hAnsiTheme="minorHAnsi" w:cstheme="minorHAnsi"/>
          <w:lang w:eastAsia="ar-SA"/>
        </w:rPr>
        <w:t>ormation</w:t>
      </w:r>
      <w:r w:rsidR="00733CAC">
        <w:rPr>
          <w:rFonts w:asciiTheme="minorHAnsi" w:hAnsiTheme="minorHAnsi" w:cstheme="minorHAnsi"/>
          <w:lang w:eastAsia="ar-SA"/>
        </w:rPr>
        <w:t>s ont été organisé</w:t>
      </w:r>
      <w:r w:rsidR="00B63E73">
        <w:rPr>
          <w:rFonts w:asciiTheme="minorHAnsi" w:hAnsiTheme="minorHAnsi" w:cstheme="minorHAnsi"/>
          <w:lang w:eastAsia="ar-SA"/>
        </w:rPr>
        <w:t>e</w:t>
      </w:r>
      <w:r w:rsidR="00733CAC">
        <w:rPr>
          <w:rFonts w:asciiTheme="minorHAnsi" w:hAnsiTheme="minorHAnsi" w:cstheme="minorHAnsi"/>
          <w:lang w:eastAsia="ar-SA"/>
        </w:rPr>
        <w:t xml:space="preserve">s </w:t>
      </w:r>
      <w:r w:rsidR="000B10C6">
        <w:rPr>
          <w:rFonts w:asciiTheme="minorHAnsi" w:hAnsiTheme="minorHAnsi" w:cstheme="minorHAnsi"/>
          <w:lang w:eastAsia="ar-SA"/>
        </w:rPr>
        <w:t xml:space="preserve">en </w:t>
      </w:r>
      <w:r w:rsidR="00B63E73">
        <w:rPr>
          <w:rFonts w:asciiTheme="minorHAnsi" w:hAnsiTheme="minorHAnsi" w:cstheme="minorHAnsi"/>
          <w:lang w:eastAsia="ar-SA"/>
        </w:rPr>
        <w:t>2016</w:t>
      </w:r>
      <w:r>
        <w:rPr>
          <w:rFonts w:asciiTheme="minorHAnsi" w:hAnsiTheme="minorHAnsi" w:cstheme="minorHAnsi"/>
          <w:lang w:eastAsia="ar-SA"/>
        </w:rPr>
        <w:t>,</w:t>
      </w:r>
      <w:r w:rsidR="00B63E73">
        <w:rPr>
          <w:rFonts w:asciiTheme="minorHAnsi" w:hAnsiTheme="minorHAnsi" w:cstheme="minorHAnsi"/>
          <w:lang w:eastAsia="ar-SA"/>
        </w:rPr>
        <w:t xml:space="preserve"> </w:t>
      </w:r>
      <w:r w:rsidR="00733CAC">
        <w:rPr>
          <w:rFonts w:asciiTheme="minorHAnsi" w:hAnsiTheme="minorHAnsi" w:cstheme="minorHAnsi"/>
          <w:lang w:eastAsia="ar-SA"/>
        </w:rPr>
        <w:t xml:space="preserve">auprès des </w:t>
      </w:r>
      <w:r w:rsidR="004146F5">
        <w:rPr>
          <w:rFonts w:asciiTheme="minorHAnsi" w:hAnsiTheme="minorHAnsi" w:cstheme="minorHAnsi"/>
          <w:lang w:eastAsia="ar-SA"/>
        </w:rPr>
        <w:t xml:space="preserve">collaborateurs </w:t>
      </w:r>
      <w:r w:rsidR="00733CAC">
        <w:rPr>
          <w:rFonts w:asciiTheme="minorHAnsi" w:hAnsiTheme="minorHAnsi" w:cstheme="minorHAnsi"/>
          <w:lang w:eastAsia="ar-SA"/>
        </w:rPr>
        <w:t>concernés d</w:t>
      </w:r>
      <w:r>
        <w:rPr>
          <w:rFonts w:asciiTheme="minorHAnsi" w:hAnsiTheme="minorHAnsi" w:cstheme="minorHAnsi"/>
          <w:lang w:eastAsia="ar-SA"/>
        </w:rPr>
        <w:t>e</w:t>
      </w:r>
      <w:r w:rsidR="00733CAC">
        <w:rPr>
          <w:rFonts w:asciiTheme="minorHAnsi" w:hAnsiTheme="minorHAnsi" w:cstheme="minorHAnsi"/>
          <w:lang w:eastAsia="ar-SA"/>
        </w:rPr>
        <w:t xml:space="preserve"> différentes entités et départements</w:t>
      </w:r>
      <w:r>
        <w:rPr>
          <w:rFonts w:asciiTheme="minorHAnsi" w:hAnsiTheme="minorHAnsi" w:cstheme="minorHAnsi"/>
          <w:lang w:eastAsia="ar-SA"/>
        </w:rPr>
        <w:t>,</w:t>
      </w:r>
      <w:r w:rsidR="00982842" w:rsidRPr="00982842">
        <w:rPr>
          <w:rFonts w:asciiTheme="minorHAnsi" w:hAnsiTheme="minorHAnsi" w:cstheme="minorHAnsi"/>
          <w:lang w:eastAsia="ar-SA"/>
        </w:rPr>
        <w:t xml:space="preserve"> sur les achats responsables</w:t>
      </w:r>
      <w:r w:rsidR="00733CAC">
        <w:rPr>
          <w:rFonts w:asciiTheme="minorHAnsi" w:hAnsiTheme="minorHAnsi" w:cstheme="minorHAnsi"/>
          <w:lang w:eastAsia="ar-SA"/>
        </w:rPr>
        <w:t xml:space="preserve">. Il s’agit de sensibiliser les </w:t>
      </w:r>
      <w:r w:rsidR="00B63E73">
        <w:rPr>
          <w:rFonts w:asciiTheme="minorHAnsi" w:hAnsiTheme="minorHAnsi" w:cstheme="minorHAnsi"/>
          <w:lang w:eastAsia="ar-SA"/>
        </w:rPr>
        <w:t xml:space="preserve">collaborateurs du groupe en charge des achats pour leurs équipes à collaborer </w:t>
      </w:r>
      <w:r w:rsidR="000B10C6">
        <w:rPr>
          <w:rFonts w:asciiTheme="minorHAnsi" w:hAnsiTheme="minorHAnsi" w:cstheme="minorHAnsi"/>
          <w:lang w:eastAsia="ar-SA"/>
        </w:rPr>
        <w:t>avec des prestataires employant</w:t>
      </w:r>
      <w:r w:rsidR="00B63E73">
        <w:rPr>
          <w:rFonts w:asciiTheme="minorHAnsi" w:hAnsiTheme="minorHAnsi" w:cstheme="minorHAnsi"/>
          <w:lang w:eastAsia="ar-SA"/>
        </w:rPr>
        <w:t xml:space="preserve"> des travailleurs en situation de handicap. </w:t>
      </w:r>
    </w:p>
    <w:p w14:paraId="1D2D9AD7" w14:textId="7129A2E7" w:rsidR="007C5066" w:rsidRPr="00B33759" w:rsidRDefault="00EE6E91"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9</w:t>
      </w:r>
      <w:r w:rsidR="007C5066" w:rsidRPr="007C5066">
        <w:rPr>
          <w:rFonts w:asciiTheme="minorHAnsi" w:hAnsiTheme="minorHAnsi" w:cstheme="minorHAnsi"/>
          <w:u w:val="single"/>
          <w:lang w:eastAsia="ar-SA"/>
        </w:rPr>
        <w:t>.1.2 Accompagnement des salariés en situation de handicap</w:t>
      </w:r>
    </w:p>
    <w:p w14:paraId="184C8899" w14:textId="333F2FCA" w:rsidR="007C265A" w:rsidRDefault="007C265A"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Les salariés du groupe ont la possibilité de s’absenter </w:t>
      </w:r>
      <w:r w:rsidR="004146F5">
        <w:rPr>
          <w:rFonts w:asciiTheme="minorHAnsi" w:hAnsiTheme="minorHAnsi" w:cstheme="minorHAnsi"/>
          <w:lang w:eastAsia="ar-SA"/>
        </w:rPr>
        <w:t>durant</w:t>
      </w:r>
      <w:r>
        <w:rPr>
          <w:rFonts w:asciiTheme="minorHAnsi" w:hAnsiTheme="minorHAnsi" w:cstheme="minorHAnsi"/>
          <w:lang w:eastAsia="ar-SA"/>
        </w:rPr>
        <w:t xml:space="preserve"> une journée de travail</w:t>
      </w:r>
      <w:r w:rsidR="00374A9D">
        <w:rPr>
          <w:rFonts w:asciiTheme="minorHAnsi" w:hAnsiTheme="minorHAnsi" w:cstheme="minorHAnsi"/>
          <w:lang w:eastAsia="ar-SA"/>
        </w:rPr>
        <w:t>, donnant lieu à une rémunération,</w:t>
      </w:r>
      <w:r>
        <w:rPr>
          <w:rFonts w:asciiTheme="minorHAnsi" w:hAnsiTheme="minorHAnsi" w:cstheme="minorHAnsi"/>
          <w:lang w:eastAsia="ar-SA"/>
        </w:rPr>
        <w:t xml:space="preserve"> pour réaliser leurs démarches administratives</w:t>
      </w:r>
      <w:r w:rsidR="00780F43">
        <w:rPr>
          <w:rFonts w:asciiTheme="minorHAnsi" w:hAnsiTheme="minorHAnsi" w:cstheme="minorHAnsi"/>
          <w:lang w:eastAsia="ar-SA"/>
        </w:rPr>
        <w:t xml:space="preserve">. </w:t>
      </w:r>
    </w:p>
    <w:p w14:paraId="2AAB7AE6" w14:textId="44370465" w:rsidR="00BC6F06" w:rsidRDefault="005C0E81"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La</w:t>
      </w:r>
      <w:r w:rsidR="00780F43">
        <w:rPr>
          <w:rFonts w:asciiTheme="minorHAnsi" w:hAnsiTheme="minorHAnsi" w:cstheme="minorHAnsi"/>
          <w:lang w:eastAsia="ar-SA"/>
        </w:rPr>
        <w:t xml:space="preserve"> Direction des Ressources Humaines </w:t>
      </w:r>
      <w:r>
        <w:rPr>
          <w:rFonts w:asciiTheme="minorHAnsi" w:hAnsiTheme="minorHAnsi" w:cstheme="minorHAnsi"/>
          <w:lang w:eastAsia="ar-SA"/>
        </w:rPr>
        <w:t>s’eng</w:t>
      </w:r>
      <w:r w:rsidR="00DB47BB">
        <w:rPr>
          <w:rFonts w:asciiTheme="minorHAnsi" w:hAnsiTheme="minorHAnsi" w:cstheme="minorHAnsi"/>
          <w:lang w:eastAsia="ar-SA"/>
        </w:rPr>
        <w:t xml:space="preserve">age également à </w:t>
      </w:r>
      <w:r w:rsidR="004146F5">
        <w:rPr>
          <w:rFonts w:asciiTheme="minorHAnsi" w:hAnsiTheme="minorHAnsi" w:cstheme="minorHAnsi"/>
          <w:lang w:eastAsia="ar-SA"/>
        </w:rPr>
        <w:t xml:space="preserve">informer, à suivre et/ou </w:t>
      </w:r>
      <w:r w:rsidR="00DB47BB">
        <w:rPr>
          <w:rFonts w:asciiTheme="minorHAnsi" w:hAnsiTheme="minorHAnsi" w:cstheme="minorHAnsi"/>
          <w:lang w:eastAsia="ar-SA"/>
        </w:rPr>
        <w:t>accompagner</w:t>
      </w:r>
      <w:r w:rsidR="004146F5">
        <w:rPr>
          <w:rFonts w:asciiTheme="minorHAnsi" w:hAnsiTheme="minorHAnsi" w:cstheme="minorHAnsi"/>
          <w:lang w:eastAsia="ar-SA"/>
        </w:rPr>
        <w:t>, les salariés qui le demandent,</w:t>
      </w:r>
      <w:r w:rsidR="00DB47BB">
        <w:rPr>
          <w:rFonts w:asciiTheme="minorHAnsi" w:hAnsiTheme="minorHAnsi" w:cstheme="minorHAnsi"/>
          <w:lang w:eastAsia="ar-SA"/>
        </w:rPr>
        <w:t xml:space="preserve"> dans leur démarche</w:t>
      </w:r>
      <w:r w:rsidR="00BC6F06">
        <w:rPr>
          <w:rFonts w:asciiTheme="minorHAnsi" w:hAnsiTheme="minorHAnsi" w:cstheme="minorHAnsi"/>
          <w:lang w:eastAsia="ar-SA"/>
        </w:rPr>
        <w:t xml:space="preserve"> </w:t>
      </w:r>
      <w:r w:rsidR="004146F5">
        <w:rPr>
          <w:rFonts w:asciiTheme="minorHAnsi" w:hAnsiTheme="minorHAnsi" w:cstheme="minorHAnsi"/>
          <w:lang w:eastAsia="ar-SA"/>
        </w:rPr>
        <w:t xml:space="preserve">pour l’obtention de la </w:t>
      </w:r>
      <w:r w:rsidR="00BC6F06">
        <w:rPr>
          <w:rFonts w:asciiTheme="minorHAnsi" w:hAnsiTheme="minorHAnsi" w:cstheme="minorHAnsi"/>
          <w:lang w:eastAsia="ar-SA"/>
        </w:rPr>
        <w:t>Reconnaissance de la Qualité de Travailleur Handicapé</w:t>
      </w:r>
      <w:r w:rsidR="004146F5">
        <w:rPr>
          <w:rFonts w:asciiTheme="minorHAnsi" w:hAnsiTheme="minorHAnsi" w:cstheme="minorHAnsi"/>
          <w:lang w:eastAsia="ar-SA"/>
        </w:rPr>
        <w:t xml:space="preserve"> (RQTH)</w:t>
      </w:r>
      <w:r w:rsidR="00DB47BB">
        <w:rPr>
          <w:rFonts w:asciiTheme="minorHAnsi" w:hAnsiTheme="minorHAnsi" w:cstheme="minorHAnsi"/>
          <w:lang w:eastAsia="ar-SA"/>
        </w:rPr>
        <w:t xml:space="preserve"> si nécessaire. </w:t>
      </w:r>
    </w:p>
    <w:p w14:paraId="333E07FC" w14:textId="31BD4F61" w:rsidR="00780F43" w:rsidRDefault="008D3D65"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Après avoir organisé</w:t>
      </w:r>
      <w:r w:rsidR="00DB47BB">
        <w:rPr>
          <w:rFonts w:asciiTheme="minorHAnsi" w:hAnsiTheme="minorHAnsi" w:cstheme="minorHAnsi"/>
          <w:lang w:eastAsia="ar-SA"/>
        </w:rPr>
        <w:t xml:space="preserve"> une journée sur le handicap au travail </w:t>
      </w:r>
      <w:r>
        <w:rPr>
          <w:rFonts w:asciiTheme="minorHAnsi" w:hAnsiTheme="minorHAnsi" w:cstheme="minorHAnsi"/>
          <w:lang w:eastAsia="ar-SA"/>
        </w:rPr>
        <w:t xml:space="preserve">en novembre 2016 </w:t>
      </w:r>
      <w:r w:rsidR="00DB47BB">
        <w:rPr>
          <w:rFonts w:asciiTheme="minorHAnsi" w:hAnsiTheme="minorHAnsi" w:cstheme="minorHAnsi"/>
          <w:lang w:eastAsia="ar-SA"/>
        </w:rPr>
        <w:t>(sur le</w:t>
      </w:r>
      <w:r>
        <w:rPr>
          <w:rFonts w:asciiTheme="minorHAnsi" w:hAnsiTheme="minorHAnsi" w:cstheme="minorHAnsi"/>
          <w:lang w:eastAsia="ar-SA"/>
        </w:rPr>
        <w:t xml:space="preserve">s sites </w:t>
      </w:r>
      <w:r w:rsidR="00DB47BB">
        <w:rPr>
          <w:rFonts w:asciiTheme="minorHAnsi" w:hAnsiTheme="minorHAnsi" w:cstheme="minorHAnsi"/>
          <w:lang w:eastAsia="ar-SA"/>
        </w:rPr>
        <w:t>de Balma et de Boulogne-Billancourt)</w:t>
      </w:r>
      <w:r w:rsidR="004146F5">
        <w:rPr>
          <w:rFonts w:asciiTheme="minorHAnsi" w:hAnsiTheme="minorHAnsi" w:cstheme="minorHAnsi"/>
          <w:lang w:eastAsia="ar-SA"/>
        </w:rPr>
        <w:t>,</w:t>
      </w:r>
      <w:r w:rsidR="00DB47BB">
        <w:rPr>
          <w:rFonts w:asciiTheme="minorHAnsi" w:hAnsiTheme="minorHAnsi" w:cstheme="minorHAnsi"/>
          <w:lang w:eastAsia="ar-SA"/>
        </w:rPr>
        <w:t xml:space="preserve"> </w:t>
      </w:r>
      <w:r>
        <w:rPr>
          <w:rFonts w:asciiTheme="minorHAnsi" w:hAnsiTheme="minorHAnsi" w:cstheme="minorHAnsi"/>
          <w:lang w:eastAsia="ar-SA"/>
        </w:rPr>
        <w:t>donnant aux salariés</w:t>
      </w:r>
      <w:r w:rsidR="00DB47BB">
        <w:rPr>
          <w:rFonts w:asciiTheme="minorHAnsi" w:hAnsiTheme="minorHAnsi" w:cstheme="minorHAnsi"/>
          <w:lang w:eastAsia="ar-SA"/>
        </w:rPr>
        <w:t xml:space="preserve"> </w:t>
      </w:r>
      <w:r>
        <w:rPr>
          <w:rFonts w:asciiTheme="minorHAnsi" w:hAnsiTheme="minorHAnsi" w:cstheme="minorHAnsi"/>
          <w:lang w:eastAsia="ar-SA"/>
        </w:rPr>
        <w:t>l’opportunité d’</w:t>
      </w:r>
      <w:r w:rsidR="00DB47BB">
        <w:rPr>
          <w:rFonts w:asciiTheme="minorHAnsi" w:hAnsiTheme="minorHAnsi" w:cstheme="minorHAnsi"/>
          <w:lang w:eastAsia="ar-SA"/>
        </w:rPr>
        <w:t>échanger avec un</w:t>
      </w:r>
      <w:r w:rsidR="00BC6F06">
        <w:rPr>
          <w:rFonts w:asciiTheme="minorHAnsi" w:hAnsiTheme="minorHAnsi" w:cstheme="minorHAnsi"/>
          <w:lang w:eastAsia="ar-SA"/>
        </w:rPr>
        <w:t>(</w:t>
      </w:r>
      <w:r w:rsidR="00DB47BB">
        <w:rPr>
          <w:rFonts w:asciiTheme="minorHAnsi" w:hAnsiTheme="minorHAnsi" w:cstheme="minorHAnsi"/>
          <w:lang w:eastAsia="ar-SA"/>
        </w:rPr>
        <w:t>e</w:t>
      </w:r>
      <w:r w:rsidR="00BC6F06">
        <w:rPr>
          <w:rFonts w:asciiTheme="minorHAnsi" w:hAnsiTheme="minorHAnsi" w:cstheme="minorHAnsi"/>
          <w:lang w:eastAsia="ar-SA"/>
        </w:rPr>
        <w:t>)</w:t>
      </w:r>
      <w:r w:rsidR="00DB47BB">
        <w:rPr>
          <w:rFonts w:asciiTheme="minorHAnsi" w:hAnsiTheme="minorHAnsi" w:cstheme="minorHAnsi"/>
          <w:lang w:eastAsia="ar-SA"/>
        </w:rPr>
        <w:t xml:space="preserve"> expert</w:t>
      </w:r>
      <w:r w:rsidR="00BC6F06">
        <w:rPr>
          <w:rFonts w:asciiTheme="minorHAnsi" w:hAnsiTheme="minorHAnsi" w:cstheme="minorHAnsi"/>
          <w:lang w:eastAsia="ar-SA"/>
        </w:rPr>
        <w:t>(</w:t>
      </w:r>
      <w:r w:rsidR="00DB47BB">
        <w:rPr>
          <w:rFonts w:asciiTheme="minorHAnsi" w:hAnsiTheme="minorHAnsi" w:cstheme="minorHAnsi"/>
          <w:lang w:eastAsia="ar-SA"/>
        </w:rPr>
        <w:t>e</w:t>
      </w:r>
      <w:r w:rsidR="00BC6F06">
        <w:rPr>
          <w:rFonts w:asciiTheme="minorHAnsi" w:hAnsiTheme="minorHAnsi" w:cstheme="minorHAnsi"/>
          <w:lang w:eastAsia="ar-SA"/>
        </w:rPr>
        <w:t>)</w:t>
      </w:r>
      <w:r w:rsidR="00DB47BB">
        <w:rPr>
          <w:rFonts w:asciiTheme="minorHAnsi" w:hAnsiTheme="minorHAnsi" w:cstheme="minorHAnsi"/>
          <w:lang w:eastAsia="ar-SA"/>
        </w:rPr>
        <w:t xml:space="preserve"> sur le handicap</w:t>
      </w:r>
      <w:r w:rsidR="002C61C1">
        <w:rPr>
          <w:rFonts w:asciiTheme="minorHAnsi" w:hAnsiTheme="minorHAnsi" w:cstheme="minorHAnsi"/>
          <w:lang w:eastAsia="ar-SA"/>
        </w:rPr>
        <w:t xml:space="preserve"> au travail,</w:t>
      </w:r>
      <w:r>
        <w:rPr>
          <w:rFonts w:asciiTheme="minorHAnsi" w:hAnsiTheme="minorHAnsi" w:cstheme="minorHAnsi"/>
          <w:lang w:eastAsia="ar-SA"/>
        </w:rPr>
        <w:t xml:space="preserve"> le G</w:t>
      </w:r>
      <w:r w:rsidR="0082040C">
        <w:rPr>
          <w:rFonts w:asciiTheme="minorHAnsi" w:hAnsiTheme="minorHAnsi" w:cstheme="minorHAnsi"/>
          <w:lang w:eastAsia="ar-SA"/>
        </w:rPr>
        <w:t xml:space="preserve">roupe BVA </w:t>
      </w:r>
      <w:r w:rsidR="002C61C1">
        <w:rPr>
          <w:rFonts w:asciiTheme="minorHAnsi" w:hAnsiTheme="minorHAnsi" w:cstheme="minorHAnsi"/>
          <w:lang w:eastAsia="ar-SA"/>
        </w:rPr>
        <w:t xml:space="preserve">étudie l’opportunité de renouveler cette expérience. </w:t>
      </w:r>
    </w:p>
    <w:p w14:paraId="609BD123" w14:textId="18154346" w:rsidR="002116D8" w:rsidRDefault="0007569D"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Par ailleurs une brochure pour sensibiliser l’ensemble des salariés au handicap au travail est remise à tous nouveaux collaborateurs intégrés, dans leur kit d’accueil. Cette brochure est également mise à disposition sur l’intranet. </w:t>
      </w:r>
    </w:p>
    <w:p w14:paraId="03328A19" w14:textId="48FA3E88" w:rsidR="007C5066" w:rsidRPr="007C5066" w:rsidRDefault="00EE6E91"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9</w:t>
      </w:r>
      <w:r w:rsidR="007C5066" w:rsidRPr="007C5066">
        <w:rPr>
          <w:rFonts w:asciiTheme="minorHAnsi" w:hAnsiTheme="minorHAnsi" w:cstheme="minorHAnsi"/>
          <w:u w:val="single"/>
          <w:lang w:eastAsia="ar-SA"/>
        </w:rPr>
        <w:t xml:space="preserve">.1.3 Accompagnement des salariés dans leur parcours professionnel </w:t>
      </w:r>
    </w:p>
    <w:p w14:paraId="1A81A827" w14:textId="5E03521D" w:rsidR="007C5066" w:rsidRPr="007C5066" w:rsidRDefault="00EE6E91" w:rsidP="0028793A">
      <w:pPr>
        <w:suppressAutoHyphens/>
        <w:spacing w:before="120"/>
        <w:ind w:left="708"/>
        <w:jc w:val="both"/>
        <w:rPr>
          <w:rFonts w:asciiTheme="minorHAnsi" w:hAnsiTheme="minorHAnsi" w:cstheme="minorHAnsi"/>
          <w:i/>
          <w:lang w:eastAsia="ar-SA"/>
        </w:rPr>
      </w:pPr>
      <w:r>
        <w:rPr>
          <w:rFonts w:asciiTheme="minorHAnsi" w:hAnsiTheme="minorHAnsi" w:cstheme="minorHAnsi"/>
          <w:i/>
          <w:lang w:eastAsia="ar-SA"/>
        </w:rPr>
        <w:t>9</w:t>
      </w:r>
      <w:r w:rsidR="007C5066" w:rsidRPr="007C5066">
        <w:rPr>
          <w:rFonts w:asciiTheme="minorHAnsi" w:hAnsiTheme="minorHAnsi" w:cstheme="minorHAnsi"/>
          <w:i/>
          <w:lang w:eastAsia="ar-SA"/>
        </w:rPr>
        <w:t xml:space="preserve">.1.3.1 </w:t>
      </w:r>
      <w:r w:rsidR="007C265A">
        <w:rPr>
          <w:rFonts w:asciiTheme="minorHAnsi" w:hAnsiTheme="minorHAnsi" w:cstheme="minorHAnsi"/>
          <w:i/>
          <w:lang w:eastAsia="ar-SA"/>
        </w:rPr>
        <w:t>Intégration des nouveaux arrivants</w:t>
      </w:r>
      <w:r w:rsidR="007C5066" w:rsidRPr="007C5066">
        <w:rPr>
          <w:rFonts w:asciiTheme="minorHAnsi" w:hAnsiTheme="minorHAnsi" w:cstheme="minorHAnsi"/>
          <w:i/>
          <w:lang w:eastAsia="ar-SA"/>
        </w:rPr>
        <w:t xml:space="preserve"> </w:t>
      </w:r>
    </w:p>
    <w:p w14:paraId="2C20E8A6" w14:textId="02A9B16A" w:rsidR="00B33759" w:rsidRPr="00B33759" w:rsidRDefault="00B3375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Un</w:t>
      </w:r>
      <w:r w:rsidRPr="00B33759">
        <w:rPr>
          <w:rFonts w:asciiTheme="minorHAnsi" w:hAnsiTheme="minorHAnsi" w:cstheme="minorHAnsi"/>
          <w:lang w:eastAsia="ar-SA"/>
        </w:rPr>
        <w:t xml:space="preserve"> parcours d’accueil </w:t>
      </w:r>
      <w:r>
        <w:rPr>
          <w:rFonts w:asciiTheme="minorHAnsi" w:hAnsiTheme="minorHAnsi" w:cstheme="minorHAnsi"/>
          <w:lang w:eastAsia="ar-SA"/>
        </w:rPr>
        <w:t>pour les nouveaux salariés et stagiaires</w:t>
      </w:r>
      <w:r w:rsidRPr="00B33759">
        <w:rPr>
          <w:rFonts w:asciiTheme="minorHAnsi" w:hAnsiTheme="minorHAnsi" w:cstheme="minorHAnsi"/>
          <w:lang w:eastAsia="ar-SA"/>
        </w:rPr>
        <w:t xml:space="preserve"> </w:t>
      </w:r>
      <w:r>
        <w:rPr>
          <w:rFonts w:asciiTheme="minorHAnsi" w:hAnsiTheme="minorHAnsi" w:cstheme="minorHAnsi"/>
          <w:lang w:eastAsia="ar-SA"/>
        </w:rPr>
        <w:t>a été mis en place au sein du groupe</w:t>
      </w:r>
      <w:r w:rsidR="004146F5">
        <w:rPr>
          <w:rFonts w:asciiTheme="minorHAnsi" w:hAnsiTheme="minorHAnsi" w:cstheme="minorHAnsi"/>
          <w:lang w:eastAsia="ar-SA"/>
        </w:rPr>
        <w:t xml:space="preserve">. Celui-ci </w:t>
      </w:r>
      <w:r>
        <w:rPr>
          <w:rFonts w:asciiTheme="minorHAnsi" w:hAnsiTheme="minorHAnsi" w:cstheme="minorHAnsi"/>
          <w:lang w:eastAsia="ar-SA"/>
        </w:rPr>
        <w:t>leur permet</w:t>
      </w:r>
      <w:r w:rsidRPr="00B33759">
        <w:rPr>
          <w:rFonts w:asciiTheme="minorHAnsi" w:hAnsiTheme="minorHAnsi" w:cstheme="minorHAnsi"/>
          <w:lang w:eastAsia="ar-SA"/>
        </w:rPr>
        <w:t xml:space="preserve"> de bénéficier des éléments indispensables pour une bonne intégration dans l’entreprise.</w:t>
      </w:r>
    </w:p>
    <w:p w14:paraId="195064D3" w14:textId="566F4C9F" w:rsidR="00B33759" w:rsidRPr="00B33759" w:rsidRDefault="00B33759" w:rsidP="0028793A">
      <w:pPr>
        <w:suppressAutoHyphens/>
        <w:spacing w:before="120"/>
        <w:jc w:val="both"/>
        <w:rPr>
          <w:rFonts w:asciiTheme="minorHAnsi" w:hAnsiTheme="minorHAnsi" w:cstheme="minorHAnsi"/>
          <w:lang w:eastAsia="ar-SA"/>
        </w:rPr>
      </w:pPr>
      <w:r w:rsidRPr="00B33759">
        <w:rPr>
          <w:rFonts w:asciiTheme="minorHAnsi" w:hAnsiTheme="minorHAnsi" w:cstheme="minorHAnsi"/>
          <w:lang w:eastAsia="ar-SA"/>
        </w:rPr>
        <w:t xml:space="preserve">Dès </w:t>
      </w:r>
      <w:r>
        <w:rPr>
          <w:rFonts w:asciiTheme="minorHAnsi" w:hAnsiTheme="minorHAnsi" w:cstheme="minorHAnsi"/>
          <w:lang w:eastAsia="ar-SA"/>
        </w:rPr>
        <w:t>leur</w:t>
      </w:r>
      <w:r w:rsidRPr="00B33759">
        <w:rPr>
          <w:rFonts w:asciiTheme="minorHAnsi" w:hAnsiTheme="minorHAnsi" w:cstheme="minorHAnsi"/>
          <w:lang w:eastAsia="ar-SA"/>
        </w:rPr>
        <w:t xml:space="preserve"> arrivée, </w:t>
      </w:r>
      <w:r>
        <w:rPr>
          <w:rFonts w:asciiTheme="minorHAnsi" w:hAnsiTheme="minorHAnsi" w:cstheme="minorHAnsi"/>
          <w:lang w:eastAsia="ar-SA"/>
        </w:rPr>
        <w:t>ils s</w:t>
      </w:r>
      <w:r w:rsidR="001201A1">
        <w:rPr>
          <w:rFonts w:asciiTheme="minorHAnsi" w:hAnsiTheme="minorHAnsi" w:cstheme="minorHAnsi"/>
          <w:lang w:eastAsia="ar-SA"/>
        </w:rPr>
        <w:t>ont</w:t>
      </w:r>
      <w:r w:rsidRPr="00B33759">
        <w:rPr>
          <w:rFonts w:asciiTheme="minorHAnsi" w:hAnsiTheme="minorHAnsi" w:cstheme="minorHAnsi"/>
          <w:lang w:eastAsia="ar-SA"/>
        </w:rPr>
        <w:t xml:space="preserve"> accueilli</w:t>
      </w:r>
      <w:r>
        <w:rPr>
          <w:rFonts w:asciiTheme="minorHAnsi" w:hAnsiTheme="minorHAnsi" w:cstheme="minorHAnsi"/>
          <w:lang w:eastAsia="ar-SA"/>
        </w:rPr>
        <w:t>s</w:t>
      </w:r>
      <w:r w:rsidRPr="00B33759">
        <w:rPr>
          <w:rFonts w:asciiTheme="minorHAnsi" w:hAnsiTheme="minorHAnsi" w:cstheme="minorHAnsi"/>
          <w:lang w:eastAsia="ar-SA"/>
        </w:rPr>
        <w:t xml:space="preserve"> par le service RH afin de faciliter </w:t>
      </w:r>
      <w:r>
        <w:rPr>
          <w:rFonts w:asciiTheme="minorHAnsi" w:hAnsiTheme="minorHAnsi" w:cstheme="minorHAnsi"/>
          <w:lang w:eastAsia="ar-SA"/>
        </w:rPr>
        <w:t xml:space="preserve">leur </w:t>
      </w:r>
      <w:r w:rsidRPr="00B33759">
        <w:rPr>
          <w:rFonts w:asciiTheme="minorHAnsi" w:hAnsiTheme="minorHAnsi" w:cstheme="minorHAnsi"/>
          <w:lang w:eastAsia="ar-SA"/>
        </w:rPr>
        <w:t>intégration.</w:t>
      </w:r>
      <w:r w:rsidR="008D3D65">
        <w:rPr>
          <w:rFonts w:asciiTheme="minorHAnsi" w:hAnsiTheme="minorHAnsi" w:cstheme="minorHAnsi"/>
          <w:lang w:eastAsia="ar-SA"/>
        </w:rPr>
        <w:t xml:space="preserve"> </w:t>
      </w:r>
      <w:r w:rsidR="004146F5">
        <w:rPr>
          <w:rFonts w:asciiTheme="minorHAnsi" w:hAnsiTheme="minorHAnsi" w:cstheme="minorHAnsi"/>
          <w:lang w:eastAsia="ar-SA"/>
        </w:rPr>
        <w:t>Cet échange</w:t>
      </w:r>
      <w:r w:rsidRPr="00B33759">
        <w:rPr>
          <w:rFonts w:asciiTheme="minorHAnsi" w:hAnsiTheme="minorHAnsi" w:cstheme="minorHAnsi"/>
          <w:lang w:eastAsia="ar-SA"/>
        </w:rPr>
        <w:t xml:space="preserve"> vise à l</w:t>
      </w:r>
      <w:r>
        <w:rPr>
          <w:rFonts w:asciiTheme="minorHAnsi" w:hAnsiTheme="minorHAnsi" w:cstheme="minorHAnsi"/>
          <w:lang w:eastAsia="ar-SA"/>
        </w:rPr>
        <w:t>eur présenter les</w:t>
      </w:r>
      <w:r w:rsidRPr="00B33759">
        <w:rPr>
          <w:rFonts w:asciiTheme="minorHAnsi" w:hAnsiTheme="minorHAnsi" w:cstheme="minorHAnsi"/>
          <w:lang w:eastAsia="ar-SA"/>
        </w:rPr>
        <w:t xml:space="preserve"> société</w:t>
      </w:r>
      <w:r>
        <w:rPr>
          <w:rFonts w:asciiTheme="minorHAnsi" w:hAnsiTheme="minorHAnsi" w:cstheme="minorHAnsi"/>
          <w:lang w:eastAsia="ar-SA"/>
        </w:rPr>
        <w:t>s du groupe, leurs activités, leur fonctionnement, leurs</w:t>
      </w:r>
      <w:r w:rsidRPr="00B33759">
        <w:rPr>
          <w:rFonts w:asciiTheme="minorHAnsi" w:hAnsiTheme="minorHAnsi" w:cstheme="minorHAnsi"/>
          <w:lang w:eastAsia="ar-SA"/>
        </w:rPr>
        <w:t xml:space="preserve"> organisation</w:t>
      </w:r>
      <w:r>
        <w:rPr>
          <w:rFonts w:asciiTheme="minorHAnsi" w:hAnsiTheme="minorHAnsi" w:cstheme="minorHAnsi"/>
          <w:lang w:eastAsia="ar-SA"/>
        </w:rPr>
        <w:t>s</w:t>
      </w:r>
      <w:r w:rsidRPr="00B33759">
        <w:rPr>
          <w:rFonts w:asciiTheme="minorHAnsi" w:hAnsiTheme="minorHAnsi" w:cstheme="minorHAnsi"/>
          <w:lang w:eastAsia="ar-SA"/>
        </w:rPr>
        <w:t xml:space="preserve"> et les principales règles applicables.</w:t>
      </w:r>
    </w:p>
    <w:p w14:paraId="3C38B484" w14:textId="4DEA4113" w:rsidR="00B33759" w:rsidRPr="00B33759" w:rsidRDefault="00B33759" w:rsidP="0028793A">
      <w:pPr>
        <w:suppressAutoHyphens/>
        <w:spacing w:before="120"/>
        <w:jc w:val="both"/>
        <w:rPr>
          <w:rFonts w:asciiTheme="minorHAnsi" w:hAnsiTheme="minorHAnsi" w:cstheme="minorHAnsi"/>
          <w:lang w:eastAsia="ar-SA"/>
        </w:rPr>
      </w:pPr>
      <w:r w:rsidRPr="00B33759">
        <w:rPr>
          <w:rFonts w:asciiTheme="minorHAnsi" w:hAnsiTheme="minorHAnsi" w:cstheme="minorHAnsi"/>
          <w:lang w:eastAsia="ar-SA"/>
        </w:rPr>
        <w:t>Un livret d’accueil l</w:t>
      </w:r>
      <w:r>
        <w:rPr>
          <w:rFonts w:asciiTheme="minorHAnsi" w:hAnsiTheme="minorHAnsi" w:cstheme="minorHAnsi"/>
          <w:lang w:eastAsia="ar-SA"/>
        </w:rPr>
        <w:t>eur</w:t>
      </w:r>
      <w:r w:rsidRPr="00B33759">
        <w:rPr>
          <w:rFonts w:asciiTheme="minorHAnsi" w:hAnsiTheme="minorHAnsi" w:cstheme="minorHAnsi"/>
          <w:lang w:eastAsia="ar-SA"/>
        </w:rPr>
        <w:t xml:space="preserve"> </w:t>
      </w:r>
      <w:r w:rsidR="001201A1">
        <w:rPr>
          <w:rFonts w:asciiTheme="minorHAnsi" w:hAnsiTheme="minorHAnsi" w:cstheme="minorHAnsi"/>
          <w:lang w:eastAsia="ar-SA"/>
        </w:rPr>
        <w:t>est</w:t>
      </w:r>
      <w:r w:rsidRPr="00B33759">
        <w:rPr>
          <w:rFonts w:asciiTheme="minorHAnsi" w:hAnsiTheme="minorHAnsi" w:cstheme="minorHAnsi"/>
          <w:lang w:eastAsia="ar-SA"/>
        </w:rPr>
        <w:t xml:space="preserve"> communiqué et l</w:t>
      </w:r>
      <w:r>
        <w:rPr>
          <w:rFonts w:asciiTheme="minorHAnsi" w:hAnsiTheme="minorHAnsi" w:cstheme="minorHAnsi"/>
          <w:lang w:eastAsia="ar-SA"/>
        </w:rPr>
        <w:t xml:space="preserve">eur </w:t>
      </w:r>
      <w:r w:rsidR="001201A1">
        <w:rPr>
          <w:rFonts w:asciiTheme="minorHAnsi" w:hAnsiTheme="minorHAnsi" w:cstheme="minorHAnsi"/>
          <w:lang w:eastAsia="ar-SA"/>
        </w:rPr>
        <w:t>donne</w:t>
      </w:r>
      <w:r w:rsidRPr="00B33759">
        <w:rPr>
          <w:rFonts w:asciiTheme="minorHAnsi" w:hAnsiTheme="minorHAnsi" w:cstheme="minorHAnsi"/>
          <w:lang w:eastAsia="ar-SA"/>
        </w:rPr>
        <w:t>, de manière synthétique, toutes les informations dont il</w:t>
      </w:r>
      <w:r>
        <w:rPr>
          <w:rFonts w:asciiTheme="minorHAnsi" w:hAnsiTheme="minorHAnsi" w:cstheme="minorHAnsi"/>
          <w:lang w:eastAsia="ar-SA"/>
        </w:rPr>
        <w:t>s peuvent</w:t>
      </w:r>
      <w:r w:rsidRPr="00B33759">
        <w:rPr>
          <w:rFonts w:asciiTheme="minorHAnsi" w:hAnsiTheme="minorHAnsi" w:cstheme="minorHAnsi"/>
          <w:lang w:eastAsia="ar-SA"/>
        </w:rPr>
        <w:t xml:space="preserve"> avoir besoin ou </w:t>
      </w:r>
      <w:r>
        <w:rPr>
          <w:rFonts w:asciiTheme="minorHAnsi" w:hAnsiTheme="minorHAnsi" w:cstheme="minorHAnsi"/>
          <w:lang w:eastAsia="ar-SA"/>
        </w:rPr>
        <w:t>leur</w:t>
      </w:r>
      <w:r w:rsidR="001201A1">
        <w:rPr>
          <w:rFonts w:asciiTheme="minorHAnsi" w:hAnsiTheme="minorHAnsi" w:cstheme="minorHAnsi"/>
          <w:lang w:eastAsia="ar-SA"/>
        </w:rPr>
        <w:t xml:space="preserve"> indique</w:t>
      </w:r>
      <w:r w:rsidRPr="00B33759">
        <w:rPr>
          <w:rFonts w:asciiTheme="minorHAnsi" w:hAnsiTheme="minorHAnsi" w:cstheme="minorHAnsi"/>
          <w:lang w:eastAsia="ar-SA"/>
        </w:rPr>
        <w:t xml:space="preserve"> la marche à suivre pour les obtenir.</w:t>
      </w:r>
    </w:p>
    <w:p w14:paraId="3D63C4CB" w14:textId="2DCCAA02" w:rsidR="00B33759" w:rsidRPr="00B33759" w:rsidRDefault="00B33759" w:rsidP="0028793A">
      <w:pPr>
        <w:suppressAutoHyphens/>
        <w:spacing w:before="120"/>
        <w:jc w:val="both"/>
        <w:rPr>
          <w:rFonts w:asciiTheme="minorHAnsi" w:hAnsiTheme="minorHAnsi" w:cstheme="minorHAnsi"/>
          <w:lang w:eastAsia="ar-SA"/>
        </w:rPr>
      </w:pPr>
      <w:r w:rsidRPr="00B33759">
        <w:rPr>
          <w:rFonts w:asciiTheme="minorHAnsi" w:hAnsiTheme="minorHAnsi" w:cstheme="minorHAnsi"/>
          <w:lang w:eastAsia="ar-SA"/>
        </w:rPr>
        <w:t>Il</w:t>
      </w:r>
      <w:r>
        <w:rPr>
          <w:rFonts w:asciiTheme="minorHAnsi" w:hAnsiTheme="minorHAnsi" w:cstheme="minorHAnsi"/>
          <w:lang w:eastAsia="ar-SA"/>
        </w:rPr>
        <w:t>s s</w:t>
      </w:r>
      <w:r w:rsidR="001201A1">
        <w:rPr>
          <w:rFonts w:asciiTheme="minorHAnsi" w:hAnsiTheme="minorHAnsi" w:cstheme="minorHAnsi"/>
          <w:lang w:eastAsia="ar-SA"/>
        </w:rPr>
        <w:t>ont ensuite</w:t>
      </w:r>
      <w:r w:rsidRPr="00B33759">
        <w:rPr>
          <w:rFonts w:asciiTheme="minorHAnsi" w:hAnsiTheme="minorHAnsi" w:cstheme="minorHAnsi"/>
          <w:lang w:eastAsia="ar-SA"/>
        </w:rPr>
        <w:t xml:space="preserve"> présenté</w:t>
      </w:r>
      <w:r>
        <w:rPr>
          <w:rFonts w:asciiTheme="minorHAnsi" w:hAnsiTheme="minorHAnsi" w:cstheme="minorHAnsi"/>
          <w:lang w:eastAsia="ar-SA"/>
        </w:rPr>
        <w:t>s à leurs</w:t>
      </w:r>
      <w:r w:rsidRPr="00B33759">
        <w:rPr>
          <w:rFonts w:asciiTheme="minorHAnsi" w:hAnsiTheme="minorHAnsi" w:cstheme="minorHAnsi"/>
          <w:lang w:eastAsia="ar-SA"/>
        </w:rPr>
        <w:t xml:space="preserve"> équipe</w:t>
      </w:r>
      <w:r>
        <w:rPr>
          <w:rFonts w:asciiTheme="minorHAnsi" w:hAnsiTheme="minorHAnsi" w:cstheme="minorHAnsi"/>
          <w:lang w:eastAsia="ar-SA"/>
        </w:rPr>
        <w:t>s et</w:t>
      </w:r>
      <w:r w:rsidRPr="00B33759">
        <w:rPr>
          <w:rFonts w:asciiTheme="minorHAnsi" w:hAnsiTheme="minorHAnsi" w:cstheme="minorHAnsi"/>
          <w:lang w:eastAsia="ar-SA"/>
        </w:rPr>
        <w:t xml:space="preserve"> principaux interlocuteurs. Une description précise de </w:t>
      </w:r>
      <w:r w:rsidR="00693963">
        <w:rPr>
          <w:rFonts w:asciiTheme="minorHAnsi" w:hAnsiTheme="minorHAnsi" w:cstheme="minorHAnsi"/>
          <w:lang w:eastAsia="ar-SA"/>
        </w:rPr>
        <w:t>leur poste est fournie</w:t>
      </w:r>
      <w:r w:rsidRPr="00B33759">
        <w:rPr>
          <w:rFonts w:asciiTheme="minorHAnsi" w:hAnsiTheme="minorHAnsi" w:cstheme="minorHAnsi"/>
          <w:lang w:eastAsia="ar-SA"/>
        </w:rPr>
        <w:t xml:space="preserve"> par </w:t>
      </w:r>
      <w:r>
        <w:rPr>
          <w:rFonts w:asciiTheme="minorHAnsi" w:hAnsiTheme="minorHAnsi" w:cstheme="minorHAnsi"/>
          <w:lang w:eastAsia="ar-SA"/>
        </w:rPr>
        <w:t>leur supérieur hiérarchique.</w:t>
      </w:r>
    </w:p>
    <w:p w14:paraId="085937AE" w14:textId="38E022EB" w:rsidR="00B33759" w:rsidRPr="00B63E73" w:rsidRDefault="00B33759" w:rsidP="0028793A">
      <w:pPr>
        <w:suppressAutoHyphens/>
        <w:spacing w:before="120"/>
        <w:jc w:val="both"/>
        <w:rPr>
          <w:rFonts w:asciiTheme="minorHAnsi" w:hAnsiTheme="minorHAnsi" w:cstheme="minorHAnsi"/>
          <w:lang w:eastAsia="ar-SA"/>
        </w:rPr>
      </w:pPr>
      <w:r w:rsidRPr="00B33759">
        <w:rPr>
          <w:rFonts w:asciiTheme="minorHAnsi" w:hAnsiTheme="minorHAnsi" w:cstheme="minorHAnsi"/>
          <w:lang w:eastAsia="ar-SA"/>
        </w:rPr>
        <w:t xml:space="preserve">Un message de présentation </w:t>
      </w:r>
      <w:r w:rsidR="001201A1">
        <w:rPr>
          <w:rFonts w:asciiTheme="minorHAnsi" w:hAnsiTheme="minorHAnsi" w:cstheme="minorHAnsi"/>
          <w:lang w:eastAsia="ar-SA"/>
        </w:rPr>
        <w:t xml:space="preserve">est ensuite </w:t>
      </w:r>
      <w:r w:rsidRPr="00B33759">
        <w:rPr>
          <w:rFonts w:asciiTheme="minorHAnsi" w:hAnsiTheme="minorHAnsi" w:cstheme="minorHAnsi"/>
          <w:lang w:eastAsia="ar-SA"/>
        </w:rPr>
        <w:t xml:space="preserve">envoyé à l’ensemble </w:t>
      </w:r>
      <w:r w:rsidR="00693963">
        <w:rPr>
          <w:rFonts w:asciiTheme="minorHAnsi" w:hAnsiTheme="minorHAnsi" w:cstheme="minorHAnsi"/>
          <w:lang w:eastAsia="ar-SA"/>
        </w:rPr>
        <w:t xml:space="preserve">des collaborateurs du groupe. </w:t>
      </w:r>
    </w:p>
    <w:p w14:paraId="412DD629" w14:textId="44DACF50" w:rsidR="007C5066" w:rsidRPr="007C5066" w:rsidRDefault="00EE6E91" w:rsidP="0028793A">
      <w:pPr>
        <w:suppressAutoHyphens/>
        <w:spacing w:before="120"/>
        <w:ind w:left="708"/>
        <w:jc w:val="both"/>
        <w:rPr>
          <w:rFonts w:asciiTheme="minorHAnsi" w:hAnsiTheme="minorHAnsi" w:cstheme="minorHAnsi"/>
          <w:i/>
          <w:lang w:eastAsia="ar-SA"/>
        </w:rPr>
      </w:pPr>
      <w:r>
        <w:rPr>
          <w:rFonts w:asciiTheme="minorHAnsi" w:hAnsiTheme="minorHAnsi" w:cstheme="minorHAnsi"/>
          <w:i/>
          <w:lang w:eastAsia="ar-SA"/>
        </w:rPr>
        <w:t>9</w:t>
      </w:r>
      <w:r w:rsidR="007C5066" w:rsidRPr="00275E37">
        <w:rPr>
          <w:rFonts w:asciiTheme="minorHAnsi" w:hAnsiTheme="minorHAnsi" w:cstheme="minorHAnsi"/>
          <w:i/>
          <w:lang w:eastAsia="ar-SA"/>
        </w:rPr>
        <w:t>.1.3.2 Action logement</w:t>
      </w:r>
    </w:p>
    <w:p w14:paraId="5DAE5EA6" w14:textId="77777777" w:rsidR="00275E37" w:rsidRDefault="00B3375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groupe BVA profite de la mise en place de cet accord pour promouvoir les actions dont peuvent bénéficier les salariés </w:t>
      </w:r>
      <w:r w:rsidR="007D7D0E">
        <w:rPr>
          <w:rFonts w:asciiTheme="minorHAnsi" w:hAnsiTheme="minorHAnsi" w:cstheme="minorHAnsi"/>
          <w:lang w:eastAsia="ar-SA"/>
        </w:rPr>
        <w:t xml:space="preserve">et stagiaires par </w:t>
      </w:r>
      <w:r>
        <w:rPr>
          <w:rFonts w:asciiTheme="minorHAnsi" w:hAnsiTheme="minorHAnsi" w:cstheme="minorHAnsi"/>
          <w:lang w:eastAsia="ar-SA"/>
        </w:rPr>
        <w:t xml:space="preserve">l’organisme Action Logement. </w:t>
      </w:r>
      <w:r w:rsidR="00217EB9">
        <w:rPr>
          <w:rFonts w:asciiTheme="minorHAnsi" w:hAnsiTheme="minorHAnsi" w:cstheme="minorHAnsi"/>
          <w:lang w:eastAsia="ar-SA"/>
        </w:rPr>
        <w:t xml:space="preserve">La fonction première d’Action Logement est de faciliter l’accès au logement pour favoriser l’emploi. </w:t>
      </w:r>
      <w:r w:rsidR="00275E37">
        <w:rPr>
          <w:rFonts w:asciiTheme="minorHAnsi" w:hAnsiTheme="minorHAnsi" w:cstheme="minorHAnsi"/>
          <w:lang w:eastAsia="ar-SA"/>
        </w:rPr>
        <w:t xml:space="preserve">L’organisme développe des offres locatives et des aides à la location destinées aux salariés en mobilité et notamment pour les jeunes actifs. </w:t>
      </w:r>
    </w:p>
    <w:p w14:paraId="349B842B" w14:textId="6D93DD3A" w:rsidR="007C5066" w:rsidRDefault="00275E3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lastRenderedPageBreak/>
        <w:t xml:space="preserve">Action Logement accompagne également les salariés dans leur mobilité résidentielle et professionnelle en proposant des services et aides financières qui facilitent l’accès au logement et à l’emploi, des jeunes actifs, des salariés en mobilité ou en difficulté.  </w:t>
      </w:r>
    </w:p>
    <w:p w14:paraId="11E992EB" w14:textId="372DD45A" w:rsidR="00275E37" w:rsidRDefault="00275E3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Groupe BVA propose régulièrement aux futurs salariés de consulter les solutions logements de l’organisme pour faciliter leur mobilité. </w:t>
      </w:r>
    </w:p>
    <w:p w14:paraId="04230F76" w14:textId="5313407A" w:rsidR="00B33759" w:rsidRPr="00B33759" w:rsidRDefault="00693963"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L’entreprise s’engage</w:t>
      </w:r>
      <w:r w:rsidR="00275E37">
        <w:rPr>
          <w:rFonts w:asciiTheme="minorHAnsi" w:hAnsiTheme="minorHAnsi" w:cstheme="minorHAnsi"/>
          <w:lang w:eastAsia="ar-SA"/>
        </w:rPr>
        <w:t xml:space="preserve"> à faire venir un intervenant d’Action Logement pour répondre aux questions des salariés su</w:t>
      </w:r>
      <w:r>
        <w:rPr>
          <w:rFonts w:asciiTheme="minorHAnsi" w:hAnsiTheme="minorHAnsi" w:cstheme="minorHAnsi"/>
          <w:lang w:eastAsia="ar-SA"/>
        </w:rPr>
        <w:t>r l’ensemble de ces dispositifs tous les 2 ans,</w:t>
      </w:r>
      <w:r w:rsidR="00275E37">
        <w:rPr>
          <w:rFonts w:asciiTheme="minorHAnsi" w:hAnsiTheme="minorHAnsi" w:cstheme="minorHAnsi"/>
          <w:lang w:eastAsia="ar-SA"/>
        </w:rPr>
        <w:t xml:space="preserve"> comme cela a été fait en 2015. </w:t>
      </w:r>
    </w:p>
    <w:p w14:paraId="45DDB14A" w14:textId="2C2FA401" w:rsidR="007C5066" w:rsidRDefault="00EE6E91" w:rsidP="0028793A">
      <w:pPr>
        <w:suppressAutoHyphens/>
        <w:spacing w:before="120"/>
        <w:ind w:left="708"/>
        <w:jc w:val="both"/>
        <w:rPr>
          <w:rFonts w:asciiTheme="minorHAnsi" w:hAnsiTheme="minorHAnsi" w:cstheme="minorHAnsi"/>
          <w:lang w:eastAsia="ar-SA"/>
        </w:rPr>
      </w:pPr>
      <w:r>
        <w:rPr>
          <w:rFonts w:asciiTheme="minorHAnsi" w:hAnsiTheme="minorHAnsi" w:cstheme="minorHAnsi"/>
          <w:i/>
          <w:lang w:eastAsia="ar-SA"/>
        </w:rPr>
        <w:t>9</w:t>
      </w:r>
      <w:r w:rsidR="007C5066" w:rsidRPr="007C5066">
        <w:rPr>
          <w:rFonts w:asciiTheme="minorHAnsi" w:hAnsiTheme="minorHAnsi" w:cstheme="minorHAnsi"/>
          <w:i/>
          <w:lang w:eastAsia="ar-SA"/>
        </w:rPr>
        <w:t>.1.3.3 Accompagnement des managers</w:t>
      </w:r>
      <w:r w:rsidR="007C5066">
        <w:rPr>
          <w:rFonts w:asciiTheme="minorHAnsi" w:hAnsiTheme="minorHAnsi" w:cstheme="minorHAnsi"/>
          <w:lang w:eastAsia="ar-SA"/>
        </w:rPr>
        <w:t xml:space="preserve"> </w:t>
      </w:r>
    </w:p>
    <w:p w14:paraId="4E55B971" w14:textId="12274F3D" w:rsidR="00365147" w:rsidRDefault="0036514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Les managers ont un rôle déterminant dans le bien-être au travail de leur</w:t>
      </w:r>
      <w:r w:rsidR="00693963">
        <w:rPr>
          <w:rFonts w:asciiTheme="minorHAnsi" w:hAnsiTheme="minorHAnsi" w:cstheme="minorHAnsi"/>
          <w:lang w:eastAsia="ar-SA"/>
        </w:rPr>
        <w:t>s</w:t>
      </w:r>
      <w:r>
        <w:rPr>
          <w:rFonts w:asciiTheme="minorHAnsi" w:hAnsiTheme="minorHAnsi" w:cstheme="minorHAnsi"/>
          <w:lang w:eastAsia="ar-SA"/>
        </w:rPr>
        <w:t xml:space="preserve"> collaborateur</w:t>
      </w:r>
      <w:r w:rsidR="00693963">
        <w:rPr>
          <w:rFonts w:asciiTheme="minorHAnsi" w:hAnsiTheme="minorHAnsi" w:cstheme="minorHAnsi"/>
          <w:lang w:eastAsia="ar-SA"/>
        </w:rPr>
        <w:t>s</w:t>
      </w:r>
      <w:r>
        <w:rPr>
          <w:rFonts w:asciiTheme="minorHAnsi" w:hAnsiTheme="minorHAnsi" w:cstheme="minorHAnsi"/>
          <w:lang w:eastAsia="ar-SA"/>
        </w:rPr>
        <w:t xml:space="preserve">. </w:t>
      </w:r>
    </w:p>
    <w:p w14:paraId="1656DA13" w14:textId="64F571A7" w:rsidR="00365147" w:rsidRDefault="0036514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 G</w:t>
      </w:r>
      <w:r w:rsidR="00C45ABF">
        <w:rPr>
          <w:rFonts w:asciiTheme="minorHAnsi" w:hAnsiTheme="minorHAnsi" w:cstheme="minorHAnsi"/>
          <w:lang w:eastAsia="ar-SA"/>
        </w:rPr>
        <w:t>roupe BVA réaffirme à travers cet accord, l’importance de former les managers</w:t>
      </w:r>
      <w:r w:rsidR="00D20427">
        <w:rPr>
          <w:rFonts w:asciiTheme="minorHAnsi" w:hAnsiTheme="minorHAnsi" w:cstheme="minorHAnsi"/>
          <w:lang w:eastAsia="ar-SA"/>
        </w:rPr>
        <w:t xml:space="preserve"> et de développer leurs compétences</w:t>
      </w:r>
      <w:r w:rsidR="00693963">
        <w:rPr>
          <w:rFonts w:asciiTheme="minorHAnsi" w:hAnsiTheme="minorHAnsi" w:cstheme="minorHAnsi"/>
          <w:lang w:eastAsia="ar-SA"/>
        </w:rPr>
        <w:t>. C</w:t>
      </w:r>
      <w:r w:rsidR="00C45ABF">
        <w:rPr>
          <w:rFonts w:asciiTheme="minorHAnsi" w:hAnsiTheme="minorHAnsi" w:cstheme="minorHAnsi"/>
          <w:lang w:eastAsia="ar-SA"/>
        </w:rPr>
        <w:t xml:space="preserve">’est pourquoi différentes formations sont proposées dans le cadre du plan de formation pour accompagner les managers tout au long de leur parcours professionnel. </w:t>
      </w:r>
    </w:p>
    <w:p w14:paraId="39AA1050" w14:textId="2B0D011E" w:rsidR="007C5066" w:rsidRDefault="00C45ABF"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Une première formation </w:t>
      </w:r>
      <w:r w:rsidR="00365147">
        <w:rPr>
          <w:rFonts w:asciiTheme="minorHAnsi" w:hAnsiTheme="minorHAnsi" w:cstheme="minorHAnsi"/>
          <w:lang w:eastAsia="ar-SA"/>
        </w:rPr>
        <w:t xml:space="preserve">« Les moments du management » </w:t>
      </w:r>
      <w:r>
        <w:rPr>
          <w:rFonts w:asciiTheme="minorHAnsi" w:hAnsiTheme="minorHAnsi" w:cstheme="minorHAnsi"/>
          <w:lang w:eastAsia="ar-SA"/>
        </w:rPr>
        <w:t>permet aux bénéficiaires d’acquérir des savoirs et savoir-faire de base nécessaire</w:t>
      </w:r>
      <w:r w:rsidR="00693963">
        <w:rPr>
          <w:rFonts w:asciiTheme="minorHAnsi" w:hAnsiTheme="minorHAnsi" w:cstheme="minorHAnsi"/>
          <w:lang w:eastAsia="ar-SA"/>
        </w:rPr>
        <w:t>s</w:t>
      </w:r>
      <w:r>
        <w:rPr>
          <w:rFonts w:asciiTheme="minorHAnsi" w:hAnsiTheme="minorHAnsi" w:cstheme="minorHAnsi"/>
          <w:lang w:eastAsia="ar-SA"/>
        </w:rPr>
        <w:t xml:space="preserve"> au management</w:t>
      </w:r>
      <w:r w:rsidR="00365147">
        <w:rPr>
          <w:rFonts w:asciiTheme="minorHAnsi" w:hAnsiTheme="minorHAnsi" w:cstheme="minorHAnsi"/>
          <w:lang w:eastAsia="ar-SA"/>
        </w:rPr>
        <w:t xml:space="preserve"> d’individus</w:t>
      </w:r>
      <w:r>
        <w:rPr>
          <w:rFonts w:asciiTheme="minorHAnsi" w:hAnsiTheme="minorHAnsi" w:cstheme="minorHAnsi"/>
          <w:lang w:eastAsia="ar-SA"/>
        </w:rPr>
        <w:t>.  Cette formation est établie sur plusieurs jours</w:t>
      </w:r>
      <w:r w:rsidR="00693963">
        <w:rPr>
          <w:rFonts w:asciiTheme="minorHAnsi" w:hAnsiTheme="minorHAnsi" w:cstheme="minorHAnsi"/>
          <w:lang w:eastAsia="ar-SA"/>
        </w:rPr>
        <w:t>, et</w:t>
      </w:r>
      <w:r>
        <w:rPr>
          <w:rFonts w:asciiTheme="minorHAnsi" w:hAnsiTheme="minorHAnsi" w:cstheme="minorHAnsi"/>
          <w:lang w:eastAsia="ar-SA"/>
        </w:rPr>
        <w:t xml:space="preserve"> est entrecoupée de E-coaching afin que les managers bénéficient d’un accompagnement complet et personnalisé. </w:t>
      </w:r>
    </w:p>
    <w:p w14:paraId="24A7D171" w14:textId="53709BC3" w:rsidR="007C265A" w:rsidRDefault="00C45ABF"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Des ateliers de training sont également organisés, il s’agit d’espace</w:t>
      </w:r>
      <w:r w:rsidR="00693963">
        <w:rPr>
          <w:rFonts w:asciiTheme="minorHAnsi" w:hAnsiTheme="minorHAnsi" w:cstheme="minorHAnsi"/>
          <w:lang w:eastAsia="ar-SA"/>
        </w:rPr>
        <w:t>s</w:t>
      </w:r>
      <w:r>
        <w:rPr>
          <w:rFonts w:asciiTheme="minorHAnsi" w:hAnsiTheme="minorHAnsi" w:cstheme="minorHAnsi"/>
          <w:lang w:eastAsia="ar-SA"/>
        </w:rPr>
        <w:t xml:space="preserve"> d’échange et d’entrainement au</w:t>
      </w:r>
      <w:r w:rsidR="00D20427">
        <w:rPr>
          <w:rFonts w:asciiTheme="minorHAnsi" w:hAnsiTheme="minorHAnsi" w:cstheme="minorHAnsi"/>
          <w:lang w:eastAsia="ar-SA"/>
        </w:rPr>
        <w:t xml:space="preserve">x bonnes pratiques managériales. </w:t>
      </w:r>
    </w:p>
    <w:p w14:paraId="7FE20A1E" w14:textId="593A8BD4" w:rsidR="0000071D" w:rsidRDefault="00365147"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Enfin des formations </w:t>
      </w:r>
      <w:r w:rsidR="00AE7FF5">
        <w:rPr>
          <w:rFonts w:asciiTheme="minorHAnsi" w:hAnsiTheme="minorHAnsi" w:cstheme="minorHAnsi"/>
          <w:lang w:eastAsia="ar-SA"/>
        </w:rPr>
        <w:t>« </w:t>
      </w:r>
      <w:r w:rsidR="00693963">
        <w:rPr>
          <w:rFonts w:asciiTheme="minorHAnsi" w:hAnsiTheme="minorHAnsi" w:cstheme="minorHAnsi"/>
          <w:lang w:eastAsia="ar-SA"/>
        </w:rPr>
        <w:t>Moments du M</w:t>
      </w:r>
      <w:r w:rsidR="00AE7FF5">
        <w:rPr>
          <w:rFonts w:asciiTheme="minorHAnsi" w:hAnsiTheme="minorHAnsi" w:cstheme="minorHAnsi"/>
          <w:lang w:eastAsia="ar-SA"/>
        </w:rPr>
        <w:t xml:space="preserve">anagement – niveau 2 » </w:t>
      </w:r>
      <w:r>
        <w:rPr>
          <w:rFonts w:asciiTheme="minorHAnsi" w:hAnsiTheme="minorHAnsi" w:cstheme="minorHAnsi"/>
          <w:lang w:eastAsia="ar-SA"/>
        </w:rPr>
        <w:t>sont également organisées sur le management du collectif, de l’</w:t>
      </w:r>
      <w:r w:rsidR="00FC41C5">
        <w:rPr>
          <w:rFonts w:asciiTheme="minorHAnsi" w:hAnsiTheme="minorHAnsi" w:cstheme="minorHAnsi"/>
          <w:lang w:eastAsia="ar-SA"/>
        </w:rPr>
        <w:t xml:space="preserve">équipe pour les accompagner dans l’évolution de leur fonction. </w:t>
      </w:r>
    </w:p>
    <w:p w14:paraId="36133169" w14:textId="77777777" w:rsidR="006F5920" w:rsidRDefault="006F5920" w:rsidP="0028793A">
      <w:pPr>
        <w:suppressAutoHyphens/>
        <w:spacing w:before="120"/>
        <w:jc w:val="both"/>
        <w:rPr>
          <w:rFonts w:asciiTheme="minorHAnsi" w:hAnsiTheme="minorHAnsi" w:cstheme="minorHAnsi"/>
          <w:lang w:eastAsia="ar-SA"/>
        </w:rPr>
      </w:pPr>
    </w:p>
    <w:p w14:paraId="5F1952C1" w14:textId="7DCC9AB8" w:rsidR="00470048" w:rsidRPr="006F5920" w:rsidRDefault="00EE6E91" w:rsidP="006F5920">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9</w:t>
      </w:r>
      <w:r w:rsidR="003E295B">
        <w:rPr>
          <w:rFonts w:asciiTheme="minorHAnsi" w:hAnsiTheme="minorHAnsi" w:cstheme="minorHAnsi"/>
          <w:b/>
          <w:lang w:eastAsia="ar-SA"/>
        </w:rPr>
        <w:t xml:space="preserve">.2 </w:t>
      </w:r>
      <w:r w:rsidR="00F13F65">
        <w:rPr>
          <w:rFonts w:asciiTheme="minorHAnsi" w:hAnsiTheme="minorHAnsi" w:cstheme="minorHAnsi"/>
          <w:b/>
          <w:lang w:eastAsia="ar-SA"/>
        </w:rPr>
        <w:t>P</w:t>
      </w:r>
      <w:r w:rsidR="006C4EFC">
        <w:rPr>
          <w:rFonts w:asciiTheme="minorHAnsi" w:hAnsiTheme="minorHAnsi" w:cstheme="minorHAnsi"/>
          <w:b/>
          <w:lang w:eastAsia="ar-SA"/>
        </w:rPr>
        <w:t>rojets</w:t>
      </w:r>
      <w:r w:rsidR="003E295B">
        <w:rPr>
          <w:rFonts w:asciiTheme="minorHAnsi" w:hAnsiTheme="minorHAnsi" w:cstheme="minorHAnsi"/>
          <w:b/>
          <w:lang w:eastAsia="ar-SA"/>
        </w:rPr>
        <w:t xml:space="preserve"> </w:t>
      </w:r>
    </w:p>
    <w:p w14:paraId="5816E4A0" w14:textId="375901AA" w:rsidR="0016234E" w:rsidRPr="006C7039" w:rsidRDefault="00EE6E91" w:rsidP="0028793A">
      <w:pPr>
        <w:pStyle w:val="Sansinterligne"/>
        <w:jc w:val="both"/>
        <w:rPr>
          <w:sz w:val="24"/>
          <w:u w:val="single"/>
        </w:rPr>
      </w:pPr>
      <w:r>
        <w:rPr>
          <w:sz w:val="24"/>
          <w:u w:val="single"/>
        </w:rPr>
        <w:t>9</w:t>
      </w:r>
      <w:r w:rsidR="00AE7FF5" w:rsidRPr="009106E0">
        <w:rPr>
          <w:sz w:val="24"/>
          <w:u w:val="single"/>
        </w:rPr>
        <w:t>.2.1 Accompagnement et retour en entreprise suite à une absence longue durée</w:t>
      </w:r>
    </w:p>
    <w:p w14:paraId="10221E32" w14:textId="4E97A4FA" w:rsidR="0016234E" w:rsidRDefault="005B06B4" w:rsidP="0028793A">
      <w:pPr>
        <w:pStyle w:val="Sansinterligne"/>
        <w:jc w:val="both"/>
        <w:rPr>
          <w:sz w:val="24"/>
        </w:rPr>
      </w:pPr>
      <w:r w:rsidRPr="005B06B4">
        <w:rPr>
          <w:sz w:val="24"/>
        </w:rPr>
        <w:t xml:space="preserve">La Direction des Ressources Humaines s’engage à </w:t>
      </w:r>
      <w:r w:rsidR="0016234E">
        <w:rPr>
          <w:sz w:val="24"/>
        </w:rPr>
        <w:t>organiser un rendez-vous</w:t>
      </w:r>
      <w:r w:rsidRPr="005B06B4">
        <w:rPr>
          <w:sz w:val="24"/>
        </w:rPr>
        <w:t xml:space="preserve"> avec les salariés de retour en entreprise suite à un arrêt ma</w:t>
      </w:r>
      <w:r w:rsidR="002C61C1">
        <w:rPr>
          <w:sz w:val="24"/>
        </w:rPr>
        <w:t>ladie d’une durée supérieure à 4</w:t>
      </w:r>
      <w:r w:rsidRPr="005B06B4">
        <w:rPr>
          <w:sz w:val="24"/>
        </w:rPr>
        <w:t xml:space="preserve"> mois.  </w:t>
      </w:r>
    </w:p>
    <w:p w14:paraId="40A80F18" w14:textId="1EF757A8" w:rsidR="00FC592A" w:rsidRDefault="0016234E" w:rsidP="0028793A">
      <w:pPr>
        <w:pStyle w:val="Sansinterligne"/>
        <w:jc w:val="both"/>
        <w:rPr>
          <w:sz w:val="24"/>
        </w:rPr>
      </w:pPr>
      <w:r>
        <w:rPr>
          <w:sz w:val="24"/>
        </w:rPr>
        <w:t>Cet entretien a</w:t>
      </w:r>
      <w:r w:rsidR="006C7039">
        <w:rPr>
          <w:sz w:val="24"/>
        </w:rPr>
        <w:t>ura</w:t>
      </w:r>
      <w:r>
        <w:rPr>
          <w:sz w:val="24"/>
        </w:rPr>
        <w:t xml:space="preserve"> pour objectif de prévoir un plan de retour à l’activité du salarié en amont de sa reprise, afin de clarifier les rôles et responsabilités ou aménagements de poste à prévoir, en accord avec le supérieur hiérarchique. </w:t>
      </w:r>
    </w:p>
    <w:p w14:paraId="7CC9FA38" w14:textId="09075A0F" w:rsidR="0028793A" w:rsidRDefault="0028793A" w:rsidP="0028793A">
      <w:pPr>
        <w:pStyle w:val="Sansinterligne"/>
        <w:jc w:val="both"/>
        <w:rPr>
          <w:sz w:val="24"/>
        </w:rPr>
      </w:pPr>
    </w:p>
    <w:p w14:paraId="00029886" w14:textId="7AA33F4A" w:rsidR="006F5920" w:rsidRPr="002116D8" w:rsidRDefault="0028793A" w:rsidP="0028793A">
      <w:pPr>
        <w:pStyle w:val="Sansinterligne"/>
        <w:jc w:val="both"/>
        <w:rPr>
          <w:sz w:val="24"/>
        </w:rPr>
      </w:pPr>
      <w:r>
        <w:rPr>
          <w:sz w:val="24"/>
        </w:rPr>
        <w:t xml:space="preserve">Un livret d’accompagnement sera également destiné aux managers et collaborateurs pour faciliter la reprise du travail. Il détaillera toutes les étapes à connaitre et à suivre en fonction des différents types d’absence des collaborateurs. </w:t>
      </w:r>
    </w:p>
    <w:p w14:paraId="63A443D8" w14:textId="20319B05" w:rsidR="00B71FAB" w:rsidRPr="002116D8" w:rsidRDefault="00EE6E91" w:rsidP="0028793A">
      <w:pPr>
        <w:pStyle w:val="Sansinterligne"/>
        <w:jc w:val="both"/>
        <w:rPr>
          <w:sz w:val="24"/>
          <w:u w:val="single"/>
        </w:rPr>
      </w:pPr>
      <w:r>
        <w:rPr>
          <w:sz w:val="24"/>
          <w:u w:val="single"/>
        </w:rPr>
        <w:t>9</w:t>
      </w:r>
      <w:r w:rsidR="00B71FAB" w:rsidRPr="009106E0">
        <w:rPr>
          <w:sz w:val="24"/>
          <w:u w:val="single"/>
        </w:rPr>
        <w:t>.2.2 Entretien annuel d’évaluation</w:t>
      </w:r>
    </w:p>
    <w:p w14:paraId="735C8407" w14:textId="34448EBD" w:rsidR="00B77219" w:rsidRPr="009106E0" w:rsidRDefault="00B77219" w:rsidP="0028793A">
      <w:pPr>
        <w:pStyle w:val="Sansinterligne"/>
        <w:jc w:val="both"/>
        <w:rPr>
          <w:sz w:val="24"/>
        </w:rPr>
      </w:pPr>
      <w:r w:rsidRPr="009106E0">
        <w:rPr>
          <w:sz w:val="24"/>
        </w:rPr>
        <w:t>La Direction des Ressources Humaines prévoit d’ajouter sur les supports d’entretien annuel d’évalua</w:t>
      </w:r>
      <w:r w:rsidR="009106E0" w:rsidRPr="009106E0">
        <w:rPr>
          <w:sz w:val="24"/>
        </w:rPr>
        <w:t xml:space="preserve">tion, </w:t>
      </w:r>
      <w:r w:rsidRPr="009106E0">
        <w:rPr>
          <w:sz w:val="24"/>
        </w:rPr>
        <w:t>une dimension proposant au collaborateur de s’exprimer sur les attentes qu’il a envers son manager</w:t>
      </w:r>
      <w:r w:rsidR="009106E0" w:rsidRPr="009106E0">
        <w:rPr>
          <w:sz w:val="24"/>
        </w:rPr>
        <w:t>,</w:t>
      </w:r>
      <w:r w:rsidRPr="009106E0">
        <w:rPr>
          <w:sz w:val="24"/>
        </w:rPr>
        <w:t xml:space="preserve"> pour l’accompagner plus efficacement </w:t>
      </w:r>
      <w:r w:rsidR="009106E0" w:rsidRPr="009106E0">
        <w:rPr>
          <w:sz w:val="24"/>
        </w:rPr>
        <w:t xml:space="preserve">dans la réussite de ses objectifs. </w:t>
      </w:r>
    </w:p>
    <w:p w14:paraId="63351707" w14:textId="51FABEFC" w:rsidR="00B71FAB" w:rsidRDefault="00B71FAB" w:rsidP="0028793A">
      <w:pPr>
        <w:pStyle w:val="Sansinterligne"/>
        <w:jc w:val="both"/>
        <w:rPr>
          <w:b/>
          <w:sz w:val="24"/>
        </w:rPr>
      </w:pPr>
    </w:p>
    <w:p w14:paraId="1B7DAC15" w14:textId="3D4C4F39" w:rsidR="002116D8" w:rsidRDefault="002116D8" w:rsidP="0028793A">
      <w:pPr>
        <w:pStyle w:val="Sansinterligne"/>
        <w:jc w:val="both"/>
        <w:rPr>
          <w:b/>
          <w:sz w:val="24"/>
        </w:rPr>
      </w:pPr>
    </w:p>
    <w:p w14:paraId="33881453" w14:textId="1F4C3F54" w:rsidR="002116D8" w:rsidRDefault="002116D8" w:rsidP="0028793A">
      <w:pPr>
        <w:pStyle w:val="Sansinterligne"/>
        <w:jc w:val="both"/>
        <w:rPr>
          <w:b/>
          <w:sz w:val="24"/>
        </w:rPr>
      </w:pPr>
    </w:p>
    <w:p w14:paraId="4B263A54" w14:textId="33EAE578" w:rsidR="002116D8" w:rsidRDefault="002116D8" w:rsidP="0028793A">
      <w:pPr>
        <w:pStyle w:val="Sansinterligne"/>
        <w:jc w:val="both"/>
        <w:rPr>
          <w:b/>
          <w:sz w:val="24"/>
        </w:rPr>
      </w:pPr>
    </w:p>
    <w:p w14:paraId="5571EEC1" w14:textId="77777777" w:rsidR="002116D8" w:rsidRDefault="002116D8" w:rsidP="0028793A">
      <w:pPr>
        <w:pStyle w:val="Sansinterligne"/>
        <w:jc w:val="both"/>
        <w:rPr>
          <w:b/>
          <w:sz w:val="24"/>
        </w:rPr>
      </w:pPr>
    </w:p>
    <w:p w14:paraId="73D4E1B1" w14:textId="30C3BF9C" w:rsidR="007C265A" w:rsidRDefault="00F01F0E" w:rsidP="006F5920">
      <w:pPr>
        <w:pStyle w:val="Sansinterligne"/>
        <w:jc w:val="both"/>
        <w:rPr>
          <w:b/>
          <w:sz w:val="24"/>
        </w:rPr>
      </w:pPr>
      <w:r>
        <w:rPr>
          <w:b/>
          <w:sz w:val="24"/>
        </w:rPr>
        <w:t xml:space="preserve">Article </w:t>
      </w:r>
      <w:r w:rsidR="00EE6E91">
        <w:rPr>
          <w:b/>
          <w:sz w:val="24"/>
        </w:rPr>
        <w:t>10</w:t>
      </w:r>
      <w:r w:rsidR="003E295B">
        <w:rPr>
          <w:b/>
          <w:sz w:val="24"/>
        </w:rPr>
        <w:t xml:space="preserve"> - </w:t>
      </w:r>
      <w:r w:rsidR="00470048">
        <w:rPr>
          <w:b/>
          <w:sz w:val="24"/>
        </w:rPr>
        <w:t xml:space="preserve">Prévention des risques psychosociaux </w:t>
      </w:r>
    </w:p>
    <w:p w14:paraId="609AA201" w14:textId="77777777" w:rsidR="003834B2" w:rsidRPr="006F5920" w:rsidRDefault="003834B2" w:rsidP="006F5920">
      <w:pPr>
        <w:pStyle w:val="Sansinterligne"/>
        <w:jc w:val="both"/>
        <w:rPr>
          <w:b/>
          <w:sz w:val="24"/>
        </w:rPr>
      </w:pPr>
    </w:p>
    <w:p w14:paraId="3C1B5ED1" w14:textId="615A4436" w:rsidR="007C265A" w:rsidRPr="003834B2" w:rsidRDefault="00EE6E91" w:rsidP="003834B2">
      <w:pPr>
        <w:suppressAutoHyphens/>
        <w:spacing w:before="120"/>
        <w:ind w:firstLine="708"/>
        <w:jc w:val="both"/>
        <w:rPr>
          <w:rFonts w:asciiTheme="minorHAnsi" w:hAnsiTheme="minorHAnsi" w:cstheme="minorHAnsi"/>
          <w:b/>
          <w:lang w:eastAsia="ar-SA"/>
        </w:rPr>
      </w:pPr>
      <w:r>
        <w:rPr>
          <w:rFonts w:asciiTheme="minorHAnsi" w:hAnsiTheme="minorHAnsi" w:cstheme="minorHAnsi"/>
          <w:b/>
          <w:lang w:eastAsia="ar-SA"/>
        </w:rPr>
        <w:t>10</w:t>
      </w:r>
      <w:r w:rsidR="003E295B">
        <w:rPr>
          <w:rFonts w:asciiTheme="minorHAnsi" w:hAnsiTheme="minorHAnsi" w:cstheme="minorHAnsi"/>
          <w:b/>
          <w:lang w:eastAsia="ar-SA"/>
        </w:rPr>
        <w:t xml:space="preserve">.1 Mesures Existantes </w:t>
      </w:r>
    </w:p>
    <w:p w14:paraId="7C7ED3B3" w14:textId="23A302A1" w:rsidR="0011747C" w:rsidRDefault="00EE6E91"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10</w:t>
      </w:r>
      <w:r w:rsidR="007C265A" w:rsidRPr="007C265A">
        <w:rPr>
          <w:rFonts w:asciiTheme="minorHAnsi" w:hAnsiTheme="minorHAnsi" w:cstheme="minorHAnsi"/>
          <w:u w:val="single"/>
          <w:lang w:eastAsia="ar-SA"/>
        </w:rPr>
        <w:t xml:space="preserve">.1.1 Enquête de satisfaction interne </w:t>
      </w:r>
    </w:p>
    <w:p w14:paraId="4D6EA4CB" w14:textId="106F0D17" w:rsidR="00780F43" w:rsidRDefault="0011747C"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Plusieurs </w:t>
      </w:r>
      <w:r w:rsidRPr="0011747C">
        <w:rPr>
          <w:rFonts w:asciiTheme="minorHAnsi" w:hAnsiTheme="minorHAnsi" w:cstheme="minorHAnsi"/>
          <w:lang w:eastAsia="ar-SA"/>
        </w:rPr>
        <w:t>enquête</w:t>
      </w:r>
      <w:r>
        <w:rPr>
          <w:rFonts w:asciiTheme="minorHAnsi" w:hAnsiTheme="minorHAnsi" w:cstheme="minorHAnsi"/>
          <w:lang w:eastAsia="ar-SA"/>
        </w:rPr>
        <w:t>s</w:t>
      </w:r>
      <w:r w:rsidRPr="0011747C">
        <w:rPr>
          <w:rFonts w:asciiTheme="minorHAnsi" w:hAnsiTheme="minorHAnsi" w:cstheme="minorHAnsi"/>
          <w:lang w:eastAsia="ar-SA"/>
        </w:rPr>
        <w:t xml:space="preserve"> de satisfaction interne</w:t>
      </w:r>
      <w:r>
        <w:rPr>
          <w:rFonts w:asciiTheme="minorHAnsi" w:hAnsiTheme="minorHAnsi" w:cstheme="minorHAnsi"/>
          <w:lang w:eastAsia="ar-SA"/>
        </w:rPr>
        <w:t xml:space="preserve"> ont été déployées au sein du groupe BVA ces dernières années. Ces enquêtes comprennent notamment des questions sur la charge de travail et différents indicateurs de stress pouvant engendrer des risques psychosociaux chez les salariés. </w:t>
      </w:r>
      <w:r w:rsidR="00780F43">
        <w:rPr>
          <w:rFonts w:asciiTheme="minorHAnsi" w:hAnsiTheme="minorHAnsi" w:cstheme="minorHAnsi"/>
          <w:lang w:eastAsia="ar-SA"/>
        </w:rPr>
        <w:t xml:space="preserve">Ces indicateurs seront </w:t>
      </w:r>
      <w:r w:rsidR="006D1E88">
        <w:rPr>
          <w:rFonts w:asciiTheme="minorHAnsi" w:hAnsiTheme="minorHAnsi" w:cstheme="minorHAnsi"/>
          <w:lang w:eastAsia="ar-SA"/>
        </w:rPr>
        <w:t>étudiés</w:t>
      </w:r>
      <w:r w:rsidR="00780F43">
        <w:rPr>
          <w:rFonts w:asciiTheme="minorHAnsi" w:hAnsiTheme="minorHAnsi" w:cstheme="minorHAnsi"/>
          <w:lang w:eastAsia="ar-SA"/>
        </w:rPr>
        <w:t xml:space="preserve"> attentivement par la Direction de Ressources Humaines et des actions pourront être mises en place si cela est nécessaire.</w:t>
      </w:r>
    </w:p>
    <w:p w14:paraId="7BFC9194" w14:textId="2A29D450" w:rsidR="0011747C" w:rsidRPr="002116D8" w:rsidRDefault="00780F43"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Les parties signataires du présent accord conviennent de ramener sa périodicité de réalisation à</w:t>
      </w:r>
      <w:r w:rsidR="00AA060B">
        <w:rPr>
          <w:rFonts w:asciiTheme="minorHAnsi" w:hAnsiTheme="minorHAnsi" w:cstheme="minorHAnsi"/>
          <w:lang w:eastAsia="ar-SA"/>
        </w:rPr>
        <w:t> </w:t>
      </w:r>
      <w:r w:rsidR="002F6932" w:rsidRPr="002F6932">
        <w:rPr>
          <w:rFonts w:asciiTheme="minorHAnsi" w:hAnsiTheme="minorHAnsi" w:cstheme="minorHAnsi"/>
          <w:lang w:eastAsia="ar-SA"/>
        </w:rPr>
        <w:t>2</w:t>
      </w:r>
      <w:r w:rsidR="00AA060B" w:rsidRPr="002F6932">
        <w:rPr>
          <w:rFonts w:asciiTheme="minorHAnsi" w:hAnsiTheme="minorHAnsi" w:cstheme="minorHAnsi"/>
          <w:lang w:eastAsia="ar-SA"/>
        </w:rPr>
        <w:t xml:space="preserve"> </w:t>
      </w:r>
      <w:r w:rsidRPr="002F6932">
        <w:rPr>
          <w:rFonts w:asciiTheme="minorHAnsi" w:hAnsiTheme="minorHAnsi" w:cstheme="minorHAnsi"/>
          <w:lang w:eastAsia="ar-SA"/>
        </w:rPr>
        <w:t>ans.</w:t>
      </w:r>
    </w:p>
    <w:p w14:paraId="0A371257" w14:textId="72298829" w:rsidR="00DE5994" w:rsidRDefault="00EE6E91" w:rsidP="0028793A">
      <w:pPr>
        <w:suppressAutoHyphens/>
        <w:spacing w:before="120"/>
        <w:jc w:val="both"/>
        <w:rPr>
          <w:rFonts w:asciiTheme="minorHAnsi" w:hAnsiTheme="minorHAnsi" w:cstheme="minorHAnsi"/>
          <w:u w:val="single"/>
          <w:lang w:eastAsia="ar-SA"/>
        </w:rPr>
      </w:pPr>
      <w:r>
        <w:rPr>
          <w:rFonts w:asciiTheme="minorHAnsi" w:hAnsiTheme="minorHAnsi" w:cstheme="minorHAnsi"/>
          <w:u w:val="single"/>
          <w:lang w:eastAsia="ar-SA"/>
        </w:rPr>
        <w:t>10</w:t>
      </w:r>
      <w:r w:rsidR="0011747C">
        <w:rPr>
          <w:rFonts w:asciiTheme="minorHAnsi" w:hAnsiTheme="minorHAnsi" w:cstheme="minorHAnsi"/>
          <w:u w:val="single"/>
          <w:lang w:eastAsia="ar-SA"/>
        </w:rPr>
        <w:t xml:space="preserve">.1.2 </w:t>
      </w:r>
      <w:r w:rsidR="00DE5994">
        <w:rPr>
          <w:rFonts w:asciiTheme="minorHAnsi" w:hAnsiTheme="minorHAnsi" w:cstheme="minorHAnsi"/>
          <w:u w:val="single"/>
          <w:lang w:eastAsia="ar-SA"/>
        </w:rPr>
        <w:t>Formations</w:t>
      </w:r>
    </w:p>
    <w:p w14:paraId="2E56E6D8" w14:textId="12B966C6" w:rsidR="00A7724E" w:rsidRDefault="00DE5994" w:rsidP="0028793A">
      <w:pPr>
        <w:suppressAutoHyphens/>
        <w:spacing w:before="120"/>
        <w:jc w:val="both"/>
        <w:rPr>
          <w:rFonts w:asciiTheme="minorHAnsi" w:hAnsiTheme="minorHAnsi" w:cstheme="minorHAnsi"/>
          <w:lang w:eastAsia="ar-SA"/>
        </w:rPr>
      </w:pPr>
      <w:r w:rsidRPr="00DE5994">
        <w:rPr>
          <w:rFonts w:asciiTheme="minorHAnsi" w:hAnsiTheme="minorHAnsi" w:cstheme="minorHAnsi"/>
          <w:lang w:eastAsia="ar-SA"/>
        </w:rPr>
        <w:t>Dans le cadre du plan de formation des formations peuvent être organisées à la demande des collaborateurs pour mieux appréhender le stress au travail</w:t>
      </w:r>
      <w:r w:rsidR="00FC271D">
        <w:rPr>
          <w:rFonts w:asciiTheme="minorHAnsi" w:hAnsiTheme="minorHAnsi" w:cstheme="minorHAnsi"/>
          <w:lang w:eastAsia="ar-SA"/>
        </w:rPr>
        <w:t>,</w:t>
      </w:r>
      <w:r w:rsidRPr="00DE5994">
        <w:rPr>
          <w:rFonts w:asciiTheme="minorHAnsi" w:hAnsiTheme="minorHAnsi" w:cstheme="minorHAnsi"/>
          <w:lang w:eastAsia="ar-SA"/>
        </w:rPr>
        <w:t xml:space="preserve"> réduire son impact</w:t>
      </w:r>
      <w:r w:rsidR="00A232F3">
        <w:rPr>
          <w:rFonts w:asciiTheme="minorHAnsi" w:hAnsiTheme="minorHAnsi" w:cstheme="minorHAnsi"/>
          <w:lang w:eastAsia="ar-SA"/>
        </w:rPr>
        <w:t xml:space="preserve"> et </w:t>
      </w:r>
      <w:r w:rsidRPr="00DE5994">
        <w:rPr>
          <w:rFonts w:asciiTheme="minorHAnsi" w:hAnsiTheme="minorHAnsi" w:cstheme="minorHAnsi"/>
          <w:lang w:eastAsia="ar-SA"/>
        </w:rPr>
        <w:t>améliorer leur bien-être au travail</w:t>
      </w:r>
      <w:r w:rsidR="00035EDD">
        <w:rPr>
          <w:rFonts w:asciiTheme="minorHAnsi" w:hAnsiTheme="minorHAnsi" w:cstheme="minorHAnsi"/>
          <w:lang w:eastAsia="ar-SA"/>
        </w:rPr>
        <w:t xml:space="preserve">. </w:t>
      </w:r>
    </w:p>
    <w:p w14:paraId="5120E572" w14:textId="6C6B82E8" w:rsidR="00EE6E91" w:rsidRDefault="00A7724E"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Un</w:t>
      </w:r>
      <w:r w:rsidR="00035EDD">
        <w:rPr>
          <w:rFonts w:asciiTheme="minorHAnsi" w:hAnsiTheme="minorHAnsi" w:cstheme="minorHAnsi"/>
          <w:lang w:eastAsia="ar-SA"/>
        </w:rPr>
        <w:t xml:space="preserve"> module sur la gestion du stress</w:t>
      </w:r>
      <w:r>
        <w:rPr>
          <w:rFonts w:asciiTheme="minorHAnsi" w:hAnsiTheme="minorHAnsi" w:cstheme="minorHAnsi"/>
          <w:lang w:eastAsia="ar-SA"/>
        </w:rPr>
        <w:t xml:space="preserve"> existe également dans la formation « Les Moments du Management »</w:t>
      </w:r>
      <w:r w:rsidR="00035EDD">
        <w:rPr>
          <w:rFonts w:asciiTheme="minorHAnsi" w:hAnsiTheme="minorHAnsi" w:cstheme="minorHAnsi"/>
          <w:lang w:eastAsia="ar-SA"/>
        </w:rPr>
        <w:t xml:space="preserve">, </w:t>
      </w:r>
      <w:r>
        <w:rPr>
          <w:rFonts w:asciiTheme="minorHAnsi" w:hAnsiTheme="minorHAnsi" w:cstheme="minorHAnsi"/>
          <w:lang w:eastAsia="ar-SA"/>
        </w:rPr>
        <w:t xml:space="preserve">permettant aux managers d’avoir des outils pour gérer </w:t>
      </w:r>
      <w:r w:rsidR="00035EDD">
        <w:rPr>
          <w:rFonts w:asciiTheme="minorHAnsi" w:hAnsiTheme="minorHAnsi" w:cstheme="minorHAnsi"/>
          <w:lang w:eastAsia="ar-SA"/>
        </w:rPr>
        <w:t>le</w:t>
      </w:r>
      <w:r>
        <w:rPr>
          <w:rFonts w:asciiTheme="minorHAnsi" w:hAnsiTheme="minorHAnsi" w:cstheme="minorHAnsi"/>
          <w:lang w:eastAsia="ar-SA"/>
        </w:rPr>
        <w:t>ur stress et celui de leurs</w:t>
      </w:r>
      <w:r w:rsidR="00035EDD">
        <w:rPr>
          <w:rFonts w:asciiTheme="minorHAnsi" w:hAnsiTheme="minorHAnsi" w:cstheme="minorHAnsi"/>
          <w:lang w:eastAsia="ar-SA"/>
        </w:rPr>
        <w:t xml:space="preserve"> collaborateurs</w:t>
      </w:r>
      <w:r>
        <w:rPr>
          <w:rFonts w:asciiTheme="minorHAnsi" w:hAnsiTheme="minorHAnsi" w:cstheme="minorHAnsi"/>
          <w:lang w:eastAsia="ar-SA"/>
        </w:rPr>
        <w:t>.</w:t>
      </w:r>
      <w:r w:rsidR="00035EDD">
        <w:rPr>
          <w:rFonts w:asciiTheme="minorHAnsi" w:hAnsiTheme="minorHAnsi" w:cstheme="minorHAnsi"/>
          <w:lang w:eastAsia="ar-SA"/>
        </w:rPr>
        <w:t xml:space="preserve"> </w:t>
      </w:r>
    </w:p>
    <w:p w14:paraId="2B86368E" w14:textId="5E6B804D" w:rsidR="00AE7FF5" w:rsidRPr="00AE7FF5" w:rsidRDefault="00EE6E91" w:rsidP="0028793A">
      <w:pPr>
        <w:pStyle w:val="Sansinterligne"/>
        <w:jc w:val="both"/>
        <w:rPr>
          <w:sz w:val="24"/>
          <w:u w:val="single"/>
        </w:rPr>
      </w:pPr>
      <w:r>
        <w:rPr>
          <w:rFonts w:cstheme="minorHAnsi"/>
          <w:sz w:val="24"/>
          <w:szCs w:val="24"/>
          <w:u w:val="single"/>
          <w:lang w:eastAsia="ar-SA"/>
        </w:rPr>
        <w:t>10</w:t>
      </w:r>
      <w:r w:rsidR="00AE7FF5" w:rsidRPr="00AE7FF5">
        <w:rPr>
          <w:rFonts w:cstheme="minorHAnsi"/>
          <w:sz w:val="24"/>
          <w:szCs w:val="24"/>
          <w:u w:val="single"/>
          <w:lang w:eastAsia="ar-SA"/>
        </w:rPr>
        <w:t xml:space="preserve">.1.3 </w:t>
      </w:r>
      <w:r w:rsidR="00AE7FF5" w:rsidRPr="00AE7FF5">
        <w:rPr>
          <w:sz w:val="24"/>
          <w:szCs w:val="24"/>
          <w:u w:val="single"/>
        </w:rPr>
        <w:t>Document</w:t>
      </w:r>
      <w:r w:rsidR="00AE7FF5" w:rsidRPr="00AE7FF5">
        <w:rPr>
          <w:sz w:val="24"/>
          <w:u w:val="single"/>
        </w:rPr>
        <w:t xml:space="preserve"> unique d’évaluation </w:t>
      </w:r>
    </w:p>
    <w:p w14:paraId="51C60ECA" w14:textId="746D7CB3" w:rsidR="00AE7FF5" w:rsidRPr="00DE5994" w:rsidRDefault="00217EB9" w:rsidP="0028793A">
      <w:pPr>
        <w:suppressAutoHyphens/>
        <w:spacing w:before="120"/>
        <w:jc w:val="both"/>
        <w:rPr>
          <w:rFonts w:asciiTheme="minorHAnsi" w:hAnsiTheme="minorHAnsi" w:cstheme="minorHAnsi"/>
          <w:lang w:eastAsia="ar-SA"/>
        </w:rPr>
      </w:pPr>
      <w:r>
        <w:rPr>
          <w:rFonts w:asciiTheme="minorHAnsi" w:hAnsiTheme="minorHAnsi" w:cstheme="minorHAnsi"/>
          <w:lang w:eastAsia="ar-SA"/>
        </w:rPr>
        <w:t xml:space="preserve">Le Groupe BVA rappelle l’existence du Document Unique d’Evaluation des Risques Professionnelles comportant quatre questions, visant a évalué les risques psychosociaux au sein du groupe. En fonction de l’évaluation des plans d’action </w:t>
      </w:r>
      <w:r w:rsidR="00FC271D">
        <w:rPr>
          <w:rFonts w:asciiTheme="minorHAnsi" w:hAnsiTheme="minorHAnsi" w:cstheme="minorHAnsi"/>
          <w:lang w:eastAsia="ar-SA"/>
        </w:rPr>
        <w:t>sont</w:t>
      </w:r>
      <w:r>
        <w:rPr>
          <w:rFonts w:asciiTheme="minorHAnsi" w:hAnsiTheme="minorHAnsi" w:cstheme="minorHAnsi"/>
          <w:lang w:eastAsia="ar-SA"/>
        </w:rPr>
        <w:t xml:space="preserve"> mis en œuvre pour lutter contre ces risques. </w:t>
      </w:r>
    </w:p>
    <w:p w14:paraId="667F1675" w14:textId="34836B0A" w:rsidR="006F5920" w:rsidRDefault="006F5920" w:rsidP="003834B2">
      <w:pPr>
        <w:suppressAutoHyphens/>
        <w:spacing w:before="120"/>
        <w:jc w:val="both"/>
        <w:rPr>
          <w:rFonts w:asciiTheme="minorHAnsi" w:hAnsiTheme="minorHAnsi" w:cstheme="minorHAnsi"/>
          <w:b/>
          <w:lang w:eastAsia="ar-SA"/>
        </w:rPr>
      </w:pPr>
    </w:p>
    <w:p w14:paraId="14D23A7B" w14:textId="3FF51962" w:rsidR="00241092" w:rsidRPr="00F369C0" w:rsidRDefault="00EE6E91" w:rsidP="00F369C0">
      <w:pPr>
        <w:suppressAutoHyphens/>
        <w:spacing w:before="120"/>
        <w:ind w:firstLine="708"/>
        <w:jc w:val="both"/>
        <w:rPr>
          <w:rFonts w:asciiTheme="minorHAnsi" w:hAnsiTheme="minorHAnsi" w:cstheme="minorHAnsi"/>
          <w:b/>
          <w:lang w:eastAsia="ar-SA"/>
        </w:rPr>
      </w:pPr>
      <w:r w:rsidRPr="003248B3">
        <w:rPr>
          <w:rFonts w:asciiTheme="minorHAnsi" w:hAnsiTheme="minorHAnsi" w:cstheme="minorHAnsi"/>
          <w:b/>
          <w:lang w:eastAsia="ar-SA"/>
        </w:rPr>
        <w:t>10</w:t>
      </w:r>
      <w:r w:rsidR="00F369C0">
        <w:rPr>
          <w:rFonts w:asciiTheme="minorHAnsi" w:hAnsiTheme="minorHAnsi" w:cstheme="minorHAnsi"/>
          <w:b/>
          <w:lang w:eastAsia="ar-SA"/>
        </w:rPr>
        <w:t xml:space="preserve">.2 </w:t>
      </w:r>
      <w:r w:rsidR="00241092" w:rsidRPr="00F369C0">
        <w:rPr>
          <w:rFonts w:asciiTheme="minorHAnsi" w:hAnsiTheme="minorHAnsi" w:cstheme="minorHAnsi"/>
          <w:b/>
        </w:rPr>
        <w:t>Sophrologie</w:t>
      </w:r>
    </w:p>
    <w:p w14:paraId="427A678F" w14:textId="15722735" w:rsidR="00241092" w:rsidRDefault="00241092" w:rsidP="00241092">
      <w:pPr>
        <w:pStyle w:val="Sansinterligne"/>
        <w:jc w:val="both"/>
        <w:rPr>
          <w:sz w:val="24"/>
          <w:szCs w:val="24"/>
          <w:u w:val="single"/>
        </w:rPr>
      </w:pPr>
    </w:p>
    <w:p w14:paraId="7F59DFB8" w14:textId="78E55DE5" w:rsidR="00241092" w:rsidRPr="006E7C8C" w:rsidRDefault="00241092" w:rsidP="0028793A">
      <w:pPr>
        <w:pStyle w:val="Sansinterligne"/>
        <w:jc w:val="both"/>
        <w:rPr>
          <w:sz w:val="24"/>
        </w:rPr>
      </w:pPr>
      <w:r w:rsidRPr="00241092">
        <w:rPr>
          <w:sz w:val="24"/>
          <w:szCs w:val="24"/>
        </w:rPr>
        <w:t>Le</w:t>
      </w:r>
      <w:r>
        <w:rPr>
          <w:sz w:val="24"/>
          <w:szCs w:val="24"/>
        </w:rPr>
        <w:t xml:space="preserve"> Groupe BVA étudie la possibilité de mettre en place</w:t>
      </w:r>
      <w:r w:rsidR="006E7C8C">
        <w:rPr>
          <w:sz w:val="24"/>
          <w:szCs w:val="24"/>
        </w:rPr>
        <w:t>,</w:t>
      </w:r>
      <w:r w:rsidR="006B7F10">
        <w:rPr>
          <w:sz w:val="24"/>
          <w:szCs w:val="24"/>
        </w:rPr>
        <w:t xml:space="preserve"> sur ses sites, </w:t>
      </w:r>
      <w:r>
        <w:rPr>
          <w:sz w:val="24"/>
          <w:szCs w:val="24"/>
        </w:rPr>
        <w:t xml:space="preserve">des cours de Sophrologie. L’objectif étant de permettre aux collaborateurs qui le souhaitent de </w:t>
      </w:r>
      <w:r w:rsidR="006E7C8C">
        <w:rPr>
          <w:sz w:val="24"/>
          <w:szCs w:val="24"/>
        </w:rPr>
        <w:t xml:space="preserve">pratiquer cette méthode de relaxation plusieurs fois par mois dans les locaux du groupe. </w:t>
      </w:r>
    </w:p>
    <w:p w14:paraId="0A6F766F" w14:textId="77777777" w:rsidR="00241092" w:rsidRDefault="00241092" w:rsidP="0028793A">
      <w:pPr>
        <w:pStyle w:val="Sansinterligne"/>
        <w:jc w:val="both"/>
        <w:rPr>
          <w:b/>
          <w:sz w:val="24"/>
        </w:rPr>
      </w:pPr>
    </w:p>
    <w:p w14:paraId="65B14A11" w14:textId="4974310D" w:rsidR="00E145E7" w:rsidRPr="00062527" w:rsidRDefault="00EE6E91" w:rsidP="0028793A">
      <w:pPr>
        <w:pStyle w:val="Sansinterligne"/>
        <w:jc w:val="both"/>
        <w:rPr>
          <w:sz w:val="24"/>
        </w:rPr>
      </w:pPr>
      <w:r w:rsidRPr="00062527">
        <w:rPr>
          <w:b/>
          <w:sz w:val="24"/>
        </w:rPr>
        <w:t>Article 11</w:t>
      </w:r>
      <w:r w:rsidR="00E145E7" w:rsidRPr="00062527">
        <w:rPr>
          <w:b/>
          <w:sz w:val="24"/>
        </w:rPr>
        <w:t xml:space="preserve"> – Suivi </w:t>
      </w:r>
    </w:p>
    <w:p w14:paraId="5D735008" w14:textId="77777777" w:rsidR="00E145E7" w:rsidRPr="00217EB9" w:rsidRDefault="00E145E7" w:rsidP="0028793A">
      <w:pPr>
        <w:pStyle w:val="Sansinterligne"/>
        <w:jc w:val="both"/>
        <w:rPr>
          <w:sz w:val="24"/>
          <w:highlight w:val="yellow"/>
        </w:rPr>
      </w:pPr>
    </w:p>
    <w:p w14:paraId="2BD2254A" w14:textId="4A4A78EF" w:rsidR="00C54C1E" w:rsidRDefault="000F3755" w:rsidP="0028793A">
      <w:pPr>
        <w:pStyle w:val="Sansinterligne"/>
        <w:jc w:val="both"/>
        <w:rPr>
          <w:sz w:val="24"/>
        </w:rPr>
      </w:pPr>
      <w:r w:rsidRPr="00BB0977">
        <w:rPr>
          <w:sz w:val="24"/>
        </w:rPr>
        <w:t xml:space="preserve">Le suivi du présent accord sera effectué dans une Commission de Suivi, constituée au niveau du Groupe, elle se réunira chaque année. </w:t>
      </w:r>
    </w:p>
    <w:p w14:paraId="260E3F98" w14:textId="77777777" w:rsidR="006B7F10" w:rsidRPr="00BB0977" w:rsidRDefault="006B7F10" w:rsidP="0028793A">
      <w:pPr>
        <w:pStyle w:val="Sansinterligne"/>
        <w:jc w:val="both"/>
        <w:rPr>
          <w:sz w:val="24"/>
        </w:rPr>
      </w:pPr>
    </w:p>
    <w:p w14:paraId="37ED4E51" w14:textId="468960C7" w:rsidR="00945A89" w:rsidRPr="00AA060B" w:rsidRDefault="00EE6E91" w:rsidP="0028793A">
      <w:pPr>
        <w:suppressAutoHyphens/>
        <w:spacing w:before="120"/>
        <w:jc w:val="both"/>
        <w:rPr>
          <w:rFonts w:asciiTheme="minorHAnsi" w:hAnsiTheme="minorHAnsi" w:cstheme="minorHAnsi"/>
          <w:b/>
          <w:lang w:eastAsia="ar-SA"/>
        </w:rPr>
      </w:pPr>
      <w:r>
        <w:rPr>
          <w:rFonts w:asciiTheme="minorHAnsi" w:hAnsiTheme="minorHAnsi" w:cstheme="minorHAnsi"/>
          <w:b/>
          <w:lang w:eastAsia="ar-SA"/>
        </w:rPr>
        <w:lastRenderedPageBreak/>
        <w:t>Article 12</w:t>
      </w:r>
      <w:r w:rsidR="00F07C8A" w:rsidRPr="00AA060B">
        <w:rPr>
          <w:rFonts w:asciiTheme="minorHAnsi" w:hAnsiTheme="minorHAnsi" w:cstheme="minorHAnsi"/>
          <w:b/>
          <w:lang w:eastAsia="ar-SA"/>
        </w:rPr>
        <w:t xml:space="preserve"> – Communication sur le nouveau dispositif </w:t>
      </w:r>
    </w:p>
    <w:p w14:paraId="25E24960" w14:textId="77777777" w:rsidR="00531FDA" w:rsidRPr="00AA060B" w:rsidRDefault="00531FDA" w:rsidP="0028793A">
      <w:pPr>
        <w:pStyle w:val="Sansinterligne"/>
        <w:jc w:val="both"/>
        <w:rPr>
          <w:sz w:val="24"/>
        </w:rPr>
      </w:pPr>
    </w:p>
    <w:p w14:paraId="7525BA71" w14:textId="77777777" w:rsidR="00E2398E" w:rsidRPr="00AA060B" w:rsidRDefault="00F07C8A" w:rsidP="0028793A">
      <w:pPr>
        <w:pStyle w:val="Sansinterligne"/>
        <w:jc w:val="both"/>
        <w:rPr>
          <w:sz w:val="24"/>
        </w:rPr>
      </w:pPr>
      <w:r w:rsidRPr="00AA060B">
        <w:rPr>
          <w:sz w:val="24"/>
        </w:rPr>
        <w:t>A la suite de la signature du présent accord, les salariés seront informés de la mise en place du nouveau dispositif par le bi</w:t>
      </w:r>
      <w:r w:rsidR="004D2F71" w:rsidRPr="00AA060B">
        <w:rPr>
          <w:sz w:val="24"/>
        </w:rPr>
        <w:t>ais d’une communication interne.</w:t>
      </w:r>
      <w:r w:rsidR="00E2398E" w:rsidRPr="00AA060B">
        <w:rPr>
          <w:sz w:val="24"/>
        </w:rPr>
        <w:t xml:space="preserve"> </w:t>
      </w:r>
    </w:p>
    <w:p w14:paraId="436E87B2" w14:textId="79DDA4D6" w:rsidR="00E2398E" w:rsidRPr="00AA060B" w:rsidRDefault="00E2398E" w:rsidP="0028793A">
      <w:pPr>
        <w:pStyle w:val="Sansinterligne"/>
        <w:jc w:val="both"/>
        <w:rPr>
          <w:sz w:val="24"/>
        </w:rPr>
      </w:pPr>
      <w:r w:rsidRPr="00AA060B">
        <w:rPr>
          <w:sz w:val="24"/>
        </w:rPr>
        <w:t xml:space="preserve">Des campagnes de communication pourront également être organisées périodiquement afin de continuer à sensibiliser les salariés </w:t>
      </w:r>
      <w:r w:rsidR="00F13F65" w:rsidRPr="00AA060B">
        <w:rPr>
          <w:sz w:val="24"/>
        </w:rPr>
        <w:t>sur les différentes dispositions</w:t>
      </w:r>
      <w:r w:rsidRPr="00AA060B">
        <w:rPr>
          <w:sz w:val="24"/>
        </w:rPr>
        <w:t xml:space="preserve">. </w:t>
      </w:r>
    </w:p>
    <w:p w14:paraId="0258A13E" w14:textId="77777777" w:rsidR="00422DD1" w:rsidRPr="00217EB9" w:rsidRDefault="00422DD1" w:rsidP="0028793A">
      <w:pPr>
        <w:suppressAutoHyphens/>
        <w:spacing w:before="120"/>
        <w:jc w:val="both"/>
        <w:rPr>
          <w:rFonts w:asciiTheme="minorHAnsi" w:hAnsiTheme="minorHAnsi" w:cstheme="minorHAnsi"/>
          <w:highlight w:val="yellow"/>
          <w:lang w:eastAsia="ar-SA"/>
        </w:rPr>
      </w:pPr>
    </w:p>
    <w:p w14:paraId="1D2E7861" w14:textId="580A76E2" w:rsidR="00450C09" w:rsidRPr="00EE6E91" w:rsidRDefault="00EE6E91" w:rsidP="0028793A">
      <w:pPr>
        <w:pStyle w:val="Sansinterligne"/>
        <w:jc w:val="both"/>
        <w:rPr>
          <w:b/>
          <w:sz w:val="24"/>
          <w:szCs w:val="24"/>
        </w:rPr>
      </w:pPr>
      <w:r w:rsidRPr="00EE6E91">
        <w:rPr>
          <w:b/>
          <w:sz w:val="24"/>
          <w:szCs w:val="24"/>
        </w:rPr>
        <w:t>Article 13</w:t>
      </w:r>
      <w:r w:rsidR="00D86356" w:rsidRPr="00EE6E91">
        <w:rPr>
          <w:b/>
          <w:sz w:val="24"/>
          <w:szCs w:val="24"/>
        </w:rPr>
        <w:t xml:space="preserve"> - </w:t>
      </w:r>
      <w:r w:rsidR="009C33C7" w:rsidRPr="00EE6E91">
        <w:rPr>
          <w:b/>
          <w:sz w:val="24"/>
          <w:szCs w:val="24"/>
        </w:rPr>
        <w:t xml:space="preserve"> D</w:t>
      </w:r>
      <w:r w:rsidR="001B50D4" w:rsidRPr="00EE6E91">
        <w:rPr>
          <w:b/>
          <w:sz w:val="24"/>
          <w:szCs w:val="24"/>
        </w:rPr>
        <w:t xml:space="preserve">urée de l’accord </w:t>
      </w:r>
      <w:r w:rsidR="00DE5590" w:rsidRPr="00EE6E91">
        <w:rPr>
          <w:b/>
          <w:sz w:val="24"/>
          <w:szCs w:val="24"/>
        </w:rPr>
        <w:t>et entrée en vigueur</w:t>
      </w:r>
      <w:r w:rsidR="00450C09" w:rsidRPr="00EE6E91">
        <w:rPr>
          <w:b/>
          <w:sz w:val="24"/>
          <w:szCs w:val="24"/>
        </w:rPr>
        <w:t xml:space="preserve"> </w:t>
      </w:r>
    </w:p>
    <w:p w14:paraId="1ACCE534" w14:textId="77777777" w:rsidR="00450C09" w:rsidRPr="00EE6E91" w:rsidRDefault="00450C09" w:rsidP="0028793A">
      <w:pPr>
        <w:pStyle w:val="Sansinterligne"/>
        <w:jc w:val="both"/>
        <w:rPr>
          <w:sz w:val="24"/>
          <w:szCs w:val="24"/>
        </w:rPr>
      </w:pPr>
    </w:p>
    <w:p w14:paraId="4181BCB4" w14:textId="457B10FC" w:rsidR="00360DFC" w:rsidRPr="00EE6E91" w:rsidRDefault="00450C09" w:rsidP="0028793A">
      <w:pPr>
        <w:pStyle w:val="Sansinterligne"/>
        <w:jc w:val="both"/>
        <w:rPr>
          <w:sz w:val="24"/>
          <w:szCs w:val="24"/>
        </w:rPr>
      </w:pPr>
      <w:r w:rsidRPr="00EE6E91">
        <w:rPr>
          <w:sz w:val="24"/>
          <w:szCs w:val="24"/>
        </w:rPr>
        <w:t xml:space="preserve">Le présent </w:t>
      </w:r>
      <w:r w:rsidR="001B50D4" w:rsidRPr="00EE6E91">
        <w:rPr>
          <w:sz w:val="24"/>
          <w:szCs w:val="24"/>
        </w:rPr>
        <w:t xml:space="preserve">accord </w:t>
      </w:r>
      <w:r w:rsidRPr="00EE6E91">
        <w:rPr>
          <w:sz w:val="24"/>
          <w:szCs w:val="24"/>
        </w:rPr>
        <w:t xml:space="preserve">est conclu pour une durée </w:t>
      </w:r>
      <w:r w:rsidR="00F13F65" w:rsidRPr="00EE6E91">
        <w:rPr>
          <w:sz w:val="24"/>
          <w:szCs w:val="24"/>
        </w:rPr>
        <w:t xml:space="preserve">déterminée de trois ans. Il entrera en vigueur à compter de l’accomplissement des formalités de dépôt. Les parties entendent donc faire formellement échec à la poursuite de l’accord par tacite reconduction. </w:t>
      </w:r>
      <w:r w:rsidR="00F13F65" w:rsidRPr="00EE6E91">
        <w:rPr>
          <w:sz w:val="24"/>
          <w:szCs w:val="24"/>
        </w:rPr>
        <w:br/>
      </w:r>
    </w:p>
    <w:p w14:paraId="1D476AD7" w14:textId="3832693B" w:rsidR="00F13F65" w:rsidRPr="00EE6E91" w:rsidRDefault="00F13F65" w:rsidP="0028793A">
      <w:pPr>
        <w:pStyle w:val="Sansinterligne"/>
        <w:jc w:val="both"/>
        <w:rPr>
          <w:sz w:val="24"/>
          <w:szCs w:val="24"/>
        </w:rPr>
      </w:pPr>
      <w:r w:rsidRPr="00EE6E91">
        <w:rPr>
          <w:sz w:val="24"/>
          <w:szCs w:val="24"/>
        </w:rPr>
        <w:t xml:space="preserve">Le présent accord pourra être révisé ou dénoncé pendant sa durée d’application, par voie d’avenant, signé par les Parties et dans les mêmes formes que l’accord initial. </w:t>
      </w:r>
    </w:p>
    <w:p w14:paraId="293123CD" w14:textId="77777777" w:rsidR="00360DFC" w:rsidRPr="00EE6E91" w:rsidRDefault="00360DFC" w:rsidP="0028793A">
      <w:pPr>
        <w:pStyle w:val="Sansinterligne"/>
        <w:jc w:val="both"/>
        <w:rPr>
          <w:sz w:val="24"/>
          <w:szCs w:val="24"/>
        </w:rPr>
      </w:pPr>
    </w:p>
    <w:p w14:paraId="5D374437" w14:textId="0EBBE3D7" w:rsidR="00450C09" w:rsidRPr="00EE6E91" w:rsidRDefault="00450C09" w:rsidP="0028793A">
      <w:pPr>
        <w:pStyle w:val="Sansinterligne"/>
        <w:jc w:val="both"/>
        <w:rPr>
          <w:sz w:val="24"/>
          <w:szCs w:val="24"/>
        </w:rPr>
      </w:pPr>
      <w:r w:rsidRPr="00EE6E91">
        <w:rPr>
          <w:b/>
          <w:sz w:val="24"/>
          <w:szCs w:val="24"/>
        </w:rPr>
        <w:t>A</w:t>
      </w:r>
      <w:r w:rsidR="00EE6E91" w:rsidRPr="00EE6E91">
        <w:rPr>
          <w:b/>
          <w:sz w:val="24"/>
          <w:szCs w:val="24"/>
        </w:rPr>
        <w:t>rticle 14</w:t>
      </w:r>
      <w:r w:rsidR="00D86356" w:rsidRPr="00EE6E91">
        <w:rPr>
          <w:b/>
          <w:sz w:val="24"/>
          <w:szCs w:val="24"/>
        </w:rPr>
        <w:t xml:space="preserve"> - </w:t>
      </w:r>
      <w:r w:rsidR="00D36A21" w:rsidRPr="00EE6E91">
        <w:rPr>
          <w:b/>
          <w:sz w:val="24"/>
          <w:szCs w:val="24"/>
        </w:rPr>
        <w:t xml:space="preserve">Révision de l’accord </w:t>
      </w:r>
    </w:p>
    <w:p w14:paraId="2C40DC88" w14:textId="77777777" w:rsidR="00D36A21" w:rsidRPr="00EE6E91" w:rsidRDefault="00D36A21" w:rsidP="0028793A">
      <w:pPr>
        <w:pStyle w:val="Sansinterligne"/>
        <w:jc w:val="both"/>
        <w:rPr>
          <w:b/>
          <w:sz w:val="24"/>
          <w:szCs w:val="24"/>
        </w:rPr>
      </w:pPr>
    </w:p>
    <w:p w14:paraId="4F590C1F" w14:textId="77777777" w:rsidR="00AD09F8" w:rsidRPr="00EE6E91" w:rsidRDefault="00AD09F8" w:rsidP="0028793A">
      <w:pPr>
        <w:pStyle w:val="Sansinterligne"/>
        <w:jc w:val="both"/>
        <w:rPr>
          <w:sz w:val="24"/>
          <w:szCs w:val="24"/>
        </w:rPr>
      </w:pPr>
      <w:r w:rsidRPr="00EE6E91">
        <w:rPr>
          <w:sz w:val="24"/>
          <w:szCs w:val="24"/>
        </w:rPr>
        <w:t>Les Parties signataires ou adhérentes ont la faculté de réviser le présent Accord dans les conditions fixées par les articles L. 2261-7 et L. 2261-8 du Code du Travail et suivants selon les modalités précisées ci-après :</w:t>
      </w:r>
    </w:p>
    <w:p w14:paraId="2632DC60" w14:textId="77777777" w:rsidR="00AD09F8" w:rsidRPr="00EE6E91" w:rsidRDefault="00AD09F8" w:rsidP="0028793A">
      <w:pPr>
        <w:pStyle w:val="Sansinterligne"/>
        <w:jc w:val="both"/>
        <w:rPr>
          <w:sz w:val="24"/>
          <w:szCs w:val="24"/>
        </w:rPr>
      </w:pPr>
    </w:p>
    <w:p w14:paraId="083D23EC" w14:textId="77777777" w:rsidR="00AD09F8" w:rsidRPr="00EE6E91" w:rsidRDefault="00AD09F8" w:rsidP="0028793A">
      <w:pPr>
        <w:pStyle w:val="Sansinterligne"/>
        <w:numPr>
          <w:ilvl w:val="0"/>
          <w:numId w:val="23"/>
        </w:numPr>
        <w:jc w:val="both"/>
        <w:rPr>
          <w:sz w:val="24"/>
          <w:szCs w:val="24"/>
        </w:rPr>
      </w:pPr>
      <w:r w:rsidRPr="00EE6E91">
        <w:rPr>
          <w:sz w:val="24"/>
          <w:szCs w:val="24"/>
        </w:rPr>
        <w:t>toute demande de révision devra être adressée par LRAR à chacune des Parties signataires ou adhérentes et comporter, outre l’indication des dispositions dont la révision est demandée, des propositions de remplacement ;</w:t>
      </w:r>
    </w:p>
    <w:p w14:paraId="2C97CE6E" w14:textId="77777777" w:rsidR="00AD09F8" w:rsidRPr="00EE6E91" w:rsidRDefault="00AD09F8" w:rsidP="0028793A">
      <w:pPr>
        <w:pStyle w:val="Sansinterligne"/>
        <w:numPr>
          <w:ilvl w:val="0"/>
          <w:numId w:val="23"/>
        </w:numPr>
        <w:jc w:val="both"/>
        <w:rPr>
          <w:sz w:val="24"/>
          <w:szCs w:val="24"/>
        </w:rPr>
      </w:pPr>
      <w:r w:rsidRPr="00EE6E91">
        <w:rPr>
          <w:sz w:val="24"/>
          <w:szCs w:val="24"/>
        </w:rPr>
        <w:t>le plus rapidement possible et au plus tard dans un délai de trois mois suivant la réception de cette lettre, les Parties devront ouvrir une négociation en vue de la rédaction d’un nouveau texte ;</w:t>
      </w:r>
    </w:p>
    <w:p w14:paraId="56D7268E" w14:textId="77777777" w:rsidR="00AD09F8" w:rsidRPr="00EE6E91" w:rsidRDefault="00AD09F8" w:rsidP="0028793A">
      <w:pPr>
        <w:pStyle w:val="Sansinterligne"/>
        <w:numPr>
          <w:ilvl w:val="0"/>
          <w:numId w:val="23"/>
        </w:numPr>
        <w:jc w:val="both"/>
        <w:rPr>
          <w:sz w:val="24"/>
          <w:szCs w:val="24"/>
        </w:rPr>
      </w:pPr>
      <w:r w:rsidRPr="00EE6E91">
        <w:rPr>
          <w:sz w:val="24"/>
          <w:szCs w:val="24"/>
        </w:rPr>
        <w:t>les dispositions du présent Accord dont la révision est demandée resteront en vigueur jusqu’à la conclusion d’un nouvel accord ou à défaut, seront maintenues ;</w:t>
      </w:r>
    </w:p>
    <w:p w14:paraId="16EEF233" w14:textId="5E1667CA" w:rsidR="00AD09F8" w:rsidRPr="00EE6E91" w:rsidRDefault="00AD09F8" w:rsidP="0028793A">
      <w:pPr>
        <w:pStyle w:val="Sansinterligne"/>
        <w:numPr>
          <w:ilvl w:val="0"/>
          <w:numId w:val="23"/>
        </w:numPr>
        <w:jc w:val="both"/>
        <w:rPr>
          <w:sz w:val="24"/>
          <w:szCs w:val="24"/>
        </w:rPr>
      </w:pPr>
      <w:r w:rsidRPr="00EE6E91">
        <w:rPr>
          <w:sz w:val="24"/>
          <w:szCs w:val="24"/>
        </w:rPr>
        <w:t>les dispositions de l’avenant portant révision, se substitueront de plein droit à celles du présent Accord, qu’elles modifient, soit à la date qui devra être expressément prévue soit, à défaut, à partir du jour qui suivra son dépôt auprès du service compétent.</w:t>
      </w:r>
      <w:r w:rsidR="002D196A" w:rsidRPr="00EE6E91">
        <w:rPr>
          <w:sz w:val="24"/>
          <w:szCs w:val="24"/>
        </w:rPr>
        <w:t xml:space="preserve"> L’avenant de révision est conclu pour la durée </w:t>
      </w:r>
      <w:r w:rsidR="00A52C0B" w:rsidRPr="00EE6E91">
        <w:rPr>
          <w:sz w:val="24"/>
          <w:szCs w:val="24"/>
        </w:rPr>
        <w:t xml:space="preserve">d’application </w:t>
      </w:r>
      <w:r w:rsidR="002D196A" w:rsidRPr="00EE6E91">
        <w:rPr>
          <w:sz w:val="24"/>
          <w:szCs w:val="24"/>
        </w:rPr>
        <w:t>restant</w:t>
      </w:r>
      <w:r w:rsidR="00A52C0B" w:rsidRPr="00EE6E91">
        <w:rPr>
          <w:sz w:val="24"/>
          <w:szCs w:val="24"/>
        </w:rPr>
        <w:t>e</w:t>
      </w:r>
      <w:r w:rsidR="002D196A" w:rsidRPr="00EE6E91">
        <w:rPr>
          <w:sz w:val="24"/>
          <w:szCs w:val="24"/>
        </w:rPr>
        <w:t xml:space="preserve"> </w:t>
      </w:r>
      <w:r w:rsidR="00A52C0B" w:rsidRPr="00EE6E91">
        <w:rPr>
          <w:sz w:val="24"/>
          <w:szCs w:val="24"/>
        </w:rPr>
        <w:t>de</w:t>
      </w:r>
      <w:r w:rsidR="002D196A" w:rsidRPr="00EE6E91">
        <w:rPr>
          <w:sz w:val="24"/>
          <w:szCs w:val="24"/>
        </w:rPr>
        <w:t xml:space="preserve"> l’accord initial. Les parties entendent donc formellement faire échec à la poursuite de l’accord par tacite reconduction.</w:t>
      </w:r>
    </w:p>
    <w:p w14:paraId="02FE962F" w14:textId="050A23F2" w:rsidR="00A52C0B" w:rsidRPr="00EE6E91" w:rsidRDefault="00A52C0B" w:rsidP="0028793A">
      <w:pPr>
        <w:pStyle w:val="Lettre"/>
        <w:tabs>
          <w:tab w:val="clear" w:pos="5103"/>
          <w:tab w:val="left" w:pos="851"/>
        </w:tabs>
        <w:spacing w:after="0" w:line="240" w:lineRule="auto"/>
        <w:rPr>
          <w:rFonts w:asciiTheme="minorHAnsi" w:hAnsiTheme="minorHAnsi"/>
          <w:sz w:val="24"/>
          <w:szCs w:val="24"/>
        </w:rPr>
      </w:pPr>
    </w:p>
    <w:p w14:paraId="08E68B0C" w14:textId="74D064CB" w:rsidR="00A52C0B" w:rsidRPr="00EE6E91" w:rsidRDefault="00A52C0B" w:rsidP="0028793A">
      <w:pPr>
        <w:pStyle w:val="Lettre"/>
        <w:tabs>
          <w:tab w:val="clear" w:pos="5103"/>
          <w:tab w:val="left" w:pos="851"/>
        </w:tabs>
        <w:spacing w:after="0" w:line="240" w:lineRule="auto"/>
        <w:rPr>
          <w:rFonts w:asciiTheme="minorHAnsi" w:hAnsiTheme="minorHAnsi"/>
          <w:sz w:val="24"/>
          <w:szCs w:val="24"/>
        </w:rPr>
      </w:pPr>
    </w:p>
    <w:p w14:paraId="03982980" w14:textId="0AD6A029" w:rsidR="00AD09F8" w:rsidRPr="00EE6E91" w:rsidRDefault="00EE6E91" w:rsidP="0028793A">
      <w:pPr>
        <w:pStyle w:val="Lettre"/>
        <w:tabs>
          <w:tab w:val="clear" w:pos="5103"/>
          <w:tab w:val="left" w:pos="851"/>
        </w:tabs>
        <w:spacing w:after="0" w:line="240" w:lineRule="auto"/>
        <w:rPr>
          <w:rFonts w:asciiTheme="minorHAnsi" w:hAnsiTheme="minorHAnsi"/>
          <w:b/>
          <w:sz w:val="24"/>
          <w:szCs w:val="24"/>
        </w:rPr>
      </w:pPr>
      <w:r w:rsidRPr="00EE6E91">
        <w:rPr>
          <w:rFonts w:asciiTheme="minorHAnsi" w:hAnsiTheme="minorHAnsi"/>
          <w:b/>
          <w:sz w:val="24"/>
          <w:szCs w:val="24"/>
        </w:rPr>
        <w:t>Article 15</w:t>
      </w:r>
      <w:r w:rsidR="00AD09F8" w:rsidRPr="00EE6E91">
        <w:rPr>
          <w:rFonts w:asciiTheme="minorHAnsi" w:hAnsiTheme="minorHAnsi"/>
          <w:b/>
          <w:sz w:val="24"/>
          <w:szCs w:val="24"/>
        </w:rPr>
        <w:t xml:space="preserve"> – Dépôt de l’accord et publicité </w:t>
      </w:r>
    </w:p>
    <w:p w14:paraId="7F7CC2C7" w14:textId="77777777" w:rsidR="00AD09F8" w:rsidRPr="00EE6E91" w:rsidRDefault="00AD09F8" w:rsidP="0028793A">
      <w:pPr>
        <w:pStyle w:val="Lettre"/>
        <w:tabs>
          <w:tab w:val="clear" w:pos="5103"/>
          <w:tab w:val="left" w:pos="851"/>
        </w:tabs>
        <w:spacing w:after="0" w:line="240" w:lineRule="auto"/>
        <w:rPr>
          <w:rFonts w:asciiTheme="minorHAnsi" w:hAnsiTheme="minorHAnsi"/>
          <w:sz w:val="24"/>
          <w:szCs w:val="24"/>
        </w:rPr>
      </w:pPr>
    </w:p>
    <w:p w14:paraId="70493DBB" w14:textId="77777777" w:rsidR="00AD09F8" w:rsidRPr="00EE6E91" w:rsidRDefault="00AD09F8" w:rsidP="0028793A">
      <w:pPr>
        <w:pStyle w:val="Normalps"/>
        <w:spacing w:before="0"/>
        <w:ind w:left="0"/>
        <w:rPr>
          <w:rFonts w:asciiTheme="minorHAnsi" w:hAnsiTheme="minorHAnsi"/>
          <w:szCs w:val="24"/>
        </w:rPr>
      </w:pPr>
      <w:r w:rsidRPr="00EE6E91">
        <w:rPr>
          <w:rFonts w:asciiTheme="minorHAnsi" w:hAnsiTheme="minorHAnsi"/>
          <w:szCs w:val="24"/>
        </w:rPr>
        <w:t xml:space="preserve">Le présent Accord sera notifié par la Direction à l’ensemble des Organisations Syndicales. </w:t>
      </w:r>
    </w:p>
    <w:p w14:paraId="44D22F70" w14:textId="77777777" w:rsidR="00AD09F8" w:rsidRPr="00EE6E91" w:rsidRDefault="00AD09F8" w:rsidP="0028793A">
      <w:pPr>
        <w:pStyle w:val="Normalps"/>
        <w:spacing w:before="0"/>
        <w:ind w:left="0"/>
        <w:rPr>
          <w:rFonts w:asciiTheme="minorHAnsi" w:hAnsiTheme="minorHAnsi"/>
          <w:szCs w:val="24"/>
        </w:rPr>
      </w:pPr>
      <w:r w:rsidRPr="00EE6E91">
        <w:rPr>
          <w:rFonts w:asciiTheme="minorHAnsi" w:hAnsiTheme="minorHAnsi"/>
          <w:szCs w:val="24"/>
        </w:rPr>
        <w:t>Cette formalité sera effectuée : </w:t>
      </w:r>
    </w:p>
    <w:p w14:paraId="4E72A2F2" w14:textId="77777777" w:rsidR="00AD09F8" w:rsidRPr="00EE6E91" w:rsidRDefault="00AD09F8" w:rsidP="0028793A">
      <w:pPr>
        <w:pStyle w:val="Paragraphedeliste"/>
        <w:keepNext/>
        <w:numPr>
          <w:ilvl w:val="0"/>
          <w:numId w:val="24"/>
        </w:numPr>
        <w:spacing w:after="200" w:line="276" w:lineRule="auto"/>
        <w:jc w:val="both"/>
        <w:rPr>
          <w:rFonts w:asciiTheme="minorHAnsi" w:hAnsiTheme="minorHAnsi"/>
        </w:rPr>
      </w:pPr>
      <w:r w:rsidRPr="00EE6E91">
        <w:rPr>
          <w:rFonts w:asciiTheme="minorHAnsi" w:hAnsiTheme="minorHAnsi"/>
        </w:rPr>
        <w:lastRenderedPageBreak/>
        <w:t>pour les Organisations Syndicales signataires du présent Accord : par la remise d’un exemplaire de l'Accord lors de sa signature ;</w:t>
      </w:r>
    </w:p>
    <w:p w14:paraId="1EE1EDCA" w14:textId="77777777" w:rsidR="00AD09F8" w:rsidRPr="00EE6E91" w:rsidRDefault="00AD09F8" w:rsidP="0028793A">
      <w:pPr>
        <w:pStyle w:val="Paragraphedeliste"/>
        <w:keepNext/>
        <w:numPr>
          <w:ilvl w:val="0"/>
          <w:numId w:val="24"/>
        </w:numPr>
        <w:spacing w:after="200" w:line="276" w:lineRule="auto"/>
        <w:jc w:val="both"/>
        <w:rPr>
          <w:rFonts w:asciiTheme="minorHAnsi" w:hAnsiTheme="minorHAnsi"/>
        </w:rPr>
      </w:pPr>
      <w:r w:rsidRPr="00EE6E91">
        <w:rPr>
          <w:rFonts w:asciiTheme="minorHAnsi" w:hAnsiTheme="minorHAnsi"/>
        </w:rPr>
        <w:t>pour les Organisations Syndicales non signataires : par lettre recommandée avec AR dans les sept jours calendaires suivant la signature de l’accord.</w:t>
      </w:r>
    </w:p>
    <w:p w14:paraId="5C6C29FC" w14:textId="77777777" w:rsidR="00AD09F8" w:rsidRPr="00EE6E91" w:rsidRDefault="00AD09F8" w:rsidP="0028793A">
      <w:pPr>
        <w:jc w:val="both"/>
        <w:rPr>
          <w:rFonts w:asciiTheme="minorHAnsi" w:hAnsiTheme="minorHAnsi"/>
        </w:rPr>
      </w:pPr>
      <w:r w:rsidRPr="00EE6E91">
        <w:rPr>
          <w:rFonts w:asciiTheme="minorHAnsi" w:hAnsiTheme="minorHAnsi"/>
        </w:rPr>
        <w:t>En cas d’opposition valablement exercée, le texte du présent Accord sera considéré comme nul, aucune des Parties ne pouvant plus s’en prévaloir sous quelque forme que soit.</w:t>
      </w:r>
    </w:p>
    <w:p w14:paraId="3C938CF4" w14:textId="77777777" w:rsidR="00AD09F8" w:rsidRPr="00EE6E91" w:rsidRDefault="00AD09F8" w:rsidP="0028793A">
      <w:pPr>
        <w:jc w:val="both"/>
        <w:rPr>
          <w:rFonts w:asciiTheme="minorHAnsi" w:hAnsiTheme="minorHAnsi"/>
        </w:rPr>
      </w:pPr>
      <w:r w:rsidRPr="00EE6E91">
        <w:rPr>
          <w:rFonts w:asciiTheme="minorHAnsi" w:hAnsiTheme="minorHAnsi"/>
        </w:rPr>
        <w:t>A défaut d’opposition, le présent Accord fera l’objet des mesures de publicité légale.</w:t>
      </w:r>
    </w:p>
    <w:p w14:paraId="03932F68" w14:textId="77777777" w:rsidR="00360EB3" w:rsidRPr="00EE6E91" w:rsidRDefault="00360EB3" w:rsidP="0028793A">
      <w:pPr>
        <w:jc w:val="both"/>
        <w:rPr>
          <w:rFonts w:asciiTheme="minorHAnsi" w:hAnsiTheme="minorHAnsi"/>
        </w:rPr>
      </w:pPr>
    </w:p>
    <w:p w14:paraId="408E5630" w14:textId="77777777" w:rsidR="00AD09F8" w:rsidRPr="00EE6E91" w:rsidRDefault="00AD09F8" w:rsidP="0028793A">
      <w:pPr>
        <w:jc w:val="both"/>
        <w:rPr>
          <w:rFonts w:asciiTheme="minorHAnsi" w:hAnsiTheme="minorHAnsi"/>
        </w:rPr>
      </w:pPr>
      <w:r w:rsidRPr="00EE6E91">
        <w:rPr>
          <w:rFonts w:asciiTheme="minorHAnsi" w:hAnsiTheme="minorHAnsi"/>
        </w:rPr>
        <w:t>A ce titre et après expiration du délai d’opposition, le présent Accord sera déposé :</w:t>
      </w:r>
    </w:p>
    <w:p w14:paraId="2F8D4C20" w14:textId="77777777" w:rsidR="00AD09F8" w:rsidRPr="00EE6E91" w:rsidRDefault="00AD09F8" w:rsidP="0028793A">
      <w:pPr>
        <w:keepLines/>
        <w:overflowPunct w:val="0"/>
        <w:autoSpaceDE w:val="0"/>
        <w:autoSpaceDN w:val="0"/>
        <w:adjustRightInd w:val="0"/>
        <w:ind w:left="180" w:hanging="180"/>
        <w:jc w:val="both"/>
        <w:textAlignment w:val="baseline"/>
        <w:rPr>
          <w:rFonts w:asciiTheme="minorHAnsi" w:hAnsiTheme="minorHAnsi"/>
        </w:rPr>
      </w:pPr>
      <w:r w:rsidRPr="00EE6E91">
        <w:rPr>
          <w:rFonts w:asciiTheme="minorHAnsi" w:hAnsiTheme="minorHAnsi"/>
        </w:rPr>
        <w:t xml:space="preserve">- en deux exemplaires signés à la DIRECCTE de </w:t>
      </w:r>
      <w:r w:rsidRPr="000F3755">
        <w:rPr>
          <w:rFonts w:asciiTheme="minorHAnsi" w:hAnsiTheme="minorHAnsi"/>
        </w:rPr>
        <w:t>Toulouse</w:t>
      </w:r>
      <w:r w:rsidRPr="00EE6E91">
        <w:rPr>
          <w:rFonts w:asciiTheme="minorHAnsi" w:hAnsiTheme="minorHAnsi"/>
        </w:rPr>
        <w:t>, dont une version sur support papier et une version sur support électronique,</w:t>
      </w:r>
    </w:p>
    <w:p w14:paraId="5AAE358D" w14:textId="77777777" w:rsidR="00AD09F8" w:rsidRPr="00EE6E91" w:rsidRDefault="00AD09F8" w:rsidP="0028793A">
      <w:pPr>
        <w:keepLines/>
        <w:overflowPunct w:val="0"/>
        <w:autoSpaceDE w:val="0"/>
        <w:autoSpaceDN w:val="0"/>
        <w:adjustRightInd w:val="0"/>
        <w:jc w:val="both"/>
        <w:textAlignment w:val="baseline"/>
        <w:rPr>
          <w:rFonts w:asciiTheme="minorHAnsi" w:hAnsiTheme="minorHAnsi"/>
        </w:rPr>
      </w:pPr>
      <w:r w:rsidRPr="00EE6E91">
        <w:rPr>
          <w:rFonts w:asciiTheme="minorHAnsi" w:hAnsiTheme="minorHAnsi"/>
        </w:rPr>
        <w:t xml:space="preserve">- et en un exemplaire au secrétariat-greffe du Conseil de Prud’hommes de Toulouse. </w:t>
      </w:r>
    </w:p>
    <w:p w14:paraId="68493877" w14:textId="77777777" w:rsidR="00AD09F8" w:rsidRPr="00EE6E91" w:rsidRDefault="00AD09F8" w:rsidP="0028793A">
      <w:pPr>
        <w:pStyle w:val="En-tte"/>
        <w:tabs>
          <w:tab w:val="clear" w:pos="4536"/>
          <w:tab w:val="clear" w:pos="9072"/>
        </w:tabs>
        <w:jc w:val="both"/>
        <w:rPr>
          <w:rFonts w:asciiTheme="minorHAnsi" w:hAnsiTheme="minorHAnsi"/>
        </w:rPr>
      </w:pPr>
      <w:r w:rsidRPr="00EE6E91">
        <w:rPr>
          <w:rFonts w:asciiTheme="minorHAnsi" w:hAnsiTheme="minorHAnsi"/>
        </w:rPr>
        <w:t xml:space="preserve">Enfin, le présent Accord sera diffusé dans la Société par voie d’affichage sur les panneaux de la Direction. </w:t>
      </w:r>
    </w:p>
    <w:p w14:paraId="0720660D" w14:textId="336FCD92" w:rsidR="00730FC5" w:rsidRPr="00EE6E91" w:rsidRDefault="00730FC5" w:rsidP="0028793A">
      <w:pPr>
        <w:pStyle w:val="Sansinterligne"/>
        <w:jc w:val="both"/>
        <w:rPr>
          <w:b/>
          <w:sz w:val="24"/>
          <w:szCs w:val="24"/>
        </w:rPr>
      </w:pPr>
    </w:p>
    <w:p w14:paraId="00F7C450" w14:textId="2076954E" w:rsidR="004C76FC" w:rsidRPr="00EE6E91" w:rsidRDefault="004C76FC" w:rsidP="0028793A">
      <w:pPr>
        <w:pStyle w:val="Sansinterligne"/>
        <w:jc w:val="both"/>
        <w:rPr>
          <w:rFonts w:cs="Calibri"/>
          <w:b/>
          <w:sz w:val="24"/>
          <w:szCs w:val="24"/>
        </w:rPr>
      </w:pPr>
      <w:r w:rsidRPr="00EE6E91">
        <w:rPr>
          <w:rFonts w:cs="Calibri"/>
          <w:b/>
          <w:sz w:val="24"/>
          <w:szCs w:val="24"/>
        </w:rPr>
        <w:t xml:space="preserve">Article </w:t>
      </w:r>
      <w:r w:rsidR="00EE6E91" w:rsidRPr="00EE6E91">
        <w:rPr>
          <w:rFonts w:cs="Calibri"/>
          <w:b/>
          <w:sz w:val="24"/>
          <w:szCs w:val="24"/>
        </w:rPr>
        <w:t>16</w:t>
      </w:r>
      <w:r w:rsidR="001A1FAA" w:rsidRPr="00EE6E91">
        <w:rPr>
          <w:rFonts w:cs="Calibri"/>
          <w:b/>
          <w:sz w:val="24"/>
          <w:szCs w:val="24"/>
        </w:rPr>
        <w:t xml:space="preserve"> - </w:t>
      </w:r>
      <w:r w:rsidRPr="00EE6E91">
        <w:rPr>
          <w:rFonts w:cs="Calibri"/>
          <w:b/>
          <w:sz w:val="24"/>
          <w:szCs w:val="24"/>
        </w:rPr>
        <w:t xml:space="preserve">Observatoire Paritaire de la Négociation Collective (OPNC) </w:t>
      </w:r>
    </w:p>
    <w:p w14:paraId="3C32DE65" w14:textId="77777777" w:rsidR="004C76FC" w:rsidRPr="00EE6E91" w:rsidRDefault="004C76FC" w:rsidP="0028793A">
      <w:pPr>
        <w:pStyle w:val="Sansinterligne"/>
        <w:jc w:val="both"/>
        <w:rPr>
          <w:rFonts w:cs="Calibri"/>
          <w:b/>
          <w:sz w:val="24"/>
          <w:szCs w:val="24"/>
        </w:rPr>
      </w:pPr>
    </w:p>
    <w:p w14:paraId="068A9E6A" w14:textId="77777777" w:rsidR="004C76FC" w:rsidRPr="00EE6E91" w:rsidRDefault="004C76FC" w:rsidP="0028793A">
      <w:pPr>
        <w:pStyle w:val="Sansinterligne"/>
        <w:jc w:val="both"/>
        <w:rPr>
          <w:rFonts w:cs="Calibri"/>
          <w:bCs/>
          <w:sz w:val="24"/>
          <w:szCs w:val="24"/>
        </w:rPr>
      </w:pPr>
      <w:r w:rsidRPr="00EE6E91">
        <w:rPr>
          <w:rFonts w:cs="Calibri"/>
          <w:bCs/>
          <w:sz w:val="24"/>
          <w:szCs w:val="24"/>
        </w:rPr>
        <w:t xml:space="preserve">Le présent accord sera adressé par mail à </w:t>
      </w:r>
      <w:hyperlink r:id="rId9" w:history="1">
        <w:r w:rsidRPr="00EE6E91">
          <w:rPr>
            <w:rStyle w:val="Lienhypertexte"/>
            <w:rFonts w:cs="Calibri"/>
            <w:bCs/>
            <w:sz w:val="24"/>
            <w:szCs w:val="24"/>
          </w:rPr>
          <w:t>OPNC@syntec.fr</w:t>
        </w:r>
      </w:hyperlink>
      <w:r w:rsidRPr="00EE6E91">
        <w:rPr>
          <w:rFonts w:cs="Calibri"/>
          <w:bCs/>
          <w:color w:val="1F497D"/>
          <w:sz w:val="24"/>
          <w:szCs w:val="24"/>
        </w:rPr>
        <w:t xml:space="preserve">, </w:t>
      </w:r>
      <w:r w:rsidRPr="00EE6E91">
        <w:rPr>
          <w:rFonts w:cs="Calibri"/>
          <w:bCs/>
          <w:sz w:val="24"/>
          <w:szCs w:val="24"/>
        </w:rPr>
        <w:t>pour enregistrement et conservation, par l’Observatoire Paritaire de la Négociation Collective, comme le prévoit la convention collective</w:t>
      </w:r>
    </w:p>
    <w:p w14:paraId="0F766304" w14:textId="70BFDBF6" w:rsidR="006F5920" w:rsidRPr="002116D8" w:rsidRDefault="004C76FC" w:rsidP="0028793A">
      <w:pPr>
        <w:pStyle w:val="Sansinterligne"/>
        <w:jc w:val="both"/>
        <w:rPr>
          <w:color w:val="000000" w:themeColor="text1"/>
          <w:sz w:val="24"/>
          <w:szCs w:val="24"/>
        </w:rPr>
      </w:pPr>
      <w:r w:rsidRPr="00EE6E91">
        <w:rPr>
          <w:rFonts w:cs="Calibri"/>
          <w:bCs/>
          <w:sz w:val="24"/>
          <w:szCs w:val="24"/>
        </w:rPr>
        <w:t>SYNTEC applicable au sein de l’entreprise</w:t>
      </w:r>
      <w:r w:rsidRPr="00EE6E91">
        <w:rPr>
          <w:rFonts w:cs="Calibri"/>
          <w:sz w:val="24"/>
          <w:szCs w:val="24"/>
        </w:rPr>
        <w:t>.</w:t>
      </w:r>
    </w:p>
    <w:p w14:paraId="1C92F21C" w14:textId="7EF1D7A6" w:rsidR="006F5920" w:rsidRDefault="006F5920" w:rsidP="0028793A">
      <w:pPr>
        <w:pStyle w:val="Sansinterligne"/>
        <w:jc w:val="both"/>
        <w:rPr>
          <w:sz w:val="24"/>
          <w:szCs w:val="24"/>
        </w:rPr>
      </w:pPr>
    </w:p>
    <w:p w14:paraId="08E2A21C" w14:textId="7274A583" w:rsidR="006F5920" w:rsidRPr="00EE6E91" w:rsidRDefault="006F5920" w:rsidP="0028793A">
      <w:pPr>
        <w:pStyle w:val="Sansinterligne"/>
        <w:jc w:val="both"/>
        <w:rPr>
          <w:sz w:val="24"/>
          <w:szCs w:val="24"/>
        </w:rPr>
      </w:pPr>
    </w:p>
    <w:p w14:paraId="4EA4B660" w14:textId="466941D0" w:rsidR="00450C09" w:rsidRPr="00EE6E91" w:rsidRDefault="00450C09" w:rsidP="0028793A">
      <w:pPr>
        <w:pStyle w:val="Sansinterligne"/>
        <w:jc w:val="both"/>
        <w:rPr>
          <w:sz w:val="24"/>
          <w:szCs w:val="24"/>
        </w:rPr>
      </w:pPr>
      <w:r w:rsidRPr="00EE6E91">
        <w:rPr>
          <w:sz w:val="24"/>
          <w:szCs w:val="24"/>
        </w:rPr>
        <w:t xml:space="preserve">Fait à </w:t>
      </w:r>
      <w:r w:rsidR="000F3755">
        <w:rPr>
          <w:sz w:val="24"/>
          <w:szCs w:val="24"/>
        </w:rPr>
        <w:t>Balma,</w:t>
      </w:r>
      <w:r w:rsidRPr="000F3755">
        <w:rPr>
          <w:sz w:val="24"/>
          <w:szCs w:val="24"/>
        </w:rPr>
        <w:t xml:space="preserve"> </w:t>
      </w:r>
      <w:r w:rsidR="00B80133">
        <w:rPr>
          <w:sz w:val="24"/>
          <w:szCs w:val="24"/>
        </w:rPr>
        <w:t>le 27 septembre 2017,</w:t>
      </w:r>
      <w:r w:rsidR="00474C32" w:rsidRPr="00EE6E91">
        <w:rPr>
          <w:sz w:val="24"/>
          <w:szCs w:val="24"/>
        </w:rPr>
        <w:t xml:space="preserve"> </w:t>
      </w:r>
    </w:p>
    <w:p w14:paraId="1FF56176" w14:textId="77777777" w:rsidR="00450C09" w:rsidRPr="00EE6E91" w:rsidRDefault="00450C09" w:rsidP="0028793A">
      <w:pPr>
        <w:pStyle w:val="Sansinterligne"/>
        <w:jc w:val="both"/>
        <w:rPr>
          <w:sz w:val="24"/>
          <w:szCs w:val="24"/>
        </w:rPr>
      </w:pPr>
    </w:p>
    <w:p w14:paraId="23A8A484" w14:textId="77777777" w:rsidR="00450C09" w:rsidRPr="00EE6E91" w:rsidRDefault="001A1FAA" w:rsidP="0028793A">
      <w:pPr>
        <w:pStyle w:val="Sansinterligne"/>
        <w:jc w:val="both"/>
        <w:rPr>
          <w:sz w:val="24"/>
          <w:szCs w:val="24"/>
        </w:rPr>
      </w:pPr>
      <w:r w:rsidRPr="00EE6E91">
        <w:rPr>
          <w:sz w:val="24"/>
          <w:szCs w:val="24"/>
        </w:rPr>
        <w:t>En 7</w:t>
      </w:r>
      <w:r w:rsidR="00450C09" w:rsidRPr="00EE6E91">
        <w:rPr>
          <w:sz w:val="24"/>
          <w:szCs w:val="24"/>
        </w:rPr>
        <w:t xml:space="preserve"> exemplaires originaux </w:t>
      </w:r>
    </w:p>
    <w:p w14:paraId="17BC1BB8" w14:textId="77777777" w:rsidR="00450C09" w:rsidRPr="00EE6E91" w:rsidRDefault="00450C09" w:rsidP="0028793A">
      <w:pPr>
        <w:pStyle w:val="Sansinterligne"/>
        <w:jc w:val="both"/>
        <w:rPr>
          <w:sz w:val="24"/>
          <w:szCs w:val="24"/>
        </w:rPr>
      </w:pPr>
    </w:p>
    <w:p w14:paraId="4F2B0351" w14:textId="4ADBF8D5" w:rsidR="004D2F71" w:rsidRPr="00B80133" w:rsidRDefault="00450C09" w:rsidP="00B80133">
      <w:pPr>
        <w:pStyle w:val="Sansinterligne"/>
        <w:jc w:val="both"/>
        <w:rPr>
          <w:sz w:val="24"/>
          <w:szCs w:val="24"/>
        </w:rPr>
      </w:pPr>
      <w:r w:rsidRPr="00EE6E91">
        <w:rPr>
          <w:sz w:val="24"/>
          <w:szCs w:val="24"/>
        </w:rPr>
        <w:t xml:space="preserve">Pour </w:t>
      </w:r>
      <w:r w:rsidR="00412E25">
        <w:rPr>
          <w:sz w:val="24"/>
          <w:szCs w:val="24"/>
        </w:rPr>
        <w:t xml:space="preserve">le Groupe BVA </w:t>
      </w:r>
      <w:r w:rsidR="000E56A4" w:rsidRPr="00EE6E91">
        <w:rPr>
          <w:sz w:val="24"/>
          <w:szCs w:val="24"/>
        </w:rPr>
        <w:t xml:space="preserve">                                                           </w:t>
      </w:r>
      <w:r w:rsidR="004C76FC" w:rsidRPr="00EE6E91">
        <w:rPr>
          <w:sz w:val="24"/>
          <w:szCs w:val="24"/>
        </w:rPr>
        <w:t xml:space="preserve">             </w:t>
      </w:r>
    </w:p>
    <w:p w14:paraId="1AC1A0BF" w14:textId="503BDC66" w:rsidR="006F5920" w:rsidRDefault="006F5920" w:rsidP="0028793A">
      <w:pPr>
        <w:tabs>
          <w:tab w:val="left" w:pos="5026"/>
        </w:tabs>
        <w:jc w:val="both"/>
        <w:rPr>
          <w:rFonts w:asciiTheme="minorHAnsi" w:hAnsiTheme="minorHAnsi"/>
        </w:rPr>
      </w:pPr>
    </w:p>
    <w:p w14:paraId="2383174A" w14:textId="77777777" w:rsidR="006F5920" w:rsidRPr="00EE6E91" w:rsidRDefault="006F5920" w:rsidP="0028793A">
      <w:pPr>
        <w:tabs>
          <w:tab w:val="left" w:pos="5026"/>
        </w:tabs>
        <w:jc w:val="both"/>
        <w:rPr>
          <w:rFonts w:asciiTheme="minorHAnsi" w:hAnsiTheme="minorHAnsi"/>
        </w:rPr>
      </w:pPr>
    </w:p>
    <w:p w14:paraId="402B2AD2" w14:textId="0C9A8F8F" w:rsidR="00360DFC" w:rsidRPr="00EE6E91" w:rsidRDefault="00360DFC" w:rsidP="0028793A">
      <w:pPr>
        <w:tabs>
          <w:tab w:val="left" w:pos="5026"/>
        </w:tabs>
        <w:jc w:val="both"/>
        <w:rPr>
          <w:rFonts w:asciiTheme="minorHAnsi" w:hAnsiTheme="minorHAnsi"/>
          <w:lang w:eastAsia="en-US"/>
        </w:rPr>
      </w:pPr>
      <w:r w:rsidRPr="00EE6E91">
        <w:rPr>
          <w:rFonts w:asciiTheme="minorHAnsi" w:hAnsiTheme="minorHAnsi"/>
        </w:rPr>
        <w:t xml:space="preserve">Pour le syndicat </w:t>
      </w:r>
      <w:r w:rsidRPr="00EE6E91">
        <w:rPr>
          <w:rFonts w:asciiTheme="minorHAnsi" w:hAnsiTheme="minorHAnsi" w:cstheme="minorHAnsi"/>
        </w:rPr>
        <w:t>CFDT</w:t>
      </w:r>
    </w:p>
    <w:p w14:paraId="21242B5B" w14:textId="2ACF0A53" w:rsidR="00360DFC" w:rsidRPr="00EE6E91" w:rsidRDefault="001A1FAA" w:rsidP="0028793A">
      <w:pPr>
        <w:tabs>
          <w:tab w:val="left" w:pos="5026"/>
        </w:tabs>
        <w:jc w:val="both"/>
        <w:rPr>
          <w:rFonts w:asciiTheme="minorHAnsi" w:hAnsiTheme="minorHAnsi"/>
          <w:lang w:eastAsia="en-US"/>
        </w:rPr>
      </w:pPr>
      <w:r w:rsidRPr="00EE6E91">
        <w:rPr>
          <w:rFonts w:asciiTheme="minorHAnsi" w:hAnsiTheme="minorHAnsi"/>
          <w:lang w:eastAsia="en-US"/>
        </w:rPr>
        <w:t xml:space="preserve">      </w:t>
      </w:r>
    </w:p>
    <w:p w14:paraId="2E447048" w14:textId="7891D5BD" w:rsidR="004D2F71" w:rsidRPr="00EE6E91" w:rsidRDefault="004D2F71" w:rsidP="0028793A">
      <w:pPr>
        <w:tabs>
          <w:tab w:val="left" w:pos="5026"/>
        </w:tabs>
        <w:jc w:val="both"/>
        <w:rPr>
          <w:rFonts w:asciiTheme="minorHAnsi" w:hAnsiTheme="minorHAnsi"/>
          <w:lang w:eastAsia="en-US"/>
        </w:rPr>
      </w:pPr>
    </w:p>
    <w:p w14:paraId="129452CD" w14:textId="77777777" w:rsidR="00360DFC" w:rsidRPr="00EE6E91" w:rsidRDefault="001A1FAA" w:rsidP="0028793A">
      <w:pPr>
        <w:tabs>
          <w:tab w:val="left" w:pos="5026"/>
        </w:tabs>
        <w:jc w:val="both"/>
        <w:rPr>
          <w:rFonts w:asciiTheme="minorHAnsi" w:hAnsiTheme="minorHAnsi"/>
          <w:lang w:eastAsia="en-US"/>
        </w:rPr>
      </w:pPr>
      <w:r w:rsidRPr="00EE6E91">
        <w:rPr>
          <w:rFonts w:asciiTheme="minorHAnsi" w:hAnsiTheme="minorHAnsi"/>
        </w:rPr>
        <w:t xml:space="preserve">Pour le syndicat CFE – CGC                                                               </w:t>
      </w:r>
      <w:r w:rsidR="00360DFC" w:rsidRPr="00EE6E91">
        <w:rPr>
          <w:rFonts w:asciiTheme="minorHAnsi" w:hAnsiTheme="minorHAnsi"/>
        </w:rPr>
        <w:t xml:space="preserve">                           </w:t>
      </w:r>
    </w:p>
    <w:p w14:paraId="40DA5A09" w14:textId="557EE09C" w:rsidR="004B5B43" w:rsidRDefault="004B5B43" w:rsidP="0028793A">
      <w:pPr>
        <w:pStyle w:val="Sansinterligne"/>
        <w:jc w:val="both"/>
        <w:rPr>
          <w:sz w:val="24"/>
        </w:rPr>
      </w:pPr>
    </w:p>
    <w:p w14:paraId="504B317E" w14:textId="743A3754" w:rsidR="004B5B43" w:rsidRDefault="004B5B43" w:rsidP="0028793A">
      <w:pPr>
        <w:pStyle w:val="Sansinterligne"/>
        <w:jc w:val="both"/>
        <w:rPr>
          <w:sz w:val="24"/>
        </w:rPr>
      </w:pPr>
    </w:p>
    <w:p w14:paraId="78699516" w14:textId="30B2A485" w:rsidR="004B5B43" w:rsidRDefault="004B5B43" w:rsidP="0028793A">
      <w:pPr>
        <w:pStyle w:val="Sansinterligne"/>
        <w:jc w:val="both"/>
        <w:rPr>
          <w:sz w:val="24"/>
        </w:rPr>
      </w:pPr>
      <w:r>
        <w:rPr>
          <w:sz w:val="24"/>
        </w:rPr>
        <w:t>Pour le syndicat FO</w:t>
      </w:r>
    </w:p>
    <w:p w14:paraId="27F0539D" w14:textId="77777777" w:rsidR="004B5B43" w:rsidRPr="00D52037" w:rsidRDefault="004B5B43" w:rsidP="0028793A">
      <w:pPr>
        <w:tabs>
          <w:tab w:val="left" w:pos="5026"/>
        </w:tabs>
        <w:jc w:val="both"/>
        <w:rPr>
          <w:rFonts w:asciiTheme="minorHAnsi" w:hAnsiTheme="minorHAnsi"/>
          <w:b/>
          <w:sz w:val="44"/>
          <w:lang w:eastAsia="en-US"/>
        </w:rPr>
      </w:pPr>
    </w:p>
    <w:sectPr w:rsidR="004B5B43" w:rsidRPr="00D52037" w:rsidSect="003A170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701" w:header="141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4D2E" w14:textId="77777777" w:rsidR="00343E3A" w:rsidRDefault="00343E3A">
      <w:r>
        <w:separator/>
      </w:r>
    </w:p>
  </w:endnote>
  <w:endnote w:type="continuationSeparator" w:id="0">
    <w:p w14:paraId="0A70FF23" w14:textId="77777777" w:rsidR="00343E3A" w:rsidRDefault="003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MS Gothic"/>
    <w:panose1 w:val="05010000000000000000"/>
    <w:charset w:val="80"/>
    <w:family w:val="auto"/>
    <w:pitch w:val="variable"/>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7436" w14:textId="77777777" w:rsidR="00B63E73" w:rsidRDefault="00B63E73" w:rsidP="00493C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B232A" w14:textId="77777777" w:rsidR="00B63E73" w:rsidRDefault="00B63E73" w:rsidP="001A3F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1987"/>
      <w:docPartObj>
        <w:docPartGallery w:val="Page Numbers (Bottom of Page)"/>
        <w:docPartUnique/>
      </w:docPartObj>
    </w:sdtPr>
    <w:sdtEndPr/>
    <w:sdtContent>
      <w:p w14:paraId="11F078CE" w14:textId="44B2FA18" w:rsidR="00B63E73" w:rsidRDefault="00B63E73">
        <w:pPr>
          <w:pStyle w:val="Pieddepage"/>
          <w:jc w:val="right"/>
        </w:pPr>
        <w:r>
          <w:fldChar w:fldCharType="begin"/>
        </w:r>
        <w:r>
          <w:instrText>PAGE   \* MERGEFORMAT</w:instrText>
        </w:r>
        <w:r>
          <w:fldChar w:fldCharType="separate"/>
        </w:r>
        <w:r w:rsidR="00354F4F">
          <w:rPr>
            <w:noProof/>
          </w:rPr>
          <w:t>11</w:t>
        </w:r>
        <w:r>
          <w:fldChar w:fldCharType="end"/>
        </w:r>
      </w:p>
    </w:sdtContent>
  </w:sdt>
  <w:p w14:paraId="515743DD" w14:textId="77777777" w:rsidR="00B63E73" w:rsidRPr="000A5281" w:rsidRDefault="00B63E73" w:rsidP="00B75D12">
    <w:pPr>
      <w:pStyle w:val="Pieddepage"/>
      <w:tabs>
        <w:tab w:val="clear" w:pos="4536"/>
        <w:tab w:val="center" w:pos="6360"/>
        <w:tab w:val="center" w:pos="8100"/>
      </w:tabs>
      <w:ind w:right="360"/>
      <w:jc w:val="right"/>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CE268" w14:textId="77777777" w:rsidR="00B63E73" w:rsidRDefault="00B63E73" w:rsidP="00092C32">
    <w:pPr>
      <w:pStyle w:val="Pieddepage"/>
      <w:tabs>
        <w:tab w:val="clear" w:pos="4536"/>
        <w:tab w:val="center" w:pos="7200"/>
        <w:tab w:val="center" w:pos="8100"/>
      </w:tabs>
      <w:ind w:right="360"/>
      <w:rPr>
        <w:sz w:val="20"/>
        <w:szCs w:val="20"/>
      </w:rPr>
    </w:pPr>
  </w:p>
  <w:p w14:paraId="0A86644F" w14:textId="77777777" w:rsidR="00B63E73" w:rsidRPr="00092C32" w:rsidRDefault="00B63E73" w:rsidP="00B75D12">
    <w:pPr>
      <w:pStyle w:val="Pieddepage"/>
      <w:tabs>
        <w:tab w:val="clear" w:pos="4536"/>
        <w:tab w:val="center" w:pos="7200"/>
        <w:tab w:val="center" w:pos="8100"/>
      </w:tabs>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4D484" w14:textId="77777777" w:rsidR="00343E3A" w:rsidRDefault="00343E3A">
      <w:r>
        <w:separator/>
      </w:r>
    </w:p>
  </w:footnote>
  <w:footnote w:type="continuationSeparator" w:id="0">
    <w:p w14:paraId="228EF9BB" w14:textId="77777777" w:rsidR="00343E3A" w:rsidRDefault="0034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8212" w14:textId="2098B6F3" w:rsidR="00B63E73" w:rsidRDefault="00B63E73">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35D69899" w14:textId="77777777" w:rsidR="00B63E73" w:rsidRDefault="00B63E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6D06" w14:textId="1DAF5049" w:rsidR="00B63E73" w:rsidRDefault="00B63E73" w:rsidP="003458CE">
    <w:pPr>
      <w:pStyle w:val="En-tte"/>
    </w:pPr>
    <w:r>
      <w:rPr>
        <w:color w:val="FF0000"/>
      </w:rPr>
      <w:tab/>
    </w:r>
    <w:r>
      <w:rPr>
        <w:color w:val="FF0000"/>
      </w:rPr>
      <w:tab/>
    </w:r>
  </w:p>
  <w:p w14:paraId="7C6465C1" w14:textId="77777777" w:rsidR="00B63E73" w:rsidRDefault="00B63E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2A4F" w14:textId="3E355F60" w:rsidR="00A3375B" w:rsidRDefault="00A337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08"/>
    <w:multiLevelType w:val="multilevel"/>
    <w:tmpl w:val="00000008"/>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3">
    <w:nsid w:val="048E7092"/>
    <w:multiLevelType w:val="hybridMultilevel"/>
    <w:tmpl w:val="E4A8B926"/>
    <w:lvl w:ilvl="0" w:tplc="285E10D6">
      <w:start w:val="1"/>
      <w:numFmt w:val="bullet"/>
      <w:lvlText w:val="•"/>
      <w:lvlJc w:val="left"/>
      <w:pPr>
        <w:tabs>
          <w:tab w:val="num" w:pos="720"/>
        </w:tabs>
        <w:ind w:left="720" w:hanging="360"/>
      </w:pPr>
      <w:rPr>
        <w:rFonts w:ascii="Times New Roman" w:hAnsi="Times New Roman" w:hint="default"/>
      </w:rPr>
    </w:lvl>
    <w:lvl w:ilvl="1" w:tplc="2F9E21AE">
      <w:start w:val="180"/>
      <w:numFmt w:val="bullet"/>
      <w:lvlText w:val="•"/>
      <w:lvlJc w:val="left"/>
      <w:pPr>
        <w:tabs>
          <w:tab w:val="num" w:pos="1092"/>
        </w:tabs>
        <w:ind w:left="1092" w:hanging="360"/>
      </w:pPr>
      <w:rPr>
        <w:rFonts w:ascii="Times New Roman" w:hAnsi="Times New Roman" w:hint="default"/>
      </w:rPr>
    </w:lvl>
    <w:lvl w:ilvl="2" w:tplc="85F6A60C" w:tentative="1">
      <w:start w:val="1"/>
      <w:numFmt w:val="bullet"/>
      <w:lvlText w:val="n"/>
      <w:lvlJc w:val="left"/>
      <w:pPr>
        <w:tabs>
          <w:tab w:val="num" w:pos="1812"/>
        </w:tabs>
        <w:ind w:left="1812" w:hanging="360"/>
      </w:pPr>
      <w:rPr>
        <w:rFonts w:ascii="Monotype Sorts" w:hAnsi="Monotype Sorts" w:hint="default"/>
      </w:rPr>
    </w:lvl>
    <w:lvl w:ilvl="3" w:tplc="B664B552" w:tentative="1">
      <w:start w:val="1"/>
      <w:numFmt w:val="bullet"/>
      <w:lvlText w:val="n"/>
      <w:lvlJc w:val="left"/>
      <w:pPr>
        <w:tabs>
          <w:tab w:val="num" w:pos="2532"/>
        </w:tabs>
        <w:ind w:left="2532" w:hanging="360"/>
      </w:pPr>
      <w:rPr>
        <w:rFonts w:ascii="Monotype Sorts" w:hAnsi="Monotype Sorts" w:hint="default"/>
      </w:rPr>
    </w:lvl>
    <w:lvl w:ilvl="4" w:tplc="867E291C" w:tentative="1">
      <w:start w:val="1"/>
      <w:numFmt w:val="bullet"/>
      <w:lvlText w:val="n"/>
      <w:lvlJc w:val="left"/>
      <w:pPr>
        <w:tabs>
          <w:tab w:val="num" w:pos="3252"/>
        </w:tabs>
        <w:ind w:left="3252" w:hanging="360"/>
      </w:pPr>
      <w:rPr>
        <w:rFonts w:ascii="Monotype Sorts" w:hAnsi="Monotype Sorts" w:hint="default"/>
      </w:rPr>
    </w:lvl>
    <w:lvl w:ilvl="5" w:tplc="8F7E59F2" w:tentative="1">
      <w:start w:val="1"/>
      <w:numFmt w:val="bullet"/>
      <w:lvlText w:val="n"/>
      <w:lvlJc w:val="left"/>
      <w:pPr>
        <w:tabs>
          <w:tab w:val="num" w:pos="3972"/>
        </w:tabs>
        <w:ind w:left="3972" w:hanging="360"/>
      </w:pPr>
      <w:rPr>
        <w:rFonts w:ascii="Monotype Sorts" w:hAnsi="Monotype Sorts" w:hint="default"/>
      </w:rPr>
    </w:lvl>
    <w:lvl w:ilvl="6" w:tplc="EF7284E8" w:tentative="1">
      <w:start w:val="1"/>
      <w:numFmt w:val="bullet"/>
      <w:lvlText w:val="n"/>
      <w:lvlJc w:val="left"/>
      <w:pPr>
        <w:tabs>
          <w:tab w:val="num" w:pos="4692"/>
        </w:tabs>
        <w:ind w:left="4692" w:hanging="360"/>
      </w:pPr>
      <w:rPr>
        <w:rFonts w:ascii="Monotype Sorts" w:hAnsi="Monotype Sorts" w:hint="default"/>
      </w:rPr>
    </w:lvl>
    <w:lvl w:ilvl="7" w:tplc="1AB87244" w:tentative="1">
      <w:start w:val="1"/>
      <w:numFmt w:val="bullet"/>
      <w:lvlText w:val="n"/>
      <w:lvlJc w:val="left"/>
      <w:pPr>
        <w:tabs>
          <w:tab w:val="num" w:pos="5412"/>
        </w:tabs>
        <w:ind w:left="5412" w:hanging="360"/>
      </w:pPr>
      <w:rPr>
        <w:rFonts w:ascii="Monotype Sorts" w:hAnsi="Monotype Sorts" w:hint="default"/>
      </w:rPr>
    </w:lvl>
    <w:lvl w:ilvl="8" w:tplc="11A0841A" w:tentative="1">
      <w:start w:val="1"/>
      <w:numFmt w:val="bullet"/>
      <w:lvlText w:val="n"/>
      <w:lvlJc w:val="left"/>
      <w:pPr>
        <w:tabs>
          <w:tab w:val="num" w:pos="6132"/>
        </w:tabs>
        <w:ind w:left="6132" w:hanging="360"/>
      </w:pPr>
      <w:rPr>
        <w:rFonts w:ascii="Monotype Sorts" w:hAnsi="Monotype Sorts" w:hint="default"/>
      </w:rPr>
    </w:lvl>
  </w:abstractNum>
  <w:abstractNum w:abstractNumId="4">
    <w:nsid w:val="079A5AF7"/>
    <w:multiLevelType w:val="hybridMultilevel"/>
    <w:tmpl w:val="64020BF8"/>
    <w:lvl w:ilvl="0" w:tplc="E86ADF26">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815E25"/>
    <w:multiLevelType w:val="hybridMultilevel"/>
    <w:tmpl w:val="09FC76E6"/>
    <w:lvl w:ilvl="0" w:tplc="FF46DA0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A13042F2">
      <w:numFmt w:val="bullet"/>
      <w:lvlText w:val="-"/>
      <w:lvlJc w:val="left"/>
      <w:pPr>
        <w:tabs>
          <w:tab w:val="num" w:pos="2160"/>
        </w:tabs>
        <w:ind w:left="2160" w:hanging="360"/>
      </w:pPr>
      <w:rPr>
        <w:rFonts w:ascii="Times New Roman" w:eastAsia="Batang"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109B1"/>
    <w:multiLevelType w:val="hybridMultilevel"/>
    <w:tmpl w:val="E2DE1D96"/>
    <w:lvl w:ilvl="0" w:tplc="E86ADF26">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DD5485"/>
    <w:multiLevelType w:val="hybridMultilevel"/>
    <w:tmpl w:val="56043E26"/>
    <w:lvl w:ilvl="0" w:tplc="8B4C7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0534AD"/>
    <w:multiLevelType w:val="hybridMultilevel"/>
    <w:tmpl w:val="0C9407AC"/>
    <w:lvl w:ilvl="0" w:tplc="C4D0FE30">
      <w:start w:val="1"/>
      <w:numFmt w:val="bullet"/>
      <w:lvlText w:val="n"/>
      <w:lvlJc w:val="left"/>
      <w:pPr>
        <w:tabs>
          <w:tab w:val="num" w:pos="720"/>
        </w:tabs>
        <w:ind w:left="720" w:hanging="360"/>
      </w:pPr>
      <w:rPr>
        <w:rFonts w:ascii="Monotype Sorts" w:hAnsi="Monotype Sorts" w:hint="default"/>
      </w:rPr>
    </w:lvl>
    <w:lvl w:ilvl="1" w:tplc="FB1CF932" w:tentative="1">
      <w:start w:val="1"/>
      <w:numFmt w:val="bullet"/>
      <w:lvlText w:val="n"/>
      <w:lvlJc w:val="left"/>
      <w:pPr>
        <w:tabs>
          <w:tab w:val="num" w:pos="1440"/>
        </w:tabs>
        <w:ind w:left="1440" w:hanging="360"/>
      </w:pPr>
      <w:rPr>
        <w:rFonts w:ascii="Monotype Sorts" w:hAnsi="Monotype Sorts" w:hint="default"/>
      </w:rPr>
    </w:lvl>
    <w:lvl w:ilvl="2" w:tplc="7FCE87CC" w:tentative="1">
      <w:start w:val="1"/>
      <w:numFmt w:val="bullet"/>
      <w:lvlText w:val="n"/>
      <w:lvlJc w:val="left"/>
      <w:pPr>
        <w:tabs>
          <w:tab w:val="num" w:pos="2160"/>
        </w:tabs>
        <w:ind w:left="2160" w:hanging="360"/>
      </w:pPr>
      <w:rPr>
        <w:rFonts w:ascii="Monotype Sorts" w:hAnsi="Monotype Sorts" w:hint="default"/>
      </w:rPr>
    </w:lvl>
    <w:lvl w:ilvl="3" w:tplc="43B61CB6" w:tentative="1">
      <w:start w:val="1"/>
      <w:numFmt w:val="bullet"/>
      <w:lvlText w:val="n"/>
      <w:lvlJc w:val="left"/>
      <w:pPr>
        <w:tabs>
          <w:tab w:val="num" w:pos="2880"/>
        </w:tabs>
        <w:ind w:left="2880" w:hanging="360"/>
      </w:pPr>
      <w:rPr>
        <w:rFonts w:ascii="Monotype Sorts" w:hAnsi="Monotype Sorts" w:hint="default"/>
      </w:rPr>
    </w:lvl>
    <w:lvl w:ilvl="4" w:tplc="BB8C9244" w:tentative="1">
      <w:start w:val="1"/>
      <w:numFmt w:val="bullet"/>
      <w:lvlText w:val="n"/>
      <w:lvlJc w:val="left"/>
      <w:pPr>
        <w:tabs>
          <w:tab w:val="num" w:pos="3600"/>
        </w:tabs>
        <w:ind w:left="3600" w:hanging="360"/>
      </w:pPr>
      <w:rPr>
        <w:rFonts w:ascii="Monotype Sorts" w:hAnsi="Monotype Sorts" w:hint="default"/>
      </w:rPr>
    </w:lvl>
    <w:lvl w:ilvl="5" w:tplc="D4D6D7DA" w:tentative="1">
      <w:start w:val="1"/>
      <w:numFmt w:val="bullet"/>
      <w:lvlText w:val="n"/>
      <w:lvlJc w:val="left"/>
      <w:pPr>
        <w:tabs>
          <w:tab w:val="num" w:pos="4320"/>
        </w:tabs>
        <w:ind w:left="4320" w:hanging="360"/>
      </w:pPr>
      <w:rPr>
        <w:rFonts w:ascii="Monotype Sorts" w:hAnsi="Monotype Sorts" w:hint="default"/>
      </w:rPr>
    </w:lvl>
    <w:lvl w:ilvl="6" w:tplc="44BC49E4" w:tentative="1">
      <w:start w:val="1"/>
      <w:numFmt w:val="bullet"/>
      <w:lvlText w:val="n"/>
      <w:lvlJc w:val="left"/>
      <w:pPr>
        <w:tabs>
          <w:tab w:val="num" w:pos="5040"/>
        </w:tabs>
        <w:ind w:left="5040" w:hanging="360"/>
      </w:pPr>
      <w:rPr>
        <w:rFonts w:ascii="Monotype Sorts" w:hAnsi="Monotype Sorts" w:hint="default"/>
      </w:rPr>
    </w:lvl>
    <w:lvl w:ilvl="7" w:tplc="2B0AA336" w:tentative="1">
      <w:start w:val="1"/>
      <w:numFmt w:val="bullet"/>
      <w:lvlText w:val="n"/>
      <w:lvlJc w:val="left"/>
      <w:pPr>
        <w:tabs>
          <w:tab w:val="num" w:pos="5760"/>
        </w:tabs>
        <w:ind w:left="5760" w:hanging="360"/>
      </w:pPr>
      <w:rPr>
        <w:rFonts w:ascii="Monotype Sorts" w:hAnsi="Monotype Sorts" w:hint="default"/>
      </w:rPr>
    </w:lvl>
    <w:lvl w:ilvl="8" w:tplc="E9D0771A" w:tentative="1">
      <w:start w:val="1"/>
      <w:numFmt w:val="bullet"/>
      <w:lvlText w:val="n"/>
      <w:lvlJc w:val="left"/>
      <w:pPr>
        <w:tabs>
          <w:tab w:val="num" w:pos="6480"/>
        </w:tabs>
        <w:ind w:left="6480" w:hanging="360"/>
      </w:pPr>
      <w:rPr>
        <w:rFonts w:ascii="Monotype Sorts" w:hAnsi="Monotype Sorts" w:hint="default"/>
      </w:rPr>
    </w:lvl>
  </w:abstractNum>
  <w:abstractNum w:abstractNumId="9">
    <w:nsid w:val="1FB36029"/>
    <w:multiLevelType w:val="hybridMultilevel"/>
    <w:tmpl w:val="AB0450DC"/>
    <w:lvl w:ilvl="0" w:tplc="285E10D6">
      <w:start w:val="1"/>
      <w:numFmt w:val="bullet"/>
      <w:lvlText w:val="•"/>
      <w:lvlJc w:val="left"/>
      <w:pPr>
        <w:tabs>
          <w:tab w:val="num" w:pos="1068"/>
        </w:tabs>
        <w:ind w:left="1068" w:hanging="360"/>
      </w:pPr>
      <w:rPr>
        <w:rFonts w:ascii="Times New Roman" w:hAnsi="Times New Roman" w:hint="default"/>
        <w:szCs w:val="16"/>
      </w:rPr>
    </w:lvl>
    <w:lvl w:ilvl="1" w:tplc="04090003">
      <w:start w:val="1"/>
      <w:numFmt w:val="bullet"/>
      <w:lvlText w:val="o"/>
      <w:lvlJc w:val="left"/>
      <w:pPr>
        <w:tabs>
          <w:tab w:val="num" w:pos="348"/>
        </w:tabs>
        <w:ind w:left="348" w:hanging="360"/>
      </w:pPr>
      <w:rPr>
        <w:rFonts w:ascii="Courier New" w:hAnsi="Courier New" w:hint="default"/>
      </w:rPr>
    </w:lvl>
    <w:lvl w:ilvl="2" w:tplc="04090005">
      <w:start w:val="1"/>
      <w:numFmt w:val="bullet"/>
      <w:lvlText w:val=""/>
      <w:lvlJc w:val="left"/>
      <w:pPr>
        <w:tabs>
          <w:tab w:val="num" w:pos="1068"/>
        </w:tabs>
        <w:ind w:left="1068" w:hanging="360"/>
      </w:pPr>
      <w:rPr>
        <w:rFonts w:ascii="Wingdings" w:hAnsi="Wingdings" w:hint="default"/>
      </w:rPr>
    </w:lvl>
    <w:lvl w:ilvl="3" w:tplc="0409000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0">
    <w:nsid w:val="2C9341E1"/>
    <w:multiLevelType w:val="hybridMultilevel"/>
    <w:tmpl w:val="2EEA424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3E660D1C"/>
    <w:multiLevelType w:val="hybridMultilevel"/>
    <w:tmpl w:val="0E0E814E"/>
    <w:lvl w:ilvl="0" w:tplc="6F6268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A14DB0"/>
    <w:multiLevelType w:val="hybridMultilevel"/>
    <w:tmpl w:val="4A121A3A"/>
    <w:lvl w:ilvl="0" w:tplc="898C5BDA">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9D1AA7"/>
    <w:multiLevelType w:val="hybridMultilevel"/>
    <w:tmpl w:val="40182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54C3441"/>
    <w:multiLevelType w:val="hybridMultilevel"/>
    <w:tmpl w:val="9DDEFA04"/>
    <w:lvl w:ilvl="0" w:tplc="12801B18">
      <w:start w:val="1"/>
      <w:numFmt w:val="bullet"/>
      <w:lvlText w:val="•"/>
      <w:lvlJc w:val="left"/>
      <w:pPr>
        <w:tabs>
          <w:tab w:val="num" w:pos="720"/>
        </w:tabs>
        <w:ind w:left="720" w:hanging="360"/>
      </w:pPr>
      <w:rPr>
        <w:rFonts w:ascii="Times New Roman" w:hAnsi="Times New Roman" w:hint="default"/>
      </w:rPr>
    </w:lvl>
    <w:lvl w:ilvl="1" w:tplc="CF86D9F0">
      <w:start w:val="180"/>
      <w:numFmt w:val="bullet"/>
      <w:lvlText w:val="•"/>
      <w:lvlJc w:val="left"/>
      <w:pPr>
        <w:tabs>
          <w:tab w:val="num" w:pos="1440"/>
        </w:tabs>
        <w:ind w:left="1440" w:hanging="360"/>
      </w:pPr>
      <w:rPr>
        <w:rFonts w:ascii="Times New Roman" w:hAnsi="Times New Roman" w:hint="default"/>
      </w:rPr>
    </w:lvl>
    <w:lvl w:ilvl="2" w:tplc="7F86B708" w:tentative="1">
      <w:start w:val="1"/>
      <w:numFmt w:val="bullet"/>
      <w:lvlText w:val="•"/>
      <w:lvlJc w:val="left"/>
      <w:pPr>
        <w:tabs>
          <w:tab w:val="num" w:pos="2160"/>
        </w:tabs>
        <w:ind w:left="2160" w:hanging="360"/>
      </w:pPr>
      <w:rPr>
        <w:rFonts w:ascii="Times New Roman" w:hAnsi="Times New Roman" w:hint="default"/>
      </w:rPr>
    </w:lvl>
    <w:lvl w:ilvl="3" w:tplc="27F423C8" w:tentative="1">
      <w:start w:val="1"/>
      <w:numFmt w:val="bullet"/>
      <w:lvlText w:val="•"/>
      <w:lvlJc w:val="left"/>
      <w:pPr>
        <w:tabs>
          <w:tab w:val="num" w:pos="2880"/>
        </w:tabs>
        <w:ind w:left="2880" w:hanging="360"/>
      </w:pPr>
      <w:rPr>
        <w:rFonts w:ascii="Times New Roman" w:hAnsi="Times New Roman" w:hint="default"/>
      </w:rPr>
    </w:lvl>
    <w:lvl w:ilvl="4" w:tplc="16286E04" w:tentative="1">
      <w:start w:val="1"/>
      <w:numFmt w:val="bullet"/>
      <w:lvlText w:val="•"/>
      <w:lvlJc w:val="left"/>
      <w:pPr>
        <w:tabs>
          <w:tab w:val="num" w:pos="3600"/>
        </w:tabs>
        <w:ind w:left="3600" w:hanging="360"/>
      </w:pPr>
      <w:rPr>
        <w:rFonts w:ascii="Times New Roman" w:hAnsi="Times New Roman" w:hint="default"/>
      </w:rPr>
    </w:lvl>
    <w:lvl w:ilvl="5" w:tplc="F46C6A9E" w:tentative="1">
      <w:start w:val="1"/>
      <w:numFmt w:val="bullet"/>
      <w:lvlText w:val="•"/>
      <w:lvlJc w:val="left"/>
      <w:pPr>
        <w:tabs>
          <w:tab w:val="num" w:pos="4320"/>
        </w:tabs>
        <w:ind w:left="4320" w:hanging="360"/>
      </w:pPr>
      <w:rPr>
        <w:rFonts w:ascii="Times New Roman" w:hAnsi="Times New Roman" w:hint="default"/>
      </w:rPr>
    </w:lvl>
    <w:lvl w:ilvl="6" w:tplc="A32415E8" w:tentative="1">
      <w:start w:val="1"/>
      <w:numFmt w:val="bullet"/>
      <w:lvlText w:val="•"/>
      <w:lvlJc w:val="left"/>
      <w:pPr>
        <w:tabs>
          <w:tab w:val="num" w:pos="5040"/>
        </w:tabs>
        <w:ind w:left="5040" w:hanging="360"/>
      </w:pPr>
      <w:rPr>
        <w:rFonts w:ascii="Times New Roman" w:hAnsi="Times New Roman" w:hint="default"/>
      </w:rPr>
    </w:lvl>
    <w:lvl w:ilvl="7" w:tplc="AD80AB0E" w:tentative="1">
      <w:start w:val="1"/>
      <w:numFmt w:val="bullet"/>
      <w:lvlText w:val="•"/>
      <w:lvlJc w:val="left"/>
      <w:pPr>
        <w:tabs>
          <w:tab w:val="num" w:pos="5760"/>
        </w:tabs>
        <w:ind w:left="5760" w:hanging="360"/>
      </w:pPr>
      <w:rPr>
        <w:rFonts w:ascii="Times New Roman" w:hAnsi="Times New Roman" w:hint="default"/>
      </w:rPr>
    </w:lvl>
    <w:lvl w:ilvl="8" w:tplc="E66EA6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B6564A"/>
    <w:multiLevelType w:val="hybridMultilevel"/>
    <w:tmpl w:val="5316D7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0E95284"/>
    <w:multiLevelType w:val="hybridMultilevel"/>
    <w:tmpl w:val="A32C45E6"/>
    <w:lvl w:ilvl="0" w:tplc="CE7CF5F0">
      <w:start w:val="1"/>
      <w:numFmt w:val="bullet"/>
      <w:lvlText w:val=""/>
      <w:lvlJc w:val="left"/>
      <w:pPr>
        <w:tabs>
          <w:tab w:val="num" w:pos="2160"/>
        </w:tabs>
        <w:ind w:left="2160" w:hanging="360"/>
      </w:pPr>
      <w:rPr>
        <w:rFonts w:ascii="Wingdings" w:hAnsi="Wingdings" w:hint="default"/>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E158C6"/>
    <w:multiLevelType w:val="hybridMultilevel"/>
    <w:tmpl w:val="D194962E"/>
    <w:lvl w:ilvl="0" w:tplc="5D829C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4103E"/>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5C66674"/>
    <w:multiLevelType w:val="hybridMultilevel"/>
    <w:tmpl w:val="2A6CF4B0"/>
    <w:lvl w:ilvl="0" w:tplc="A13042F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33D7E"/>
    <w:multiLevelType w:val="hybridMultilevel"/>
    <w:tmpl w:val="AAA040F6"/>
    <w:lvl w:ilvl="0" w:tplc="869A5874">
      <w:start w:val="1"/>
      <w:numFmt w:val="bullet"/>
      <w:lvlText w:val="•"/>
      <w:lvlJc w:val="left"/>
      <w:pPr>
        <w:tabs>
          <w:tab w:val="num" w:pos="720"/>
        </w:tabs>
        <w:ind w:left="720" w:hanging="360"/>
      </w:pPr>
      <w:rPr>
        <w:rFonts w:ascii="Times New Roman" w:hAnsi="Times New Roman" w:hint="default"/>
      </w:rPr>
    </w:lvl>
    <w:lvl w:ilvl="1" w:tplc="F454F358">
      <w:start w:val="180"/>
      <w:numFmt w:val="bullet"/>
      <w:lvlText w:val="•"/>
      <w:lvlJc w:val="left"/>
      <w:pPr>
        <w:tabs>
          <w:tab w:val="num" w:pos="1440"/>
        </w:tabs>
        <w:ind w:left="1440" w:hanging="360"/>
      </w:pPr>
      <w:rPr>
        <w:rFonts w:ascii="Times New Roman" w:hAnsi="Times New Roman" w:hint="default"/>
      </w:rPr>
    </w:lvl>
    <w:lvl w:ilvl="2" w:tplc="08D4FD82" w:tentative="1">
      <w:start w:val="1"/>
      <w:numFmt w:val="bullet"/>
      <w:lvlText w:val="•"/>
      <w:lvlJc w:val="left"/>
      <w:pPr>
        <w:tabs>
          <w:tab w:val="num" w:pos="2160"/>
        </w:tabs>
        <w:ind w:left="2160" w:hanging="360"/>
      </w:pPr>
      <w:rPr>
        <w:rFonts w:ascii="Times New Roman" w:hAnsi="Times New Roman" w:hint="default"/>
      </w:rPr>
    </w:lvl>
    <w:lvl w:ilvl="3" w:tplc="F6B8A364" w:tentative="1">
      <w:start w:val="1"/>
      <w:numFmt w:val="bullet"/>
      <w:lvlText w:val="•"/>
      <w:lvlJc w:val="left"/>
      <w:pPr>
        <w:tabs>
          <w:tab w:val="num" w:pos="2880"/>
        </w:tabs>
        <w:ind w:left="2880" w:hanging="360"/>
      </w:pPr>
      <w:rPr>
        <w:rFonts w:ascii="Times New Roman" w:hAnsi="Times New Roman" w:hint="default"/>
      </w:rPr>
    </w:lvl>
    <w:lvl w:ilvl="4" w:tplc="CE90E9F4" w:tentative="1">
      <w:start w:val="1"/>
      <w:numFmt w:val="bullet"/>
      <w:lvlText w:val="•"/>
      <w:lvlJc w:val="left"/>
      <w:pPr>
        <w:tabs>
          <w:tab w:val="num" w:pos="3600"/>
        </w:tabs>
        <w:ind w:left="3600" w:hanging="360"/>
      </w:pPr>
      <w:rPr>
        <w:rFonts w:ascii="Times New Roman" w:hAnsi="Times New Roman" w:hint="default"/>
      </w:rPr>
    </w:lvl>
    <w:lvl w:ilvl="5" w:tplc="DAE89B18" w:tentative="1">
      <w:start w:val="1"/>
      <w:numFmt w:val="bullet"/>
      <w:lvlText w:val="•"/>
      <w:lvlJc w:val="left"/>
      <w:pPr>
        <w:tabs>
          <w:tab w:val="num" w:pos="4320"/>
        </w:tabs>
        <w:ind w:left="4320" w:hanging="360"/>
      </w:pPr>
      <w:rPr>
        <w:rFonts w:ascii="Times New Roman" w:hAnsi="Times New Roman" w:hint="default"/>
      </w:rPr>
    </w:lvl>
    <w:lvl w:ilvl="6" w:tplc="78BEA61A" w:tentative="1">
      <w:start w:val="1"/>
      <w:numFmt w:val="bullet"/>
      <w:lvlText w:val="•"/>
      <w:lvlJc w:val="left"/>
      <w:pPr>
        <w:tabs>
          <w:tab w:val="num" w:pos="5040"/>
        </w:tabs>
        <w:ind w:left="5040" w:hanging="360"/>
      </w:pPr>
      <w:rPr>
        <w:rFonts w:ascii="Times New Roman" w:hAnsi="Times New Roman" w:hint="default"/>
      </w:rPr>
    </w:lvl>
    <w:lvl w:ilvl="7" w:tplc="E3BA17DA" w:tentative="1">
      <w:start w:val="1"/>
      <w:numFmt w:val="bullet"/>
      <w:lvlText w:val="•"/>
      <w:lvlJc w:val="left"/>
      <w:pPr>
        <w:tabs>
          <w:tab w:val="num" w:pos="5760"/>
        </w:tabs>
        <w:ind w:left="5760" w:hanging="360"/>
      </w:pPr>
      <w:rPr>
        <w:rFonts w:ascii="Times New Roman" w:hAnsi="Times New Roman" w:hint="default"/>
      </w:rPr>
    </w:lvl>
    <w:lvl w:ilvl="8" w:tplc="6D7C8C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262DC9"/>
    <w:multiLevelType w:val="hybridMultilevel"/>
    <w:tmpl w:val="E000F44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2">
    <w:nsid w:val="5C7B1ECF"/>
    <w:multiLevelType w:val="hybridMultilevel"/>
    <w:tmpl w:val="4EB2880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5FA624A6"/>
    <w:multiLevelType w:val="hybridMultilevel"/>
    <w:tmpl w:val="84DEAD12"/>
    <w:lvl w:ilvl="0" w:tplc="851C08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A4AF4"/>
    <w:multiLevelType w:val="hybridMultilevel"/>
    <w:tmpl w:val="89F05C4E"/>
    <w:lvl w:ilvl="0" w:tplc="98E05774">
      <w:start w:val="1"/>
      <w:numFmt w:val="bullet"/>
      <w:lvlText w:val="•"/>
      <w:lvlJc w:val="left"/>
      <w:pPr>
        <w:tabs>
          <w:tab w:val="num" w:pos="720"/>
        </w:tabs>
        <w:ind w:left="720" w:hanging="360"/>
      </w:pPr>
      <w:rPr>
        <w:rFonts w:ascii="Times New Roman" w:hAnsi="Times New Roman" w:hint="default"/>
      </w:rPr>
    </w:lvl>
    <w:lvl w:ilvl="1" w:tplc="848EBC82">
      <w:start w:val="180"/>
      <w:numFmt w:val="bullet"/>
      <w:lvlText w:val="•"/>
      <w:lvlJc w:val="left"/>
      <w:pPr>
        <w:tabs>
          <w:tab w:val="num" w:pos="1440"/>
        </w:tabs>
        <w:ind w:left="1440" w:hanging="360"/>
      </w:pPr>
      <w:rPr>
        <w:rFonts w:ascii="Times New Roman" w:hAnsi="Times New Roman" w:hint="default"/>
      </w:rPr>
    </w:lvl>
    <w:lvl w:ilvl="2" w:tplc="71F89412" w:tentative="1">
      <w:start w:val="1"/>
      <w:numFmt w:val="bullet"/>
      <w:lvlText w:val="•"/>
      <w:lvlJc w:val="left"/>
      <w:pPr>
        <w:tabs>
          <w:tab w:val="num" w:pos="2160"/>
        </w:tabs>
        <w:ind w:left="2160" w:hanging="360"/>
      </w:pPr>
      <w:rPr>
        <w:rFonts w:ascii="Times New Roman" w:hAnsi="Times New Roman" w:hint="default"/>
      </w:rPr>
    </w:lvl>
    <w:lvl w:ilvl="3" w:tplc="0332DD86" w:tentative="1">
      <w:start w:val="1"/>
      <w:numFmt w:val="bullet"/>
      <w:lvlText w:val="•"/>
      <w:lvlJc w:val="left"/>
      <w:pPr>
        <w:tabs>
          <w:tab w:val="num" w:pos="2880"/>
        </w:tabs>
        <w:ind w:left="2880" w:hanging="360"/>
      </w:pPr>
      <w:rPr>
        <w:rFonts w:ascii="Times New Roman" w:hAnsi="Times New Roman" w:hint="default"/>
      </w:rPr>
    </w:lvl>
    <w:lvl w:ilvl="4" w:tplc="EBFE337C" w:tentative="1">
      <w:start w:val="1"/>
      <w:numFmt w:val="bullet"/>
      <w:lvlText w:val="•"/>
      <w:lvlJc w:val="left"/>
      <w:pPr>
        <w:tabs>
          <w:tab w:val="num" w:pos="3600"/>
        </w:tabs>
        <w:ind w:left="3600" w:hanging="360"/>
      </w:pPr>
      <w:rPr>
        <w:rFonts w:ascii="Times New Roman" w:hAnsi="Times New Roman" w:hint="default"/>
      </w:rPr>
    </w:lvl>
    <w:lvl w:ilvl="5" w:tplc="653291BE" w:tentative="1">
      <w:start w:val="1"/>
      <w:numFmt w:val="bullet"/>
      <w:lvlText w:val="•"/>
      <w:lvlJc w:val="left"/>
      <w:pPr>
        <w:tabs>
          <w:tab w:val="num" w:pos="4320"/>
        </w:tabs>
        <w:ind w:left="4320" w:hanging="360"/>
      </w:pPr>
      <w:rPr>
        <w:rFonts w:ascii="Times New Roman" w:hAnsi="Times New Roman" w:hint="default"/>
      </w:rPr>
    </w:lvl>
    <w:lvl w:ilvl="6" w:tplc="C66CC6CE" w:tentative="1">
      <w:start w:val="1"/>
      <w:numFmt w:val="bullet"/>
      <w:lvlText w:val="•"/>
      <w:lvlJc w:val="left"/>
      <w:pPr>
        <w:tabs>
          <w:tab w:val="num" w:pos="5040"/>
        </w:tabs>
        <w:ind w:left="5040" w:hanging="360"/>
      </w:pPr>
      <w:rPr>
        <w:rFonts w:ascii="Times New Roman" w:hAnsi="Times New Roman" w:hint="default"/>
      </w:rPr>
    </w:lvl>
    <w:lvl w:ilvl="7" w:tplc="7F72A638" w:tentative="1">
      <w:start w:val="1"/>
      <w:numFmt w:val="bullet"/>
      <w:lvlText w:val="•"/>
      <w:lvlJc w:val="left"/>
      <w:pPr>
        <w:tabs>
          <w:tab w:val="num" w:pos="5760"/>
        </w:tabs>
        <w:ind w:left="5760" w:hanging="360"/>
      </w:pPr>
      <w:rPr>
        <w:rFonts w:ascii="Times New Roman" w:hAnsi="Times New Roman" w:hint="default"/>
      </w:rPr>
    </w:lvl>
    <w:lvl w:ilvl="8" w:tplc="5590E01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B2C4C97"/>
    <w:multiLevelType w:val="hybridMultilevel"/>
    <w:tmpl w:val="08587A56"/>
    <w:lvl w:ilvl="0" w:tplc="0409000F">
      <w:start w:val="1"/>
      <w:numFmt w:val="decimal"/>
      <w:lvlText w:val="%1."/>
      <w:lvlJc w:val="left"/>
      <w:pPr>
        <w:tabs>
          <w:tab w:val="num" w:pos="720"/>
        </w:tabs>
        <w:ind w:left="720" w:hanging="360"/>
      </w:pPr>
      <w:rPr>
        <w:rFonts w:hint="default"/>
      </w:rPr>
    </w:lvl>
    <w:lvl w:ilvl="1" w:tplc="2F9E21AE">
      <w:start w:val="180"/>
      <w:numFmt w:val="bullet"/>
      <w:lvlText w:val="•"/>
      <w:lvlJc w:val="left"/>
      <w:pPr>
        <w:tabs>
          <w:tab w:val="num" w:pos="1092"/>
        </w:tabs>
        <w:ind w:left="1092" w:hanging="360"/>
      </w:pPr>
      <w:rPr>
        <w:rFonts w:ascii="Times New Roman" w:hAnsi="Times New Roman" w:hint="default"/>
      </w:rPr>
    </w:lvl>
    <w:lvl w:ilvl="2" w:tplc="85F6A60C" w:tentative="1">
      <w:start w:val="1"/>
      <w:numFmt w:val="bullet"/>
      <w:lvlText w:val="n"/>
      <w:lvlJc w:val="left"/>
      <w:pPr>
        <w:tabs>
          <w:tab w:val="num" w:pos="1812"/>
        </w:tabs>
        <w:ind w:left="1812" w:hanging="360"/>
      </w:pPr>
      <w:rPr>
        <w:rFonts w:ascii="Monotype Sorts" w:hAnsi="Monotype Sorts" w:hint="default"/>
      </w:rPr>
    </w:lvl>
    <w:lvl w:ilvl="3" w:tplc="B664B552" w:tentative="1">
      <w:start w:val="1"/>
      <w:numFmt w:val="bullet"/>
      <w:lvlText w:val="n"/>
      <w:lvlJc w:val="left"/>
      <w:pPr>
        <w:tabs>
          <w:tab w:val="num" w:pos="2532"/>
        </w:tabs>
        <w:ind w:left="2532" w:hanging="360"/>
      </w:pPr>
      <w:rPr>
        <w:rFonts w:ascii="Monotype Sorts" w:hAnsi="Monotype Sorts" w:hint="default"/>
      </w:rPr>
    </w:lvl>
    <w:lvl w:ilvl="4" w:tplc="867E291C" w:tentative="1">
      <w:start w:val="1"/>
      <w:numFmt w:val="bullet"/>
      <w:lvlText w:val="n"/>
      <w:lvlJc w:val="left"/>
      <w:pPr>
        <w:tabs>
          <w:tab w:val="num" w:pos="3252"/>
        </w:tabs>
        <w:ind w:left="3252" w:hanging="360"/>
      </w:pPr>
      <w:rPr>
        <w:rFonts w:ascii="Monotype Sorts" w:hAnsi="Monotype Sorts" w:hint="default"/>
      </w:rPr>
    </w:lvl>
    <w:lvl w:ilvl="5" w:tplc="8F7E59F2" w:tentative="1">
      <w:start w:val="1"/>
      <w:numFmt w:val="bullet"/>
      <w:lvlText w:val="n"/>
      <w:lvlJc w:val="left"/>
      <w:pPr>
        <w:tabs>
          <w:tab w:val="num" w:pos="3972"/>
        </w:tabs>
        <w:ind w:left="3972" w:hanging="360"/>
      </w:pPr>
      <w:rPr>
        <w:rFonts w:ascii="Monotype Sorts" w:hAnsi="Monotype Sorts" w:hint="default"/>
      </w:rPr>
    </w:lvl>
    <w:lvl w:ilvl="6" w:tplc="EF7284E8" w:tentative="1">
      <w:start w:val="1"/>
      <w:numFmt w:val="bullet"/>
      <w:lvlText w:val="n"/>
      <w:lvlJc w:val="left"/>
      <w:pPr>
        <w:tabs>
          <w:tab w:val="num" w:pos="4692"/>
        </w:tabs>
        <w:ind w:left="4692" w:hanging="360"/>
      </w:pPr>
      <w:rPr>
        <w:rFonts w:ascii="Monotype Sorts" w:hAnsi="Monotype Sorts" w:hint="default"/>
      </w:rPr>
    </w:lvl>
    <w:lvl w:ilvl="7" w:tplc="1AB87244" w:tentative="1">
      <w:start w:val="1"/>
      <w:numFmt w:val="bullet"/>
      <w:lvlText w:val="n"/>
      <w:lvlJc w:val="left"/>
      <w:pPr>
        <w:tabs>
          <w:tab w:val="num" w:pos="5412"/>
        </w:tabs>
        <w:ind w:left="5412" w:hanging="360"/>
      </w:pPr>
      <w:rPr>
        <w:rFonts w:ascii="Monotype Sorts" w:hAnsi="Monotype Sorts" w:hint="default"/>
      </w:rPr>
    </w:lvl>
    <w:lvl w:ilvl="8" w:tplc="11A0841A" w:tentative="1">
      <w:start w:val="1"/>
      <w:numFmt w:val="bullet"/>
      <w:lvlText w:val="n"/>
      <w:lvlJc w:val="left"/>
      <w:pPr>
        <w:tabs>
          <w:tab w:val="num" w:pos="6132"/>
        </w:tabs>
        <w:ind w:left="6132" w:hanging="360"/>
      </w:pPr>
      <w:rPr>
        <w:rFonts w:ascii="Monotype Sorts" w:hAnsi="Monotype Sorts" w:hint="default"/>
      </w:rPr>
    </w:lvl>
  </w:abstractNum>
  <w:abstractNum w:abstractNumId="26">
    <w:nsid w:val="71702690"/>
    <w:multiLevelType w:val="multilevel"/>
    <w:tmpl w:val="1DF80C3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EA4A11"/>
    <w:multiLevelType w:val="hybridMultilevel"/>
    <w:tmpl w:val="7446414A"/>
    <w:lvl w:ilvl="0" w:tplc="3A425CAC">
      <w:start w:val="1"/>
      <w:numFmt w:val="bullet"/>
      <w:lvlText w:val="•"/>
      <w:lvlJc w:val="left"/>
      <w:pPr>
        <w:tabs>
          <w:tab w:val="num" w:pos="720"/>
        </w:tabs>
        <w:ind w:left="720" w:hanging="360"/>
      </w:pPr>
      <w:rPr>
        <w:rFonts w:ascii="Times New Roman" w:hAnsi="Times New Roman" w:hint="default"/>
      </w:rPr>
    </w:lvl>
    <w:lvl w:ilvl="1" w:tplc="9BD00878">
      <w:start w:val="180"/>
      <w:numFmt w:val="bullet"/>
      <w:lvlText w:val="•"/>
      <w:lvlJc w:val="left"/>
      <w:pPr>
        <w:tabs>
          <w:tab w:val="num" w:pos="1440"/>
        </w:tabs>
        <w:ind w:left="1440" w:hanging="360"/>
      </w:pPr>
      <w:rPr>
        <w:rFonts w:ascii="Times New Roman" w:hAnsi="Times New Roman" w:hint="default"/>
      </w:rPr>
    </w:lvl>
    <w:lvl w:ilvl="2" w:tplc="56045418" w:tentative="1">
      <w:start w:val="1"/>
      <w:numFmt w:val="bullet"/>
      <w:lvlText w:val="•"/>
      <w:lvlJc w:val="left"/>
      <w:pPr>
        <w:tabs>
          <w:tab w:val="num" w:pos="2160"/>
        </w:tabs>
        <w:ind w:left="2160" w:hanging="360"/>
      </w:pPr>
      <w:rPr>
        <w:rFonts w:ascii="Times New Roman" w:hAnsi="Times New Roman" w:hint="default"/>
      </w:rPr>
    </w:lvl>
    <w:lvl w:ilvl="3" w:tplc="9544D316" w:tentative="1">
      <w:start w:val="1"/>
      <w:numFmt w:val="bullet"/>
      <w:lvlText w:val="•"/>
      <w:lvlJc w:val="left"/>
      <w:pPr>
        <w:tabs>
          <w:tab w:val="num" w:pos="2880"/>
        </w:tabs>
        <w:ind w:left="2880" w:hanging="360"/>
      </w:pPr>
      <w:rPr>
        <w:rFonts w:ascii="Times New Roman" w:hAnsi="Times New Roman" w:hint="default"/>
      </w:rPr>
    </w:lvl>
    <w:lvl w:ilvl="4" w:tplc="8F0EA254" w:tentative="1">
      <w:start w:val="1"/>
      <w:numFmt w:val="bullet"/>
      <w:lvlText w:val="•"/>
      <w:lvlJc w:val="left"/>
      <w:pPr>
        <w:tabs>
          <w:tab w:val="num" w:pos="3600"/>
        </w:tabs>
        <w:ind w:left="3600" w:hanging="360"/>
      </w:pPr>
      <w:rPr>
        <w:rFonts w:ascii="Times New Roman" w:hAnsi="Times New Roman" w:hint="default"/>
      </w:rPr>
    </w:lvl>
    <w:lvl w:ilvl="5" w:tplc="0560A41C" w:tentative="1">
      <w:start w:val="1"/>
      <w:numFmt w:val="bullet"/>
      <w:lvlText w:val="•"/>
      <w:lvlJc w:val="left"/>
      <w:pPr>
        <w:tabs>
          <w:tab w:val="num" w:pos="4320"/>
        </w:tabs>
        <w:ind w:left="4320" w:hanging="360"/>
      </w:pPr>
      <w:rPr>
        <w:rFonts w:ascii="Times New Roman" w:hAnsi="Times New Roman" w:hint="default"/>
      </w:rPr>
    </w:lvl>
    <w:lvl w:ilvl="6" w:tplc="58F04D58" w:tentative="1">
      <w:start w:val="1"/>
      <w:numFmt w:val="bullet"/>
      <w:lvlText w:val="•"/>
      <w:lvlJc w:val="left"/>
      <w:pPr>
        <w:tabs>
          <w:tab w:val="num" w:pos="5040"/>
        </w:tabs>
        <w:ind w:left="5040" w:hanging="360"/>
      </w:pPr>
      <w:rPr>
        <w:rFonts w:ascii="Times New Roman" w:hAnsi="Times New Roman" w:hint="default"/>
      </w:rPr>
    </w:lvl>
    <w:lvl w:ilvl="7" w:tplc="AD68FED6" w:tentative="1">
      <w:start w:val="1"/>
      <w:numFmt w:val="bullet"/>
      <w:lvlText w:val="•"/>
      <w:lvlJc w:val="left"/>
      <w:pPr>
        <w:tabs>
          <w:tab w:val="num" w:pos="5760"/>
        </w:tabs>
        <w:ind w:left="5760" w:hanging="360"/>
      </w:pPr>
      <w:rPr>
        <w:rFonts w:ascii="Times New Roman" w:hAnsi="Times New Roman" w:hint="default"/>
      </w:rPr>
    </w:lvl>
    <w:lvl w:ilvl="8" w:tplc="E6C4A9B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2"/>
  </w:num>
  <w:num w:numId="3">
    <w:abstractNumId w:val="16"/>
  </w:num>
  <w:num w:numId="4">
    <w:abstractNumId w:val="23"/>
  </w:num>
  <w:num w:numId="5">
    <w:abstractNumId w:val="5"/>
  </w:num>
  <w:num w:numId="6">
    <w:abstractNumId w:val="3"/>
  </w:num>
  <w:num w:numId="7">
    <w:abstractNumId w:val="25"/>
  </w:num>
  <w:num w:numId="8">
    <w:abstractNumId w:val="8"/>
  </w:num>
  <w:num w:numId="9">
    <w:abstractNumId w:val="24"/>
  </w:num>
  <w:num w:numId="10">
    <w:abstractNumId w:val="14"/>
  </w:num>
  <w:num w:numId="11">
    <w:abstractNumId w:val="27"/>
  </w:num>
  <w:num w:numId="12">
    <w:abstractNumId w:val="20"/>
  </w:num>
  <w:num w:numId="13">
    <w:abstractNumId w:val="17"/>
  </w:num>
  <w:num w:numId="14">
    <w:abstractNumId w:val="19"/>
  </w:num>
  <w:num w:numId="15">
    <w:abstractNumId w:val="0"/>
  </w:num>
  <w:num w:numId="16">
    <w:abstractNumId w:val="2"/>
  </w:num>
  <w:num w:numId="17">
    <w:abstractNumId w:val="18"/>
  </w:num>
  <w:num w:numId="18">
    <w:abstractNumId w:val="10"/>
  </w:num>
  <w:num w:numId="19">
    <w:abstractNumId w:val="13"/>
  </w:num>
  <w:num w:numId="20">
    <w:abstractNumId w:val="22"/>
  </w:num>
  <w:num w:numId="21">
    <w:abstractNumId w:val="11"/>
  </w:num>
  <w:num w:numId="22">
    <w:abstractNumId w:val="1"/>
  </w:num>
  <w:num w:numId="23">
    <w:abstractNumId w:val="4"/>
  </w:num>
  <w:num w:numId="24">
    <w:abstractNumId w:val="7"/>
  </w:num>
  <w:num w:numId="25">
    <w:abstractNumId w:val="15"/>
  </w:num>
  <w:num w:numId="26">
    <w:abstractNumId w:val="21"/>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85"/>
    <w:rsid w:val="0000071D"/>
    <w:rsid w:val="00004E4A"/>
    <w:rsid w:val="00006698"/>
    <w:rsid w:val="00007D6C"/>
    <w:rsid w:val="000105BA"/>
    <w:rsid w:val="000111A3"/>
    <w:rsid w:val="00011B7B"/>
    <w:rsid w:val="00012291"/>
    <w:rsid w:val="000129EE"/>
    <w:rsid w:val="000151C2"/>
    <w:rsid w:val="0001792B"/>
    <w:rsid w:val="00017943"/>
    <w:rsid w:val="000201F8"/>
    <w:rsid w:val="0002125E"/>
    <w:rsid w:val="00021611"/>
    <w:rsid w:val="00021BD9"/>
    <w:rsid w:val="00023AC2"/>
    <w:rsid w:val="00024E05"/>
    <w:rsid w:val="00026062"/>
    <w:rsid w:val="00031683"/>
    <w:rsid w:val="000318B3"/>
    <w:rsid w:val="0003221E"/>
    <w:rsid w:val="00033285"/>
    <w:rsid w:val="00033FE6"/>
    <w:rsid w:val="00035EDD"/>
    <w:rsid w:val="0003638A"/>
    <w:rsid w:val="00036C47"/>
    <w:rsid w:val="00042CA9"/>
    <w:rsid w:val="0004305B"/>
    <w:rsid w:val="00043EF1"/>
    <w:rsid w:val="000453DC"/>
    <w:rsid w:val="0004605D"/>
    <w:rsid w:val="00046A14"/>
    <w:rsid w:val="00047C71"/>
    <w:rsid w:val="00051252"/>
    <w:rsid w:val="00051F57"/>
    <w:rsid w:val="0005208A"/>
    <w:rsid w:val="00052495"/>
    <w:rsid w:val="00053235"/>
    <w:rsid w:val="000537B2"/>
    <w:rsid w:val="000539CA"/>
    <w:rsid w:val="00053C2E"/>
    <w:rsid w:val="00054DE6"/>
    <w:rsid w:val="00056DEA"/>
    <w:rsid w:val="0005746A"/>
    <w:rsid w:val="00062380"/>
    <w:rsid w:val="00062527"/>
    <w:rsid w:val="00063279"/>
    <w:rsid w:val="000633B3"/>
    <w:rsid w:val="00063753"/>
    <w:rsid w:val="00063C9D"/>
    <w:rsid w:val="00066B45"/>
    <w:rsid w:val="00071A01"/>
    <w:rsid w:val="00071A86"/>
    <w:rsid w:val="00071D8C"/>
    <w:rsid w:val="000721D9"/>
    <w:rsid w:val="000735D2"/>
    <w:rsid w:val="0007536F"/>
    <w:rsid w:val="0007569D"/>
    <w:rsid w:val="00077731"/>
    <w:rsid w:val="000805C5"/>
    <w:rsid w:val="00081878"/>
    <w:rsid w:val="00082E23"/>
    <w:rsid w:val="00087035"/>
    <w:rsid w:val="0008707D"/>
    <w:rsid w:val="00087AB7"/>
    <w:rsid w:val="00087D9A"/>
    <w:rsid w:val="000905FC"/>
    <w:rsid w:val="00090E4A"/>
    <w:rsid w:val="00092C32"/>
    <w:rsid w:val="0009353A"/>
    <w:rsid w:val="0009679C"/>
    <w:rsid w:val="000A0392"/>
    <w:rsid w:val="000A0C23"/>
    <w:rsid w:val="000A2F45"/>
    <w:rsid w:val="000A4203"/>
    <w:rsid w:val="000A4B19"/>
    <w:rsid w:val="000A4C39"/>
    <w:rsid w:val="000A5095"/>
    <w:rsid w:val="000A5281"/>
    <w:rsid w:val="000A6CC3"/>
    <w:rsid w:val="000B0E3B"/>
    <w:rsid w:val="000B10C6"/>
    <w:rsid w:val="000B26DB"/>
    <w:rsid w:val="000B33DC"/>
    <w:rsid w:val="000B375B"/>
    <w:rsid w:val="000B4ABE"/>
    <w:rsid w:val="000B4BAC"/>
    <w:rsid w:val="000B4C8A"/>
    <w:rsid w:val="000B4DA7"/>
    <w:rsid w:val="000B4F8F"/>
    <w:rsid w:val="000B7EBB"/>
    <w:rsid w:val="000C134B"/>
    <w:rsid w:val="000C256F"/>
    <w:rsid w:val="000C264B"/>
    <w:rsid w:val="000C2A35"/>
    <w:rsid w:val="000C613E"/>
    <w:rsid w:val="000C7077"/>
    <w:rsid w:val="000D094C"/>
    <w:rsid w:val="000D17D7"/>
    <w:rsid w:val="000D1C3F"/>
    <w:rsid w:val="000D1EBE"/>
    <w:rsid w:val="000D24F5"/>
    <w:rsid w:val="000D3AE3"/>
    <w:rsid w:val="000D4811"/>
    <w:rsid w:val="000D77AD"/>
    <w:rsid w:val="000D7E6E"/>
    <w:rsid w:val="000D7FFD"/>
    <w:rsid w:val="000E1357"/>
    <w:rsid w:val="000E2159"/>
    <w:rsid w:val="000E2908"/>
    <w:rsid w:val="000E4270"/>
    <w:rsid w:val="000E456B"/>
    <w:rsid w:val="000E5063"/>
    <w:rsid w:val="000E56A4"/>
    <w:rsid w:val="000E6009"/>
    <w:rsid w:val="000E6618"/>
    <w:rsid w:val="000F2C1E"/>
    <w:rsid w:val="000F3085"/>
    <w:rsid w:val="000F3631"/>
    <w:rsid w:val="000F3755"/>
    <w:rsid w:val="000F4F18"/>
    <w:rsid w:val="000F5080"/>
    <w:rsid w:val="000F5FC5"/>
    <w:rsid w:val="0010083D"/>
    <w:rsid w:val="00103361"/>
    <w:rsid w:val="0010407E"/>
    <w:rsid w:val="00104311"/>
    <w:rsid w:val="00104490"/>
    <w:rsid w:val="00105C63"/>
    <w:rsid w:val="00107AF1"/>
    <w:rsid w:val="00110CC8"/>
    <w:rsid w:val="0011228E"/>
    <w:rsid w:val="001124EE"/>
    <w:rsid w:val="001151C4"/>
    <w:rsid w:val="00115B82"/>
    <w:rsid w:val="00116595"/>
    <w:rsid w:val="00116706"/>
    <w:rsid w:val="0011747C"/>
    <w:rsid w:val="00120029"/>
    <w:rsid w:val="00120051"/>
    <w:rsid w:val="001201A1"/>
    <w:rsid w:val="00123769"/>
    <w:rsid w:val="001244E8"/>
    <w:rsid w:val="00124B73"/>
    <w:rsid w:val="001260C7"/>
    <w:rsid w:val="00126AC0"/>
    <w:rsid w:val="00126F70"/>
    <w:rsid w:val="001334C7"/>
    <w:rsid w:val="0013378A"/>
    <w:rsid w:val="00135CD4"/>
    <w:rsid w:val="00136345"/>
    <w:rsid w:val="001365B9"/>
    <w:rsid w:val="00140ACB"/>
    <w:rsid w:val="00142BEC"/>
    <w:rsid w:val="00142D94"/>
    <w:rsid w:val="00142FC5"/>
    <w:rsid w:val="00143203"/>
    <w:rsid w:val="00143852"/>
    <w:rsid w:val="001447D1"/>
    <w:rsid w:val="0015269B"/>
    <w:rsid w:val="00152B4F"/>
    <w:rsid w:val="001574CC"/>
    <w:rsid w:val="0016234E"/>
    <w:rsid w:val="001626E4"/>
    <w:rsid w:val="0016382A"/>
    <w:rsid w:val="00170671"/>
    <w:rsid w:val="00170BA5"/>
    <w:rsid w:val="001711DD"/>
    <w:rsid w:val="00174CA7"/>
    <w:rsid w:val="00174DE2"/>
    <w:rsid w:val="001777F6"/>
    <w:rsid w:val="001811D8"/>
    <w:rsid w:val="00181575"/>
    <w:rsid w:val="00182D98"/>
    <w:rsid w:val="0018311A"/>
    <w:rsid w:val="00185E86"/>
    <w:rsid w:val="0018628E"/>
    <w:rsid w:val="001877D0"/>
    <w:rsid w:val="0019082C"/>
    <w:rsid w:val="00190B4B"/>
    <w:rsid w:val="00192431"/>
    <w:rsid w:val="00192BF3"/>
    <w:rsid w:val="0019422A"/>
    <w:rsid w:val="001956F0"/>
    <w:rsid w:val="00195F0D"/>
    <w:rsid w:val="001963CD"/>
    <w:rsid w:val="00196661"/>
    <w:rsid w:val="00196CB7"/>
    <w:rsid w:val="001972BC"/>
    <w:rsid w:val="001977FB"/>
    <w:rsid w:val="00197E11"/>
    <w:rsid w:val="001A1A08"/>
    <w:rsid w:val="001A1F0E"/>
    <w:rsid w:val="001A1FAA"/>
    <w:rsid w:val="001A3798"/>
    <w:rsid w:val="001A3F83"/>
    <w:rsid w:val="001A418B"/>
    <w:rsid w:val="001A4CF4"/>
    <w:rsid w:val="001A4F4A"/>
    <w:rsid w:val="001A73FB"/>
    <w:rsid w:val="001B1CAE"/>
    <w:rsid w:val="001B2399"/>
    <w:rsid w:val="001B2BA4"/>
    <w:rsid w:val="001B2D32"/>
    <w:rsid w:val="001B50D4"/>
    <w:rsid w:val="001B5981"/>
    <w:rsid w:val="001B7F46"/>
    <w:rsid w:val="001C0CC5"/>
    <w:rsid w:val="001C1940"/>
    <w:rsid w:val="001C2BFD"/>
    <w:rsid w:val="001C372B"/>
    <w:rsid w:val="001C5E0F"/>
    <w:rsid w:val="001C62A0"/>
    <w:rsid w:val="001C789C"/>
    <w:rsid w:val="001C7C0D"/>
    <w:rsid w:val="001D03EE"/>
    <w:rsid w:val="001D0A2E"/>
    <w:rsid w:val="001D0CAB"/>
    <w:rsid w:val="001D31A4"/>
    <w:rsid w:val="001D347B"/>
    <w:rsid w:val="001D4918"/>
    <w:rsid w:val="001D596B"/>
    <w:rsid w:val="001D60E7"/>
    <w:rsid w:val="001D6CDF"/>
    <w:rsid w:val="001D73C2"/>
    <w:rsid w:val="001D7798"/>
    <w:rsid w:val="001D7FA8"/>
    <w:rsid w:val="001E0DA8"/>
    <w:rsid w:val="001E1390"/>
    <w:rsid w:val="001E16D7"/>
    <w:rsid w:val="001E1824"/>
    <w:rsid w:val="001E216F"/>
    <w:rsid w:val="001E455C"/>
    <w:rsid w:val="001E6A61"/>
    <w:rsid w:val="001F134E"/>
    <w:rsid w:val="001F1723"/>
    <w:rsid w:val="001F199C"/>
    <w:rsid w:val="001F2612"/>
    <w:rsid w:val="001F2669"/>
    <w:rsid w:val="001F4811"/>
    <w:rsid w:val="001F4911"/>
    <w:rsid w:val="001F60C3"/>
    <w:rsid w:val="0020193A"/>
    <w:rsid w:val="00202106"/>
    <w:rsid w:val="0020227C"/>
    <w:rsid w:val="00207297"/>
    <w:rsid w:val="002111BE"/>
    <w:rsid w:val="002116D8"/>
    <w:rsid w:val="0021569C"/>
    <w:rsid w:val="00216320"/>
    <w:rsid w:val="00217739"/>
    <w:rsid w:val="00217EB9"/>
    <w:rsid w:val="00220505"/>
    <w:rsid w:val="00220836"/>
    <w:rsid w:val="00221739"/>
    <w:rsid w:val="002228BC"/>
    <w:rsid w:val="0022325D"/>
    <w:rsid w:val="00223565"/>
    <w:rsid w:val="00224D9E"/>
    <w:rsid w:val="00226FDC"/>
    <w:rsid w:val="00230310"/>
    <w:rsid w:val="00230B86"/>
    <w:rsid w:val="00231A86"/>
    <w:rsid w:val="00232540"/>
    <w:rsid w:val="00232802"/>
    <w:rsid w:val="0023312F"/>
    <w:rsid w:val="00233F61"/>
    <w:rsid w:val="002341E1"/>
    <w:rsid w:val="00235184"/>
    <w:rsid w:val="00236925"/>
    <w:rsid w:val="00236A23"/>
    <w:rsid w:val="00236EA9"/>
    <w:rsid w:val="0023702B"/>
    <w:rsid w:val="00241092"/>
    <w:rsid w:val="002447A1"/>
    <w:rsid w:val="00245925"/>
    <w:rsid w:val="00245D53"/>
    <w:rsid w:val="00246199"/>
    <w:rsid w:val="00250B2C"/>
    <w:rsid w:val="0025163D"/>
    <w:rsid w:val="002518F4"/>
    <w:rsid w:val="00251F46"/>
    <w:rsid w:val="00251F68"/>
    <w:rsid w:val="00254033"/>
    <w:rsid w:val="002544CC"/>
    <w:rsid w:val="00255D9A"/>
    <w:rsid w:val="00263E0E"/>
    <w:rsid w:val="00265239"/>
    <w:rsid w:val="00266B48"/>
    <w:rsid w:val="002708D5"/>
    <w:rsid w:val="00270CF5"/>
    <w:rsid w:val="00270FF4"/>
    <w:rsid w:val="00271666"/>
    <w:rsid w:val="00271B4A"/>
    <w:rsid w:val="002724D5"/>
    <w:rsid w:val="00273ECD"/>
    <w:rsid w:val="00275E37"/>
    <w:rsid w:val="002762B8"/>
    <w:rsid w:val="00276FBC"/>
    <w:rsid w:val="0027788C"/>
    <w:rsid w:val="00280B95"/>
    <w:rsid w:val="0028101B"/>
    <w:rsid w:val="0028147D"/>
    <w:rsid w:val="00281A75"/>
    <w:rsid w:val="00281CBE"/>
    <w:rsid w:val="00282A11"/>
    <w:rsid w:val="00283609"/>
    <w:rsid w:val="00283A30"/>
    <w:rsid w:val="00283D5B"/>
    <w:rsid w:val="00285150"/>
    <w:rsid w:val="002859D8"/>
    <w:rsid w:val="002869F0"/>
    <w:rsid w:val="0028732E"/>
    <w:rsid w:val="0028793A"/>
    <w:rsid w:val="0028797F"/>
    <w:rsid w:val="002909F3"/>
    <w:rsid w:val="0029147E"/>
    <w:rsid w:val="00291D3A"/>
    <w:rsid w:val="0029270A"/>
    <w:rsid w:val="002927A9"/>
    <w:rsid w:val="00292B32"/>
    <w:rsid w:val="002944E1"/>
    <w:rsid w:val="00295219"/>
    <w:rsid w:val="00295CD2"/>
    <w:rsid w:val="00296B4F"/>
    <w:rsid w:val="002A3871"/>
    <w:rsid w:val="002A471A"/>
    <w:rsid w:val="002A4E8F"/>
    <w:rsid w:val="002A7053"/>
    <w:rsid w:val="002A75E9"/>
    <w:rsid w:val="002A7CFA"/>
    <w:rsid w:val="002B38C0"/>
    <w:rsid w:val="002B3BAC"/>
    <w:rsid w:val="002B54AE"/>
    <w:rsid w:val="002B6225"/>
    <w:rsid w:val="002B7FF3"/>
    <w:rsid w:val="002C2346"/>
    <w:rsid w:val="002C313D"/>
    <w:rsid w:val="002C345D"/>
    <w:rsid w:val="002C3C4F"/>
    <w:rsid w:val="002C496E"/>
    <w:rsid w:val="002C61C1"/>
    <w:rsid w:val="002D0AB9"/>
    <w:rsid w:val="002D12F9"/>
    <w:rsid w:val="002D196A"/>
    <w:rsid w:val="002D48AD"/>
    <w:rsid w:val="002D616D"/>
    <w:rsid w:val="002E0242"/>
    <w:rsid w:val="002E1373"/>
    <w:rsid w:val="002E1672"/>
    <w:rsid w:val="002E4A6D"/>
    <w:rsid w:val="002F2417"/>
    <w:rsid w:val="002F6932"/>
    <w:rsid w:val="00300E30"/>
    <w:rsid w:val="00300F8D"/>
    <w:rsid w:val="0030112F"/>
    <w:rsid w:val="003020F8"/>
    <w:rsid w:val="003025F8"/>
    <w:rsid w:val="00302AF8"/>
    <w:rsid w:val="00302D80"/>
    <w:rsid w:val="00303115"/>
    <w:rsid w:val="00306B62"/>
    <w:rsid w:val="00307473"/>
    <w:rsid w:val="0030785C"/>
    <w:rsid w:val="003111F4"/>
    <w:rsid w:val="003147EB"/>
    <w:rsid w:val="00316B1E"/>
    <w:rsid w:val="00317481"/>
    <w:rsid w:val="00321689"/>
    <w:rsid w:val="00322D1C"/>
    <w:rsid w:val="00323B97"/>
    <w:rsid w:val="00323FA9"/>
    <w:rsid w:val="00324734"/>
    <w:rsid w:val="003248B3"/>
    <w:rsid w:val="00324F54"/>
    <w:rsid w:val="0032550D"/>
    <w:rsid w:val="00326565"/>
    <w:rsid w:val="00327BE7"/>
    <w:rsid w:val="00331009"/>
    <w:rsid w:val="0033109E"/>
    <w:rsid w:val="00331579"/>
    <w:rsid w:val="003323AE"/>
    <w:rsid w:val="00333E8E"/>
    <w:rsid w:val="00334750"/>
    <w:rsid w:val="00334CC9"/>
    <w:rsid w:val="00335F45"/>
    <w:rsid w:val="00336128"/>
    <w:rsid w:val="00336742"/>
    <w:rsid w:val="003376C1"/>
    <w:rsid w:val="0033781C"/>
    <w:rsid w:val="00340143"/>
    <w:rsid w:val="003409E7"/>
    <w:rsid w:val="00341057"/>
    <w:rsid w:val="00341572"/>
    <w:rsid w:val="00342394"/>
    <w:rsid w:val="003426A6"/>
    <w:rsid w:val="003426C4"/>
    <w:rsid w:val="00343E3A"/>
    <w:rsid w:val="00343EB7"/>
    <w:rsid w:val="00344DAA"/>
    <w:rsid w:val="003458CE"/>
    <w:rsid w:val="00345B1B"/>
    <w:rsid w:val="0034611D"/>
    <w:rsid w:val="00347DA0"/>
    <w:rsid w:val="003500C6"/>
    <w:rsid w:val="00352FDD"/>
    <w:rsid w:val="00354F4F"/>
    <w:rsid w:val="003551A1"/>
    <w:rsid w:val="003557C7"/>
    <w:rsid w:val="00355C36"/>
    <w:rsid w:val="00357228"/>
    <w:rsid w:val="0036092A"/>
    <w:rsid w:val="00360DFC"/>
    <w:rsid w:val="00360EB3"/>
    <w:rsid w:val="003631C5"/>
    <w:rsid w:val="0036432D"/>
    <w:rsid w:val="00365147"/>
    <w:rsid w:val="00365B47"/>
    <w:rsid w:val="003663C4"/>
    <w:rsid w:val="00370201"/>
    <w:rsid w:val="00372AD5"/>
    <w:rsid w:val="00372C5B"/>
    <w:rsid w:val="00372DD3"/>
    <w:rsid w:val="00374A9D"/>
    <w:rsid w:val="00374C90"/>
    <w:rsid w:val="00375924"/>
    <w:rsid w:val="00377A71"/>
    <w:rsid w:val="00381154"/>
    <w:rsid w:val="003815C1"/>
    <w:rsid w:val="00383101"/>
    <w:rsid w:val="003834B2"/>
    <w:rsid w:val="00383702"/>
    <w:rsid w:val="0039086F"/>
    <w:rsid w:val="003909E3"/>
    <w:rsid w:val="003920CF"/>
    <w:rsid w:val="00393778"/>
    <w:rsid w:val="00393F75"/>
    <w:rsid w:val="00395385"/>
    <w:rsid w:val="00395869"/>
    <w:rsid w:val="00395C7F"/>
    <w:rsid w:val="00396A32"/>
    <w:rsid w:val="00396FFB"/>
    <w:rsid w:val="00397772"/>
    <w:rsid w:val="00397879"/>
    <w:rsid w:val="003A1708"/>
    <w:rsid w:val="003A2E1A"/>
    <w:rsid w:val="003A7569"/>
    <w:rsid w:val="003B0A7E"/>
    <w:rsid w:val="003B3C35"/>
    <w:rsid w:val="003B4591"/>
    <w:rsid w:val="003B628D"/>
    <w:rsid w:val="003B6560"/>
    <w:rsid w:val="003C114B"/>
    <w:rsid w:val="003C1FF7"/>
    <w:rsid w:val="003C20B0"/>
    <w:rsid w:val="003C41A5"/>
    <w:rsid w:val="003C666B"/>
    <w:rsid w:val="003D114D"/>
    <w:rsid w:val="003D1DFC"/>
    <w:rsid w:val="003D230F"/>
    <w:rsid w:val="003D292E"/>
    <w:rsid w:val="003D2AF2"/>
    <w:rsid w:val="003D2C79"/>
    <w:rsid w:val="003D36EA"/>
    <w:rsid w:val="003D3CEB"/>
    <w:rsid w:val="003D3D15"/>
    <w:rsid w:val="003D51E9"/>
    <w:rsid w:val="003D60E5"/>
    <w:rsid w:val="003D623F"/>
    <w:rsid w:val="003D65D5"/>
    <w:rsid w:val="003D7B60"/>
    <w:rsid w:val="003E0671"/>
    <w:rsid w:val="003E0F09"/>
    <w:rsid w:val="003E0F72"/>
    <w:rsid w:val="003E150D"/>
    <w:rsid w:val="003E295B"/>
    <w:rsid w:val="003E2E39"/>
    <w:rsid w:val="003E4A23"/>
    <w:rsid w:val="003E58A6"/>
    <w:rsid w:val="003E5CFA"/>
    <w:rsid w:val="003E6418"/>
    <w:rsid w:val="003E7B34"/>
    <w:rsid w:val="003F2CD5"/>
    <w:rsid w:val="003F481D"/>
    <w:rsid w:val="003F5912"/>
    <w:rsid w:val="003F5A77"/>
    <w:rsid w:val="003F7160"/>
    <w:rsid w:val="003F7299"/>
    <w:rsid w:val="00401FF2"/>
    <w:rsid w:val="0040253D"/>
    <w:rsid w:val="00405E0D"/>
    <w:rsid w:val="0040607E"/>
    <w:rsid w:val="004066C8"/>
    <w:rsid w:val="0040757B"/>
    <w:rsid w:val="00407EFE"/>
    <w:rsid w:val="004102D2"/>
    <w:rsid w:val="004115C3"/>
    <w:rsid w:val="00411EE6"/>
    <w:rsid w:val="004122A9"/>
    <w:rsid w:val="00412B4D"/>
    <w:rsid w:val="00412E25"/>
    <w:rsid w:val="004146F5"/>
    <w:rsid w:val="00415065"/>
    <w:rsid w:val="00416374"/>
    <w:rsid w:val="00416B8F"/>
    <w:rsid w:val="00421296"/>
    <w:rsid w:val="0042251C"/>
    <w:rsid w:val="00422AA8"/>
    <w:rsid w:val="00422DD1"/>
    <w:rsid w:val="00423561"/>
    <w:rsid w:val="004236F1"/>
    <w:rsid w:val="00424D20"/>
    <w:rsid w:val="00426692"/>
    <w:rsid w:val="00426702"/>
    <w:rsid w:val="0042705A"/>
    <w:rsid w:val="00427C17"/>
    <w:rsid w:val="00432E96"/>
    <w:rsid w:val="004338C4"/>
    <w:rsid w:val="00435AA8"/>
    <w:rsid w:val="00435B60"/>
    <w:rsid w:val="00436FFF"/>
    <w:rsid w:val="00437633"/>
    <w:rsid w:val="00437F7F"/>
    <w:rsid w:val="00437FC5"/>
    <w:rsid w:val="004401E2"/>
    <w:rsid w:val="004406A4"/>
    <w:rsid w:val="0044196E"/>
    <w:rsid w:val="004419AD"/>
    <w:rsid w:val="00441A1D"/>
    <w:rsid w:val="00442062"/>
    <w:rsid w:val="0044258E"/>
    <w:rsid w:val="00442675"/>
    <w:rsid w:val="004427CC"/>
    <w:rsid w:val="0044490C"/>
    <w:rsid w:val="00445E6F"/>
    <w:rsid w:val="004463F5"/>
    <w:rsid w:val="00447745"/>
    <w:rsid w:val="00447C11"/>
    <w:rsid w:val="00450968"/>
    <w:rsid w:val="00450C09"/>
    <w:rsid w:val="00452281"/>
    <w:rsid w:val="004526E6"/>
    <w:rsid w:val="00453263"/>
    <w:rsid w:val="00454577"/>
    <w:rsid w:val="00454F43"/>
    <w:rsid w:val="0045576D"/>
    <w:rsid w:val="00455AFF"/>
    <w:rsid w:val="00457974"/>
    <w:rsid w:val="00461BF2"/>
    <w:rsid w:val="00464113"/>
    <w:rsid w:val="00464744"/>
    <w:rsid w:val="0046482D"/>
    <w:rsid w:val="004651BB"/>
    <w:rsid w:val="00465783"/>
    <w:rsid w:val="00465AA0"/>
    <w:rsid w:val="00470048"/>
    <w:rsid w:val="004708F0"/>
    <w:rsid w:val="00470D74"/>
    <w:rsid w:val="00472188"/>
    <w:rsid w:val="00473E9C"/>
    <w:rsid w:val="0047478F"/>
    <w:rsid w:val="00474C32"/>
    <w:rsid w:val="00474F6C"/>
    <w:rsid w:val="00475794"/>
    <w:rsid w:val="00475A96"/>
    <w:rsid w:val="004771BA"/>
    <w:rsid w:val="0047739D"/>
    <w:rsid w:val="00480D98"/>
    <w:rsid w:val="0048191D"/>
    <w:rsid w:val="004821AE"/>
    <w:rsid w:val="00482947"/>
    <w:rsid w:val="0048407A"/>
    <w:rsid w:val="004843B7"/>
    <w:rsid w:val="00485427"/>
    <w:rsid w:val="00485FE9"/>
    <w:rsid w:val="0048798A"/>
    <w:rsid w:val="004903B6"/>
    <w:rsid w:val="00493CDC"/>
    <w:rsid w:val="00495F90"/>
    <w:rsid w:val="00496007"/>
    <w:rsid w:val="00496B08"/>
    <w:rsid w:val="00497DE0"/>
    <w:rsid w:val="004A0810"/>
    <w:rsid w:val="004A08AD"/>
    <w:rsid w:val="004A27E2"/>
    <w:rsid w:val="004A4F94"/>
    <w:rsid w:val="004A54AE"/>
    <w:rsid w:val="004A6755"/>
    <w:rsid w:val="004A6849"/>
    <w:rsid w:val="004A6CB8"/>
    <w:rsid w:val="004B1741"/>
    <w:rsid w:val="004B1933"/>
    <w:rsid w:val="004B257C"/>
    <w:rsid w:val="004B43EF"/>
    <w:rsid w:val="004B4918"/>
    <w:rsid w:val="004B4CD9"/>
    <w:rsid w:val="004B4ECA"/>
    <w:rsid w:val="004B5B43"/>
    <w:rsid w:val="004B6C98"/>
    <w:rsid w:val="004C2062"/>
    <w:rsid w:val="004C35B5"/>
    <w:rsid w:val="004C4549"/>
    <w:rsid w:val="004C4667"/>
    <w:rsid w:val="004C5505"/>
    <w:rsid w:val="004C5823"/>
    <w:rsid w:val="004C59AF"/>
    <w:rsid w:val="004C6C57"/>
    <w:rsid w:val="004C76FC"/>
    <w:rsid w:val="004D1CD1"/>
    <w:rsid w:val="004D229D"/>
    <w:rsid w:val="004D2F71"/>
    <w:rsid w:val="004D3FF5"/>
    <w:rsid w:val="004D49AB"/>
    <w:rsid w:val="004D5BA4"/>
    <w:rsid w:val="004D6B6B"/>
    <w:rsid w:val="004D6C64"/>
    <w:rsid w:val="004D7512"/>
    <w:rsid w:val="004E0C53"/>
    <w:rsid w:val="004E118C"/>
    <w:rsid w:val="004E1858"/>
    <w:rsid w:val="004E284A"/>
    <w:rsid w:val="004E4AEF"/>
    <w:rsid w:val="004E5159"/>
    <w:rsid w:val="004E6F03"/>
    <w:rsid w:val="004E720B"/>
    <w:rsid w:val="004E7B7D"/>
    <w:rsid w:val="004F0A21"/>
    <w:rsid w:val="004F129C"/>
    <w:rsid w:val="004F149A"/>
    <w:rsid w:val="004F325E"/>
    <w:rsid w:val="004F4639"/>
    <w:rsid w:val="004F48A6"/>
    <w:rsid w:val="004F5194"/>
    <w:rsid w:val="004F557F"/>
    <w:rsid w:val="004F7C9F"/>
    <w:rsid w:val="005013AE"/>
    <w:rsid w:val="005018D0"/>
    <w:rsid w:val="005027C2"/>
    <w:rsid w:val="0050312F"/>
    <w:rsid w:val="00503ED6"/>
    <w:rsid w:val="00504BB0"/>
    <w:rsid w:val="00505C17"/>
    <w:rsid w:val="005069B9"/>
    <w:rsid w:val="00506A1C"/>
    <w:rsid w:val="00506D35"/>
    <w:rsid w:val="00507B94"/>
    <w:rsid w:val="005102AA"/>
    <w:rsid w:val="005104E3"/>
    <w:rsid w:val="00511854"/>
    <w:rsid w:val="00512AB5"/>
    <w:rsid w:val="005130C6"/>
    <w:rsid w:val="0051559E"/>
    <w:rsid w:val="00515679"/>
    <w:rsid w:val="00515CE6"/>
    <w:rsid w:val="005168D8"/>
    <w:rsid w:val="00516ED4"/>
    <w:rsid w:val="00517551"/>
    <w:rsid w:val="00517D25"/>
    <w:rsid w:val="00520314"/>
    <w:rsid w:val="00520569"/>
    <w:rsid w:val="00521F70"/>
    <w:rsid w:val="005223A0"/>
    <w:rsid w:val="00523C44"/>
    <w:rsid w:val="00524597"/>
    <w:rsid w:val="0052482E"/>
    <w:rsid w:val="00524A75"/>
    <w:rsid w:val="00526071"/>
    <w:rsid w:val="00526CB7"/>
    <w:rsid w:val="00527879"/>
    <w:rsid w:val="00531FDA"/>
    <w:rsid w:val="00532A4D"/>
    <w:rsid w:val="00532B8D"/>
    <w:rsid w:val="00534B1B"/>
    <w:rsid w:val="00535CD3"/>
    <w:rsid w:val="005365AA"/>
    <w:rsid w:val="00536C5C"/>
    <w:rsid w:val="00540B7A"/>
    <w:rsid w:val="00542728"/>
    <w:rsid w:val="005437A4"/>
    <w:rsid w:val="00543CC1"/>
    <w:rsid w:val="0054643F"/>
    <w:rsid w:val="0054799B"/>
    <w:rsid w:val="00547F33"/>
    <w:rsid w:val="0055210E"/>
    <w:rsid w:val="00552542"/>
    <w:rsid w:val="00552826"/>
    <w:rsid w:val="00554B84"/>
    <w:rsid w:val="00554EB8"/>
    <w:rsid w:val="005560A4"/>
    <w:rsid w:val="00556DCC"/>
    <w:rsid w:val="00557D44"/>
    <w:rsid w:val="0056232F"/>
    <w:rsid w:val="00562862"/>
    <w:rsid w:val="00563B32"/>
    <w:rsid w:val="00564C73"/>
    <w:rsid w:val="005668DA"/>
    <w:rsid w:val="005702BA"/>
    <w:rsid w:val="00570409"/>
    <w:rsid w:val="005740EE"/>
    <w:rsid w:val="00575A53"/>
    <w:rsid w:val="00576204"/>
    <w:rsid w:val="00577078"/>
    <w:rsid w:val="00577E13"/>
    <w:rsid w:val="0058052F"/>
    <w:rsid w:val="0058059A"/>
    <w:rsid w:val="00580B13"/>
    <w:rsid w:val="00580C9A"/>
    <w:rsid w:val="00580FAB"/>
    <w:rsid w:val="00582283"/>
    <w:rsid w:val="00582ABD"/>
    <w:rsid w:val="005851B2"/>
    <w:rsid w:val="005862A5"/>
    <w:rsid w:val="00587BEB"/>
    <w:rsid w:val="005901F8"/>
    <w:rsid w:val="0059132D"/>
    <w:rsid w:val="00592FA1"/>
    <w:rsid w:val="005941C0"/>
    <w:rsid w:val="00596413"/>
    <w:rsid w:val="00596E7B"/>
    <w:rsid w:val="005A0B67"/>
    <w:rsid w:val="005A16F4"/>
    <w:rsid w:val="005A20DE"/>
    <w:rsid w:val="005A6B55"/>
    <w:rsid w:val="005A7337"/>
    <w:rsid w:val="005B06B4"/>
    <w:rsid w:val="005B1920"/>
    <w:rsid w:val="005B25A1"/>
    <w:rsid w:val="005B2FBA"/>
    <w:rsid w:val="005B3C78"/>
    <w:rsid w:val="005B3E37"/>
    <w:rsid w:val="005C0E81"/>
    <w:rsid w:val="005C3062"/>
    <w:rsid w:val="005C47A4"/>
    <w:rsid w:val="005C4AB9"/>
    <w:rsid w:val="005C5212"/>
    <w:rsid w:val="005C55F5"/>
    <w:rsid w:val="005C5603"/>
    <w:rsid w:val="005C5BDE"/>
    <w:rsid w:val="005C78D2"/>
    <w:rsid w:val="005D02C5"/>
    <w:rsid w:val="005D0FED"/>
    <w:rsid w:val="005D1B91"/>
    <w:rsid w:val="005D1C63"/>
    <w:rsid w:val="005D2EA9"/>
    <w:rsid w:val="005D33B0"/>
    <w:rsid w:val="005D4047"/>
    <w:rsid w:val="005E0807"/>
    <w:rsid w:val="005E3680"/>
    <w:rsid w:val="005E47CF"/>
    <w:rsid w:val="005E4BAA"/>
    <w:rsid w:val="005E56F8"/>
    <w:rsid w:val="005E5806"/>
    <w:rsid w:val="005E6A57"/>
    <w:rsid w:val="005E6F74"/>
    <w:rsid w:val="005E7E5A"/>
    <w:rsid w:val="005F0DA0"/>
    <w:rsid w:val="005F1CD4"/>
    <w:rsid w:val="005F2185"/>
    <w:rsid w:val="005F268C"/>
    <w:rsid w:val="005F3566"/>
    <w:rsid w:val="005F3AD6"/>
    <w:rsid w:val="005F3CED"/>
    <w:rsid w:val="005F4EDE"/>
    <w:rsid w:val="005F5AD8"/>
    <w:rsid w:val="005F64AE"/>
    <w:rsid w:val="005F7D70"/>
    <w:rsid w:val="00602445"/>
    <w:rsid w:val="00602B12"/>
    <w:rsid w:val="00603114"/>
    <w:rsid w:val="0060573F"/>
    <w:rsid w:val="0061139F"/>
    <w:rsid w:val="00611400"/>
    <w:rsid w:val="00612757"/>
    <w:rsid w:val="006141BE"/>
    <w:rsid w:val="0061563F"/>
    <w:rsid w:val="00615E90"/>
    <w:rsid w:val="00615E9B"/>
    <w:rsid w:val="00616AFC"/>
    <w:rsid w:val="006172FA"/>
    <w:rsid w:val="00617581"/>
    <w:rsid w:val="00617E90"/>
    <w:rsid w:val="00623BEC"/>
    <w:rsid w:val="00624035"/>
    <w:rsid w:val="00625F90"/>
    <w:rsid w:val="0062683B"/>
    <w:rsid w:val="00626AD9"/>
    <w:rsid w:val="00635D6E"/>
    <w:rsid w:val="00637C79"/>
    <w:rsid w:val="006402D9"/>
    <w:rsid w:val="00640D8A"/>
    <w:rsid w:val="00641A5B"/>
    <w:rsid w:val="00642CFE"/>
    <w:rsid w:val="006437D9"/>
    <w:rsid w:val="006439D3"/>
    <w:rsid w:val="00645177"/>
    <w:rsid w:val="00645741"/>
    <w:rsid w:val="006471F9"/>
    <w:rsid w:val="00647B43"/>
    <w:rsid w:val="00651F8B"/>
    <w:rsid w:val="006530C7"/>
    <w:rsid w:val="0065539D"/>
    <w:rsid w:val="00655762"/>
    <w:rsid w:val="00656158"/>
    <w:rsid w:val="00656AF3"/>
    <w:rsid w:val="00657D4E"/>
    <w:rsid w:val="00660734"/>
    <w:rsid w:val="00660A94"/>
    <w:rsid w:val="006627BB"/>
    <w:rsid w:val="006636F6"/>
    <w:rsid w:val="0066382B"/>
    <w:rsid w:val="0066471E"/>
    <w:rsid w:val="00665AC4"/>
    <w:rsid w:val="00665BA8"/>
    <w:rsid w:val="00665C11"/>
    <w:rsid w:val="006665E9"/>
    <w:rsid w:val="00667D78"/>
    <w:rsid w:val="00671720"/>
    <w:rsid w:val="00672334"/>
    <w:rsid w:val="0067272F"/>
    <w:rsid w:val="00673E2E"/>
    <w:rsid w:val="00674828"/>
    <w:rsid w:val="00674CD4"/>
    <w:rsid w:val="006752A2"/>
    <w:rsid w:val="00675490"/>
    <w:rsid w:val="00676390"/>
    <w:rsid w:val="00676D13"/>
    <w:rsid w:val="00680D3B"/>
    <w:rsid w:val="006812AB"/>
    <w:rsid w:val="00686400"/>
    <w:rsid w:val="00686FA3"/>
    <w:rsid w:val="00687A22"/>
    <w:rsid w:val="00690D17"/>
    <w:rsid w:val="00691706"/>
    <w:rsid w:val="0069174A"/>
    <w:rsid w:val="006919EC"/>
    <w:rsid w:val="00693963"/>
    <w:rsid w:val="00693F16"/>
    <w:rsid w:val="006947C6"/>
    <w:rsid w:val="00694F2D"/>
    <w:rsid w:val="00695495"/>
    <w:rsid w:val="00696443"/>
    <w:rsid w:val="0069649F"/>
    <w:rsid w:val="00696532"/>
    <w:rsid w:val="006979C1"/>
    <w:rsid w:val="006A070E"/>
    <w:rsid w:val="006A1F74"/>
    <w:rsid w:val="006A204F"/>
    <w:rsid w:val="006A2D24"/>
    <w:rsid w:val="006A4151"/>
    <w:rsid w:val="006A4815"/>
    <w:rsid w:val="006A4EEB"/>
    <w:rsid w:val="006A52DF"/>
    <w:rsid w:val="006A592C"/>
    <w:rsid w:val="006A620A"/>
    <w:rsid w:val="006A6DF0"/>
    <w:rsid w:val="006A6EB2"/>
    <w:rsid w:val="006A6FF1"/>
    <w:rsid w:val="006A7C44"/>
    <w:rsid w:val="006B0338"/>
    <w:rsid w:val="006B1541"/>
    <w:rsid w:val="006B3932"/>
    <w:rsid w:val="006B4342"/>
    <w:rsid w:val="006B5B4B"/>
    <w:rsid w:val="006B6FBB"/>
    <w:rsid w:val="006B75B6"/>
    <w:rsid w:val="006B7F10"/>
    <w:rsid w:val="006C0A41"/>
    <w:rsid w:val="006C143D"/>
    <w:rsid w:val="006C1706"/>
    <w:rsid w:val="006C170A"/>
    <w:rsid w:val="006C1807"/>
    <w:rsid w:val="006C188F"/>
    <w:rsid w:val="006C1B37"/>
    <w:rsid w:val="006C4EFC"/>
    <w:rsid w:val="006C69BB"/>
    <w:rsid w:val="006C7039"/>
    <w:rsid w:val="006C72FF"/>
    <w:rsid w:val="006C78F6"/>
    <w:rsid w:val="006C7B3D"/>
    <w:rsid w:val="006D0846"/>
    <w:rsid w:val="006D1E88"/>
    <w:rsid w:val="006D2716"/>
    <w:rsid w:val="006D2EC0"/>
    <w:rsid w:val="006D4DD7"/>
    <w:rsid w:val="006D57AC"/>
    <w:rsid w:val="006D708D"/>
    <w:rsid w:val="006D7182"/>
    <w:rsid w:val="006D74A7"/>
    <w:rsid w:val="006D79F4"/>
    <w:rsid w:val="006D7F42"/>
    <w:rsid w:val="006E2077"/>
    <w:rsid w:val="006E51BD"/>
    <w:rsid w:val="006E572C"/>
    <w:rsid w:val="006E5F70"/>
    <w:rsid w:val="006E6431"/>
    <w:rsid w:val="006E7AF2"/>
    <w:rsid w:val="006E7C8C"/>
    <w:rsid w:val="006F14FA"/>
    <w:rsid w:val="006F2306"/>
    <w:rsid w:val="006F3002"/>
    <w:rsid w:val="006F3643"/>
    <w:rsid w:val="006F3C30"/>
    <w:rsid w:val="006F45C3"/>
    <w:rsid w:val="006F5920"/>
    <w:rsid w:val="006F5C05"/>
    <w:rsid w:val="006F6360"/>
    <w:rsid w:val="006F6DD1"/>
    <w:rsid w:val="007001CB"/>
    <w:rsid w:val="00700256"/>
    <w:rsid w:val="007004D7"/>
    <w:rsid w:val="007025DB"/>
    <w:rsid w:val="0070751C"/>
    <w:rsid w:val="0071054D"/>
    <w:rsid w:val="00713832"/>
    <w:rsid w:val="00713C22"/>
    <w:rsid w:val="007173B9"/>
    <w:rsid w:val="00721245"/>
    <w:rsid w:val="00722EDF"/>
    <w:rsid w:val="00723004"/>
    <w:rsid w:val="00723A4F"/>
    <w:rsid w:val="00723E51"/>
    <w:rsid w:val="00725AD0"/>
    <w:rsid w:val="00726CB7"/>
    <w:rsid w:val="007278A0"/>
    <w:rsid w:val="00727964"/>
    <w:rsid w:val="0073015D"/>
    <w:rsid w:val="007302A7"/>
    <w:rsid w:val="00730FC5"/>
    <w:rsid w:val="00731B94"/>
    <w:rsid w:val="007320EE"/>
    <w:rsid w:val="00732F1E"/>
    <w:rsid w:val="00733CAC"/>
    <w:rsid w:val="007348A3"/>
    <w:rsid w:val="00736994"/>
    <w:rsid w:val="00737B5E"/>
    <w:rsid w:val="007400AF"/>
    <w:rsid w:val="007406F4"/>
    <w:rsid w:val="00742AF9"/>
    <w:rsid w:val="007451B4"/>
    <w:rsid w:val="00745421"/>
    <w:rsid w:val="00745730"/>
    <w:rsid w:val="00745888"/>
    <w:rsid w:val="007478D4"/>
    <w:rsid w:val="00747F7A"/>
    <w:rsid w:val="00751F72"/>
    <w:rsid w:val="007535D2"/>
    <w:rsid w:val="007538AA"/>
    <w:rsid w:val="00754344"/>
    <w:rsid w:val="0075527C"/>
    <w:rsid w:val="00755656"/>
    <w:rsid w:val="00755709"/>
    <w:rsid w:val="0075570D"/>
    <w:rsid w:val="007557A1"/>
    <w:rsid w:val="00755ABF"/>
    <w:rsid w:val="0075645B"/>
    <w:rsid w:val="007573EC"/>
    <w:rsid w:val="007618AE"/>
    <w:rsid w:val="007623A7"/>
    <w:rsid w:val="00763706"/>
    <w:rsid w:val="00764ABC"/>
    <w:rsid w:val="00766819"/>
    <w:rsid w:val="00766D0B"/>
    <w:rsid w:val="007670B0"/>
    <w:rsid w:val="00771601"/>
    <w:rsid w:val="00773945"/>
    <w:rsid w:val="007748A3"/>
    <w:rsid w:val="0077664D"/>
    <w:rsid w:val="007772F1"/>
    <w:rsid w:val="00777A3D"/>
    <w:rsid w:val="00780F43"/>
    <w:rsid w:val="00781030"/>
    <w:rsid w:val="007812C6"/>
    <w:rsid w:val="00781DB6"/>
    <w:rsid w:val="00785E57"/>
    <w:rsid w:val="0078662D"/>
    <w:rsid w:val="00786645"/>
    <w:rsid w:val="00787B79"/>
    <w:rsid w:val="0079136F"/>
    <w:rsid w:val="007944A9"/>
    <w:rsid w:val="00795F18"/>
    <w:rsid w:val="007A007D"/>
    <w:rsid w:val="007A23C8"/>
    <w:rsid w:val="007A2709"/>
    <w:rsid w:val="007A4375"/>
    <w:rsid w:val="007B1890"/>
    <w:rsid w:val="007B302F"/>
    <w:rsid w:val="007B3B95"/>
    <w:rsid w:val="007B68E1"/>
    <w:rsid w:val="007B6C21"/>
    <w:rsid w:val="007B7B90"/>
    <w:rsid w:val="007C265A"/>
    <w:rsid w:val="007C5066"/>
    <w:rsid w:val="007C7164"/>
    <w:rsid w:val="007D0158"/>
    <w:rsid w:val="007D0FD9"/>
    <w:rsid w:val="007D1583"/>
    <w:rsid w:val="007D1828"/>
    <w:rsid w:val="007D2A49"/>
    <w:rsid w:val="007D5779"/>
    <w:rsid w:val="007D7044"/>
    <w:rsid w:val="007D7D0E"/>
    <w:rsid w:val="007E275D"/>
    <w:rsid w:val="007E2A14"/>
    <w:rsid w:val="007E2F77"/>
    <w:rsid w:val="007E5BF0"/>
    <w:rsid w:val="007E71EB"/>
    <w:rsid w:val="007F00F6"/>
    <w:rsid w:val="007F0148"/>
    <w:rsid w:val="007F1835"/>
    <w:rsid w:val="007F24B2"/>
    <w:rsid w:val="007F2BFE"/>
    <w:rsid w:val="007F30F4"/>
    <w:rsid w:val="007F5AAC"/>
    <w:rsid w:val="007F77CD"/>
    <w:rsid w:val="00800E51"/>
    <w:rsid w:val="00800ECC"/>
    <w:rsid w:val="00800EFE"/>
    <w:rsid w:val="00801FC7"/>
    <w:rsid w:val="00804454"/>
    <w:rsid w:val="008049C8"/>
    <w:rsid w:val="00804BAF"/>
    <w:rsid w:val="00805872"/>
    <w:rsid w:val="00807223"/>
    <w:rsid w:val="008115C2"/>
    <w:rsid w:val="008126C4"/>
    <w:rsid w:val="00813784"/>
    <w:rsid w:val="00814EAA"/>
    <w:rsid w:val="008154AA"/>
    <w:rsid w:val="00816C55"/>
    <w:rsid w:val="00817E2E"/>
    <w:rsid w:val="00817F7C"/>
    <w:rsid w:val="0082040C"/>
    <w:rsid w:val="00821125"/>
    <w:rsid w:val="008218C1"/>
    <w:rsid w:val="008220BA"/>
    <w:rsid w:val="00822741"/>
    <w:rsid w:val="00822ED1"/>
    <w:rsid w:val="008242A0"/>
    <w:rsid w:val="00824B21"/>
    <w:rsid w:val="00825A7C"/>
    <w:rsid w:val="00826AC1"/>
    <w:rsid w:val="00827A28"/>
    <w:rsid w:val="00830F7F"/>
    <w:rsid w:val="00832EA6"/>
    <w:rsid w:val="008331EF"/>
    <w:rsid w:val="008364B9"/>
    <w:rsid w:val="00836B0F"/>
    <w:rsid w:val="00836F2D"/>
    <w:rsid w:val="00837A52"/>
    <w:rsid w:val="00837BCE"/>
    <w:rsid w:val="00841CCC"/>
    <w:rsid w:val="00842C56"/>
    <w:rsid w:val="00844757"/>
    <w:rsid w:val="00844F58"/>
    <w:rsid w:val="008474B0"/>
    <w:rsid w:val="00847645"/>
    <w:rsid w:val="00851082"/>
    <w:rsid w:val="00851486"/>
    <w:rsid w:val="00851CA5"/>
    <w:rsid w:val="00851E20"/>
    <w:rsid w:val="00854831"/>
    <w:rsid w:val="00864EAF"/>
    <w:rsid w:val="00864F30"/>
    <w:rsid w:val="00866232"/>
    <w:rsid w:val="00866E84"/>
    <w:rsid w:val="00867DDB"/>
    <w:rsid w:val="00870009"/>
    <w:rsid w:val="00871F41"/>
    <w:rsid w:val="00871F79"/>
    <w:rsid w:val="00872A0E"/>
    <w:rsid w:val="0087327E"/>
    <w:rsid w:val="0087388C"/>
    <w:rsid w:val="00873BE6"/>
    <w:rsid w:val="00873DD2"/>
    <w:rsid w:val="008746FC"/>
    <w:rsid w:val="00874781"/>
    <w:rsid w:val="00874E03"/>
    <w:rsid w:val="0088099D"/>
    <w:rsid w:val="00883763"/>
    <w:rsid w:val="00885DDA"/>
    <w:rsid w:val="00886770"/>
    <w:rsid w:val="008878F1"/>
    <w:rsid w:val="00887DBE"/>
    <w:rsid w:val="0089049A"/>
    <w:rsid w:val="00892970"/>
    <w:rsid w:val="008942A3"/>
    <w:rsid w:val="0089559F"/>
    <w:rsid w:val="008A0C57"/>
    <w:rsid w:val="008A0CD3"/>
    <w:rsid w:val="008A208E"/>
    <w:rsid w:val="008A401D"/>
    <w:rsid w:val="008A46E0"/>
    <w:rsid w:val="008A5B0E"/>
    <w:rsid w:val="008A6FDA"/>
    <w:rsid w:val="008A78BA"/>
    <w:rsid w:val="008A7A94"/>
    <w:rsid w:val="008B2003"/>
    <w:rsid w:val="008B2EE4"/>
    <w:rsid w:val="008B372D"/>
    <w:rsid w:val="008B4559"/>
    <w:rsid w:val="008B612A"/>
    <w:rsid w:val="008B66F3"/>
    <w:rsid w:val="008C0F69"/>
    <w:rsid w:val="008C1800"/>
    <w:rsid w:val="008C2A75"/>
    <w:rsid w:val="008C3848"/>
    <w:rsid w:val="008C4EC3"/>
    <w:rsid w:val="008C57AC"/>
    <w:rsid w:val="008C5EDF"/>
    <w:rsid w:val="008C69FE"/>
    <w:rsid w:val="008C7A88"/>
    <w:rsid w:val="008D1737"/>
    <w:rsid w:val="008D1F34"/>
    <w:rsid w:val="008D2EA1"/>
    <w:rsid w:val="008D3D65"/>
    <w:rsid w:val="008D3FB0"/>
    <w:rsid w:val="008D63AE"/>
    <w:rsid w:val="008D6A6C"/>
    <w:rsid w:val="008E04FC"/>
    <w:rsid w:val="008E1168"/>
    <w:rsid w:val="008E2ED7"/>
    <w:rsid w:val="008E348C"/>
    <w:rsid w:val="008E50FB"/>
    <w:rsid w:val="008E59D7"/>
    <w:rsid w:val="008E7BB1"/>
    <w:rsid w:val="008F037C"/>
    <w:rsid w:val="008F0418"/>
    <w:rsid w:val="008F20A8"/>
    <w:rsid w:val="008F5443"/>
    <w:rsid w:val="008F65CD"/>
    <w:rsid w:val="008F662E"/>
    <w:rsid w:val="008F6DEA"/>
    <w:rsid w:val="00902586"/>
    <w:rsid w:val="00905326"/>
    <w:rsid w:val="00905C60"/>
    <w:rsid w:val="00906404"/>
    <w:rsid w:val="00906BF5"/>
    <w:rsid w:val="00907092"/>
    <w:rsid w:val="0090775A"/>
    <w:rsid w:val="00907F4B"/>
    <w:rsid w:val="009106E0"/>
    <w:rsid w:val="00912E57"/>
    <w:rsid w:val="00912F9D"/>
    <w:rsid w:val="009134D1"/>
    <w:rsid w:val="0091401D"/>
    <w:rsid w:val="00922D69"/>
    <w:rsid w:val="00923154"/>
    <w:rsid w:val="0092425D"/>
    <w:rsid w:val="009244BC"/>
    <w:rsid w:val="00924ECA"/>
    <w:rsid w:val="0093105B"/>
    <w:rsid w:val="009311A1"/>
    <w:rsid w:val="0093128A"/>
    <w:rsid w:val="0093227C"/>
    <w:rsid w:val="00932D68"/>
    <w:rsid w:val="0093344D"/>
    <w:rsid w:val="00933BE3"/>
    <w:rsid w:val="00936939"/>
    <w:rsid w:val="0093696A"/>
    <w:rsid w:val="0093713C"/>
    <w:rsid w:val="00940119"/>
    <w:rsid w:val="009407DC"/>
    <w:rsid w:val="00940B30"/>
    <w:rsid w:val="00940DBE"/>
    <w:rsid w:val="00941B05"/>
    <w:rsid w:val="00942317"/>
    <w:rsid w:val="009423B5"/>
    <w:rsid w:val="00942AB1"/>
    <w:rsid w:val="00942F0C"/>
    <w:rsid w:val="0094372B"/>
    <w:rsid w:val="00943979"/>
    <w:rsid w:val="00943F91"/>
    <w:rsid w:val="00944CE1"/>
    <w:rsid w:val="00945A89"/>
    <w:rsid w:val="00946F48"/>
    <w:rsid w:val="00950E16"/>
    <w:rsid w:val="00952148"/>
    <w:rsid w:val="00952608"/>
    <w:rsid w:val="00952F4D"/>
    <w:rsid w:val="0095418E"/>
    <w:rsid w:val="00954822"/>
    <w:rsid w:val="0095519B"/>
    <w:rsid w:val="0095756D"/>
    <w:rsid w:val="0096060F"/>
    <w:rsid w:val="00962A31"/>
    <w:rsid w:val="00963350"/>
    <w:rsid w:val="0096378E"/>
    <w:rsid w:val="00963ABF"/>
    <w:rsid w:val="00963FA2"/>
    <w:rsid w:val="00964409"/>
    <w:rsid w:val="00965FB1"/>
    <w:rsid w:val="009662B5"/>
    <w:rsid w:val="00967A7D"/>
    <w:rsid w:val="0097142B"/>
    <w:rsid w:val="00972B46"/>
    <w:rsid w:val="009737C8"/>
    <w:rsid w:val="00973B31"/>
    <w:rsid w:val="00973DBE"/>
    <w:rsid w:val="009758B5"/>
    <w:rsid w:val="00975E78"/>
    <w:rsid w:val="009801B6"/>
    <w:rsid w:val="0098194F"/>
    <w:rsid w:val="00982842"/>
    <w:rsid w:val="009866B8"/>
    <w:rsid w:val="00987A65"/>
    <w:rsid w:val="00991807"/>
    <w:rsid w:val="00991DC5"/>
    <w:rsid w:val="0099265F"/>
    <w:rsid w:val="009950BD"/>
    <w:rsid w:val="0099568C"/>
    <w:rsid w:val="009968F4"/>
    <w:rsid w:val="00997CE2"/>
    <w:rsid w:val="009A05E2"/>
    <w:rsid w:val="009A0AFB"/>
    <w:rsid w:val="009A0F4A"/>
    <w:rsid w:val="009A1589"/>
    <w:rsid w:val="009A1A26"/>
    <w:rsid w:val="009A1DD4"/>
    <w:rsid w:val="009A2E71"/>
    <w:rsid w:val="009A3B94"/>
    <w:rsid w:val="009A40DD"/>
    <w:rsid w:val="009A5458"/>
    <w:rsid w:val="009B0158"/>
    <w:rsid w:val="009B04A8"/>
    <w:rsid w:val="009B1597"/>
    <w:rsid w:val="009B1777"/>
    <w:rsid w:val="009B35EA"/>
    <w:rsid w:val="009B388D"/>
    <w:rsid w:val="009B3C08"/>
    <w:rsid w:val="009B4AD5"/>
    <w:rsid w:val="009B7337"/>
    <w:rsid w:val="009B7A11"/>
    <w:rsid w:val="009C0768"/>
    <w:rsid w:val="009C1C04"/>
    <w:rsid w:val="009C1DA6"/>
    <w:rsid w:val="009C1F33"/>
    <w:rsid w:val="009C33C7"/>
    <w:rsid w:val="009C4071"/>
    <w:rsid w:val="009C41B4"/>
    <w:rsid w:val="009C4E67"/>
    <w:rsid w:val="009C6846"/>
    <w:rsid w:val="009D0281"/>
    <w:rsid w:val="009D1AA4"/>
    <w:rsid w:val="009D4514"/>
    <w:rsid w:val="009D63A4"/>
    <w:rsid w:val="009E0350"/>
    <w:rsid w:val="009E0C05"/>
    <w:rsid w:val="009E2CA1"/>
    <w:rsid w:val="009E2FEE"/>
    <w:rsid w:val="009E3127"/>
    <w:rsid w:val="009E456A"/>
    <w:rsid w:val="009E4B45"/>
    <w:rsid w:val="009E6C45"/>
    <w:rsid w:val="009E709F"/>
    <w:rsid w:val="009F022D"/>
    <w:rsid w:val="009F0376"/>
    <w:rsid w:val="009F0651"/>
    <w:rsid w:val="009F0F94"/>
    <w:rsid w:val="009F2F4D"/>
    <w:rsid w:val="009F4368"/>
    <w:rsid w:val="009F6508"/>
    <w:rsid w:val="009F6E75"/>
    <w:rsid w:val="009F72D9"/>
    <w:rsid w:val="00A0073C"/>
    <w:rsid w:val="00A00E29"/>
    <w:rsid w:val="00A01724"/>
    <w:rsid w:val="00A03079"/>
    <w:rsid w:val="00A03790"/>
    <w:rsid w:val="00A042D3"/>
    <w:rsid w:val="00A05275"/>
    <w:rsid w:val="00A054B7"/>
    <w:rsid w:val="00A057CA"/>
    <w:rsid w:val="00A05D9E"/>
    <w:rsid w:val="00A12A80"/>
    <w:rsid w:val="00A12B43"/>
    <w:rsid w:val="00A1313E"/>
    <w:rsid w:val="00A1380B"/>
    <w:rsid w:val="00A13E57"/>
    <w:rsid w:val="00A143E5"/>
    <w:rsid w:val="00A146EA"/>
    <w:rsid w:val="00A14D21"/>
    <w:rsid w:val="00A1684D"/>
    <w:rsid w:val="00A16E88"/>
    <w:rsid w:val="00A17C16"/>
    <w:rsid w:val="00A20814"/>
    <w:rsid w:val="00A20E52"/>
    <w:rsid w:val="00A21F6D"/>
    <w:rsid w:val="00A22387"/>
    <w:rsid w:val="00A22ECE"/>
    <w:rsid w:val="00A23020"/>
    <w:rsid w:val="00A232F3"/>
    <w:rsid w:val="00A31C82"/>
    <w:rsid w:val="00A31FBB"/>
    <w:rsid w:val="00A31FD6"/>
    <w:rsid w:val="00A32A53"/>
    <w:rsid w:val="00A3375B"/>
    <w:rsid w:val="00A33DA9"/>
    <w:rsid w:val="00A347A9"/>
    <w:rsid w:val="00A35488"/>
    <w:rsid w:val="00A40C98"/>
    <w:rsid w:val="00A418A5"/>
    <w:rsid w:val="00A42DC7"/>
    <w:rsid w:val="00A4379E"/>
    <w:rsid w:val="00A43945"/>
    <w:rsid w:val="00A4487E"/>
    <w:rsid w:val="00A44B5E"/>
    <w:rsid w:val="00A456CA"/>
    <w:rsid w:val="00A461C9"/>
    <w:rsid w:val="00A4659B"/>
    <w:rsid w:val="00A47AFA"/>
    <w:rsid w:val="00A50605"/>
    <w:rsid w:val="00A5180F"/>
    <w:rsid w:val="00A52C0B"/>
    <w:rsid w:val="00A52C96"/>
    <w:rsid w:val="00A534C2"/>
    <w:rsid w:val="00A552A1"/>
    <w:rsid w:val="00A55E42"/>
    <w:rsid w:val="00A57618"/>
    <w:rsid w:val="00A60BCD"/>
    <w:rsid w:val="00A60D74"/>
    <w:rsid w:val="00A64E63"/>
    <w:rsid w:val="00A65E2C"/>
    <w:rsid w:val="00A702B3"/>
    <w:rsid w:val="00A70C42"/>
    <w:rsid w:val="00A72CF6"/>
    <w:rsid w:val="00A74B41"/>
    <w:rsid w:val="00A76576"/>
    <w:rsid w:val="00A7724E"/>
    <w:rsid w:val="00A81403"/>
    <w:rsid w:val="00A814ED"/>
    <w:rsid w:val="00A82305"/>
    <w:rsid w:val="00A827A4"/>
    <w:rsid w:val="00A82B8D"/>
    <w:rsid w:val="00A82F98"/>
    <w:rsid w:val="00A84133"/>
    <w:rsid w:val="00A84609"/>
    <w:rsid w:val="00A846D1"/>
    <w:rsid w:val="00A8582A"/>
    <w:rsid w:val="00A85D11"/>
    <w:rsid w:val="00A86140"/>
    <w:rsid w:val="00A86387"/>
    <w:rsid w:val="00A87F53"/>
    <w:rsid w:val="00A90D4D"/>
    <w:rsid w:val="00A90F94"/>
    <w:rsid w:val="00A924BB"/>
    <w:rsid w:val="00A93379"/>
    <w:rsid w:val="00A93620"/>
    <w:rsid w:val="00A93E36"/>
    <w:rsid w:val="00A972A1"/>
    <w:rsid w:val="00A97804"/>
    <w:rsid w:val="00AA060B"/>
    <w:rsid w:val="00AA1052"/>
    <w:rsid w:val="00AA12B5"/>
    <w:rsid w:val="00AB0849"/>
    <w:rsid w:val="00AB153F"/>
    <w:rsid w:val="00AB1FFB"/>
    <w:rsid w:val="00AB4428"/>
    <w:rsid w:val="00AB4865"/>
    <w:rsid w:val="00AB4BBB"/>
    <w:rsid w:val="00AB6226"/>
    <w:rsid w:val="00AB7402"/>
    <w:rsid w:val="00AC0D31"/>
    <w:rsid w:val="00AC300B"/>
    <w:rsid w:val="00AC32EA"/>
    <w:rsid w:val="00AC3808"/>
    <w:rsid w:val="00AC6261"/>
    <w:rsid w:val="00AC663A"/>
    <w:rsid w:val="00AC77F3"/>
    <w:rsid w:val="00AD09F8"/>
    <w:rsid w:val="00AD2EF8"/>
    <w:rsid w:val="00AD373F"/>
    <w:rsid w:val="00AD3B85"/>
    <w:rsid w:val="00AD4CF1"/>
    <w:rsid w:val="00AD5482"/>
    <w:rsid w:val="00AD5673"/>
    <w:rsid w:val="00AD6086"/>
    <w:rsid w:val="00AD6122"/>
    <w:rsid w:val="00AD7748"/>
    <w:rsid w:val="00AD7B2C"/>
    <w:rsid w:val="00AE26B1"/>
    <w:rsid w:val="00AE2EA5"/>
    <w:rsid w:val="00AE32B6"/>
    <w:rsid w:val="00AE32BD"/>
    <w:rsid w:val="00AE42E8"/>
    <w:rsid w:val="00AE560B"/>
    <w:rsid w:val="00AE58F5"/>
    <w:rsid w:val="00AE5CA6"/>
    <w:rsid w:val="00AE5F66"/>
    <w:rsid w:val="00AE74D9"/>
    <w:rsid w:val="00AE7FF5"/>
    <w:rsid w:val="00AF259C"/>
    <w:rsid w:val="00AF62BE"/>
    <w:rsid w:val="00AF6A8B"/>
    <w:rsid w:val="00AF6E0F"/>
    <w:rsid w:val="00B02B1D"/>
    <w:rsid w:val="00B03215"/>
    <w:rsid w:val="00B03245"/>
    <w:rsid w:val="00B033AB"/>
    <w:rsid w:val="00B03C6F"/>
    <w:rsid w:val="00B05252"/>
    <w:rsid w:val="00B07656"/>
    <w:rsid w:val="00B11596"/>
    <w:rsid w:val="00B11820"/>
    <w:rsid w:val="00B138A9"/>
    <w:rsid w:val="00B1474C"/>
    <w:rsid w:val="00B15CF3"/>
    <w:rsid w:val="00B15E63"/>
    <w:rsid w:val="00B17F03"/>
    <w:rsid w:val="00B20804"/>
    <w:rsid w:val="00B27576"/>
    <w:rsid w:val="00B27DE6"/>
    <w:rsid w:val="00B300EC"/>
    <w:rsid w:val="00B30B8B"/>
    <w:rsid w:val="00B32114"/>
    <w:rsid w:val="00B32397"/>
    <w:rsid w:val="00B33759"/>
    <w:rsid w:val="00B33B46"/>
    <w:rsid w:val="00B33C36"/>
    <w:rsid w:val="00B35AC5"/>
    <w:rsid w:val="00B3622C"/>
    <w:rsid w:val="00B365E6"/>
    <w:rsid w:val="00B378E6"/>
    <w:rsid w:val="00B4028E"/>
    <w:rsid w:val="00B423C8"/>
    <w:rsid w:val="00B4335A"/>
    <w:rsid w:val="00B437F7"/>
    <w:rsid w:val="00B43F0C"/>
    <w:rsid w:val="00B45142"/>
    <w:rsid w:val="00B455D0"/>
    <w:rsid w:val="00B513BF"/>
    <w:rsid w:val="00B538FC"/>
    <w:rsid w:val="00B5500F"/>
    <w:rsid w:val="00B5506A"/>
    <w:rsid w:val="00B55258"/>
    <w:rsid w:val="00B55663"/>
    <w:rsid w:val="00B55A74"/>
    <w:rsid w:val="00B5708E"/>
    <w:rsid w:val="00B57F6C"/>
    <w:rsid w:val="00B61784"/>
    <w:rsid w:val="00B63E73"/>
    <w:rsid w:val="00B66202"/>
    <w:rsid w:val="00B668F5"/>
    <w:rsid w:val="00B6692E"/>
    <w:rsid w:val="00B66E6F"/>
    <w:rsid w:val="00B71FAB"/>
    <w:rsid w:val="00B721AB"/>
    <w:rsid w:val="00B72D30"/>
    <w:rsid w:val="00B73212"/>
    <w:rsid w:val="00B73B48"/>
    <w:rsid w:val="00B75D12"/>
    <w:rsid w:val="00B765E1"/>
    <w:rsid w:val="00B771F1"/>
    <w:rsid w:val="00B77219"/>
    <w:rsid w:val="00B77A17"/>
    <w:rsid w:val="00B80133"/>
    <w:rsid w:val="00B81700"/>
    <w:rsid w:val="00B81811"/>
    <w:rsid w:val="00B8286A"/>
    <w:rsid w:val="00B828F0"/>
    <w:rsid w:val="00B8393C"/>
    <w:rsid w:val="00B84184"/>
    <w:rsid w:val="00B841B7"/>
    <w:rsid w:val="00B85B28"/>
    <w:rsid w:val="00B87580"/>
    <w:rsid w:val="00B90053"/>
    <w:rsid w:val="00B903F8"/>
    <w:rsid w:val="00B912DF"/>
    <w:rsid w:val="00B9198D"/>
    <w:rsid w:val="00B94A67"/>
    <w:rsid w:val="00B94DD5"/>
    <w:rsid w:val="00B953E5"/>
    <w:rsid w:val="00B95B1C"/>
    <w:rsid w:val="00B95D2A"/>
    <w:rsid w:val="00B973DD"/>
    <w:rsid w:val="00BA0280"/>
    <w:rsid w:val="00BA04A7"/>
    <w:rsid w:val="00BA0716"/>
    <w:rsid w:val="00BA078E"/>
    <w:rsid w:val="00BA0A25"/>
    <w:rsid w:val="00BA141F"/>
    <w:rsid w:val="00BA4F96"/>
    <w:rsid w:val="00BA58CE"/>
    <w:rsid w:val="00BA6AFE"/>
    <w:rsid w:val="00BB077E"/>
    <w:rsid w:val="00BB0977"/>
    <w:rsid w:val="00BB2A8A"/>
    <w:rsid w:val="00BB6299"/>
    <w:rsid w:val="00BB6415"/>
    <w:rsid w:val="00BB65A7"/>
    <w:rsid w:val="00BB6A25"/>
    <w:rsid w:val="00BB72D6"/>
    <w:rsid w:val="00BC0008"/>
    <w:rsid w:val="00BC0232"/>
    <w:rsid w:val="00BC3132"/>
    <w:rsid w:val="00BC3DB4"/>
    <w:rsid w:val="00BC4815"/>
    <w:rsid w:val="00BC4E4E"/>
    <w:rsid w:val="00BC5F7B"/>
    <w:rsid w:val="00BC6671"/>
    <w:rsid w:val="00BC6F06"/>
    <w:rsid w:val="00BC72BB"/>
    <w:rsid w:val="00BC7983"/>
    <w:rsid w:val="00BD0199"/>
    <w:rsid w:val="00BD16F3"/>
    <w:rsid w:val="00BD39C9"/>
    <w:rsid w:val="00BD39EB"/>
    <w:rsid w:val="00BD4BC6"/>
    <w:rsid w:val="00BD55B3"/>
    <w:rsid w:val="00BD5872"/>
    <w:rsid w:val="00BD5CBD"/>
    <w:rsid w:val="00BE0CD4"/>
    <w:rsid w:val="00BE1B0A"/>
    <w:rsid w:val="00BE22BE"/>
    <w:rsid w:val="00BE2891"/>
    <w:rsid w:val="00BE6AB4"/>
    <w:rsid w:val="00BE7AAE"/>
    <w:rsid w:val="00BF0C1E"/>
    <w:rsid w:val="00BF12E1"/>
    <w:rsid w:val="00BF476B"/>
    <w:rsid w:val="00BF5016"/>
    <w:rsid w:val="00C0041D"/>
    <w:rsid w:val="00C008E5"/>
    <w:rsid w:val="00C01E04"/>
    <w:rsid w:val="00C03D73"/>
    <w:rsid w:val="00C04C91"/>
    <w:rsid w:val="00C050BA"/>
    <w:rsid w:val="00C06671"/>
    <w:rsid w:val="00C12DDC"/>
    <w:rsid w:val="00C12F75"/>
    <w:rsid w:val="00C16BD4"/>
    <w:rsid w:val="00C20127"/>
    <w:rsid w:val="00C20676"/>
    <w:rsid w:val="00C20BD0"/>
    <w:rsid w:val="00C232F5"/>
    <w:rsid w:val="00C23536"/>
    <w:rsid w:val="00C2456B"/>
    <w:rsid w:val="00C24BD9"/>
    <w:rsid w:val="00C24CA2"/>
    <w:rsid w:val="00C2622F"/>
    <w:rsid w:val="00C2643E"/>
    <w:rsid w:val="00C27036"/>
    <w:rsid w:val="00C271D5"/>
    <w:rsid w:val="00C27F60"/>
    <w:rsid w:val="00C31056"/>
    <w:rsid w:val="00C310FC"/>
    <w:rsid w:val="00C328F9"/>
    <w:rsid w:val="00C32A94"/>
    <w:rsid w:val="00C33164"/>
    <w:rsid w:val="00C336F8"/>
    <w:rsid w:val="00C33BF5"/>
    <w:rsid w:val="00C33F3F"/>
    <w:rsid w:val="00C3560B"/>
    <w:rsid w:val="00C35CCC"/>
    <w:rsid w:val="00C35CDF"/>
    <w:rsid w:val="00C361D5"/>
    <w:rsid w:val="00C42E55"/>
    <w:rsid w:val="00C458A7"/>
    <w:rsid w:val="00C45ABF"/>
    <w:rsid w:val="00C50E56"/>
    <w:rsid w:val="00C51A97"/>
    <w:rsid w:val="00C5270E"/>
    <w:rsid w:val="00C52A8D"/>
    <w:rsid w:val="00C53CFC"/>
    <w:rsid w:val="00C5497D"/>
    <w:rsid w:val="00C54C1E"/>
    <w:rsid w:val="00C56A16"/>
    <w:rsid w:val="00C57FA6"/>
    <w:rsid w:val="00C61530"/>
    <w:rsid w:val="00C62FDB"/>
    <w:rsid w:val="00C63697"/>
    <w:rsid w:val="00C63F30"/>
    <w:rsid w:val="00C64B38"/>
    <w:rsid w:val="00C6583A"/>
    <w:rsid w:val="00C65B1C"/>
    <w:rsid w:val="00C661B6"/>
    <w:rsid w:val="00C66215"/>
    <w:rsid w:val="00C66838"/>
    <w:rsid w:val="00C66BB2"/>
    <w:rsid w:val="00C70477"/>
    <w:rsid w:val="00C70F79"/>
    <w:rsid w:val="00C71F42"/>
    <w:rsid w:val="00C75D7C"/>
    <w:rsid w:val="00C76897"/>
    <w:rsid w:val="00C77C1D"/>
    <w:rsid w:val="00C8012F"/>
    <w:rsid w:val="00C80E03"/>
    <w:rsid w:val="00C80F0F"/>
    <w:rsid w:val="00C8166C"/>
    <w:rsid w:val="00C8437A"/>
    <w:rsid w:val="00C86D7D"/>
    <w:rsid w:val="00C920DF"/>
    <w:rsid w:val="00C931D1"/>
    <w:rsid w:val="00C95D62"/>
    <w:rsid w:val="00CA14F5"/>
    <w:rsid w:val="00CA2181"/>
    <w:rsid w:val="00CA25B8"/>
    <w:rsid w:val="00CA39AA"/>
    <w:rsid w:val="00CA3AFA"/>
    <w:rsid w:val="00CA3BE8"/>
    <w:rsid w:val="00CA4083"/>
    <w:rsid w:val="00CA4A39"/>
    <w:rsid w:val="00CA5A61"/>
    <w:rsid w:val="00CA7801"/>
    <w:rsid w:val="00CB00AC"/>
    <w:rsid w:val="00CB0A7C"/>
    <w:rsid w:val="00CB0B04"/>
    <w:rsid w:val="00CB0E37"/>
    <w:rsid w:val="00CB16C5"/>
    <w:rsid w:val="00CB178B"/>
    <w:rsid w:val="00CB2A49"/>
    <w:rsid w:val="00CB46E5"/>
    <w:rsid w:val="00CB4789"/>
    <w:rsid w:val="00CB618C"/>
    <w:rsid w:val="00CC0339"/>
    <w:rsid w:val="00CC159A"/>
    <w:rsid w:val="00CC309A"/>
    <w:rsid w:val="00CC696C"/>
    <w:rsid w:val="00CC776F"/>
    <w:rsid w:val="00CC7975"/>
    <w:rsid w:val="00CD4078"/>
    <w:rsid w:val="00CD6746"/>
    <w:rsid w:val="00CE14AD"/>
    <w:rsid w:val="00CE1648"/>
    <w:rsid w:val="00CE188B"/>
    <w:rsid w:val="00CE2DA3"/>
    <w:rsid w:val="00CE514C"/>
    <w:rsid w:val="00CE5248"/>
    <w:rsid w:val="00CF0132"/>
    <w:rsid w:val="00CF0D77"/>
    <w:rsid w:val="00CF45FC"/>
    <w:rsid w:val="00CF5432"/>
    <w:rsid w:val="00CF733E"/>
    <w:rsid w:val="00CF7631"/>
    <w:rsid w:val="00CF7AE9"/>
    <w:rsid w:val="00CF7E41"/>
    <w:rsid w:val="00D0040E"/>
    <w:rsid w:val="00D005F2"/>
    <w:rsid w:val="00D02230"/>
    <w:rsid w:val="00D02398"/>
    <w:rsid w:val="00D04173"/>
    <w:rsid w:val="00D042D3"/>
    <w:rsid w:val="00D05BB6"/>
    <w:rsid w:val="00D05CD2"/>
    <w:rsid w:val="00D068E3"/>
    <w:rsid w:val="00D10274"/>
    <w:rsid w:val="00D10B2F"/>
    <w:rsid w:val="00D11E1B"/>
    <w:rsid w:val="00D12EE4"/>
    <w:rsid w:val="00D13E55"/>
    <w:rsid w:val="00D14D27"/>
    <w:rsid w:val="00D20427"/>
    <w:rsid w:val="00D22AA1"/>
    <w:rsid w:val="00D23429"/>
    <w:rsid w:val="00D23A36"/>
    <w:rsid w:val="00D24CB8"/>
    <w:rsid w:val="00D268AF"/>
    <w:rsid w:val="00D26BBA"/>
    <w:rsid w:val="00D27CEE"/>
    <w:rsid w:val="00D3129C"/>
    <w:rsid w:val="00D321FE"/>
    <w:rsid w:val="00D33559"/>
    <w:rsid w:val="00D35F21"/>
    <w:rsid w:val="00D36A21"/>
    <w:rsid w:val="00D42B5C"/>
    <w:rsid w:val="00D435F6"/>
    <w:rsid w:val="00D46244"/>
    <w:rsid w:val="00D4633E"/>
    <w:rsid w:val="00D4699B"/>
    <w:rsid w:val="00D47328"/>
    <w:rsid w:val="00D47478"/>
    <w:rsid w:val="00D47D98"/>
    <w:rsid w:val="00D511EC"/>
    <w:rsid w:val="00D52037"/>
    <w:rsid w:val="00D55745"/>
    <w:rsid w:val="00D558CA"/>
    <w:rsid w:val="00D5616F"/>
    <w:rsid w:val="00D60F2D"/>
    <w:rsid w:val="00D616A8"/>
    <w:rsid w:val="00D64C7A"/>
    <w:rsid w:val="00D65A29"/>
    <w:rsid w:val="00D66581"/>
    <w:rsid w:val="00D6764D"/>
    <w:rsid w:val="00D72254"/>
    <w:rsid w:val="00D73B00"/>
    <w:rsid w:val="00D74D30"/>
    <w:rsid w:val="00D75C15"/>
    <w:rsid w:val="00D764E5"/>
    <w:rsid w:val="00D778E6"/>
    <w:rsid w:val="00D80ACB"/>
    <w:rsid w:val="00D823BA"/>
    <w:rsid w:val="00D84C36"/>
    <w:rsid w:val="00D86356"/>
    <w:rsid w:val="00D86F82"/>
    <w:rsid w:val="00D87607"/>
    <w:rsid w:val="00D87649"/>
    <w:rsid w:val="00D90403"/>
    <w:rsid w:val="00D93B04"/>
    <w:rsid w:val="00D952E7"/>
    <w:rsid w:val="00D9676C"/>
    <w:rsid w:val="00D96A98"/>
    <w:rsid w:val="00D97425"/>
    <w:rsid w:val="00DA0DA5"/>
    <w:rsid w:val="00DA1044"/>
    <w:rsid w:val="00DA1656"/>
    <w:rsid w:val="00DA4746"/>
    <w:rsid w:val="00DA5A27"/>
    <w:rsid w:val="00DA5A82"/>
    <w:rsid w:val="00DA5F07"/>
    <w:rsid w:val="00DA5F34"/>
    <w:rsid w:val="00DA629D"/>
    <w:rsid w:val="00DA66B6"/>
    <w:rsid w:val="00DB130C"/>
    <w:rsid w:val="00DB4537"/>
    <w:rsid w:val="00DB47BB"/>
    <w:rsid w:val="00DC12A1"/>
    <w:rsid w:val="00DC22E5"/>
    <w:rsid w:val="00DC3DF0"/>
    <w:rsid w:val="00DC3E61"/>
    <w:rsid w:val="00DC412F"/>
    <w:rsid w:val="00DC5553"/>
    <w:rsid w:val="00DC6600"/>
    <w:rsid w:val="00DC6B2E"/>
    <w:rsid w:val="00DD03D0"/>
    <w:rsid w:val="00DD0E0F"/>
    <w:rsid w:val="00DD1C7A"/>
    <w:rsid w:val="00DD3067"/>
    <w:rsid w:val="00DD3295"/>
    <w:rsid w:val="00DD37A2"/>
    <w:rsid w:val="00DD37AF"/>
    <w:rsid w:val="00DD3BC5"/>
    <w:rsid w:val="00DD6845"/>
    <w:rsid w:val="00DD69E9"/>
    <w:rsid w:val="00DD7DE3"/>
    <w:rsid w:val="00DE1AB1"/>
    <w:rsid w:val="00DE1D1E"/>
    <w:rsid w:val="00DE1E6D"/>
    <w:rsid w:val="00DE3F64"/>
    <w:rsid w:val="00DE5590"/>
    <w:rsid w:val="00DE5994"/>
    <w:rsid w:val="00DE6344"/>
    <w:rsid w:val="00DE6D56"/>
    <w:rsid w:val="00DF004F"/>
    <w:rsid w:val="00DF0C0E"/>
    <w:rsid w:val="00DF1233"/>
    <w:rsid w:val="00DF221B"/>
    <w:rsid w:val="00DF3089"/>
    <w:rsid w:val="00DF3ACD"/>
    <w:rsid w:val="00DF3CC2"/>
    <w:rsid w:val="00DF43B2"/>
    <w:rsid w:val="00DF559E"/>
    <w:rsid w:val="00DF5BE3"/>
    <w:rsid w:val="00DF676D"/>
    <w:rsid w:val="00DF73EE"/>
    <w:rsid w:val="00DF7B06"/>
    <w:rsid w:val="00E0133C"/>
    <w:rsid w:val="00E01F29"/>
    <w:rsid w:val="00E02276"/>
    <w:rsid w:val="00E0547B"/>
    <w:rsid w:val="00E07028"/>
    <w:rsid w:val="00E0754D"/>
    <w:rsid w:val="00E1151A"/>
    <w:rsid w:val="00E12358"/>
    <w:rsid w:val="00E12CC5"/>
    <w:rsid w:val="00E14434"/>
    <w:rsid w:val="00E145E7"/>
    <w:rsid w:val="00E15D8E"/>
    <w:rsid w:val="00E1736F"/>
    <w:rsid w:val="00E174FA"/>
    <w:rsid w:val="00E213E5"/>
    <w:rsid w:val="00E22B19"/>
    <w:rsid w:val="00E2379C"/>
    <w:rsid w:val="00E23908"/>
    <w:rsid w:val="00E2398E"/>
    <w:rsid w:val="00E23D8A"/>
    <w:rsid w:val="00E25C54"/>
    <w:rsid w:val="00E261EE"/>
    <w:rsid w:val="00E26B77"/>
    <w:rsid w:val="00E26CDC"/>
    <w:rsid w:val="00E26F19"/>
    <w:rsid w:val="00E27676"/>
    <w:rsid w:val="00E305F5"/>
    <w:rsid w:val="00E3173B"/>
    <w:rsid w:val="00E318D0"/>
    <w:rsid w:val="00E32108"/>
    <w:rsid w:val="00E32B49"/>
    <w:rsid w:val="00E36FD2"/>
    <w:rsid w:val="00E37B34"/>
    <w:rsid w:val="00E40704"/>
    <w:rsid w:val="00E42343"/>
    <w:rsid w:val="00E42769"/>
    <w:rsid w:val="00E50852"/>
    <w:rsid w:val="00E508E4"/>
    <w:rsid w:val="00E5186B"/>
    <w:rsid w:val="00E520E8"/>
    <w:rsid w:val="00E52D39"/>
    <w:rsid w:val="00E53B02"/>
    <w:rsid w:val="00E55AD3"/>
    <w:rsid w:val="00E55C40"/>
    <w:rsid w:val="00E57595"/>
    <w:rsid w:val="00E57708"/>
    <w:rsid w:val="00E60A77"/>
    <w:rsid w:val="00E61920"/>
    <w:rsid w:val="00E62169"/>
    <w:rsid w:val="00E622CB"/>
    <w:rsid w:val="00E64590"/>
    <w:rsid w:val="00E64904"/>
    <w:rsid w:val="00E65156"/>
    <w:rsid w:val="00E65DEC"/>
    <w:rsid w:val="00E66A93"/>
    <w:rsid w:val="00E66D38"/>
    <w:rsid w:val="00E6727D"/>
    <w:rsid w:val="00E7178F"/>
    <w:rsid w:val="00E71D50"/>
    <w:rsid w:val="00E71E29"/>
    <w:rsid w:val="00E73457"/>
    <w:rsid w:val="00E73BA0"/>
    <w:rsid w:val="00E74D7C"/>
    <w:rsid w:val="00E74E2B"/>
    <w:rsid w:val="00E75FBE"/>
    <w:rsid w:val="00E77528"/>
    <w:rsid w:val="00E776FF"/>
    <w:rsid w:val="00E777BA"/>
    <w:rsid w:val="00E77DEC"/>
    <w:rsid w:val="00E800D5"/>
    <w:rsid w:val="00E81B1D"/>
    <w:rsid w:val="00E81BA2"/>
    <w:rsid w:val="00E81F47"/>
    <w:rsid w:val="00E82565"/>
    <w:rsid w:val="00E83B68"/>
    <w:rsid w:val="00E8415B"/>
    <w:rsid w:val="00E85DA0"/>
    <w:rsid w:val="00E87043"/>
    <w:rsid w:val="00E87BCB"/>
    <w:rsid w:val="00E87C30"/>
    <w:rsid w:val="00E9146A"/>
    <w:rsid w:val="00E91C1E"/>
    <w:rsid w:val="00E92209"/>
    <w:rsid w:val="00E93E01"/>
    <w:rsid w:val="00E946EA"/>
    <w:rsid w:val="00E957A1"/>
    <w:rsid w:val="00E95C35"/>
    <w:rsid w:val="00E967CF"/>
    <w:rsid w:val="00E96B5E"/>
    <w:rsid w:val="00EA3095"/>
    <w:rsid w:val="00EA37FB"/>
    <w:rsid w:val="00EA39F3"/>
    <w:rsid w:val="00EA43D6"/>
    <w:rsid w:val="00EA6129"/>
    <w:rsid w:val="00EA64D6"/>
    <w:rsid w:val="00EA74E8"/>
    <w:rsid w:val="00EA76AA"/>
    <w:rsid w:val="00EB1A90"/>
    <w:rsid w:val="00EB2238"/>
    <w:rsid w:val="00EB358C"/>
    <w:rsid w:val="00EB4203"/>
    <w:rsid w:val="00EB46DE"/>
    <w:rsid w:val="00EB5A1D"/>
    <w:rsid w:val="00EB5F59"/>
    <w:rsid w:val="00EB7E87"/>
    <w:rsid w:val="00EC0645"/>
    <w:rsid w:val="00EC0C96"/>
    <w:rsid w:val="00EC109B"/>
    <w:rsid w:val="00EC5651"/>
    <w:rsid w:val="00EC6560"/>
    <w:rsid w:val="00EC700F"/>
    <w:rsid w:val="00EC7344"/>
    <w:rsid w:val="00EC7C0E"/>
    <w:rsid w:val="00ED0FA1"/>
    <w:rsid w:val="00ED143D"/>
    <w:rsid w:val="00ED14C4"/>
    <w:rsid w:val="00ED1898"/>
    <w:rsid w:val="00ED2886"/>
    <w:rsid w:val="00ED3259"/>
    <w:rsid w:val="00ED32A5"/>
    <w:rsid w:val="00ED3388"/>
    <w:rsid w:val="00ED38D7"/>
    <w:rsid w:val="00ED4131"/>
    <w:rsid w:val="00ED4BE9"/>
    <w:rsid w:val="00ED4C9D"/>
    <w:rsid w:val="00ED5026"/>
    <w:rsid w:val="00ED5DA9"/>
    <w:rsid w:val="00ED67F9"/>
    <w:rsid w:val="00EE0A9B"/>
    <w:rsid w:val="00EE13E5"/>
    <w:rsid w:val="00EE1A1F"/>
    <w:rsid w:val="00EE2260"/>
    <w:rsid w:val="00EE3C91"/>
    <w:rsid w:val="00EE452C"/>
    <w:rsid w:val="00EE5314"/>
    <w:rsid w:val="00EE5932"/>
    <w:rsid w:val="00EE5CDE"/>
    <w:rsid w:val="00EE5D8F"/>
    <w:rsid w:val="00EE6199"/>
    <w:rsid w:val="00EE6E91"/>
    <w:rsid w:val="00EE7764"/>
    <w:rsid w:val="00EF0567"/>
    <w:rsid w:val="00EF1B5B"/>
    <w:rsid w:val="00EF414A"/>
    <w:rsid w:val="00EF4C76"/>
    <w:rsid w:val="00EF62D7"/>
    <w:rsid w:val="00EF6553"/>
    <w:rsid w:val="00EF6E0A"/>
    <w:rsid w:val="00EF7D57"/>
    <w:rsid w:val="00F006AA"/>
    <w:rsid w:val="00F00B18"/>
    <w:rsid w:val="00F01860"/>
    <w:rsid w:val="00F01F0E"/>
    <w:rsid w:val="00F021CA"/>
    <w:rsid w:val="00F0311A"/>
    <w:rsid w:val="00F03551"/>
    <w:rsid w:val="00F0509F"/>
    <w:rsid w:val="00F05A94"/>
    <w:rsid w:val="00F05C9D"/>
    <w:rsid w:val="00F07C8A"/>
    <w:rsid w:val="00F07D39"/>
    <w:rsid w:val="00F1041D"/>
    <w:rsid w:val="00F11221"/>
    <w:rsid w:val="00F11626"/>
    <w:rsid w:val="00F121D0"/>
    <w:rsid w:val="00F129B1"/>
    <w:rsid w:val="00F13F65"/>
    <w:rsid w:val="00F14B37"/>
    <w:rsid w:val="00F14E8F"/>
    <w:rsid w:val="00F15B83"/>
    <w:rsid w:val="00F2127B"/>
    <w:rsid w:val="00F2134D"/>
    <w:rsid w:val="00F230D3"/>
    <w:rsid w:val="00F24274"/>
    <w:rsid w:val="00F2481D"/>
    <w:rsid w:val="00F24E5E"/>
    <w:rsid w:val="00F3069E"/>
    <w:rsid w:val="00F31EA9"/>
    <w:rsid w:val="00F35261"/>
    <w:rsid w:val="00F36023"/>
    <w:rsid w:val="00F369C0"/>
    <w:rsid w:val="00F415E2"/>
    <w:rsid w:val="00F419C0"/>
    <w:rsid w:val="00F41A11"/>
    <w:rsid w:val="00F423AB"/>
    <w:rsid w:val="00F452DD"/>
    <w:rsid w:val="00F453A9"/>
    <w:rsid w:val="00F46559"/>
    <w:rsid w:val="00F46836"/>
    <w:rsid w:val="00F50DC2"/>
    <w:rsid w:val="00F51014"/>
    <w:rsid w:val="00F525F2"/>
    <w:rsid w:val="00F5270F"/>
    <w:rsid w:val="00F5326F"/>
    <w:rsid w:val="00F5400C"/>
    <w:rsid w:val="00F56FEC"/>
    <w:rsid w:val="00F57D48"/>
    <w:rsid w:val="00F60825"/>
    <w:rsid w:val="00F62F62"/>
    <w:rsid w:val="00F63CEA"/>
    <w:rsid w:val="00F63D5A"/>
    <w:rsid w:val="00F65757"/>
    <w:rsid w:val="00F65BEB"/>
    <w:rsid w:val="00F675CB"/>
    <w:rsid w:val="00F7054C"/>
    <w:rsid w:val="00F71C2C"/>
    <w:rsid w:val="00F738DC"/>
    <w:rsid w:val="00F74112"/>
    <w:rsid w:val="00F74B66"/>
    <w:rsid w:val="00F74F4A"/>
    <w:rsid w:val="00F76A89"/>
    <w:rsid w:val="00F770E7"/>
    <w:rsid w:val="00F80177"/>
    <w:rsid w:val="00F8158C"/>
    <w:rsid w:val="00F82A26"/>
    <w:rsid w:val="00F82C8C"/>
    <w:rsid w:val="00F84A75"/>
    <w:rsid w:val="00F8545D"/>
    <w:rsid w:val="00F900BF"/>
    <w:rsid w:val="00F913E0"/>
    <w:rsid w:val="00F91D85"/>
    <w:rsid w:val="00F92FC8"/>
    <w:rsid w:val="00F93B7C"/>
    <w:rsid w:val="00F941E6"/>
    <w:rsid w:val="00F9516C"/>
    <w:rsid w:val="00F9685E"/>
    <w:rsid w:val="00F977E6"/>
    <w:rsid w:val="00F97DC0"/>
    <w:rsid w:val="00FA0A75"/>
    <w:rsid w:val="00FA11E6"/>
    <w:rsid w:val="00FA182F"/>
    <w:rsid w:val="00FA19A0"/>
    <w:rsid w:val="00FA33D6"/>
    <w:rsid w:val="00FA579B"/>
    <w:rsid w:val="00FA74D9"/>
    <w:rsid w:val="00FB1306"/>
    <w:rsid w:val="00FB4CE8"/>
    <w:rsid w:val="00FB50C4"/>
    <w:rsid w:val="00FB5397"/>
    <w:rsid w:val="00FB5A28"/>
    <w:rsid w:val="00FB5DA5"/>
    <w:rsid w:val="00FB667C"/>
    <w:rsid w:val="00FB6DDD"/>
    <w:rsid w:val="00FC0454"/>
    <w:rsid w:val="00FC271D"/>
    <w:rsid w:val="00FC3A85"/>
    <w:rsid w:val="00FC3E8D"/>
    <w:rsid w:val="00FC41C5"/>
    <w:rsid w:val="00FC4AE9"/>
    <w:rsid w:val="00FC4DB6"/>
    <w:rsid w:val="00FC547E"/>
    <w:rsid w:val="00FC592A"/>
    <w:rsid w:val="00FD3991"/>
    <w:rsid w:val="00FD4DF2"/>
    <w:rsid w:val="00FD4E7E"/>
    <w:rsid w:val="00FD5B20"/>
    <w:rsid w:val="00FD5F09"/>
    <w:rsid w:val="00FD6411"/>
    <w:rsid w:val="00FD7B26"/>
    <w:rsid w:val="00FD7DAE"/>
    <w:rsid w:val="00FD7ECD"/>
    <w:rsid w:val="00FE23FA"/>
    <w:rsid w:val="00FE2D95"/>
    <w:rsid w:val="00FE386C"/>
    <w:rsid w:val="00FE399C"/>
    <w:rsid w:val="00FE4117"/>
    <w:rsid w:val="00FE423A"/>
    <w:rsid w:val="00FE428D"/>
    <w:rsid w:val="00FE59DF"/>
    <w:rsid w:val="00FE7FB9"/>
    <w:rsid w:val="00FF0012"/>
    <w:rsid w:val="00FF1427"/>
    <w:rsid w:val="00FF14AF"/>
    <w:rsid w:val="00FF179B"/>
    <w:rsid w:val="00FF408D"/>
    <w:rsid w:val="00FF41D9"/>
    <w:rsid w:val="00FF457E"/>
    <w:rsid w:val="00FF6243"/>
    <w:rsid w:val="00FF6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006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C6"/>
    <w:rPr>
      <w:sz w:val="24"/>
      <w:szCs w:val="24"/>
    </w:rPr>
  </w:style>
  <w:style w:type="paragraph" w:styleId="Titre1">
    <w:name w:val="heading 1"/>
    <w:basedOn w:val="Normal"/>
    <w:next w:val="Normal"/>
    <w:qFormat/>
    <w:rsid w:val="003A1708"/>
    <w:pPr>
      <w:keepNext/>
      <w:ind w:firstLine="170"/>
      <w:jc w:val="both"/>
      <w:outlineLvl w:val="0"/>
    </w:pPr>
    <w:rPr>
      <w:b/>
      <w:bCs/>
      <w:sz w:val="26"/>
      <w:szCs w:val="26"/>
    </w:rPr>
  </w:style>
  <w:style w:type="paragraph" w:styleId="Titre2">
    <w:name w:val="heading 2"/>
    <w:basedOn w:val="Normal"/>
    <w:next w:val="Normal"/>
    <w:qFormat/>
    <w:rsid w:val="003A1708"/>
    <w:pPr>
      <w:keepNext/>
      <w:overflowPunct w:val="0"/>
      <w:autoSpaceDE w:val="0"/>
      <w:autoSpaceDN w:val="0"/>
      <w:adjustRightInd w:val="0"/>
      <w:outlineLvl w:val="1"/>
    </w:pPr>
    <w:rPr>
      <w:b/>
      <w:bCs/>
      <w:sz w:val="26"/>
    </w:rPr>
  </w:style>
  <w:style w:type="paragraph" w:styleId="Titre3">
    <w:name w:val="heading 3"/>
    <w:basedOn w:val="Normal"/>
    <w:next w:val="Normal"/>
    <w:qFormat/>
    <w:rsid w:val="003A1708"/>
    <w:pPr>
      <w:keepNext/>
      <w:jc w:val="center"/>
      <w:outlineLvl w:val="2"/>
    </w:pPr>
    <w:rPr>
      <w:b/>
      <w:bCs/>
      <w:u w:val="single"/>
    </w:rPr>
  </w:style>
  <w:style w:type="paragraph" w:styleId="Titre4">
    <w:name w:val="heading 4"/>
    <w:basedOn w:val="Normal"/>
    <w:next w:val="Normal"/>
    <w:qFormat/>
    <w:rsid w:val="003A1708"/>
    <w:pPr>
      <w:keepNext/>
      <w:jc w:val="center"/>
      <w:outlineLvl w:val="3"/>
    </w:pPr>
    <w:rPr>
      <w:b/>
      <w:bCs/>
    </w:rPr>
  </w:style>
  <w:style w:type="paragraph" w:styleId="Titre5">
    <w:name w:val="heading 5"/>
    <w:basedOn w:val="Normal"/>
    <w:next w:val="Normal"/>
    <w:qFormat/>
    <w:rsid w:val="003A1708"/>
    <w:pPr>
      <w:keepNext/>
      <w:overflowPunct w:val="0"/>
      <w:autoSpaceDE w:val="0"/>
      <w:autoSpaceDN w:val="0"/>
      <w:adjustRightInd w:val="0"/>
      <w:outlineLvl w:val="4"/>
    </w:pPr>
    <w:rPr>
      <w:b/>
      <w:u w:val="single"/>
    </w:rPr>
  </w:style>
  <w:style w:type="paragraph" w:styleId="Titre6">
    <w:name w:val="heading 6"/>
    <w:basedOn w:val="Normal"/>
    <w:next w:val="Normal"/>
    <w:qFormat/>
    <w:rsid w:val="003A1708"/>
    <w:pPr>
      <w:keepNext/>
      <w:overflowPunct w:val="0"/>
      <w:autoSpaceDE w:val="0"/>
      <w:autoSpaceDN w:val="0"/>
      <w:adjustRightInd w:val="0"/>
      <w:ind w:left="1560" w:hanging="1560"/>
      <w:outlineLvl w:val="5"/>
    </w:pPr>
    <w:rPr>
      <w:b/>
      <w:u w:val="single"/>
    </w:rPr>
  </w:style>
  <w:style w:type="paragraph" w:styleId="Titre7">
    <w:name w:val="heading 7"/>
    <w:basedOn w:val="Normal"/>
    <w:next w:val="Normal"/>
    <w:qFormat/>
    <w:rsid w:val="003A1708"/>
    <w:pPr>
      <w:keepNext/>
      <w:tabs>
        <w:tab w:val="left" w:pos="284"/>
      </w:tabs>
      <w:jc w:val="both"/>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A1708"/>
    <w:pPr>
      <w:overflowPunct w:val="0"/>
      <w:autoSpaceDE w:val="0"/>
      <w:autoSpaceDN w:val="0"/>
      <w:adjustRightInd w:val="0"/>
      <w:ind w:left="170" w:hanging="170"/>
      <w:jc w:val="both"/>
      <w:textAlignment w:val="baseline"/>
    </w:pPr>
    <w:rPr>
      <w:sz w:val="26"/>
      <w:szCs w:val="20"/>
    </w:rPr>
  </w:style>
  <w:style w:type="paragraph" w:styleId="Retraitcorpsdetexte2">
    <w:name w:val="Body Text Indent 2"/>
    <w:basedOn w:val="Normal"/>
    <w:rsid w:val="003A1708"/>
    <w:pPr>
      <w:ind w:left="170"/>
      <w:jc w:val="both"/>
    </w:pPr>
    <w:rPr>
      <w:bCs/>
      <w:sz w:val="26"/>
    </w:rPr>
  </w:style>
  <w:style w:type="paragraph" w:styleId="Corpsdetexte">
    <w:name w:val="Body Text"/>
    <w:basedOn w:val="Normal"/>
    <w:rsid w:val="003A1708"/>
    <w:pPr>
      <w:overflowPunct w:val="0"/>
      <w:autoSpaceDE w:val="0"/>
      <w:autoSpaceDN w:val="0"/>
      <w:adjustRightInd w:val="0"/>
      <w:jc w:val="both"/>
    </w:pPr>
    <w:rPr>
      <w:sz w:val="26"/>
    </w:rPr>
  </w:style>
  <w:style w:type="paragraph" w:styleId="En-tte">
    <w:name w:val="header"/>
    <w:basedOn w:val="Normal"/>
    <w:link w:val="En-tteCar"/>
    <w:uiPriority w:val="99"/>
    <w:rsid w:val="003A1708"/>
    <w:pPr>
      <w:tabs>
        <w:tab w:val="center" w:pos="4536"/>
        <w:tab w:val="right" w:pos="9072"/>
      </w:tabs>
    </w:pPr>
  </w:style>
  <w:style w:type="character" w:styleId="Numrodepage">
    <w:name w:val="page number"/>
    <w:basedOn w:val="Policepardfaut"/>
    <w:rsid w:val="003A1708"/>
  </w:style>
  <w:style w:type="paragraph" w:styleId="Pieddepage">
    <w:name w:val="footer"/>
    <w:basedOn w:val="Normal"/>
    <w:link w:val="PieddepageCar"/>
    <w:uiPriority w:val="99"/>
    <w:rsid w:val="003A1708"/>
    <w:pPr>
      <w:tabs>
        <w:tab w:val="center" w:pos="4536"/>
        <w:tab w:val="right" w:pos="9072"/>
      </w:tabs>
    </w:pPr>
  </w:style>
  <w:style w:type="paragraph" w:styleId="Retraitcorpsdetexte3">
    <w:name w:val="Body Text Indent 3"/>
    <w:basedOn w:val="Normal"/>
    <w:rsid w:val="003A1708"/>
    <w:pPr>
      <w:tabs>
        <w:tab w:val="left" w:pos="576"/>
      </w:tabs>
      <w:overflowPunct w:val="0"/>
      <w:autoSpaceDE w:val="0"/>
      <w:autoSpaceDN w:val="0"/>
      <w:adjustRightInd w:val="0"/>
      <w:ind w:left="360" w:hanging="360"/>
      <w:jc w:val="both"/>
    </w:pPr>
    <w:rPr>
      <w:sz w:val="26"/>
    </w:rPr>
  </w:style>
  <w:style w:type="paragraph" w:customStyle="1" w:styleId="BodyText21">
    <w:name w:val="Body Text 21"/>
    <w:basedOn w:val="Normal"/>
    <w:rsid w:val="003A1708"/>
    <w:pPr>
      <w:overflowPunct w:val="0"/>
      <w:autoSpaceDE w:val="0"/>
      <w:autoSpaceDN w:val="0"/>
      <w:adjustRightInd w:val="0"/>
      <w:ind w:left="170" w:hanging="170"/>
      <w:jc w:val="both"/>
    </w:pPr>
    <w:rPr>
      <w:sz w:val="26"/>
      <w:szCs w:val="20"/>
    </w:rPr>
  </w:style>
  <w:style w:type="paragraph" w:styleId="Corpsdetexte2">
    <w:name w:val="Body Text 2"/>
    <w:basedOn w:val="Normal"/>
    <w:rsid w:val="003A1708"/>
    <w:rPr>
      <w:sz w:val="26"/>
    </w:rPr>
  </w:style>
  <w:style w:type="paragraph" w:styleId="Listepuces">
    <w:name w:val="List Bullet"/>
    <w:basedOn w:val="Normal"/>
    <w:autoRedefine/>
    <w:rsid w:val="003A1708"/>
    <w:pPr>
      <w:tabs>
        <w:tab w:val="left" w:pos="0"/>
      </w:tabs>
      <w:suppressAutoHyphens/>
      <w:spacing w:after="240"/>
      <w:jc w:val="both"/>
    </w:pPr>
    <w:rPr>
      <w:snapToGrid w:val="0"/>
    </w:rPr>
  </w:style>
  <w:style w:type="paragraph" w:styleId="Corpsdetexte3">
    <w:name w:val="Body Text 3"/>
    <w:basedOn w:val="Normal"/>
    <w:rsid w:val="003A1708"/>
    <w:pPr>
      <w:overflowPunct w:val="0"/>
      <w:autoSpaceDE w:val="0"/>
      <w:autoSpaceDN w:val="0"/>
      <w:adjustRightInd w:val="0"/>
      <w:jc w:val="both"/>
    </w:pPr>
  </w:style>
  <w:style w:type="paragraph" w:customStyle="1" w:styleId="Style2">
    <w:name w:val="Style2"/>
    <w:basedOn w:val="Normal"/>
    <w:rsid w:val="003A1708"/>
    <w:pPr>
      <w:ind w:left="1134" w:hanging="567"/>
      <w:jc w:val="both"/>
    </w:pPr>
  </w:style>
  <w:style w:type="paragraph" w:customStyle="1" w:styleId="D3">
    <w:name w:val="D3"/>
    <w:rsid w:val="003A1708"/>
    <w:pPr>
      <w:widowControl w:val="0"/>
      <w:spacing w:line="240" w:lineRule="atLeast"/>
      <w:jc w:val="center"/>
    </w:pPr>
    <w:rPr>
      <w:rFonts w:ascii="timesroman" w:hAnsi="timesroman"/>
      <w:snapToGrid w:val="0"/>
      <w:sz w:val="24"/>
    </w:rPr>
  </w:style>
  <w:style w:type="paragraph" w:styleId="PrformatHTML">
    <w:name w:val="HTML Preformatted"/>
    <w:basedOn w:val="Normal"/>
    <w:rsid w:val="003A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WSBody-Just">
    <w:name w:val="WS Body-Just"/>
    <w:aliases w:val="B3"/>
    <w:basedOn w:val="Normal"/>
    <w:rsid w:val="002544CC"/>
    <w:pPr>
      <w:spacing w:after="240"/>
      <w:jc w:val="both"/>
    </w:pPr>
    <w:rPr>
      <w:szCs w:val="20"/>
    </w:rPr>
  </w:style>
  <w:style w:type="paragraph" w:styleId="Notedebasdepage">
    <w:name w:val="footnote text"/>
    <w:basedOn w:val="Normal"/>
    <w:semiHidden/>
    <w:rsid w:val="007B68E1"/>
    <w:rPr>
      <w:sz w:val="20"/>
      <w:szCs w:val="20"/>
    </w:rPr>
  </w:style>
  <w:style w:type="character" w:styleId="Appelnotedebasdep">
    <w:name w:val="footnote reference"/>
    <w:basedOn w:val="Policepardfaut"/>
    <w:semiHidden/>
    <w:rsid w:val="007B68E1"/>
    <w:rPr>
      <w:vertAlign w:val="superscript"/>
    </w:rPr>
  </w:style>
  <w:style w:type="table" w:styleId="Grilledutableau">
    <w:name w:val="Table Grid"/>
    <w:basedOn w:val="TableauNormal"/>
    <w:rsid w:val="001F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0785C"/>
    <w:rPr>
      <w:color w:val="0000FF"/>
      <w:u w:val="single"/>
    </w:rPr>
  </w:style>
  <w:style w:type="paragraph" w:customStyle="1" w:styleId="Car1">
    <w:name w:val="Car1"/>
    <w:basedOn w:val="Normal"/>
    <w:semiHidden/>
    <w:rsid w:val="00742AF9"/>
    <w:pPr>
      <w:spacing w:after="160" w:line="240" w:lineRule="exact"/>
    </w:pPr>
    <w:rPr>
      <w:rFonts w:ascii="Arial" w:hAnsi="Arial"/>
      <w:color w:val="333333"/>
      <w:sz w:val="20"/>
      <w:lang w:val="en-US" w:eastAsia="en-US"/>
    </w:rPr>
  </w:style>
  <w:style w:type="paragraph" w:styleId="Textedebulles">
    <w:name w:val="Balloon Text"/>
    <w:basedOn w:val="Normal"/>
    <w:semiHidden/>
    <w:rsid w:val="00292B32"/>
    <w:rPr>
      <w:rFonts w:ascii="Tahoma" w:hAnsi="Tahoma" w:cs="Tahoma"/>
      <w:sz w:val="16"/>
      <w:szCs w:val="16"/>
    </w:rPr>
  </w:style>
  <w:style w:type="paragraph" w:customStyle="1" w:styleId="CharChar1CarCarCharChar">
    <w:name w:val="Char Char1 Car Car Char Char"/>
    <w:basedOn w:val="Normal"/>
    <w:semiHidden/>
    <w:rsid w:val="00CA5A61"/>
    <w:pPr>
      <w:spacing w:after="160" w:line="240" w:lineRule="exact"/>
    </w:pPr>
    <w:rPr>
      <w:rFonts w:ascii="Arial" w:hAnsi="Arial"/>
      <w:color w:val="333333"/>
      <w:sz w:val="20"/>
      <w:lang w:val="en-US" w:eastAsia="en-US"/>
    </w:rPr>
  </w:style>
  <w:style w:type="character" w:customStyle="1" w:styleId="apple-style-span">
    <w:name w:val="apple-style-span"/>
    <w:rsid w:val="00416B8F"/>
  </w:style>
  <w:style w:type="paragraph" w:styleId="Paragraphedeliste">
    <w:name w:val="List Paragraph"/>
    <w:basedOn w:val="Normal"/>
    <w:uiPriority w:val="34"/>
    <w:qFormat/>
    <w:rsid w:val="00AB4428"/>
    <w:pPr>
      <w:ind w:left="720"/>
      <w:contextualSpacing/>
    </w:pPr>
  </w:style>
  <w:style w:type="character" w:customStyle="1" w:styleId="PieddepageCar">
    <w:name w:val="Pied de page Car"/>
    <w:basedOn w:val="Policepardfaut"/>
    <w:link w:val="Pieddepage"/>
    <w:uiPriority w:val="99"/>
    <w:rsid w:val="00BB6299"/>
    <w:rPr>
      <w:sz w:val="24"/>
      <w:szCs w:val="24"/>
    </w:rPr>
  </w:style>
  <w:style w:type="paragraph" w:styleId="Sansinterligne">
    <w:name w:val="No Spacing"/>
    <w:uiPriority w:val="1"/>
    <w:qFormat/>
    <w:rsid w:val="00450C09"/>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D09F8"/>
    <w:rPr>
      <w:sz w:val="24"/>
      <w:szCs w:val="24"/>
    </w:rPr>
  </w:style>
  <w:style w:type="paragraph" w:customStyle="1" w:styleId="Lettre">
    <w:name w:val="Lettre"/>
    <w:basedOn w:val="Normal"/>
    <w:rsid w:val="00AD09F8"/>
    <w:pPr>
      <w:tabs>
        <w:tab w:val="left" w:pos="5103"/>
      </w:tabs>
      <w:spacing w:after="240" w:line="280" w:lineRule="atLeast"/>
      <w:jc w:val="both"/>
    </w:pPr>
    <w:rPr>
      <w:rFonts w:ascii="Univers 45 Light" w:hAnsi="Univers 45 Light"/>
      <w:sz w:val="20"/>
      <w:szCs w:val="20"/>
    </w:rPr>
  </w:style>
  <w:style w:type="paragraph" w:customStyle="1" w:styleId="Normalps">
    <w:name w:val="Normal.ps"/>
    <w:rsid w:val="00AD09F8"/>
    <w:pPr>
      <w:keepLines/>
      <w:overflowPunct w:val="0"/>
      <w:autoSpaceDE w:val="0"/>
      <w:autoSpaceDN w:val="0"/>
      <w:adjustRightInd w:val="0"/>
      <w:spacing w:before="240"/>
      <w:ind w:left="851"/>
      <w:jc w:val="both"/>
      <w:textAlignment w:val="baseline"/>
    </w:pPr>
    <w:rPr>
      <w:sz w:val="24"/>
    </w:rPr>
  </w:style>
  <w:style w:type="character" w:styleId="Lienhypertextesuivivisit">
    <w:name w:val="FollowedHyperlink"/>
    <w:basedOn w:val="Policepardfaut"/>
    <w:uiPriority w:val="99"/>
    <w:unhideWhenUsed/>
    <w:rsid w:val="009F0F94"/>
    <w:rPr>
      <w:color w:val="800080"/>
      <w:u w:val="single"/>
    </w:rPr>
  </w:style>
  <w:style w:type="paragraph" w:customStyle="1" w:styleId="font5">
    <w:name w:val="font5"/>
    <w:basedOn w:val="Normal"/>
    <w:rsid w:val="009F0F94"/>
    <w:pPr>
      <w:spacing w:before="100" w:beforeAutospacing="1" w:after="100" w:afterAutospacing="1"/>
    </w:pPr>
    <w:rPr>
      <w:rFonts w:ascii="Tahoma" w:hAnsi="Tahoma" w:cs="Tahoma"/>
      <w:i/>
      <w:iCs/>
      <w:sz w:val="20"/>
      <w:szCs w:val="20"/>
    </w:rPr>
  </w:style>
  <w:style w:type="paragraph" w:customStyle="1" w:styleId="font6">
    <w:name w:val="font6"/>
    <w:basedOn w:val="Normal"/>
    <w:rsid w:val="009F0F94"/>
    <w:pPr>
      <w:spacing w:before="100" w:beforeAutospacing="1" w:after="100" w:afterAutospacing="1"/>
    </w:pPr>
    <w:rPr>
      <w:rFonts w:ascii="Tahoma" w:hAnsi="Tahoma" w:cs="Tahoma"/>
      <w:color w:val="000000"/>
      <w:sz w:val="22"/>
      <w:szCs w:val="22"/>
    </w:rPr>
  </w:style>
  <w:style w:type="paragraph" w:customStyle="1" w:styleId="font7">
    <w:name w:val="font7"/>
    <w:basedOn w:val="Normal"/>
    <w:rsid w:val="009F0F94"/>
    <w:pPr>
      <w:spacing w:before="100" w:beforeAutospacing="1" w:after="100" w:afterAutospacing="1"/>
    </w:pPr>
    <w:rPr>
      <w:rFonts w:ascii="Tahoma" w:hAnsi="Tahoma" w:cs="Tahoma"/>
      <w:b/>
      <w:bCs/>
      <w:sz w:val="20"/>
      <w:szCs w:val="20"/>
      <w:u w:val="single"/>
    </w:rPr>
  </w:style>
  <w:style w:type="paragraph" w:customStyle="1" w:styleId="xl63">
    <w:name w:val="xl63"/>
    <w:basedOn w:val="Normal"/>
    <w:rsid w:val="009F0F94"/>
    <w:pPr>
      <w:shd w:val="clear" w:color="000000" w:fill="FFFFFF"/>
      <w:spacing w:before="100" w:beforeAutospacing="1" w:after="100" w:afterAutospacing="1"/>
    </w:pPr>
    <w:rPr>
      <w:rFonts w:ascii="Tahoma" w:hAnsi="Tahoma" w:cs="Tahoma"/>
      <w:i/>
      <w:iCs/>
      <w:sz w:val="20"/>
      <w:szCs w:val="20"/>
    </w:rPr>
  </w:style>
  <w:style w:type="paragraph" w:customStyle="1" w:styleId="xl64">
    <w:name w:val="xl64"/>
    <w:basedOn w:val="Normal"/>
    <w:rsid w:val="009F0F94"/>
    <w:pPr>
      <w:pBdr>
        <w:left w:val="single" w:sz="4" w:space="0" w:color="auto"/>
      </w:pBdr>
      <w:shd w:val="clear" w:color="000000" w:fill="FFFFFF"/>
      <w:spacing w:before="100" w:beforeAutospacing="1" w:after="100" w:afterAutospacing="1"/>
    </w:pPr>
    <w:rPr>
      <w:rFonts w:ascii="Tahoma" w:hAnsi="Tahoma" w:cs="Tahoma"/>
      <w:sz w:val="18"/>
      <w:szCs w:val="18"/>
    </w:rPr>
  </w:style>
  <w:style w:type="paragraph" w:customStyle="1" w:styleId="xl65">
    <w:name w:val="xl65"/>
    <w:basedOn w:val="Normal"/>
    <w:rsid w:val="009F0F94"/>
    <w:pPr>
      <w:pBdr>
        <w:left w:val="single" w:sz="4" w:space="0" w:color="auto"/>
      </w:pBdr>
      <w:shd w:val="clear" w:color="000000" w:fill="FFFFFF"/>
      <w:spacing w:before="100" w:beforeAutospacing="1" w:after="100" w:afterAutospacing="1"/>
    </w:pPr>
    <w:rPr>
      <w:rFonts w:ascii="Tahoma" w:hAnsi="Tahoma" w:cs="Tahoma"/>
      <w:sz w:val="20"/>
      <w:szCs w:val="20"/>
      <w:u w:val="single"/>
    </w:rPr>
  </w:style>
  <w:style w:type="paragraph" w:customStyle="1" w:styleId="xl66">
    <w:name w:val="xl66"/>
    <w:basedOn w:val="Normal"/>
    <w:rsid w:val="009F0F94"/>
    <w:pPr>
      <w:shd w:val="clear" w:color="000000" w:fill="FFFFFF"/>
      <w:spacing w:before="100" w:beforeAutospacing="1" w:after="100" w:afterAutospacing="1"/>
    </w:pPr>
    <w:rPr>
      <w:rFonts w:ascii="Tahoma" w:hAnsi="Tahoma" w:cs="Tahoma"/>
      <w:sz w:val="18"/>
      <w:szCs w:val="18"/>
    </w:rPr>
  </w:style>
  <w:style w:type="paragraph" w:customStyle="1" w:styleId="xl67">
    <w:name w:val="xl67"/>
    <w:basedOn w:val="Normal"/>
    <w:rsid w:val="009F0F94"/>
    <w:pPr>
      <w:pBdr>
        <w:top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68">
    <w:name w:val="xl68"/>
    <w:basedOn w:val="Normal"/>
    <w:rsid w:val="009F0F94"/>
    <w:pPr>
      <w:pBdr>
        <w:top w:val="single" w:sz="4" w:space="0" w:color="auto"/>
        <w:right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69">
    <w:name w:val="xl69"/>
    <w:basedOn w:val="Normal"/>
    <w:rsid w:val="009F0F94"/>
    <w:pPr>
      <w:shd w:val="clear" w:color="000000" w:fill="FFFFFF"/>
      <w:spacing w:before="100" w:beforeAutospacing="1" w:after="100" w:afterAutospacing="1"/>
    </w:pPr>
    <w:rPr>
      <w:rFonts w:ascii="Tahoma" w:hAnsi="Tahoma" w:cs="Tahoma"/>
      <w:b/>
      <w:bCs/>
      <w:color w:val="FFFFFF"/>
      <w:sz w:val="20"/>
      <w:szCs w:val="20"/>
    </w:rPr>
  </w:style>
  <w:style w:type="paragraph" w:customStyle="1" w:styleId="xl70">
    <w:name w:val="xl70"/>
    <w:basedOn w:val="Normal"/>
    <w:rsid w:val="009F0F94"/>
    <w:pPr>
      <w:shd w:val="clear" w:color="000000" w:fill="FFFFFF"/>
      <w:spacing w:before="100" w:beforeAutospacing="1" w:after="100" w:afterAutospacing="1"/>
      <w:jc w:val="center"/>
    </w:pPr>
    <w:rPr>
      <w:rFonts w:ascii="Tahoma" w:hAnsi="Tahoma" w:cs="Tahoma"/>
      <w:b/>
      <w:bCs/>
      <w:color w:val="FFFFFF"/>
      <w:sz w:val="20"/>
      <w:szCs w:val="20"/>
    </w:rPr>
  </w:style>
  <w:style w:type="paragraph" w:customStyle="1" w:styleId="xl71">
    <w:name w:val="xl71"/>
    <w:basedOn w:val="Normal"/>
    <w:rsid w:val="009F0F94"/>
    <w:pPr>
      <w:shd w:val="clear" w:color="000000" w:fill="FFFFFF"/>
      <w:spacing w:before="100" w:beforeAutospacing="1" w:after="100" w:afterAutospacing="1"/>
    </w:pPr>
    <w:rPr>
      <w:rFonts w:ascii="Tahoma" w:hAnsi="Tahoma" w:cs="Tahoma"/>
    </w:rPr>
  </w:style>
  <w:style w:type="paragraph" w:customStyle="1" w:styleId="xl72">
    <w:name w:val="xl72"/>
    <w:basedOn w:val="Normal"/>
    <w:rsid w:val="009F0F94"/>
    <w:pPr>
      <w:pBdr>
        <w:left w:val="single" w:sz="4" w:space="0" w:color="auto"/>
      </w:pBdr>
      <w:shd w:val="clear" w:color="000000" w:fill="FFFFFF"/>
      <w:spacing w:before="100" w:beforeAutospacing="1" w:after="100" w:afterAutospacing="1"/>
    </w:pPr>
    <w:rPr>
      <w:rFonts w:ascii="Tahoma" w:hAnsi="Tahoma" w:cs="Tahoma"/>
    </w:rPr>
  </w:style>
  <w:style w:type="paragraph" w:customStyle="1" w:styleId="xl73">
    <w:name w:val="xl73"/>
    <w:basedOn w:val="Normal"/>
    <w:rsid w:val="009F0F94"/>
    <w:pPr>
      <w:pBdr>
        <w:right w:val="single" w:sz="4" w:space="0" w:color="auto"/>
      </w:pBdr>
      <w:shd w:val="clear" w:color="000000" w:fill="FFFFFF"/>
      <w:spacing w:before="100" w:beforeAutospacing="1" w:after="100" w:afterAutospacing="1"/>
    </w:pPr>
    <w:rPr>
      <w:rFonts w:ascii="Tahoma" w:hAnsi="Tahoma" w:cs="Tahoma"/>
    </w:rPr>
  </w:style>
  <w:style w:type="paragraph" w:customStyle="1" w:styleId="xl74">
    <w:name w:val="xl74"/>
    <w:basedOn w:val="Normal"/>
    <w:rsid w:val="009F0F94"/>
    <w:pPr>
      <w:pBdr>
        <w:top w:val="single" w:sz="4" w:space="0" w:color="auto"/>
        <w:left w:val="single" w:sz="4" w:space="0" w:color="auto"/>
      </w:pBdr>
      <w:shd w:val="clear" w:color="000000" w:fill="FFFFFF"/>
      <w:spacing w:before="100" w:beforeAutospacing="1" w:after="100" w:afterAutospacing="1"/>
    </w:pPr>
    <w:rPr>
      <w:rFonts w:ascii="Tahoma" w:hAnsi="Tahoma" w:cs="Tahoma"/>
    </w:rPr>
  </w:style>
  <w:style w:type="paragraph" w:customStyle="1" w:styleId="xl75">
    <w:name w:val="xl75"/>
    <w:basedOn w:val="Normal"/>
    <w:rsid w:val="009F0F94"/>
    <w:pPr>
      <w:pBdr>
        <w:top w:val="single" w:sz="4" w:space="0" w:color="auto"/>
      </w:pBdr>
      <w:shd w:val="clear" w:color="000000" w:fill="FFFFFF"/>
      <w:spacing w:before="100" w:beforeAutospacing="1" w:after="100" w:afterAutospacing="1"/>
    </w:pPr>
    <w:rPr>
      <w:rFonts w:ascii="Tahoma" w:hAnsi="Tahoma" w:cs="Tahoma"/>
    </w:rPr>
  </w:style>
  <w:style w:type="paragraph" w:customStyle="1" w:styleId="xl76">
    <w:name w:val="xl76"/>
    <w:basedOn w:val="Normal"/>
    <w:rsid w:val="009F0F94"/>
    <w:pPr>
      <w:pBdr>
        <w:top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77">
    <w:name w:val="xl77"/>
    <w:basedOn w:val="Normal"/>
    <w:rsid w:val="009F0F94"/>
    <w:pPr>
      <w:pBdr>
        <w:bottom w:val="single" w:sz="4" w:space="0" w:color="auto"/>
      </w:pBdr>
      <w:shd w:val="clear" w:color="000000" w:fill="FFFFFF"/>
      <w:spacing w:before="100" w:beforeAutospacing="1" w:after="100" w:afterAutospacing="1"/>
    </w:pPr>
    <w:rPr>
      <w:rFonts w:ascii="Tahoma" w:hAnsi="Tahoma" w:cs="Tahoma"/>
    </w:rPr>
  </w:style>
  <w:style w:type="paragraph" w:customStyle="1" w:styleId="xl78">
    <w:name w:val="xl78"/>
    <w:basedOn w:val="Normal"/>
    <w:rsid w:val="009F0F94"/>
    <w:pPr>
      <w:pBdr>
        <w:left w:val="single" w:sz="4" w:space="0" w:color="auto"/>
        <w:bottom w:val="single" w:sz="4" w:space="0" w:color="auto"/>
      </w:pBdr>
      <w:shd w:val="clear" w:color="000000" w:fill="FFFFFF"/>
      <w:spacing w:before="100" w:beforeAutospacing="1" w:after="100" w:afterAutospacing="1"/>
    </w:pPr>
    <w:rPr>
      <w:rFonts w:ascii="Tahoma" w:hAnsi="Tahoma" w:cs="Tahoma"/>
    </w:rPr>
  </w:style>
  <w:style w:type="paragraph" w:customStyle="1" w:styleId="xl79">
    <w:name w:val="xl79"/>
    <w:basedOn w:val="Normal"/>
    <w:rsid w:val="009F0F94"/>
    <w:pPr>
      <w:pBdr>
        <w:bottom w:val="single" w:sz="4" w:space="0" w:color="auto"/>
      </w:pBdr>
      <w:shd w:val="clear" w:color="000000" w:fill="FFFFFF"/>
      <w:spacing w:before="100" w:beforeAutospacing="1" w:after="100" w:afterAutospacing="1"/>
    </w:pPr>
    <w:rPr>
      <w:rFonts w:ascii="Tahoma" w:hAnsi="Tahoma" w:cs="Tahoma"/>
    </w:rPr>
  </w:style>
  <w:style w:type="paragraph" w:customStyle="1" w:styleId="xl80">
    <w:name w:val="xl80"/>
    <w:basedOn w:val="Normal"/>
    <w:rsid w:val="009F0F94"/>
    <w:pPr>
      <w:pBdr>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81">
    <w:name w:val="xl81"/>
    <w:basedOn w:val="Normal"/>
    <w:rsid w:val="009F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82">
    <w:name w:val="xl82"/>
    <w:basedOn w:val="Normal"/>
    <w:rsid w:val="009F0F94"/>
    <w:pPr>
      <w:pBdr>
        <w:right w:val="single" w:sz="4" w:space="0" w:color="auto"/>
      </w:pBdr>
      <w:shd w:val="clear" w:color="000000" w:fill="FFFFFF"/>
      <w:spacing w:before="100" w:beforeAutospacing="1" w:after="100" w:afterAutospacing="1"/>
    </w:pPr>
    <w:rPr>
      <w:rFonts w:ascii="Tahoma" w:hAnsi="Tahoma" w:cs="Tahoma"/>
      <w:b/>
      <w:bCs/>
      <w:color w:val="FFFFFF"/>
      <w:sz w:val="20"/>
      <w:szCs w:val="20"/>
    </w:rPr>
  </w:style>
  <w:style w:type="paragraph" w:customStyle="1" w:styleId="xl83">
    <w:name w:val="xl83"/>
    <w:basedOn w:val="Normal"/>
    <w:rsid w:val="009F0F94"/>
    <w:pPr>
      <w:pBdr>
        <w:right w:val="single" w:sz="4" w:space="0" w:color="auto"/>
      </w:pBdr>
      <w:shd w:val="clear" w:color="000000" w:fill="FFFFFF"/>
      <w:spacing w:before="100" w:beforeAutospacing="1" w:after="100" w:afterAutospacing="1"/>
      <w:jc w:val="center"/>
    </w:pPr>
    <w:rPr>
      <w:rFonts w:ascii="Tahoma" w:hAnsi="Tahoma" w:cs="Tahoma"/>
      <w:b/>
      <w:bCs/>
      <w:color w:val="FFFFFF"/>
      <w:sz w:val="20"/>
      <w:szCs w:val="20"/>
    </w:rPr>
  </w:style>
  <w:style w:type="paragraph" w:customStyle="1" w:styleId="xl84">
    <w:name w:val="xl84"/>
    <w:basedOn w:val="Normal"/>
    <w:rsid w:val="009F0F94"/>
    <w:pPr>
      <w:shd w:val="clear" w:color="000000" w:fill="FFFFFF"/>
      <w:spacing w:before="100" w:beforeAutospacing="1" w:after="100" w:afterAutospacing="1"/>
    </w:pPr>
    <w:rPr>
      <w:rFonts w:ascii="Tahoma" w:hAnsi="Tahoma" w:cs="Tahoma"/>
    </w:rPr>
  </w:style>
  <w:style w:type="paragraph" w:customStyle="1" w:styleId="xl85">
    <w:name w:val="xl85"/>
    <w:basedOn w:val="Normal"/>
    <w:rsid w:val="009F0F94"/>
    <w:pPr>
      <w:shd w:val="clear" w:color="000000" w:fill="FFFFFF"/>
      <w:spacing w:before="100" w:beforeAutospacing="1" w:after="100" w:afterAutospacing="1"/>
    </w:pPr>
    <w:rPr>
      <w:rFonts w:ascii="Tahoma" w:hAnsi="Tahoma" w:cs="Tahoma"/>
    </w:rPr>
  </w:style>
  <w:style w:type="paragraph" w:customStyle="1" w:styleId="xl86">
    <w:name w:val="xl86"/>
    <w:basedOn w:val="Normal"/>
    <w:rsid w:val="009F0F94"/>
    <w:pPr>
      <w:pBdr>
        <w:top w:val="single" w:sz="4" w:space="0" w:color="auto"/>
        <w:left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87">
    <w:name w:val="xl87"/>
    <w:basedOn w:val="Normal"/>
    <w:rsid w:val="009F0F94"/>
    <w:pPr>
      <w:pBdr>
        <w:top w:val="single" w:sz="4" w:space="0" w:color="auto"/>
        <w:left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88">
    <w:name w:val="xl88"/>
    <w:basedOn w:val="Normal"/>
    <w:rsid w:val="009F0F94"/>
    <w:pPr>
      <w:pBdr>
        <w:top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89">
    <w:name w:val="xl89"/>
    <w:basedOn w:val="Normal"/>
    <w:rsid w:val="009F0F94"/>
    <w:pP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90">
    <w:name w:val="xl90"/>
    <w:basedOn w:val="Normal"/>
    <w:rsid w:val="009F0F94"/>
    <w:pPr>
      <w:pBdr>
        <w:right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91">
    <w:name w:val="xl91"/>
    <w:basedOn w:val="Normal"/>
    <w:rsid w:val="009F0F94"/>
    <w:pPr>
      <w:pBdr>
        <w:bottom w:val="single" w:sz="4" w:space="0" w:color="auto"/>
      </w:pBdr>
      <w:shd w:val="clear" w:color="000000" w:fill="FFFFFF"/>
      <w:spacing w:before="100" w:beforeAutospacing="1" w:after="100" w:afterAutospacing="1"/>
      <w:jc w:val="center"/>
    </w:pPr>
    <w:rPr>
      <w:rFonts w:ascii="Tahoma" w:hAnsi="Tahoma" w:cs="Tahoma"/>
    </w:rPr>
  </w:style>
  <w:style w:type="paragraph" w:customStyle="1" w:styleId="xl92">
    <w:name w:val="xl92"/>
    <w:basedOn w:val="Normal"/>
    <w:rsid w:val="009F0F94"/>
    <w:pPr>
      <w:shd w:val="clear" w:color="000000" w:fill="FFFFFF"/>
      <w:spacing w:before="100" w:beforeAutospacing="1" w:after="100" w:afterAutospacing="1"/>
      <w:textAlignment w:val="top"/>
    </w:pPr>
    <w:rPr>
      <w:rFonts w:ascii="Tahoma" w:hAnsi="Tahoma" w:cs="Tahoma"/>
      <w:b/>
      <w:bCs/>
      <w:sz w:val="20"/>
      <w:szCs w:val="20"/>
    </w:rPr>
  </w:style>
  <w:style w:type="paragraph" w:customStyle="1" w:styleId="xl93">
    <w:name w:val="xl93"/>
    <w:basedOn w:val="Normal"/>
    <w:rsid w:val="009F0F94"/>
    <w:pPr>
      <w:pBdr>
        <w:right w:val="single" w:sz="4" w:space="0" w:color="auto"/>
      </w:pBdr>
      <w:shd w:val="clear" w:color="000000" w:fill="FFFFFF"/>
      <w:spacing w:before="100" w:beforeAutospacing="1" w:after="100" w:afterAutospacing="1"/>
      <w:textAlignment w:val="top"/>
    </w:pPr>
    <w:rPr>
      <w:rFonts w:ascii="Tahoma" w:hAnsi="Tahoma" w:cs="Tahoma"/>
      <w:b/>
      <w:bCs/>
      <w:sz w:val="20"/>
      <w:szCs w:val="20"/>
    </w:rPr>
  </w:style>
  <w:style w:type="paragraph" w:customStyle="1" w:styleId="xl94">
    <w:name w:val="xl94"/>
    <w:basedOn w:val="Normal"/>
    <w:rsid w:val="009F0F94"/>
    <w:pPr>
      <w:shd w:val="clear" w:color="000000" w:fill="C0C0C0"/>
      <w:spacing w:before="100" w:beforeAutospacing="1" w:after="100" w:afterAutospacing="1"/>
      <w:jc w:val="center"/>
    </w:pPr>
    <w:rPr>
      <w:rFonts w:ascii="Tahoma" w:hAnsi="Tahoma" w:cs="Tahoma"/>
      <w:b/>
      <w:bCs/>
      <w:color w:val="FFFFFF"/>
      <w:sz w:val="20"/>
      <w:szCs w:val="20"/>
    </w:rPr>
  </w:style>
  <w:style w:type="character" w:styleId="Marquedecommentaire">
    <w:name w:val="annotation reference"/>
    <w:basedOn w:val="Policepardfaut"/>
    <w:semiHidden/>
    <w:unhideWhenUsed/>
    <w:rsid w:val="009C4E67"/>
    <w:rPr>
      <w:sz w:val="16"/>
      <w:szCs w:val="16"/>
    </w:rPr>
  </w:style>
  <w:style w:type="paragraph" w:styleId="Commentaire">
    <w:name w:val="annotation text"/>
    <w:basedOn w:val="Normal"/>
    <w:link w:val="CommentaireCar"/>
    <w:semiHidden/>
    <w:unhideWhenUsed/>
    <w:rsid w:val="009C4E67"/>
    <w:rPr>
      <w:sz w:val="20"/>
      <w:szCs w:val="20"/>
    </w:rPr>
  </w:style>
  <w:style w:type="character" w:customStyle="1" w:styleId="CommentaireCar">
    <w:name w:val="Commentaire Car"/>
    <w:basedOn w:val="Policepardfaut"/>
    <w:link w:val="Commentaire"/>
    <w:semiHidden/>
    <w:rsid w:val="009C4E67"/>
  </w:style>
  <w:style w:type="paragraph" w:styleId="Objetducommentaire">
    <w:name w:val="annotation subject"/>
    <w:basedOn w:val="Commentaire"/>
    <w:next w:val="Commentaire"/>
    <w:link w:val="ObjetducommentaireCar"/>
    <w:semiHidden/>
    <w:unhideWhenUsed/>
    <w:rsid w:val="009C4E67"/>
    <w:rPr>
      <w:b/>
      <w:bCs/>
    </w:rPr>
  </w:style>
  <w:style w:type="character" w:customStyle="1" w:styleId="ObjetducommentaireCar">
    <w:name w:val="Objet du commentaire Car"/>
    <w:basedOn w:val="CommentaireCar"/>
    <w:link w:val="Objetducommentaire"/>
    <w:semiHidden/>
    <w:rsid w:val="009C4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C6"/>
    <w:rPr>
      <w:sz w:val="24"/>
      <w:szCs w:val="24"/>
    </w:rPr>
  </w:style>
  <w:style w:type="paragraph" w:styleId="Titre1">
    <w:name w:val="heading 1"/>
    <w:basedOn w:val="Normal"/>
    <w:next w:val="Normal"/>
    <w:qFormat/>
    <w:rsid w:val="003A1708"/>
    <w:pPr>
      <w:keepNext/>
      <w:ind w:firstLine="170"/>
      <w:jc w:val="both"/>
      <w:outlineLvl w:val="0"/>
    </w:pPr>
    <w:rPr>
      <w:b/>
      <w:bCs/>
      <w:sz w:val="26"/>
      <w:szCs w:val="26"/>
    </w:rPr>
  </w:style>
  <w:style w:type="paragraph" w:styleId="Titre2">
    <w:name w:val="heading 2"/>
    <w:basedOn w:val="Normal"/>
    <w:next w:val="Normal"/>
    <w:qFormat/>
    <w:rsid w:val="003A1708"/>
    <w:pPr>
      <w:keepNext/>
      <w:overflowPunct w:val="0"/>
      <w:autoSpaceDE w:val="0"/>
      <w:autoSpaceDN w:val="0"/>
      <w:adjustRightInd w:val="0"/>
      <w:outlineLvl w:val="1"/>
    </w:pPr>
    <w:rPr>
      <w:b/>
      <w:bCs/>
      <w:sz w:val="26"/>
    </w:rPr>
  </w:style>
  <w:style w:type="paragraph" w:styleId="Titre3">
    <w:name w:val="heading 3"/>
    <w:basedOn w:val="Normal"/>
    <w:next w:val="Normal"/>
    <w:qFormat/>
    <w:rsid w:val="003A1708"/>
    <w:pPr>
      <w:keepNext/>
      <w:jc w:val="center"/>
      <w:outlineLvl w:val="2"/>
    </w:pPr>
    <w:rPr>
      <w:b/>
      <w:bCs/>
      <w:u w:val="single"/>
    </w:rPr>
  </w:style>
  <w:style w:type="paragraph" w:styleId="Titre4">
    <w:name w:val="heading 4"/>
    <w:basedOn w:val="Normal"/>
    <w:next w:val="Normal"/>
    <w:qFormat/>
    <w:rsid w:val="003A1708"/>
    <w:pPr>
      <w:keepNext/>
      <w:jc w:val="center"/>
      <w:outlineLvl w:val="3"/>
    </w:pPr>
    <w:rPr>
      <w:b/>
      <w:bCs/>
    </w:rPr>
  </w:style>
  <w:style w:type="paragraph" w:styleId="Titre5">
    <w:name w:val="heading 5"/>
    <w:basedOn w:val="Normal"/>
    <w:next w:val="Normal"/>
    <w:qFormat/>
    <w:rsid w:val="003A1708"/>
    <w:pPr>
      <w:keepNext/>
      <w:overflowPunct w:val="0"/>
      <w:autoSpaceDE w:val="0"/>
      <w:autoSpaceDN w:val="0"/>
      <w:adjustRightInd w:val="0"/>
      <w:outlineLvl w:val="4"/>
    </w:pPr>
    <w:rPr>
      <w:b/>
      <w:u w:val="single"/>
    </w:rPr>
  </w:style>
  <w:style w:type="paragraph" w:styleId="Titre6">
    <w:name w:val="heading 6"/>
    <w:basedOn w:val="Normal"/>
    <w:next w:val="Normal"/>
    <w:qFormat/>
    <w:rsid w:val="003A1708"/>
    <w:pPr>
      <w:keepNext/>
      <w:overflowPunct w:val="0"/>
      <w:autoSpaceDE w:val="0"/>
      <w:autoSpaceDN w:val="0"/>
      <w:adjustRightInd w:val="0"/>
      <w:ind w:left="1560" w:hanging="1560"/>
      <w:outlineLvl w:val="5"/>
    </w:pPr>
    <w:rPr>
      <w:b/>
      <w:u w:val="single"/>
    </w:rPr>
  </w:style>
  <w:style w:type="paragraph" w:styleId="Titre7">
    <w:name w:val="heading 7"/>
    <w:basedOn w:val="Normal"/>
    <w:next w:val="Normal"/>
    <w:qFormat/>
    <w:rsid w:val="003A1708"/>
    <w:pPr>
      <w:keepNext/>
      <w:tabs>
        <w:tab w:val="left" w:pos="284"/>
      </w:tabs>
      <w:jc w:val="both"/>
      <w:outlineLvl w:val="6"/>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A1708"/>
    <w:pPr>
      <w:overflowPunct w:val="0"/>
      <w:autoSpaceDE w:val="0"/>
      <w:autoSpaceDN w:val="0"/>
      <w:adjustRightInd w:val="0"/>
      <w:ind w:left="170" w:hanging="170"/>
      <w:jc w:val="both"/>
      <w:textAlignment w:val="baseline"/>
    </w:pPr>
    <w:rPr>
      <w:sz w:val="26"/>
      <w:szCs w:val="20"/>
    </w:rPr>
  </w:style>
  <w:style w:type="paragraph" w:styleId="Retraitcorpsdetexte2">
    <w:name w:val="Body Text Indent 2"/>
    <w:basedOn w:val="Normal"/>
    <w:rsid w:val="003A1708"/>
    <w:pPr>
      <w:ind w:left="170"/>
      <w:jc w:val="both"/>
    </w:pPr>
    <w:rPr>
      <w:bCs/>
      <w:sz w:val="26"/>
    </w:rPr>
  </w:style>
  <w:style w:type="paragraph" w:styleId="Corpsdetexte">
    <w:name w:val="Body Text"/>
    <w:basedOn w:val="Normal"/>
    <w:rsid w:val="003A1708"/>
    <w:pPr>
      <w:overflowPunct w:val="0"/>
      <w:autoSpaceDE w:val="0"/>
      <w:autoSpaceDN w:val="0"/>
      <w:adjustRightInd w:val="0"/>
      <w:jc w:val="both"/>
    </w:pPr>
    <w:rPr>
      <w:sz w:val="26"/>
    </w:rPr>
  </w:style>
  <w:style w:type="paragraph" w:styleId="En-tte">
    <w:name w:val="header"/>
    <w:basedOn w:val="Normal"/>
    <w:link w:val="En-tteCar"/>
    <w:uiPriority w:val="99"/>
    <w:rsid w:val="003A1708"/>
    <w:pPr>
      <w:tabs>
        <w:tab w:val="center" w:pos="4536"/>
        <w:tab w:val="right" w:pos="9072"/>
      </w:tabs>
    </w:pPr>
  </w:style>
  <w:style w:type="character" w:styleId="Numrodepage">
    <w:name w:val="page number"/>
    <w:basedOn w:val="Policepardfaut"/>
    <w:rsid w:val="003A1708"/>
  </w:style>
  <w:style w:type="paragraph" w:styleId="Pieddepage">
    <w:name w:val="footer"/>
    <w:basedOn w:val="Normal"/>
    <w:link w:val="PieddepageCar"/>
    <w:uiPriority w:val="99"/>
    <w:rsid w:val="003A1708"/>
    <w:pPr>
      <w:tabs>
        <w:tab w:val="center" w:pos="4536"/>
        <w:tab w:val="right" w:pos="9072"/>
      </w:tabs>
    </w:pPr>
  </w:style>
  <w:style w:type="paragraph" w:styleId="Retraitcorpsdetexte3">
    <w:name w:val="Body Text Indent 3"/>
    <w:basedOn w:val="Normal"/>
    <w:rsid w:val="003A1708"/>
    <w:pPr>
      <w:tabs>
        <w:tab w:val="left" w:pos="576"/>
      </w:tabs>
      <w:overflowPunct w:val="0"/>
      <w:autoSpaceDE w:val="0"/>
      <w:autoSpaceDN w:val="0"/>
      <w:adjustRightInd w:val="0"/>
      <w:ind w:left="360" w:hanging="360"/>
      <w:jc w:val="both"/>
    </w:pPr>
    <w:rPr>
      <w:sz w:val="26"/>
    </w:rPr>
  </w:style>
  <w:style w:type="paragraph" w:customStyle="1" w:styleId="BodyText21">
    <w:name w:val="Body Text 21"/>
    <w:basedOn w:val="Normal"/>
    <w:rsid w:val="003A1708"/>
    <w:pPr>
      <w:overflowPunct w:val="0"/>
      <w:autoSpaceDE w:val="0"/>
      <w:autoSpaceDN w:val="0"/>
      <w:adjustRightInd w:val="0"/>
      <w:ind w:left="170" w:hanging="170"/>
      <w:jc w:val="both"/>
    </w:pPr>
    <w:rPr>
      <w:sz w:val="26"/>
      <w:szCs w:val="20"/>
    </w:rPr>
  </w:style>
  <w:style w:type="paragraph" w:styleId="Corpsdetexte2">
    <w:name w:val="Body Text 2"/>
    <w:basedOn w:val="Normal"/>
    <w:rsid w:val="003A1708"/>
    <w:rPr>
      <w:sz w:val="26"/>
    </w:rPr>
  </w:style>
  <w:style w:type="paragraph" w:styleId="Listepuces">
    <w:name w:val="List Bullet"/>
    <w:basedOn w:val="Normal"/>
    <w:autoRedefine/>
    <w:rsid w:val="003A1708"/>
    <w:pPr>
      <w:tabs>
        <w:tab w:val="left" w:pos="0"/>
      </w:tabs>
      <w:suppressAutoHyphens/>
      <w:spacing w:after="240"/>
      <w:jc w:val="both"/>
    </w:pPr>
    <w:rPr>
      <w:snapToGrid w:val="0"/>
    </w:rPr>
  </w:style>
  <w:style w:type="paragraph" w:styleId="Corpsdetexte3">
    <w:name w:val="Body Text 3"/>
    <w:basedOn w:val="Normal"/>
    <w:rsid w:val="003A1708"/>
    <w:pPr>
      <w:overflowPunct w:val="0"/>
      <w:autoSpaceDE w:val="0"/>
      <w:autoSpaceDN w:val="0"/>
      <w:adjustRightInd w:val="0"/>
      <w:jc w:val="both"/>
    </w:pPr>
  </w:style>
  <w:style w:type="paragraph" w:customStyle="1" w:styleId="Style2">
    <w:name w:val="Style2"/>
    <w:basedOn w:val="Normal"/>
    <w:rsid w:val="003A1708"/>
    <w:pPr>
      <w:ind w:left="1134" w:hanging="567"/>
      <w:jc w:val="both"/>
    </w:pPr>
  </w:style>
  <w:style w:type="paragraph" w:customStyle="1" w:styleId="D3">
    <w:name w:val="D3"/>
    <w:rsid w:val="003A1708"/>
    <w:pPr>
      <w:widowControl w:val="0"/>
      <w:spacing w:line="240" w:lineRule="atLeast"/>
      <w:jc w:val="center"/>
    </w:pPr>
    <w:rPr>
      <w:rFonts w:ascii="timesroman" w:hAnsi="timesroman"/>
      <w:snapToGrid w:val="0"/>
      <w:sz w:val="24"/>
    </w:rPr>
  </w:style>
  <w:style w:type="paragraph" w:styleId="PrformatHTML">
    <w:name w:val="HTML Preformatted"/>
    <w:basedOn w:val="Normal"/>
    <w:rsid w:val="003A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customStyle="1" w:styleId="WSBody-Just">
    <w:name w:val="WS Body-Just"/>
    <w:aliases w:val="B3"/>
    <w:basedOn w:val="Normal"/>
    <w:rsid w:val="002544CC"/>
    <w:pPr>
      <w:spacing w:after="240"/>
      <w:jc w:val="both"/>
    </w:pPr>
    <w:rPr>
      <w:szCs w:val="20"/>
    </w:rPr>
  </w:style>
  <w:style w:type="paragraph" w:styleId="Notedebasdepage">
    <w:name w:val="footnote text"/>
    <w:basedOn w:val="Normal"/>
    <w:semiHidden/>
    <w:rsid w:val="007B68E1"/>
    <w:rPr>
      <w:sz w:val="20"/>
      <w:szCs w:val="20"/>
    </w:rPr>
  </w:style>
  <w:style w:type="character" w:styleId="Appelnotedebasdep">
    <w:name w:val="footnote reference"/>
    <w:basedOn w:val="Policepardfaut"/>
    <w:semiHidden/>
    <w:rsid w:val="007B68E1"/>
    <w:rPr>
      <w:vertAlign w:val="superscript"/>
    </w:rPr>
  </w:style>
  <w:style w:type="table" w:styleId="Grilledutableau">
    <w:name w:val="Table Grid"/>
    <w:basedOn w:val="TableauNormal"/>
    <w:rsid w:val="001F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0785C"/>
    <w:rPr>
      <w:color w:val="0000FF"/>
      <w:u w:val="single"/>
    </w:rPr>
  </w:style>
  <w:style w:type="paragraph" w:customStyle="1" w:styleId="Car1">
    <w:name w:val="Car1"/>
    <w:basedOn w:val="Normal"/>
    <w:semiHidden/>
    <w:rsid w:val="00742AF9"/>
    <w:pPr>
      <w:spacing w:after="160" w:line="240" w:lineRule="exact"/>
    </w:pPr>
    <w:rPr>
      <w:rFonts w:ascii="Arial" w:hAnsi="Arial"/>
      <w:color w:val="333333"/>
      <w:sz w:val="20"/>
      <w:lang w:val="en-US" w:eastAsia="en-US"/>
    </w:rPr>
  </w:style>
  <w:style w:type="paragraph" w:styleId="Textedebulles">
    <w:name w:val="Balloon Text"/>
    <w:basedOn w:val="Normal"/>
    <w:semiHidden/>
    <w:rsid w:val="00292B32"/>
    <w:rPr>
      <w:rFonts w:ascii="Tahoma" w:hAnsi="Tahoma" w:cs="Tahoma"/>
      <w:sz w:val="16"/>
      <w:szCs w:val="16"/>
    </w:rPr>
  </w:style>
  <w:style w:type="paragraph" w:customStyle="1" w:styleId="CharChar1CarCarCharChar">
    <w:name w:val="Char Char1 Car Car Char Char"/>
    <w:basedOn w:val="Normal"/>
    <w:semiHidden/>
    <w:rsid w:val="00CA5A61"/>
    <w:pPr>
      <w:spacing w:after="160" w:line="240" w:lineRule="exact"/>
    </w:pPr>
    <w:rPr>
      <w:rFonts w:ascii="Arial" w:hAnsi="Arial"/>
      <w:color w:val="333333"/>
      <w:sz w:val="20"/>
      <w:lang w:val="en-US" w:eastAsia="en-US"/>
    </w:rPr>
  </w:style>
  <w:style w:type="character" w:customStyle="1" w:styleId="apple-style-span">
    <w:name w:val="apple-style-span"/>
    <w:rsid w:val="00416B8F"/>
  </w:style>
  <w:style w:type="paragraph" w:styleId="Paragraphedeliste">
    <w:name w:val="List Paragraph"/>
    <w:basedOn w:val="Normal"/>
    <w:uiPriority w:val="34"/>
    <w:qFormat/>
    <w:rsid w:val="00AB4428"/>
    <w:pPr>
      <w:ind w:left="720"/>
      <w:contextualSpacing/>
    </w:pPr>
  </w:style>
  <w:style w:type="character" w:customStyle="1" w:styleId="PieddepageCar">
    <w:name w:val="Pied de page Car"/>
    <w:basedOn w:val="Policepardfaut"/>
    <w:link w:val="Pieddepage"/>
    <w:uiPriority w:val="99"/>
    <w:rsid w:val="00BB6299"/>
    <w:rPr>
      <w:sz w:val="24"/>
      <w:szCs w:val="24"/>
    </w:rPr>
  </w:style>
  <w:style w:type="paragraph" w:styleId="Sansinterligne">
    <w:name w:val="No Spacing"/>
    <w:uiPriority w:val="1"/>
    <w:qFormat/>
    <w:rsid w:val="00450C09"/>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D09F8"/>
    <w:rPr>
      <w:sz w:val="24"/>
      <w:szCs w:val="24"/>
    </w:rPr>
  </w:style>
  <w:style w:type="paragraph" w:customStyle="1" w:styleId="Lettre">
    <w:name w:val="Lettre"/>
    <w:basedOn w:val="Normal"/>
    <w:rsid w:val="00AD09F8"/>
    <w:pPr>
      <w:tabs>
        <w:tab w:val="left" w:pos="5103"/>
      </w:tabs>
      <w:spacing w:after="240" w:line="280" w:lineRule="atLeast"/>
      <w:jc w:val="both"/>
    </w:pPr>
    <w:rPr>
      <w:rFonts w:ascii="Univers 45 Light" w:hAnsi="Univers 45 Light"/>
      <w:sz w:val="20"/>
      <w:szCs w:val="20"/>
    </w:rPr>
  </w:style>
  <w:style w:type="paragraph" w:customStyle="1" w:styleId="Normalps">
    <w:name w:val="Normal.ps"/>
    <w:rsid w:val="00AD09F8"/>
    <w:pPr>
      <w:keepLines/>
      <w:overflowPunct w:val="0"/>
      <w:autoSpaceDE w:val="0"/>
      <w:autoSpaceDN w:val="0"/>
      <w:adjustRightInd w:val="0"/>
      <w:spacing w:before="240"/>
      <w:ind w:left="851"/>
      <w:jc w:val="both"/>
      <w:textAlignment w:val="baseline"/>
    </w:pPr>
    <w:rPr>
      <w:sz w:val="24"/>
    </w:rPr>
  </w:style>
  <w:style w:type="character" w:styleId="Lienhypertextesuivivisit">
    <w:name w:val="FollowedHyperlink"/>
    <w:basedOn w:val="Policepardfaut"/>
    <w:uiPriority w:val="99"/>
    <w:unhideWhenUsed/>
    <w:rsid w:val="009F0F94"/>
    <w:rPr>
      <w:color w:val="800080"/>
      <w:u w:val="single"/>
    </w:rPr>
  </w:style>
  <w:style w:type="paragraph" w:customStyle="1" w:styleId="font5">
    <w:name w:val="font5"/>
    <w:basedOn w:val="Normal"/>
    <w:rsid w:val="009F0F94"/>
    <w:pPr>
      <w:spacing w:before="100" w:beforeAutospacing="1" w:after="100" w:afterAutospacing="1"/>
    </w:pPr>
    <w:rPr>
      <w:rFonts w:ascii="Tahoma" w:hAnsi="Tahoma" w:cs="Tahoma"/>
      <w:i/>
      <w:iCs/>
      <w:sz w:val="20"/>
      <w:szCs w:val="20"/>
    </w:rPr>
  </w:style>
  <w:style w:type="paragraph" w:customStyle="1" w:styleId="font6">
    <w:name w:val="font6"/>
    <w:basedOn w:val="Normal"/>
    <w:rsid w:val="009F0F94"/>
    <w:pPr>
      <w:spacing w:before="100" w:beforeAutospacing="1" w:after="100" w:afterAutospacing="1"/>
    </w:pPr>
    <w:rPr>
      <w:rFonts w:ascii="Tahoma" w:hAnsi="Tahoma" w:cs="Tahoma"/>
      <w:color w:val="000000"/>
      <w:sz w:val="22"/>
      <w:szCs w:val="22"/>
    </w:rPr>
  </w:style>
  <w:style w:type="paragraph" w:customStyle="1" w:styleId="font7">
    <w:name w:val="font7"/>
    <w:basedOn w:val="Normal"/>
    <w:rsid w:val="009F0F94"/>
    <w:pPr>
      <w:spacing w:before="100" w:beforeAutospacing="1" w:after="100" w:afterAutospacing="1"/>
    </w:pPr>
    <w:rPr>
      <w:rFonts w:ascii="Tahoma" w:hAnsi="Tahoma" w:cs="Tahoma"/>
      <w:b/>
      <w:bCs/>
      <w:sz w:val="20"/>
      <w:szCs w:val="20"/>
      <w:u w:val="single"/>
    </w:rPr>
  </w:style>
  <w:style w:type="paragraph" w:customStyle="1" w:styleId="xl63">
    <w:name w:val="xl63"/>
    <w:basedOn w:val="Normal"/>
    <w:rsid w:val="009F0F94"/>
    <w:pPr>
      <w:shd w:val="clear" w:color="000000" w:fill="FFFFFF"/>
      <w:spacing w:before="100" w:beforeAutospacing="1" w:after="100" w:afterAutospacing="1"/>
    </w:pPr>
    <w:rPr>
      <w:rFonts w:ascii="Tahoma" w:hAnsi="Tahoma" w:cs="Tahoma"/>
      <w:i/>
      <w:iCs/>
      <w:sz w:val="20"/>
      <w:szCs w:val="20"/>
    </w:rPr>
  </w:style>
  <w:style w:type="paragraph" w:customStyle="1" w:styleId="xl64">
    <w:name w:val="xl64"/>
    <w:basedOn w:val="Normal"/>
    <w:rsid w:val="009F0F94"/>
    <w:pPr>
      <w:pBdr>
        <w:left w:val="single" w:sz="4" w:space="0" w:color="auto"/>
      </w:pBdr>
      <w:shd w:val="clear" w:color="000000" w:fill="FFFFFF"/>
      <w:spacing w:before="100" w:beforeAutospacing="1" w:after="100" w:afterAutospacing="1"/>
    </w:pPr>
    <w:rPr>
      <w:rFonts w:ascii="Tahoma" w:hAnsi="Tahoma" w:cs="Tahoma"/>
      <w:sz w:val="18"/>
      <w:szCs w:val="18"/>
    </w:rPr>
  </w:style>
  <w:style w:type="paragraph" w:customStyle="1" w:styleId="xl65">
    <w:name w:val="xl65"/>
    <w:basedOn w:val="Normal"/>
    <w:rsid w:val="009F0F94"/>
    <w:pPr>
      <w:pBdr>
        <w:left w:val="single" w:sz="4" w:space="0" w:color="auto"/>
      </w:pBdr>
      <w:shd w:val="clear" w:color="000000" w:fill="FFFFFF"/>
      <w:spacing w:before="100" w:beforeAutospacing="1" w:after="100" w:afterAutospacing="1"/>
    </w:pPr>
    <w:rPr>
      <w:rFonts w:ascii="Tahoma" w:hAnsi="Tahoma" w:cs="Tahoma"/>
      <w:sz w:val="20"/>
      <w:szCs w:val="20"/>
      <w:u w:val="single"/>
    </w:rPr>
  </w:style>
  <w:style w:type="paragraph" w:customStyle="1" w:styleId="xl66">
    <w:name w:val="xl66"/>
    <w:basedOn w:val="Normal"/>
    <w:rsid w:val="009F0F94"/>
    <w:pPr>
      <w:shd w:val="clear" w:color="000000" w:fill="FFFFFF"/>
      <w:spacing w:before="100" w:beforeAutospacing="1" w:after="100" w:afterAutospacing="1"/>
    </w:pPr>
    <w:rPr>
      <w:rFonts w:ascii="Tahoma" w:hAnsi="Tahoma" w:cs="Tahoma"/>
      <w:sz w:val="18"/>
      <w:szCs w:val="18"/>
    </w:rPr>
  </w:style>
  <w:style w:type="paragraph" w:customStyle="1" w:styleId="xl67">
    <w:name w:val="xl67"/>
    <w:basedOn w:val="Normal"/>
    <w:rsid w:val="009F0F94"/>
    <w:pPr>
      <w:pBdr>
        <w:top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68">
    <w:name w:val="xl68"/>
    <w:basedOn w:val="Normal"/>
    <w:rsid w:val="009F0F94"/>
    <w:pPr>
      <w:pBdr>
        <w:top w:val="single" w:sz="4" w:space="0" w:color="auto"/>
        <w:right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69">
    <w:name w:val="xl69"/>
    <w:basedOn w:val="Normal"/>
    <w:rsid w:val="009F0F94"/>
    <w:pPr>
      <w:shd w:val="clear" w:color="000000" w:fill="FFFFFF"/>
      <w:spacing w:before="100" w:beforeAutospacing="1" w:after="100" w:afterAutospacing="1"/>
    </w:pPr>
    <w:rPr>
      <w:rFonts w:ascii="Tahoma" w:hAnsi="Tahoma" w:cs="Tahoma"/>
      <w:b/>
      <w:bCs/>
      <w:color w:val="FFFFFF"/>
      <w:sz w:val="20"/>
      <w:szCs w:val="20"/>
    </w:rPr>
  </w:style>
  <w:style w:type="paragraph" w:customStyle="1" w:styleId="xl70">
    <w:name w:val="xl70"/>
    <w:basedOn w:val="Normal"/>
    <w:rsid w:val="009F0F94"/>
    <w:pPr>
      <w:shd w:val="clear" w:color="000000" w:fill="FFFFFF"/>
      <w:spacing w:before="100" w:beforeAutospacing="1" w:after="100" w:afterAutospacing="1"/>
      <w:jc w:val="center"/>
    </w:pPr>
    <w:rPr>
      <w:rFonts w:ascii="Tahoma" w:hAnsi="Tahoma" w:cs="Tahoma"/>
      <w:b/>
      <w:bCs/>
      <w:color w:val="FFFFFF"/>
      <w:sz w:val="20"/>
      <w:szCs w:val="20"/>
    </w:rPr>
  </w:style>
  <w:style w:type="paragraph" w:customStyle="1" w:styleId="xl71">
    <w:name w:val="xl71"/>
    <w:basedOn w:val="Normal"/>
    <w:rsid w:val="009F0F94"/>
    <w:pPr>
      <w:shd w:val="clear" w:color="000000" w:fill="FFFFFF"/>
      <w:spacing w:before="100" w:beforeAutospacing="1" w:after="100" w:afterAutospacing="1"/>
    </w:pPr>
    <w:rPr>
      <w:rFonts w:ascii="Tahoma" w:hAnsi="Tahoma" w:cs="Tahoma"/>
    </w:rPr>
  </w:style>
  <w:style w:type="paragraph" w:customStyle="1" w:styleId="xl72">
    <w:name w:val="xl72"/>
    <w:basedOn w:val="Normal"/>
    <w:rsid w:val="009F0F94"/>
    <w:pPr>
      <w:pBdr>
        <w:left w:val="single" w:sz="4" w:space="0" w:color="auto"/>
      </w:pBdr>
      <w:shd w:val="clear" w:color="000000" w:fill="FFFFFF"/>
      <w:spacing w:before="100" w:beforeAutospacing="1" w:after="100" w:afterAutospacing="1"/>
    </w:pPr>
    <w:rPr>
      <w:rFonts w:ascii="Tahoma" w:hAnsi="Tahoma" w:cs="Tahoma"/>
    </w:rPr>
  </w:style>
  <w:style w:type="paragraph" w:customStyle="1" w:styleId="xl73">
    <w:name w:val="xl73"/>
    <w:basedOn w:val="Normal"/>
    <w:rsid w:val="009F0F94"/>
    <w:pPr>
      <w:pBdr>
        <w:right w:val="single" w:sz="4" w:space="0" w:color="auto"/>
      </w:pBdr>
      <w:shd w:val="clear" w:color="000000" w:fill="FFFFFF"/>
      <w:spacing w:before="100" w:beforeAutospacing="1" w:after="100" w:afterAutospacing="1"/>
    </w:pPr>
    <w:rPr>
      <w:rFonts w:ascii="Tahoma" w:hAnsi="Tahoma" w:cs="Tahoma"/>
    </w:rPr>
  </w:style>
  <w:style w:type="paragraph" w:customStyle="1" w:styleId="xl74">
    <w:name w:val="xl74"/>
    <w:basedOn w:val="Normal"/>
    <w:rsid w:val="009F0F94"/>
    <w:pPr>
      <w:pBdr>
        <w:top w:val="single" w:sz="4" w:space="0" w:color="auto"/>
        <w:left w:val="single" w:sz="4" w:space="0" w:color="auto"/>
      </w:pBdr>
      <w:shd w:val="clear" w:color="000000" w:fill="FFFFFF"/>
      <w:spacing w:before="100" w:beforeAutospacing="1" w:after="100" w:afterAutospacing="1"/>
    </w:pPr>
    <w:rPr>
      <w:rFonts w:ascii="Tahoma" w:hAnsi="Tahoma" w:cs="Tahoma"/>
    </w:rPr>
  </w:style>
  <w:style w:type="paragraph" w:customStyle="1" w:styleId="xl75">
    <w:name w:val="xl75"/>
    <w:basedOn w:val="Normal"/>
    <w:rsid w:val="009F0F94"/>
    <w:pPr>
      <w:pBdr>
        <w:top w:val="single" w:sz="4" w:space="0" w:color="auto"/>
      </w:pBdr>
      <w:shd w:val="clear" w:color="000000" w:fill="FFFFFF"/>
      <w:spacing w:before="100" w:beforeAutospacing="1" w:after="100" w:afterAutospacing="1"/>
    </w:pPr>
    <w:rPr>
      <w:rFonts w:ascii="Tahoma" w:hAnsi="Tahoma" w:cs="Tahoma"/>
    </w:rPr>
  </w:style>
  <w:style w:type="paragraph" w:customStyle="1" w:styleId="xl76">
    <w:name w:val="xl76"/>
    <w:basedOn w:val="Normal"/>
    <w:rsid w:val="009F0F94"/>
    <w:pPr>
      <w:pBdr>
        <w:top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77">
    <w:name w:val="xl77"/>
    <w:basedOn w:val="Normal"/>
    <w:rsid w:val="009F0F94"/>
    <w:pPr>
      <w:pBdr>
        <w:bottom w:val="single" w:sz="4" w:space="0" w:color="auto"/>
      </w:pBdr>
      <w:shd w:val="clear" w:color="000000" w:fill="FFFFFF"/>
      <w:spacing w:before="100" w:beforeAutospacing="1" w:after="100" w:afterAutospacing="1"/>
    </w:pPr>
    <w:rPr>
      <w:rFonts w:ascii="Tahoma" w:hAnsi="Tahoma" w:cs="Tahoma"/>
    </w:rPr>
  </w:style>
  <w:style w:type="paragraph" w:customStyle="1" w:styleId="xl78">
    <w:name w:val="xl78"/>
    <w:basedOn w:val="Normal"/>
    <w:rsid w:val="009F0F94"/>
    <w:pPr>
      <w:pBdr>
        <w:left w:val="single" w:sz="4" w:space="0" w:color="auto"/>
        <w:bottom w:val="single" w:sz="4" w:space="0" w:color="auto"/>
      </w:pBdr>
      <w:shd w:val="clear" w:color="000000" w:fill="FFFFFF"/>
      <w:spacing w:before="100" w:beforeAutospacing="1" w:after="100" w:afterAutospacing="1"/>
    </w:pPr>
    <w:rPr>
      <w:rFonts w:ascii="Tahoma" w:hAnsi="Tahoma" w:cs="Tahoma"/>
    </w:rPr>
  </w:style>
  <w:style w:type="paragraph" w:customStyle="1" w:styleId="xl79">
    <w:name w:val="xl79"/>
    <w:basedOn w:val="Normal"/>
    <w:rsid w:val="009F0F94"/>
    <w:pPr>
      <w:pBdr>
        <w:bottom w:val="single" w:sz="4" w:space="0" w:color="auto"/>
      </w:pBdr>
      <w:shd w:val="clear" w:color="000000" w:fill="FFFFFF"/>
      <w:spacing w:before="100" w:beforeAutospacing="1" w:after="100" w:afterAutospacing="1"/>
    </w:pPr>
    <w:rPr>
      <w:rFonts w:ascii="Tahoma" w:hAnsi="Tahoma" w:cs="Tahoma"/>
    </w:rPr>
  </w:style>
  <w:style w:type="paragraph" w:customStyle="1" w:styleId="xl80">
    <w:name w:val="xl80"/>
    <w:basedOn w:val="Normal"/>
    <w:rsid w:val="009F0F94"/>
    <w:pPr>
      <w:pBdr>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81">
    <w:name w:val="xl81"/>
    <w:basedOn w:val="Normal"/>
    <w:rsid w:val="009F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hAnsi="Tahoma" w:cs="Tahoma"/>
    </w:rPr>
  </w:style>
  <w:style w:type="paragraph" w:customStyle="1" w:styleId="xl82">
    <w:name w:val="xl82"/>
    <w:basedOn w:val="Normal"/>
    <w:rsid w:val="009F0F94"/>
    <w:pPr>
      <w:pBdr>
        <w:right w:val="single" w:sz="4" w:space="0" w:color="auto"/>
      </w:pBdr>
      <w:shd w:val="clear" w:color="000000" w:fill="FFFFFF"/>
      <w:spacing w:before="100" w:beforeAutospacing="1" w:after="100" w:afterAutospacing="1"/>
    </w:pPr>
    <w:rPr>
      <w:rFonts w:ascii="Tahoma" w:hAnsi="Tahoma" w:cs="Tahoma"/>
      <w:b/>
      <w:bCs/>
      <w:color w:val="FFFFFF"/>
      <w:sz w:val="20"/>
      <w:szCs w:val="20"/>
    </w:rPr>
  </w:style>
  <w:style w:type="paragraph" w:customStyle="1" w:styleId="xl83">
    <w:name w:val="xl83"/>
    <w:basedOn w:val="Normal"/>
    <w:rsid w:val="009F0F94"/>
    <w:pPr>
      <w:pBdr>
        <w:right w:val="single" w:sz="4" w:space="0" w:color="auto"/>
      </w:pBdr>
      <w:shd w:val="clear" w:color="000000" w:fill="FFFFFF"/>
      <w:spacing w:before="100" w:beforeAutospacing="1" w:after="100" w:afterAutospacing="1"/>
      <w:jc w:val="center"/>
    </w:pPr>
    <w:rPr>
      <w:rFonts w:ascii="Tahoma" w:hAnsi="Tahoma" w:cs="Tahoma"/>
      <w:b/>
      <w:bCs/>
      <w:color w:val="FFFFFF"/>
      <w:sz w:val="20"/>
      <w:szCs w:val="20"/>
    </w:rPr>
  </w:style>
  <w:style w:type="paragraph" w:customStyle="1" w:styleId="xl84">
    <w:name w:val="xl84"/>
    <w:basedOn w:val="Normal"/>
    <w:rsid w:val="009F0F94"/>
    <w:pPr>
      <w:shd w:val="clear" w:color="000000" w:fill="FFFFFF"/>
      <w:spacing w:before="100" w:beforeAutospacing="1" w:after="100" w:afterAutospacing="1"/>
    </w:pPr>
    <w:rPr>
      <w:rFonts w:ascii="Tahoma" w:hAnsi="Tahoma" w:cs="Tahoma"/>
    </w:rPr>
  </w:style>
  <w:style w:type="paragraph" w:customStyle="1" w:styleId="xl85">
    <w:name w:val="xl85"/>
    <w:basedOn w:val="Normal"/>
    <w:rsid w:val="009F0F94"/>
    <w:pPr>
      <w:shd w:val="clear" w:color="000000" w:fill="FFFFFF"/>
      <w:spacing w:before="100" w:beforeAutospacing="1" w:after="100" w:afterAutospacing="1"/>
    </w:pPr>
    <w:rPr>
      <w:rFonts w:ascii="Tahoma" w:hAnsi="Tahoma" w:cs="Tahoma"/>
    </w:rPr>
  </w:style>
  <w:style w:type="paragraph" w:customStyle="1" w:styleId="xl86">
    <w:name w:val="xl86"/>
    <w:basedOn w:val="Normal"/>
    <w:rsid w:val="009F0F94"/>
    <w:pPr>
      <w:pBdr>
        <w:top w:val="single" w:sz="4" w:space="0" w:color="auto"/>
        <w:left w:val="single" w:sz="4" w:space="0" w:color="auto"/>
      </w:pBdr>
      <w:shd w:val="clear" w:color="000000" w:fill="C0C0C0"/>
      <w:spacing w:before="100" w:beforeAutospacing="1" w:after="100" w:afterAutospacing="1"/>
    </w:pPr>
    <w:rPr>
      <w:rFonts w:ascii="Tahoma" w:hAnsi="Tahoma" w:cs="Tahoma"/>
      <w:b/>
      <w:bCs/>
      <w:color w:val="FFFFFF"/>
      <w:sz w:val="20"/>
      <w:szCs w:val="20"/>
    </w:rPr>
  </w:style>
  <w:style w:type="paragraph" w:customStyle="1" w:styleId="xl87">
    <w:name w:val="xl87"/>
    <w:basedOn w:val="Normal"/>
    <w:rsid w:val="009F0F94"/>
    <w:pPr>
      <w:pBdr>
        <w:top w:val="single" w:sz="4" w:space="0" w:color="auto"/>
        <w:left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88">
    <w:name w:val="xl88"/>
    <w:basedOn w:val="Normal"/>
    <w:rsid w:val="009F0F94"/>
    <w:pPr>
      <w:pBdr>
        <w:top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89">
    <w:name w:val="xl89"/>
    <w:basedOn w:val="Normal"/>
    <w:rsid w:val="009F0F94"/>
    <w:pP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90">
    <w:name w:val="xl90"/>
    <w:basedOn w:val="Normal"/>
    <w:rsid w:val="009F0F94"/>
    <w:pPr>
      <w:pBdr>
        <w:right w:val="single" w:sz="4" w:space="0" w:color="auto"/>
      </w:pBdr>
      <w:shd w:val="clear" w:color="000000" w:fill="C0C0C0"/>
      <w:spacing w:before="100" w:beforeAutospacing="1" w:after="100" w:afterAutospacing="1"/>
      <w:jc w:val="center"/>
    </w:pPr>
    <w:rPr>
      <w:rFonts w:ascii="Tahoma" w:hAnsi="Tahoma" w:cs="Tahoma"/>
      <w:b/>
      <w:bCs/>
      <w:color w:val="FFFFFF"/>
      <w:sz w:val="32"/>
      <w:szCs w:val="32"/>
    </w:rPr>
  </w:style>
  <w:style w:type="paragraph" w:customStyle="1" w:styleId="xl91">
    <w:name w:val="xl91"/>
    <w:basedOn w:val="Normal"/>
    <w:rsid w:val="009F0F94"/>
    <w:pPr>
      <w:pBdr>
        <w:bottom w:val="single" w:sz="4" w:space="0" w:color="auto"/>
      </w:pBdr>
      <w:shd w:val="clear" w:color="000000" w:fill="FFFFFF"/>
      <w:spacing w:before="100" w:beforeAutospacing="1" w:after="100" w:afterAutospacing="1"/>
      <w:jc w:val="center"/>
    </w:pPr>
    <w:rPr>
      <w:rFonts w:ascii="Tahoma" w:hAnsi="Tahoma" w:cs="Tahoma"/>
    </w:rPr>
  </w:style>
  <w:style w:type="paragraph" w:customStyle="1" w:styleId="xl92">
    <w:name w:val="xl92"/>
    <w:basedOn w:val="Normal"/>
    <w:rsid w:val="009F0F94"/>
    <w:pPr>
      <w:shd w:val="clear" w:color="000000" w:fill="FFFFFF"/>
      <w:spacing w:before="100" w:beforeAutospacing="1" w:after="100" w:afterAutospacing="1"/>
      <w:textAlignment w:val="top"/>
    </w:pPr>
    <w:rPr>
      <w:rFonts w:ascii="Tahoma" w:hAnsi="Tahoma" w:cs="Tahoma"/>
      <w:b/>
      <w:bCs/>
      <w:sz w:val="20"/>
      <w:szCs w:val="20"/>
    </w:rPr>
  </w:style>
  <w:style w:type="paragraph" w:customStyle="1" w:styleId="xl93">
    <w:name w:val="xl93"/>
    <w:basedOn w:val="Normal"/>
    <w:rsid w:val="009F0F94"/>
    <w:pPr>
      <w:pBdr>
        <w:right w:val="single" w:sz="4" w:space="0" w:color="auto"/>
      </w:pBdr>
      <w:shd w:val="clear" w:color="000000" w:fill="FFFFFF"/>
      <w:spacing w:before="100" w:beforeAutospacing="1" w:after="100" w:afterAutospacing="1"/>
      <w:textAlignment w:val="top"/>
    </w:pPr>
    <w:rPr>
      <w:rFonts w:ascii="Tahoma" w:hAnsi="Tahoma" w:cs="Tahoma"/>
      <w:b/>
      <w:bCs/>
      <w:sz w:val="20"/>
      <w:szCs w:val="20"/>
    </w:rPr>
  </w:style>
  <w:style w:type="paragraph" w:customStyle="1" w:styleId="xl94">
    <w:name w:val="xl94"/>
    <w:basedOn w:val="Normal"/>
    <w:rsid w:val="009F0F94"/>
    <w:pPr>
      <w:shd w:val="clear" w:color="000000" w:fill="C0C0C0"/>
      <w:spacing w:before="100" w:beforeAutospacing="1" w:after="100" w:afterAutospacing="1"/>
      <w:jc w:val="center"/>
    </w:pPr>
    <w:rPr>
      <w:rFonts w:ascii="Tahoma" w:hAnsi="Tahoma" w:cs="Tahoma"/>
      <w:b/>
      <w:bCs/>
      <w:color w:val="FFFFFF"/>
      <w:sz w:val="20"/>
      <w:szCs w:val="20"/>
    </w:rPr>
  </w:style>
  <w:style w:type="character" w:styleId="Marquedecommentaire">
    <w:name w:val="annotation reference"/>
    <w:basedOn w:val="Policepardfaut"/>
    <w:semiHidden/>
    <w:unhideWhenUsed/>
    <w:rsid w:val="009C4E67"/>
    <w:rPr>
      <w:sz w:val="16"/>
      <w:szCs w:val="16"/>
    </w:rPr>
  </w:style>
  <w:style w:type="paragraph" w:styleId="Commentaire">
    <w:name w:val="annotation text"/>
    <w:basedOn w:val="Normal"/>
    <w:link w:val="CommentaireCar"/>
    <w:semiHidden/>
    <w:unhideWhenUsed/>
    <w:rsid w:val="009C4E67"/>
    <w:rPr>
      <w:sz w:val="20"/>
      <w:szCs w:val="20"/>
    </w:rPr>
  </w:style>
  <w:style w:type="character" w:customStyle="1" w:styleId="CommentaireCar">
    <w:name w:val="Commentaire Car"/>
    <w:basedOn w:val="Policepardfaut"/>
    <w:link w:val="Commentaire"/>
    <w:semiHidden/>
    <w:rsid w:val="009C4E67"/>
  </w:style>
  <w:style w:type="paragraph" w:styleId="Objetducommentaire">
    <w:name w:val="annotation subject"/>
    <w:basedOn w:val="Commentaire"/>
    <w:next w:val="Commentaire"/>
    <w:link w:val="ObjetducommentaireCar"/>
    <w:semiHidden/>
    <w:unhideWhenUsed/>
    <w:rsid w:val="009C4E67"/>
    <w:rPr>
      <w:b/>
      <w:bCs/>
    </w:rPr>
  </w:style>
  <w:style w:type="character" w:customStyle="1" w:styleId="ObjetducommentaireCar">
    <w:name w:val="Objet du commentaire Car"/>
    <w:basedOn w:val="CommentaireCar"/>
    <w:link w:val="Objetducommentaire"/>
    <w:semiHidden/>
    <w:rsid w:val="009C4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7523">
      <w:bodyDiv w:val="1"/>
      <w:marLeft w:val="0"/>
      <w:marRight w:val="0"/>
      <w:marTop w:val="0"/>
      <w:marBottom w:val="0"/>
      <w:divBdr>
        <w:top w:val="none" w:sz="0" w:space="0" w:color="auto"/>
        <w:left w:val="none" w:sz="0" w:space="0" w:color="auto"/>
        <w:bottom w:val="none" w:sz="0" w:space="0" w:color="auto"/>
        <w:right w:val="none" w:sz="0" w:space="0" w:color="auto"/>
      </w:divBdr>
    </w:div>
    <w:div w:id="461583196">
      <w:bodyDiv w:val="1"/>
      <w:marLeft w:val="0"/>
      <w:marRight w:val="0"/>
      <w:marTop w:val="0"/>
      <w:marBottom w:val="0"/>
      <w:divBdr>
        <w:top w:val="none" w:sz="0" w:space="0" w:color="auto"/>
        <w:left w:val="none" w:sz="0" w:space="0" w:color="auto"/>
        <w:bottom w:val="none" w:sz="0" w:space="0" w:color="auto"/>
        <w:right w:val="none" w:sz="0" w:space="0" w:color="auto"/>
      </w:divBdr>
    </w:div>
    <w:div w:id="645553088">
      <w:bodyDiv w:val="1"/>
      <w:marLeft w:val="0"/>
      <w:marRight w:val="0"/>
      <w:marTop w:val="0"/>
      <w:marBottom w:val="0"/>
      <w:divBdr>
        <w:top w:val="none" w:sz="0" w:space="0" w:color="auto"/>
        <w:left w:val="none" w:sz="0" w:space="0" w:color="auto"/>
        <w:bottom w:val="none" w:sz="0" w:space="0" w:color="auto"/>
        <w:right w:val="none" w:sz="0" w:space="0" w:color="auto"/>
      </w:divBdr>
    </w:div>
    <w:div w:id="951280740">
      <w:bodyDiv w:val="1"/>
      <w:marLeft w:val="0"/>
      <w:marRight w:val="0"/>
      <w:marTop w:val="0"/>
      <w:marBottom w:val="0"/>
      <w:divBdr>
        <w:top w:val="none" w:sz="0" w:space="0" w:color="auto"/>
        <w:left w:val="none" w:sz="0" w:space="0" w:color="auto"/>
        <w:bottom w:val="none" w:sz="0" w:space="0" w:color="auto"/>
        <w:right w:val="none" w:sz="0" w:space="0" w:color="auto"/>
      </w:divBdr>
    </w:div>
    <w:div w:id="1015184073">
      <w:bodyDiv w:val="1"/>
      <w:marLeft w:val="0"/>
      <w:marRight w:val="0"/>
      <w:marTop w:val="0"/>
      <w:marBottom w:val="0"/>
      <w:divBdr>
        <w:top w:val="none" w:sz="0" w:space="0" w:color="auto"/>
        <w:left w:val="none" w:sz="0" w:space="0" w:color="auto"/>
        <w:bottom w:val="none" w:sz="0" w:space="0" w:color="auto"/>
        <w:right w:val="none" w:sz="0" w:space="0" w:color="auto"/>
      </w:divBdr>
    </w:div>
    <w:div w:id="1048529815">
      <w:bodyDiv w:val="1"/>
      <w:marLeft w:val="0"/>
      <w:marRight w:val="0"/>
      <w:marTop w:val="0"/>
      <w:marBottom w:val="0"/>
      <w:divBdr>
        <w:top w:val="none" w:sz="0" w:space="0" w:color="auto"/>
        <w:left w:val="none" w:sz="0" w:space="0" w:color="auto"/>
        <w:bottom w:val="none" w:sz="0" w:space="0" w:color="auto"/>
        <w:right w:val="none" w:sz="0" w:space="0" w:color="auto"/>
      </w:divBdr>
      <w:divsChild>
        <w:div w:id="1744598039">
          <w:marLeft w:val="0"/>
          <w:marRight w:val="0"/>
          <w:marTop w:val="0"/>
          <w:marBottom w:val="0"/>
          <w:divBdr>
            <w:top w:val="none" w:sz="0" w:space="0" w:color="auto"/>
            <w:left w:val="none" w:sz="0" w:space="0" w:color="auto"/>
            <w:bottom w:val="none" w:sz="0" w:space="0" w:color="auto"/>
            <w:right w:val="none" w:sz="0" w:space="0" w:color="auto"/>
          </w:divBdr>
          <w:divsChild>
            <w:div w:id="222563157">
              <w:marLeft w:val="0"/>
              <w:marRight w:val="0"/>
              <w:marTop w:val="0"/>
              <w:marBottom w:val="0"/>
              <w:divBdr>
                <w:top w:val="none" w:sz="0" w:space="0" w:color="auto"/>
                <w:left w:val="none" w:sz="0" w:space="0" w:color="auto"/>
                <w:bottom w:val="none" w:sz="0" w:space="0" w:color="auto"/>
                <w:right w:val="none" w:sz="0" w:space="0" w:color="auto"/>
              </w:divBdr>
            </w:div>
            <w:div w:id="608589526">
              <w:marLeft w:val="0"/>
              <w:marRight w:val="0"/>
              <w:marTop w:val="0"/>
              <w:marBottom w:val="0"/>
              <w:divBdr>
                <w:top w:val="none" w:sz="0" w:space="0" w:color="auto"/>
                <w:left w:val="none" w:sz="0" w:space="0" w:color="auto"/>
                <w:bottom w:val="none" w:sz="0" w:space="0" w:color="auto"/>
                <w:right w:val="none" w:sz="0" w:space="0" w:color="auto"/>
              </w:divBdr>
            </w:div>
            <w:div w:id="1059128781">
              <w:marLeft w:val="0"/>
              <w:marRight w:val="0"/>
              <w:marTop w:val="0"/>
              <w:marBottom w:val="0"/>
              <w:divBdr>
                <w:top w:val="none" w:sz="0" w:space="0" w:color="auto"/>
                <w:left w:val="none" w:sz="0" w:space="0" w:color="auto"/>
                <w:bottom w:val="none" w:sz="0" w:space="0" w:color="auto"/>
                <w:right w:val="none" w:sz="0" w:space="0" w:color="auto"/>
              </w:divBdr>
            </w:div>
            <w:div w:id="1177234480">
              <w:marLeft w:val="0"/>
              <w:marRight w:val="0"/>
              <w:marTop w:val="0"/>
              <w:marBottom w:val="0"/>
              <w:divBdr>
                <w:top w:val="none" w:sz="0" w:space="0" w:color="auto"/>
                <w:left w:val="none" w:sz="0" w:space="0" w:color="auto"/>
                <w:bottom w:val="none" w:sz="0" w:space="0" w:color="auto"/>
                <w:right w:val="none" w:sz="0" w:space="0" w:color="auto"/>
              </w:divBdr>
            </w:div>
            <w:div w:id="16603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449">
      <w:bodyDiv w:val="1"/>
      <w:marLeft w:val="0"/>
      <w:marRight w:val="0"/>
      <w:marTop w:val="0"/>
      <w:marBottom w:val="0"/>
      <w:divBdr>
        <w:top w:val="none" w:sz="0" w:space="0" w:color="auto"/>
        <w:left w:val="none" w:sz="0" w:space="0" w:color="auto"/>
        <w:bottom w:val="none" w:sz="0" w:space="0" w:color="auto"/>
        <w:right w:val="none" w:sz="0" w:space="0" w:color="auto"/>
      </w:divBdr>
    </w:div>
    <w:div w:id="1271430079">
      <w:bodyDiv w:val="1"/>
      <w:marLeft w:val="0"/>
      <w:marRight w:val="0"/>
      <w:marTop w:val="0"/>
      <w:marBottom w:val="0"/>
      <w:divBdr>
        <w:top w:val="none" w:sz="0" w:space="0" w:color="auto"/>
        <w:left w:val="none" w:sz="0" w:space="0" w:color="auto"/>
        <w:bottom w:val="none" w:sz="0" w:space="0" w:color="auto"/>
        <w:right w:val="none" w:sz="0" w:space="0" w:color="auto"/>
      </w:divBdr>
    </w:div>
    <w:div w:id="1273711435">
      <w:bodyDiv w:val="1"/>
      <w:marLeft w:val="0"/>
      <w:marRight w:val="0"/>
      <w:marTop w:val="0"/>
      <w:marBottom w:val="0"/>
      <w:divBdr>
        <w:top w:val="none" w:sz="0" w:space="0" w:color="auto"/>
        <w:left w:val="none" w:sz="0" w:space="0" w:color="auto"/>
        <w:bottom w:val="none" w:sz="0" w:space="0" w:color="auto"/>
        <w:right w:val="none" w:sz="0" w:space="0" w:color="auto"/>
      </w:divBdr>
    </w:div>
    <w:div w:id="1284271372">
      <w:bodyDiv w:val="1"/>
      <w:marLeft w:val="0"/>
      <w:marRight w:val="0"/>
      <w:marTop w:val="0"/>
      <w:marBottom w:val="0"/>
      <w:divBdr>
        <w:top w:val="none" w:sz="0" w:space="0" w:color="auto"/>
        <w:left w:val="none" w:sz="0" w:space="0" w:color="auto"/>
        <w:bottom w:val="none" w:sz="0" w:space="0" w:color="auto"/>
        <w:right w:val="none" w:sz="0" w:space="0" w:color="auto"/>
      </w:divBdr>
      <w:divsChild>
        <w:div w:id="365830979">
          <w:marLeft w:val="0"/>
          <w:marRight w:val="0"/>
          <w:marTop w:val="0"/>
          <w:marBottom w:val="0"/>
          <w:divBdr>
            <w:top w:val="none" w:sz="0" w:space="0" w:color="auto"/>
            <w:left w:val="none" w:sz="0" w:space="0" w:color="auto"/>
            <w:bottom w:val="none" w:sz="0" w:space="0" w:color="auto"/>
            <w:right w:val="none" w:sz="0" w:space="0" w:color="auto"/>
          </w:divBdr>
          <w:divsChild>
            <w:div w:id="367293718">
              <w:marLeft w:val="0"/>
              <w:marRight w:val="0"/>
              <w:marTop w:val="0"/>
              <w:marBottom w:val="0"/>
              <w:divBdr>
                <w:top w:val="none" w:sz="0" w:space="0" w:color="auto"/>
                <w:left w:val="none" w:sz="0" w:space="0" w:color="auto"/>
                <w:bottom w:val="none" w:sz="0" w:space="0" w:color="auto"/>
                <w:right w:val="none" w:sz="0" w:space="0" w:color="auto"/>
              </w:divBdr>
            </w:div>
            <w:div w:id="439451397">
              <w:marLeft w:val="0"/>
              <w:marRight w:val="0"/>
              <w:marTop w:val="0"/>
              <w:marBottom w:val="0"/>
              <w:divBdr>
                <w:top w:val="none" w:sz="0" w:space="0" w:color="auto"/>
                <w:left w:val="none" w:sz="0" w:space="0" w:color="auto"/>
                <w:bottom w:val="none" w:sz="0" w:space="0" w:color="auto"/>
                <w:right w:val="none" w:sz="0" w:space="0" w:color="auto"/>
              </w:divBdr>
            </w:div>
            <w:div w:id="1796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5375">
      <w:bodyDiv w:val="1"/>
      <w:marLeft w:val="0"/>
      <w:marRight w:val="0"/>
      <w:marTop w:val="0"/>
      <w:marBottom w:val="0"/>
      <w:divBdr>
        <w:top w:val="none" w:sz="0" w:space="0" w:color="auto"/>
        <w:left w:val="none" w:sz="0" w:space="0" w:color="auto"/>
        <w:bottom w:val="none" w:sz="0" w:space="0" w:color="auto"/>
        <w:right w:val="none" w:sz="0" w:space="0" w:color="auto"/>
      </w:divBdr>
      <w:divsChild>
        <w:div w:id="1261916164">
          <w:marLeft w:val="0"/>
          <w:marRight w:val="0"/>
          <w:marTop w:val="0"/>
          <w:marBottom w:val="0"/>
          <w:divBdr>
            <w:top w:val="none" w:sz="0" w:space="0" w:color="auto"/>
            <w:left w:val="none" w:sz="0" w:space="0" w:color="auto"/>
            <w:bottom w:val="none" w:sz="0" w:space="0" w:color="auto"/>
            <w:right w:val="none" w:sz="0" w:space="0" w:color="auto"/>
          </w:divBdr>
          <w:divsChild>
            <w:div w:id="194924884">
              <w:marLeft w:val="0"/>
              <w:marRight w:val="0"/>
              <w:marTop w:val="0"/>
              <w:marBottom w:val="0"/>
              <w:divBdr>
                <w:top w:val="none" w:sz="0" w:space="0" w:color="auto"/>
                <w:left w:val="none" w:sz="0" w:space="0" w:color="auto"/>
                <w:bottom w:val="none" w:sz="0" w:space="0" w:color="auto"/>
                <w:right w:val="none" w:sz="0" w:space="0" w:color="auto"/>
              </w:divBdr>
            </w:div>
            <w:div w:id="265578831">
              <w:marLeft w:val="0"/>
              <w:marRight w:val="0"/>
              <w:marTop w:val="0"/>
              <w:marBottom w:val="0"/>
              <w:divBdr>
                <w:top w:val="none" w:sz="0" w:space="0" w:color="auto"/>
                <w:left w:val="none" w:sz="0" w:space="0" w:color="auto"/>
                <w:bottom w:val="none" w:sz="0" w:space="0" w:color="auto"/>
                <w:right w:val="none" w:sz="0" w:space="0" w:color="auto"/>
              </w:divBdr>
            </w:div>
            <w:div w:id="453060521">
              <w:marLeft w:val="0"/>
              <w:marRight w:val="0"/>
              <w:marTop w:val="0"/>
              <w:marBottom w:val="0"/>
              <w:divBdr>
                <w:top w:val="none" w:sz="0" w:space="0" w:color="auto"/>
                <w:left w:val="none" w:sz="0" w:space="0" w:color="auto"/>
                <w:bottom w:val="none" w:sz="0" w:space="0" w:color="auto"/>
                <w:right w:val="none" w:sz="0" w:space="0" w:color="auto"/>
              </w:divBdr>
            </w:div>
            <w:div w:id="504639326">
              <w:marLeft w:val="0"/>
              <w:marRight w:val="0"/>
              <w:marTop w:val="0"/>
              <w:marBottom w:val="0"/>
              <w:divBdr>
                <w:top w:val="none" w:sz="0" w:space="0" w:color="auto"/>
                <w:left w:val="none" w:sz="0" w:space="0" w:color="auto"/>
                <w:bottom w:val="none" w:sz="0" w:space="0" w:color="auto"/>
                <w:right w:val="none" w:sz="0" w:space="0" w:color="auto"/>
              </w:divBdr>
            </w:div>
            <w:div w:id="577792421">
              <w:marLeft w:val="0"/>
              <w:marRight w:val="0"/>
              <w:marTop w:val="0"/>
              <w:marBottom w:val="0"/>
              <w:divBdr>
                <w:top w:val="none" w:sz="0" w:space="0" w:color="auto"/>
                <w:left w:val="none" w:sz="0" w:space="0" w:color="auto"/>
                <w:bottom w:val="none" w:sz="0" w:space="0" w:color="auto"/>
                <w:right w:val="none" w:sz="0" w:space="0" w:color="auto"/>
              </w:divBdr>
            </w:div>
            <w:div w:id="659232900">
              <w:marLeft w:val="0"/>
              <w:marRight w:val="0"/>
              <w:marTop w:val="0"/>
              <w:marBottom w:val="0"/>
              <w:divBdr>
                <w:top w:val="none" w:sz="0" w:space="0" w:color="auto"/>
                <w:left w:val="none" w:sz="0" w:space="0" w:color="auto"/>
                <w:bottom w:val="none" w:sz="0" w:space="0" w:color="auto"/>
                <w:right w:val="none" w:sz="0" w:space="0" w:color="auto"/>
              </w:divBdr>
            </w:div>
            <w:div w:id="1034690076">
              <w:marLeft w:val="0"/>
              <w:marRight w:val="0"/>
              <w:marTop w:val="0"/>
              <w:marBottom w:val="0"/>
              <w:divBdr>
                <w:top w:val="none" w:sz="0" w:space="0" w:color="auto"/>
                <w:left w:val="none" w:sz="0" w:space="0" w:color="auto"/>
                <w:bottom w:val="none" w:sz="0" w:space="0" w:color="auto"/>
                <w:right w:val="none" w:sz="0" w:space="0" w:color="auto"/>
              </w:divBdr>
            </w:div>
            <w:div w:id="1119377661">
              <w:marLeft w:val="0"/>
              <w:marRight w:val="0"/>
              <w:marTop w:val="0"/>
              <w:marBottom w:val="0"/>
              <w:divBdr>
                <w:top w:val="none" w:sz="0" w:space="0" w:color="auto"/>
                <w:left w:val="none" w:sz="0" w:space="0" w:color="auto"/>
                <w:bottom w:val="none" w:sz="0" w:space="0" w:color="auto"/>
                <w:right w:val="none" w:sz="0" w:space="0" w:color="auto"/>
              </w:divBdr>
            </w:div>
            <w:div w:id="1181896525">
              <w:marLeft w:val="0"/>
              <w:marRight w:val="0"/>
              <w:marTop w:val="0"/>
              <w:marBottom w:val="0"/>
              <w:divBdr>
                <w:top w:val="none" w:sz="0" w:space="0" w:color="auto"/>
                <w:left w:val="none" w:sz="0" w:space="0" w:color="auto"/>
                <w:bottom w:val="none" w:sz="0" w:space="0" w:color="auto"/>
                <w:right w:val="none" w:sz="0" w:space="0" w:color="auto"/>
              </w:divBdr>
            </w:div>
            <w:div w:id="1284268304">
              <w:marLeft w:val="0"/>
              <w:marRight w:val="0"/>
              <w:marTop w:val="0"/>
              <w:marBottom w:val="0"/>
              <w:divBdr>
                <w:top w:val="none" w:sz="0" w:space="0" w:color="auto"/>
                <w:left w:val="none" w:sz="0" w:space="0" w:color="auto"/>
                <w:bottom w:val="none" w:sz="0" w:space="0" w:color="auto"/>
                <w:right w:val="none" w:sz="0" w:space="0" w:color="auto"/>
              </w:divBdr>
            </w:div>
            <w:div w:id="1292712728">
              <w:marLeft w:val="0"/>
              <w:marRight w:val="0"/>
              <w:marTop w:val="0"/>
              <w:marBottom w:val="0"/>
              <w:divBdr>
                <w:top w:val="none" w:sz="0" w:space="0" w:color="auto"/>
                <w:left w:val="none" w:sz="0" w:space="0" w:color="auto"/>
                <w:bottom w:val="none" w:sz="0" w:space="0" w:color="auto"/>
                <w:right w:val="none" w:sz="0" w:space="0" w:color="auto"/>
              </w:divBdr>
            </w:div>
            <w:div w:id="1599825545">
              <w:marLeft w:val="0"/>
              <w:marRight w:val="0"/>
              <w:marTop w:val="0"/>
              <w:marBottom w:val="0"/>
              <w:divBdr>
                <w:top w:val="none" w:sz="0" w:space="0" w:color="auto"/>
                <w:left w:val="none" w:sz="0" w:space="0" w:color="auto"/>
                <w:bottom w:val="none" w:sz="0" w:space="0" w:color="auto"/>
                <w:right w:val="none" w:sz="0" w:space="0" w:color="auto"/>
              </w:divBdr>
            </w:div>
            <w:div w:id="1778138759">
              <w:marLeft w:val="0"/>
              <w:marRight w:val="0"/>
              <w:marTop w:val="0"/>
              <w:marBottom w:val="0"/>
              <w:divBdr>
                <w:top w:val="none" w:sz="0" w:space="0" w:color="auto"/>
                <w:left w:val="none" w:sz="0" w:space="0" w:color="auto"/>
                <w:bottom w:val="none" w:sz="0" w:space="0" w:color="auto"/>
                <w:right w:val="none" w:sz="0" w:space="0" w:color="auto"/>
              </w:divBdr>
            </w:div>
            <w:div w:id="2063365283">
              <w:marLeft w:val="0"/>
              <w:marRight w:val="0"/>
              <w:marTop w:val="0"/>
              <w:marBottom w:val="0"/>
              <w:divBdr>
                <w:top w:val="none" w:sz="0" w:space="0" w:color="auto"/>
                <w:left w:val="none" w:sz="0" w:space="0" w:color="auto"/>
                <w:bottom w:val="none" w:sz="0" w:space="0" w:color="auto"/>
                <w:right w:val="none" w:sz="0" w:space="0" w:color="auto"/>
              </w:divBdr>
            </w:div>
            <w:div w:id="21401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6529">
      <w:bodyDiv w:val="1"/>
      <w:marLeft w:val="0"/>
      <w:marRight w:val="0"/>
      <w:marTop w:val="0"/>
      <w:marBottom w:val="0"/>
      <w:divBdr>
        <w:top w:val="none" w:sz="0" w:space="0" w:color="auto"/>
        <w:left w:val="none" w:sz="0" w:space="0" w:color="auto"/>
        <w:bottom w:val="none" w:sz="0" w:space="0" w:color="auto"/>
        <w:right w:val="none" w:sz="0" w:space="0" w:color="auto"/>
      </w:divBdr>
    </w:div>
    <w:div w:id="1921408867">
      <w:bodyDiv w:val="1"/>
      <w:marLeft w:val="0"/>
      <w:marRight w:val="0"/>
      <w:marTop w:val="0"/>
      <w:marBottom w:val="0"/>
      <w:divBdr>
        <w:top w:val="none" w:sz="0" w:space="0" w:color="auto"/>
        <w:left w:val="none" w:sz="0" w:space="0" w:color="auto"/>
        <w:bottom w:val="none" w:sz="0" w:space="0" w:color="auto"/>
        <w:right w:val="none" w:sz="0" w:space="0" w:color="auto"/>
      </w:divBdr>
    </w:div>
    <w:div w:id="2003507517">
      <w:bodyDiv w:val="1"/>
      <w:marLeft w:val="0"/>
      <w:marRight w:val="0"/>
      <w:marTop w:val="0"/>
      <w:marBottom w:val="0"/>
      <w:divBdr>
        <w:top w:val="none" w:sz="0" w:space="0" w:color="auto"/>
        <w:left w:val="none" w:sz="0" w:space="0" w:color="auto"/>
        <w:bottom w:val="none" w:sz="0" w:space="0" w:color="auto"/>
        <w:right w:val="none" w:sz="0" w:space="0" w:color="auto"/>
      </w:divBdr>
      <w:divsChild>
        <w:div w:id="2093306932">
          <w:marLeft w:val="0"/>
          <w:marRight w:val="0"/>
          <w:marTop w:val="0"/>
          <w:marBottom w:val="0"/>
          <w:divBdr>
            <w:top w:val="none" w:sz="0" w:space="0" w:color="auto"/>
            <w:left w:val="none" w:sz="0" w:space="0" w:color="auto"/>
            <w:bottom w:val="none" w:sz="0" w:space="0" w:color="auto"/>
            <w:right w:val="none" w:sz="0" w:space="0" w:color="auto"/>
          </w:divBdr>
          <w:divsChild>
            <w:div w:id="20791481">
              <w:marLeft w:val="0"/>
              <w:marRight w:val="0"/>
              <w:marTop w:val="0"/>
              <w:marBottom w:val="0"/>
              <w:divBdr>
                <w:top w:val="none" w:sz="0" w:space="0" w:color="auto"/>
                <w:left w:val="none" w:sz="0" w:space="0" w:color="auto"/>
                <w:bottom w:val="none" w:sz="0" w:space="0" w:color="auto"/>
                <w:right w:val="none" w:sz="0" w:space="0" w:color="auto"/>
              </w:divBdr>
            </w:div>
            <w:div w:id="39599386">
              <w:marLeft w:val="0"/>
              <w:marRight w:val="0"/>
              <w:marTop w:val="0"/>
              <w:marBottom w:val="0"/>
              <w:divBdr>
                <w:top w:val="none" w:sz="0" w:space="0" w:color="auto"/>
                <w:left w:val="none" w:sz="0" w:space="0" w:color="auto"/>
                <w:bottom w:val="none" w:sz="0" w:space="0" w:color="auto"/>
                <w:right w:val="none" w:sz="0" w:space="0" w:color="auto"/>
              </w:divBdr>
            </w:div>
            <w:div w:id="184565297">
              <w:marLeft w:val="0"/>
              <w:marRight w:val="0"/>
              <w:marTop w:val="0"/>
              <w:marBottom w:val="0"/>
              <w:divBdr>
                <w:top w:val="none" w:sz="0" w:space="0" w:color="auto"/>
                <w:left w:val="none" w:sz="0" w:space="0" w:color="auto"/>
                <w:bottom w:val="none" w:sz="0" w:space="0" w:color="auto"/>
                <w:right w:val="none" w:sz="0" w:space="0" w:color="auto"/>
              </w:divBdr>
            </w:div>
            <w:div w:id="287855781">
              <w:marLeft w:val="0"/>
              <w:marRight w:val="0"/>
              <w:marTop w:val="0"/>
              <w:marBottom w:val="0"/>
              <w:divBdr>
                <w:top w:val="none" w:sz="0" w:space="0" w:color="auto"/>
                <w:left w:val="none" w:sz="0" w:space="0" w:color="auto"/>
                <w:bottom w:val="none" w:sz="0" w:space="0" w:color="auto"/>
                <w:right w:val="none" w:sz="0" w:space="0" w:color="auto"/>
              </w:divBdr>
            </w:div>
            <w:div w:id="345139741">
              <w:marLeft w:val="0"/>
              <w:marRight w:val="0"/>
              <w:marTop w:val="0"/>
              <w:marBottom w:val="0"/>
              <w:divBdr>
                <w:top w:val="none" w:sz="0" w:space="0" w:color="auto"/>
                <w:left w:val="none" w:sz="0" w:space="0" w:color="auto"/>
                <w:bottom w:val="none" w:sz="0" w:space="0" w:color="auto"/>
                <w:right w:val="none" w:sz="0" w:space="0" w:color="auto"/>
              </w:divBdr>
            </w:div>
            <w:div w:id="677729043">
              <w:marLeft w:val="0"/>
              <w:marRight w:val="0"/>
              <w:marTop w:val="0"/>
              <w:marBottom w:val="0"/>
              <w:divBdr>
                <w:top w:val="none" w:sz="0" w:space="0" w:color="auto"/>
                <w:left w:val="none" w:sz="0" w:space="0" w:color="auto"/>
                <w:bottom w:val="none" w:sz="0" w:space="0" w:color="auto"/>
                <w:right w:val="none" w:sz="0" w:space="0" w:color="auto"/>
              </w:divBdr>
            </w:div>
            <w:div w:id="772551365">
              <w:marLeft w:val="0"/>
              <w:marRight w:val="0"/>
              <w:marTop w:val="0"/>
              <w:marBottom w:val="0"/>
              <w:divBdr>
                <w:top w:val="none" w:sz="0" w:space="0" w:color="auto"/>
                <w:left w:val="none" w:sz="0" w:space="0" w:color="auto"/>
                <w:bottom w:val="none" w:sz="0" w:space="0" w:color="auto"/>
                <w:right w:val="none" w:sz="0" w:space="0" w:color="auto"/>
              </w:divBdr>
            </w:div>
            <w:div w:id="786123576">
              <w:marLeft w:val="0"/>
              <w:marRight w:val="0"/>
              <w:marTop w:val="0"/>
              <w:marBottom w:val="0"/>
              <w:divBdr>
                <w:top w:val="none" w:sz="0" w:space="0" w:color="auto"/>
                <w:left w:val="none" w:sz="0" w:space="0" w:color="auto"/>
                <w:bottom w:val="none" w:sz="0" w:space="0" w:color="auto"/>
                <w:right w:val="none" w:sz="0" w:space="0" w:color="auto"/>
              </w:divBdr>
            </w:div>
            <w:div w:id="921792156">
              <w:marLeft w:val="0"/>
              <w:marRight w:val="0"/>
              <w:marTop w:val="0"/>
              <w:marBottom w:val="0"/>
              <w:divBdr>
                <w:top w:val="none" w:sz="0" w:space="0" w:color="auto"/>
                <w:left w:val="none" w:sz="0" w:space="0" w:color="auto"/>
                <w:bottom w:val="none" w:sz="0" w:space="0" w:color="auto"/>
                <w:right w:val="none" w:sz="0" w:space="0" w:color="auto"/>
              </w:divBdr>
            </w:div>
            <w:div w:id="936788531">
              <w:marLeft w:val="0"/>
              <w:marRight w:val="0"/>
              <w:marTop w:val="0"/>
              <w:marBottom w:val="0"/>
              <w:divBdr>
                <w:top w:val="none" w:sz="0" w:space="0" w:color="auto"/>
                <w:left w:val="none" w:sz="0" w:space="0" w:color="auto"/>
                <w:bottom w:val="none" w:sz="0" w:space="0" w:color="auto"/>
                <w:right w:val="none" w:sz="0" w:space="0" w:color="auto"/>
              </w:divBdr>
            </w:div>
            <w:div w:id="981813693">
              <w:marLeft w:val="0"/>
              <w:marRight w:val="0"/>
              <w:marTop w:val="0"/>
              <w:marBottom w:val="0"/>
              <w:divBdr>
                <w:top w:val="none" w:sz="0" w:space="0" w:color="auto"/>
                <w:left w:val="none" w:sz="0" w:space="0" w:color="auto"/>
                <w:bottom w:val="none" w:sz="0" w:space="0" w:color="auto"/>
                <w:right w:val="none" w:sz="0" w:space="0" w:color="auto"/>
              </w:divBdr>
            </w:div>
            <w:div w:id="1082483765">
              <w:marLeft w:val="0"/>
              <w:marRight w:val="0"/>
              <w:marTop w:val="0"/>
              <w:marBottom w:val="0"/>
              <w:divBdr>
                <w:top w:val="none" w:sz="0" w:space="0" w:color="auto"/>
                <w:left w:val="none" w:sz="0" w:space="0" w:color="auto"/>
                <w:bottom w:val="none" w:sz="0" w:space="0" w:color="auto"/>
                <w:right w:val="none" w:sz="0" w:space="0" w:color="auto"/>
              </w:divBdr>
            </w:div>
            <w:div w:id="1133866705">
              <w:marLeft w:val="0"/>
              <w:marRight w:val="0"/>
              <w:marTop w:val="0"/>
              <w:marBottom w:val="0"/>
              <w:divBdr>
                <w:top w:val="none" w:sz="0" w:space="0" w:color="auto"/>
                <w:left w:val="none" w:sz="0" w:space="0" w:color="auto"/>
                <w:bottom w:val="none" w:sz="0" w:space="0" w:color="auto"/>
                <w:right w:val="none" w:sz="0" w:space="0" w:color="auto"/>
              </w:divBdr>
            </w:div>
            <w:div w:id="1193686096">
              <w:marLeft w:val="0"/>
              <w:marRight w:val="0"/>
              <w:marTop w:val="0"/>
              <w:marBottom w:val="0"/>
              <w:divBdr>
                <w:top w:val="none" w:sz="0" w:space="0" w:color="auto"/>
                <w:left w:val="none" w:sz="0" w:space="0" w:color="auto"/>
                <w:bottom w:val="none" w:sz="0" w:space="0" w:color="auto"/>
                <w:right w:val="none" w:sz="0" w:space="0" w:color="auto"/>
              </w:divBdr>
            </w:div>
            <w:div w:id="1420440748">
              <w:marLeft w:val="0"/>
              <w:marRight w:val="0"/>
              <w:marTop w:val="0"/>
              <w:marBottom w:val="0"/>
              <w:divBdr>
                <w:top w:val="none" w:sz="0" w:space="0" w:color="auto"/>
                <w:left w:val="none" w:sz="0" w:space="0" w:color="auto"/>
                <w:bottom w:val="none" w:sz="0" w:space="0" w:color="auto"/>
                <w:right w:val="none" w:sz="0" w:space="0" w:color="auto"/>
              </w:divBdr>
            </w:div>
            <w:div w:id="1433817175">
              <w:marLeft w:val="0"/>
              <w:marRight w:val="0"/>
              <w:marTop w:val="0"/>
              <w:marBottom w:val="0"/>
              <w:divBdr>
                <w:top w:val="none" w:sz="0" w:space="0" w:color="auto"/>
                <w:left w:val="none" w:sz="0" w:space="0" w:color="auto"/>
                <w:bottom w:val="none" w:sz="0" w:space="0" w:color="auto"/>
                <w:right w:val="none" w:sz="0" w:space="0" w:color="auto"/>
              </w:divBdr>
            </w:div>
            <w:div w:id="1539777493">
              <w:marLeft w:val="0"/>
              <w:marRight w:val="0"/>
              <w:marTop w:val="0"/>
              <w:marBottom w:val="0"/>
              <w:divBdr>
                <w:top w:val="none" w:sz="0" w:space="0" w:color="auto"/>
                <w:left w:val="none" w:sz="0" w:space="0" w:color="auto"/>
                <w:bottom w:val="none" w:sz="0" w:space="0" w:color="auto"/>
                <w:right w:val="none" w:sz="0" w:space="0" w:color="auto"/>
              </w:divBdr>
            </w:div>
            <w:div w:id="1828202457">
              <w:marLeft w:val="0"/>
              <w:marRight w:val="0"/>
              <w:marTop w:val="0"/>
              <w:marBottom w:val="0"/>
              <w:divBdr>
                <w:top w:val="none" w:sz="0" w:space="0" w:color="auto"/>
                <w:left w:val="none" w:sz="0" w:space="0" w:color="auto"/>
                <w:bottom w:val="none" w:sz="0" w:space="0" w:color="auto"/>
                <w:right w:val="none" w:sz="0" w:space="0" w:color="auto"/>
              </w:divBdr>
            </w:div>
            <w:div w:id="1896162153">
              <w:marLeft w:val="0"/>
              <w:marRight w:val="0"/>
              <w:marTop w:val="0"/>
              <w:marBottom w:val="0"/>
              <w:divBdr>
                <w:top w:val="none" w:sz="0" w:space="0" w:color="auto"/>
                <w:left w:val="none" w:sz="0" w:space="0" w:color="auto"/>
                <w:bottom w:val="none" w:sz="0" w:space="0" w:color="auto"/>
                <w:right w:val="none" w:sz="0" w:space="0" w:color="auto"/>
              </w:divBdr>
            </w:div>
            <w:div w:id="2003850188">
              <w:marLeft w:val="0"/>
              <w:marRight w:val="0"/>
              <w:marTop w:val="0"/>
              <w:marBottom w:val="0"/>
              <w:divBdr>
                <w:top w:val="none" w:sz="0" w:space="0" w:color="auto"/>
                <w:left w:val="none" w:sz="0" w:space="0" w:color="auto"/>
                <w:bottom w:val="none" w:sz="0" w:space="0" w:color="auto"/>
                <w:right w:val="none" w:sz="0" w:space="0" w:color="auto"/>
              </w:divBdr>
            </w:div>
            <w:div w:id="2136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1298">
      <w:bodyDiv w:val="1"/>
      <w:marLeft w:val="0"/>
      <w:marRight w:val="0"/>
      <w:marTop w:val="0"/>
      <w:marBottom w:val="0"/>
      <w:divBdr>
        <w:top w:val="none" w:sz="0" w:space="0" w:color="auto"/>
        <w:left w:val="none" w:sz="0" w:space="0" w:color="auto"/>
        <w:bottom w:val="none" w:sz="0" w:space="0" w:color="auto"/>
        <w:right w:val="none" w:sz="0" w:space="0" w:color="auto"/>
      </w:divBdr>
      <w:divsChild>
        <w:div w:id="665867620">
          <w:marLeft w:val="0"/>
          <w:marRight w:val="0"/>
          <w:marTop w:val="0"/>
          <w:marBottom w:val="0"/>
          <w:divBdr>
            <w:top w:val="none" w:sz="0" w:space="0" w:color="auto"/>
            <w:left w:val="none" w:sz="0" w:space="0" w:color="auto"/>
            <w:bottom w:val="none" w:sz="0" w:space="0" w:color="auto"/>
            <w:right w:val="none" w:sz="0" w:space="0" w:color="auto"/>
          </w:divBdr>
          <w:divsChild>
            <w:div w:id="9181208">
              <w:marLeft w:val="0"/>
              <w:marRight w:val="0"/>
              <w:marTop w:val="0"/>
              <w:marBottom w:val="0"/>
              <w:divBdr>
                <w:top w:val="none" w:sz="0" w:space="0" w:color="auto"/>
                <w:left w:val="none" w:sz="0" w:space="0" w:color="auto"/>
                <w:bottom w:val="none" w:sz="0" w:space="0" w:color="auto"/>
                <w:right w:val="none" w:sz="0" w:space="0" w:color="auto"/>
              </w:divBdr>
            </w:div>
            <w:div w:id="17244467">
              <w:marLeft w:val="0"/>
              <w:marRight w:val="0"/>
              <w:marTop w:val="0"/>
              <w:marBottom w:val="0"/>
              <w:divBdr>
                <w:top w:val="none" w:sz="0" w:space="0" w:color="auto"/>
                <w:left w:val="none" w:sz="0" w:space="0" w:color="auto"/>
                <w:bottom w:val="none" w:sz="0" w:space="0" w:color="auto"/>
                <w:right w:val="none" w:sz="0" w:space="0" w:color="auto"/>
              </w:divBdr>
            </w:div>
            <w:div w:id="75787831">
              <w:marLeft w:val="0"/>
              <w:marRight w:val="0"/>
              <w:marTop w:val="0"/>
              <w:marBottom w:val="0"/>
              <w:divBdr>
                <w:top w:val="none" w:sz="0" w:space="0" w:color="auto"/>
                <w:left w:val="none" w:sz="0" w:space="0" w:color="auto"/>
                <w:bottom w:val="none" w:sz="0" w:space="0" w:color="auto"/>
                <w:right w:val="none" w:sz="0" w:space="0" w:color="auto"/>
              </w:divBdr>
            </w:div>
            <w:div w:id="217084983">
              <w:marLeft w:val="0"/>
              <w:marRight w:val="0"/>
              <w:marTop w:val="0"/>
              <w:marBottom w:val="0"/>
              <w:divBdr>
                <w:top w:val="none" w:sz="0" w:space="0" w:color="auto"/>
                <w:left w:val="none" w:sz="0" w:space="0" w:color="auto"/>
                <w:bottom w:val="none" w:sz="0" w:space="0" w:color="auto"/>
                <w:right w:val="none" w:sz="0" w:space="0" w:color="auto"/>
              </w:divBdr>
            </w:div>
            <w:div w:id="287668397">
              <w:marLeft w:val="0"/>
              <w:marRight w:val="0"/>
              <w:marTop w:val="0"/>
              <w:marBottom w:val="0"/>
              <w:divBdr>
                <w:top w:val="none" w:sz="0" w:space="0" w:color="auto"/>
                <w:left w:val="none" w:sz="0" w:space="0" w:color="auto"/>
                <w:bottom w:val="none" w:sz="0" w:space="0" w:color="auto"/>
                <w:right w:val="none" w:sz="0" w:space="0" w:color="auto"/>
              </w:divBdr>
            </w:div>
            <w:div w:id="621500107">
              <w:marLeft w:val="0"/>
              <w:marRight w:val="0"/>
              <w:marTop w:val="0"/>
              <w:marBottom w:val="0"/>
              <w:divBdr>
                <w:top w:val="none" w:sz="0" w:space="0" w:color="auto"/>
                <w:left w:val="none" w:sz="0" w:space="0" w:color="auto"/>
                <w:bottom w:val="none" w:sz="0" w:space="0" w:color="auto"/>
                <w:right w:val="none" w:sz="0" w:space="0" w:color="auto"/>
              </w:divBdr>
            </w:div>
            <w:div w:id="668606055">
              <w:marLeft w:val="0"/>
              <w:marRight w:val="0"/>
              <w:marTop w:val="0"/>
              <w:marBottom w:val="0"/>
              <w:divBdr>
                <w:top w:val="none" w:sz="0" w:space="0" w:color="auto"/>
                <w:left w:val="none" w:sz="0" w:space="0" w:color="auto"/>
                <w:bottom w:val="none" w:sz="0" w:space="0" w:color="auto"/>
                <w:right w:val="none" w:sz="0" w:space="0" w:color="auto"/>
              </w:divBdr>
            </w:div>
            <w:div w:id="754783509">
              <w:marLeft w:val="0"/>
              <w:marRight w:val="0"/>
              <w:marTop w:val="0"/>
              <w:marBottom w:val="0"/>
              <w:divBdr>
                <w:top w:val="none" w:sz="0" w:space="0" w:color="auto"/>
                <w:left w:val="none" w:sz="0" w:space="0" w:color="auto"/>
                <w:bottom w:val="none" w:sz="0" w:space="0" w:color="auto"/>
                <w:right w:val="none" w:sz="0" w:space="0" w:color="auto"/>
              </w:divBdr>
            </w:div>
            <w:div w:id="887499289">
              <w:marLeft w:val="0"/>
              <w:marRight w:val="0"/>
              <w:marTop w:val="0"/>
              <w:marBottom w:val="0"/>
              <w:divBdr>
                <w:top w:val="none" w:sz="0" w:space="0" w:color="auto"/>
                <w:left w:val="none" w:sz="0" w:space="0" w:color="auto"/>
                <w:bottom w:val="none" w:sz="0" w:space="0" w:color="auto"/>
                <w:right w:val="none" w:sz="0" w:space="0" w:color="auto"/>
              </w:divBdr>
            </w:div>
            <w:div w:id="1372922492">
              <w:marLeft w:val="0"/>
              <w:marRight w:val="0"/>
              <w:marTop w:val="0"/>
              <w:marBottom w:val="0"/>
              <w:divBdr>
                <w:top w:val="none" w:sz="0" w:space="0" w:color="auto"/>
                <w:left w:val="none" w:sz="0" w:space="0" w:color="auto"/>
                <w:bottom w:val="none" w:sz="0" w:space="0" w:color="auto"/>
                <w:right w:val="none" w:sz="0" w:space="0" w:color="auto"/>
              </w:divBdr>
            </w:div>
            <w:div w:id="1388845555">
              <w:marLeft w:val="0"/>
              <w:marRight w:val="0"/>
              <w:marTop w:val="0"/>
              <w:marBottom w:val="0"/>
              <w:divBdr>
                <w:top w:val="none" w:sz="0" w:space="0" w:color="auto"/>
                <w:left w:val="none" w:sz="0" w:space="0" w:color="auto"/>
                <w:bottom w:val="none" w:sz="0" w:space="0" w:color="auto"/>
                <w:right w:val="none" w:sz="0" w:space="0" w:color="auto"/>
              </w:divBdr>
            </w:div>
            <w:div w:id="1476797513">
              <w:marLeft w:val="0"/>
              <w:marRight w:val="0"/>
              <w:marTop w:val="0"/>
              <w:marBottom w:val="0"/>
              <w:divBdr>
                <w:top w:val="none" w:sz="0" w:space="0" w:color="auto"/>
                <w:left w:val="none" w:sz="0" w:space="0" w:color="auto"/>
                <w:bottom w:val="none" w:sz="0" w:space="0" w:color="auto"/>
                <w:right w:val="none" w:sz="0" w:space="0" w:color="auto"/>
              </w:divBdr>
            </w:div>
            <w:div w:id="1492215414">
              <w:marLeft w:val="0"/>
              <w:marRight w:val="0"/>
              <w:marTop w:val="0"/>
              <w:marBottom w:val="0"/>
              <w:divBdr>
                <w:top w:val="none" w:sz="0" w:space="0" w:color="auto"/>
                <w:left w:val="none" w:sz="0" w:space="0" w:color="auto"/>
                <w:bottom w:val="none" w:sz="0" w:space="0" w:color="auto"/>
                <w:right w:val="none" w:sz="0" w:space="0" w:color="auto"/>
              </w:divBdr>
            </w:div>
            <w:div w:id="1538082938">
              <w:marLeft w:val="0"/>
              <w:marRight w:val="0"/>
              <w:marTop w:val="0"/>
              <w:marBottom w:val="0"/>
              <w:divBdr>
                <w:top w:val="none" w:sz="0" w:space="0" w:color="auto"/>
                <w:left w:val="none" w:sz="0" w:space="0" w:color="auto"/>
                <w:bottom w:val="none" w:sz="0" w:space="0" w:color="auto"/>
                <w:right w:val="none" w:sz="0" w:space="0" w:color="auto"/>
              </w:divBdr>
            </w:div>
            <w:div w:id="1562909127">
              <w:marLeft w:val="0"/>
              <w:marRight w:val="0"/>
              <w:marTop w:val="0"/>
              <w:marBottom w:val="0"/>
              <w:divBdr>
                <w:top w:val="none" w:sz="0" w:space="0" w:color="auto"/>
                <w:left w:val="none" w:sz="0" w:space="0" w:color="auto"/>
                <w:bottom w:val="none" w:sz="0" w:space="0" w:color="auto"/>
                <w:right w:val="none" w:sz="0" w:space="0" w:color="auto"/>
              </w:divBdr>
            </w:div>
            <w:div w:id="1687056726">
              <w:marLeft w:val="0"/>
              <w:marRight w:val="0"/>
              <w:marTop w:val="0"/>
              <w:marBottom w:val="0"/>
              <w:divBdr>
                <w:top w:val="none" w:sz="0" w:space="0" w:color="auto"/>
                <w:left w:val="none" w:sz="0" w:space="0" w:color="auto"/>
                <w:bottom w:val="none" w:sz="0" w:space="0" w:color="auto"/>
                <w:right w:val="none" w:sz="0" w:space="0" w:color="auto"/>
              </w:divBdr>
            </w:div>
            <w:div w:id="2024554101">
              <w:marLeft w:val="0"/>
              <w:marRight w:val="0"/>
              <w:marTop w:val="0"/>
              <w:marBottom w:val="0"/>
              <w:divBdr>
                <w:top w:val="none" w:sz="0" w:space="0" w:color="auto"/>
                <w:left w:val="none" w:sz="0" w:space="0" w:color="auto"/>
                <w:bottom w:val="none" w:sz="0" w:space="0" w:color="auto"/>
                <w:right w:val="none" w:sz="0" w:space="0" w:color="auto"/>
              </w:divBdr>
            </w:div>
            <w:div w:id="2060397132">
              <w:marLeft w:val="0"/>
              <w:marRight w:val="0"/>
              <w:marTop w:val="0"/>
              <w:marBottom w:val="0"/>
              <w:divBdr>
                <w:top w:val="none" w:sz="0" w:space="0" w:color="auto"/>
                <w:left w:val="none" w:sz="0" w:space="0" w:color="auto"/>
                <w:bottom w:val="none" w:sz="0" w:space="0" w:color="auto"/>
                <w:right w:val="none" w:sz="0" w:space="0" w:color="auto"/>
              </w:divBdr>
            </w:div>
            <w:div w:id="21009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NC@syntec.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BF4C-A7D2-49AD-9A6C-5A83A8D1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3425</Words>
  <Characters>19354</Characters>
  <Application>Microsoft Office Word</Application>
  <DocSecurity>4</DocSecurity>
  <Lines>161</Lines>
  <Paragraphs>45</Paragraphs>
  <ScaleCrop>false</ScaleCrop>
  <HeadingPairs>
    <vt:vector size="2" baseType="variant">
      <vt:variant>
        <vt:lpstr>Titre</vt:lpstr>
      </vt:variant>
      <vt:variant>
        <vt:i4>1</vt:i4>
      </vt:variant>
    </vt:vector>
  </HeadingPairs>
  <TitlesOfParts>
    <vt:vector size="1" baseType="lpstr">
      <vt:lpstr>NEOVOTE</vt:lpstr>
    </vt:vector>
  </TitlesOfParts>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2017-05-30T14:07:00Z</cp:lastPrinted>
  <dcterms:created xsi:type="dcterms:W3CDTF">2017-10-26T11:46:00Z</dcterms:created>
  <dcterms:modified xsi:type="dcterms:W3CDTF">2017-10-26T11:46:00Z</dcterms:modified>
</cp:coreProperties>
</file>