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33" w:rsidRDefault="005E1D91" w:rsidP="00124733">
      <w:pPr>
        <w:ind w:left="-180" w:hanging="560"/>
        <w:jc w:val="both"/>
      </w:pPr>
      <w:r>
        <w:rPr>
          <w:noProof/>
        </w:rPr>
        <w:drawing>
          <wp:inline distT="0" distB="0" distL="0" distR="0">
            <wp:extent cx="2529840" cy="883920"/>
            <wp:effectExtent l="0" t="0" r="3810" b="0"/>
            <wp:docPr id="1" name="Image 1" descr="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9840" cy="883920"/>
                    </a:xfrm>
                    <a:prstGeom prst="rect">
                      <a:avLst/>
                    </a:prstGeom>
                    <a:noFill/>
                    <a:ln>
                      <a:noFill/>
                    </a:ln>
                  </pic:spPr>
                </pic:pic>
              </a:graphicData>
            </a:graphic>
          </wp:inline>
        </w:drawing>
      </w:r>
    </w:p>
    <w:p w:rsidR="002A6B2C" w:rsidRDefault="002A6B2C">
      <w:pPr>
        <w:ind w:left="5812" w:hanging="560"/>
        <w:jc w:val="both"/>
      </w:pPr>
      <w:r>
        <w:t xml:space="preserve">A Toulouse, le </w:t>
      </w:r>
      <w:r w:rsidR="00650350">
        <w:t>12 septembre 2017</w:t>
      </w:r>
    </w:p>
    <w:p w:rsidR="002A6B2C" w:rsidRDefault="002A6B2C">
      <w:pPr>
        <w:jc w:val="both"/>
      </w:pPr>
    </w:p>
    <w:p w:rsidR="002A6B2C" w:rsidRDefault="002A6B2C">
      <w:pPr>
        <w:pStyle w:val="Titre1"/>
        <w:jc w:val="center"/>
        <w:rPr>
          <w:sz w:val="32"/>
          <w:szCs w:val="32"/>
        </w:rPr>
      </w:pPr>
      <w:r>
        <w:rPr>
          <w:sz w:val="32"/>
          <w:szCs w:val="32"/>
        </w:rPr>
        <w:t>Accord d’</w:t>
      </w:r>
      <w:r w:rsidR="007234A2">
        <w:rPr>
          <w:sz w:val="32"/>
          <w:szCs w:val="32"/>
        </w:rPr>
        <w:t>E</w:t>
      </w:r>
      <w:r>
        <w:rPr>
          <w:sz w:val="32"/>
          <w:szCs w:val="32"/>
        </w:rPr>
        <w:t>ntreprise</w:t>
      </w:r>
      <w:r w:rsidR="00BB231C">
        <w:rPr>
          <w:sz w:val="32"/>
          <w:szCs w:val="32"/>
        </w:rPr>
        <w:t xml:space="preserve"> sur la </w:t>
      </w:r>
      <w:r w:rsidR="007234A2">
        <w:rPr>
          <w:sz w:val="32"/>
          <w:szCs w:val="32"/>
        </w:rPr>
        <w:t>J</w:t>
      </w:r>
      <w:r w:rsidR="00BB231C">
        <w:rPr>
          <w:sz w:val="32"/>
          <w:szCs w:val="32"/>
        </w:rPr>
        <w:t xml:space="preserve">ournée de </w:t>
      </w:r>
      <w:r w:rsidR="007234A2">
        <w:rPr>
          <w:sz w:val="32"/>
          <w:szCs w:val="32"/>
        </w:rPr>
        <w:t>S</w:t>
      </w:r>
      <w:r w:rsidR="00BB231C">
        <w:rPr>
          <w:sz w:val="32"/>
          <w:szCs w:val="32"/>
        </w:rPr>
        <w:t>olidarité</w:t>
      </w:r>
    </w:p>
    <w:p w:rsidR="00BB231C" w:rsidRPr="00BB231C" w:rsidRDefault="00BB231C" w:rsidP="00BB231C"/>
    <w:p w:rsidR="002A6B2C" w:rsidRDefault="002A6B2C">
      <w:pPr>
        <w:jc w:val="both"/>
      </w:pPr>
    </w:p>
    <w:p w:rsidR="00BB231C" w:rsidRPr="00BB231C" w:rsidRDefault="00BB231C" w:rsidP="00B774BF">
      <w:pPr>
        <w:jc w:val="both"/>
        <w:rPr>
          <w:b/>
          <w:u w:val="single"/>
        </w:rPr>
      </w:pPr>
      <w:r w:rsidRPr="00BB231C">
        <w:rPr>
          <w:b/>
          <w:u w:val="single"/>
        </w:rPr>
        <w:t>Préambule</w:t>
      </w:r>
    </w:p>
    <w:p w:rsidR="00BB231C" w:rsidRDefault="00BB231C" w:rsidP="00B774BF">
      <w:pPr>
        <w:jc w:val="both"/>
      </w:pPr>
    </w:p>
    <w:p w:rsidR="00E31D1C" w:rsidRDefault="00BB231C" w:rsidP="00B774BF">
      <w:pPr>
        <w:jc w:val="both"/>
      </w:pPr>
      <w:r>
        <w:t>Depuis 2005, une journée de solidarité envers les personnes les plus âgées a été mise en place. Le principe de cette journée est que chaque salarié offre une journée de travail par solidarité. La majeure partie des établissements scolaires de l’agglomération étant fermés le lundi de pentecôte, nous allons transformer cette journée de solidarité en 7 fois « une heure de solidarité ».</w:t>
      </w:r>
      <w:r w:rsidR="00EE5FB7">
        <w:t xml:space="preserve"> </w:t>
      </w:r>
    </w:p>
    <w:p w:rsidR="00BB231C" w:rsidRDefault="00EE5FB7" w:rsidP="00B774BF">
      <w:pPr>
        <w:jc w:val="both"/>
      </w:pPr>
      <w:r>
        <w:t xml:space="preserve">Chaque salarié peut aussi poser </w:t>
      </w:r>
      <w:r w:rsidR="00E31D1C">
        <w:t>un jour de congé pour</w:t>
      </w:r>
      <w:r>
        <w:t xml:space="preserve"> la journée de solidarité. Le motif </w:t>
      </w:r>
      <w:r w:rsidR="00E31D1C">
        <w:t>du congé</w:t>
      </w:r>
      <w:r>
        <w:t xml:space="preserve"> est alors «journée de solidarité ».</w:t>
      </w:r>
    </w:p>
    <w:p w:rsidR="00BB231C" w:rsidRDefault="00BB231C" w:rsidP="00B774BF">
      <w:pPr>
        <w:jc w:val="both"/>
      </w:pPr>
      <w:r>
        <w:t xml:space="preserve"> </w:t>
      </w:r>
    </w:p>
    <w:p w:rsidR="00BB231C" w:rsidRDefault="00BB231C" w:rsidP="00B774BF">
      <w:pPr>
        <w:jc w:val="both"/>
      </w:pPr>
    </w:p>
    <w:p w:rsidR="002A6B2C" w:rsidRDefault="002A6B2C" w:rsidP="00B774BF">
      <w:pPr>
        <w:jc w:val="both"/>
        <w:rPr>
          <w:b/>
          <w:bCs/>
          <w:u w:val="single"/>
        </w:rPr>
      </w:pPr>
      <w:r>
        <w:rPr>
          <w:b/>
          <w:bCs/>
          <w:u w:val="single"/>
        </w:rPr>
        <w:t>1/ Objet</w:t>
      </w:r>
    </w:p>
    <w:p w:rsidR="002A6B2C" w:rsidRDefault="002A6B2C" w:rsidP="00B774BF">
      <w:pPr>
        <w:jc w:val="both"/>
      </w:pPr>
    </w:p>
    <w:p w:rsidR="002A6B2C" w:rsidRDefault="002A6B2C" w:rsidP="00B774BF">
      <w:pPr>
        <w:jc w:val="both"/>
      </w:pPr>
      <w:r>
        <w:t xml:space="preserve">Le présent accord a pour objet de définir </w:t>
      </w:r>
      <w:r w:rsidR="0043004D">
        <w:t xml:space="preserve">les règles de fractionnement de la journée de solidarité </w:t>
      </w:r>
      <w:r>
        <w:t>pour l’entreprise CSI Sud-Ouest.</w:t>
      </w:r>
    </w:p>
    <w:p w:rsidR="002A6B2C" w:rsidRDefault="002A6B2C" w:rsidP="00B774BF">
      <w:pPr>
        <w:jc w:val="both"/>
      </w:pPr>
    </w:p>
    <w:p w:rsidR="0043004D" w:rsidRDefault="0043004D" w:rsidP="00B774BF">
      <w:pPr>
        <w:jc w:val="both"/>
      </w:pPr>
    </w:p>
    <w:p w:rsidR="002A6B2C" w:rsidRDefault="002A6B2C" w:rsidP="00B774BF">
      <w:pPr>
        <w:jc w:val="both"/>
        <w:rPr>
          <w:b/>
          <w:bCs/>
          <w:u w:val="single"/>
        </w:rPr>
      </w:pPr>
      <w:r>
        <w:rPr>
          <w:b/>
          <w:bCs/>
          <w:u w:val="single"/>
        </w:rPr>
        <w:t>2/ Durée d’application</w:t>
      </w:r>
    </w:p>
    <w:p w:rsidR="002A6B2C" w:rsidRDefault="002A6B2C" w:rsidP="00B774BF">
      <w:pPr>
        <w:jc w:val="both"/>
      </w:pPr>
    </w:p>
    <w:p w:rsidR="007C109C" w:rsidRDefault="002A6B2C" w:rsidP="00B774BF">
      <w:pPr>
        <w:jc w:val="both"/>
      </w:pPr>
      <w:r>
        <w:t xml:space="preserve">L’accord est applicable </w:t>
      </w:r>
      <w:r w:rsidR="00F91254">
        <w:t xml:space="preserve">pour </w:t>
      </w:r>
      <w:r w:rsidR="007C109C">
        <w:t xml:space="preserve">l’année </w:t>
      </w:r>
      <w:r w:rsidR="00C67DFB">
        <w:t>201</w:t>
      </w:r>
      <w:r w:rsidR="00650350">
        <w:t>7</w:t>
      </w:r>
      <w:r w:rsidR="00C67DFB">
        <w:t>-201</w:t>
      </w:r>
      <w:r w:rsidR="00650350">
        <w:t>8</w:t>
      </w:r>
      <w:r w:rsidR="007C109C">
        <w:t>. Il sera rediscuté pour les années suivantes.</w:t>
      </w:r>
    </w:p>
    <w:p w:rsidR="007C109C" w:rsidRDefault="007C109C" w:rsidP="00B774BF">
      <w:pPr>
        <w:jc w:val="both"/>
      </w:pPr>
    </w:p>
    <w:p w:rsidR="007C109C" w:rsidRDefault="007C109C" w:rsidP="00B774BF">
      <w:pPr>
        <w:jc w:val="both"/>
      </w:pPr>
    </w:p>
    <w:p w:rsidR="002A6B2C" w:rsidRDefault="002A6B2C" w:rsidP="00B774BF">
      <w:pPr>
        <w:jc w:val="both"/>
        <w:rPr>
          <w:b/>
          <w:bCs/>
          <w:u w:val="single"/>
        </w:rPr>
      </w:pPr>
      <w:r>
        <w:rPr>
          <w:b/>
          <w:bCs/>
          <w:u w:val="single"/>
        </w:rPr>
        <w:t>3/ Personnes concernées</w:t>
      </w:r>
    </w:p>
    <w:p w:rsidR="002A6B2C" w:rsidRDefault="002A6B2C" w:rsidP="00B774BF">
      <w:pPr>
        <w:jc w:val="both"/>
        <w:rPr>
          <w:b/>
          <w:bCs/>
          <w:u w:val="single"/>
        </w:rPr>
      </w:pPr>
    </w:p>
    <w:p w:rsidR="002A6B2C" w:rsidRDefault="002A6B2C" w:rsidP="00B774BF">
      <w:pPr>
        <w:jc w:val="both"/>
      </w:pPr>
      <w:r>
        <w:t>Toutes les personnes, opérateurs, techniciens ou agents de maîtrise, employées par CSI Sud-Ouest.</w:t>
      </w:r>
    </w:p>
    <w:p w:rsidR="002A6B2C" w:rsidRDefault="002A6B2C" w:rsidP="00B774BF">
      <w:pPr>
        <w:jc w:val="both"/>
      </w:pPr>
      <w:r>
        <w:t xml:space="preserve">Les cadres </w:t>
      </w:r>
      <w:r w:rsidR="0043004D">
        <w:t>ayant des contrats en jour ne sont pas concernés</w:t>
      </w:r>
      <w:r>
        <w:t>.</w:t>
      </w:r>
    </w:p>
    <w:p w:rsidR="002A6B2C" w:rsidRDefault="002A6B2C" w:rsidP="00B774BF">
      <w:pPr>
        <w:jc w:val="both"/>
      </w:pPr>
    </w:p>
    <w:p w:rsidR="0043004D" w:rsidRDefault="0043004D" w:rsidP="00B774BF">
      <w:pPr>
        <w:jc w:val="both"/>
      </w:pPr>
    </w:p>
    <w:p w:rsidR="002A6B2C" w:rsidRDefault="002A6B2C" w:rsidP="00B774BF">
      <w:pPr>
        <w:jc w:val="both"/>
        <w:rPr>
          <w:b/>
          <w:bCs/>
          <w:u w:val="single"/>
        </w:rPr>
      </w:pPr>
      <w:r>
        <w:rPr>
          <w:b/>
          <w:bCs/>
          <w:u w:val="single"/>
        </w:rPr>
        <w:t>4/ Attribution du congé de fractionnement</w:t>
      </w:r>
    </w:p>
    <w:p w:rsidR="002A6B2C" w:rsidRDefault="002A6B2C" w:rsidP="00B774BF">
      <w:pPr>
        <w:jc w:val="both"/>
      </w:pPr>
    </w:p>
    <w:p w:rsidR="002A6B2C" w:rsidRDefault="0043004D" w:rsidP="00B774BF">
      <w:pPr>
        <w:jc w:val="both"/>
      </w:pPr>
      <w:r>
        <w:t>La journée de solidarité sera décomposée en 7 « heures de solidarité ».</w:t>
      </w:r>
    </w:p>
    <w:p w:rsidR="0043004D" w:rsidRDefault="0043004D" w:rsidP="00B774BF">
      <w:pPr>
        <w:jc w:val="both"/>
      </w:pPr>
      <w:r>
        <w:t>Chaque heure sera accolée à une journée de travail.</w:t>
      </w:r>
    </w:p>
    <w:p w:rsidR="0043004D" w:rsidRDefault="0043004D" w:rsidP="00B774BF">
      <w:pPr>
        <w:jc w:val="both"/>
      </w:pPr>
      <w:r>
        <w:t>La journée sera alors composée de :</w:t>
      </w:r>
    </w:p>
    <w:p w:rsidR="0043004D" w:rsidRDefault="0043004D" w:rsidP="00B774BF">
      <w:pPr>
        <w:jc w:val="both"/>
      </w:pPr>
      <w:r>
        <w:tab/>
        <w:t>-une journée de travail normale</w:t>
      </w:r>
    </w:p>
    <w:p w:rsidR="0043004D" w:rsidRDefault="0043004D" w:rsidP="00B774BF">
      <w:pPr>
        <w:jc w:val="both"/>
      </w:pPr>
      <w:r>
        <w:tab/>
        <w:t>-une heure de solidarité</w:t>
      </w:r>
    </w:p>
    <w:p w:rsidR="0043004D" w:rsidRDefault="0043004D" w:rsidP="00B774BF">
      <w:pPr>
        <w:jc w:val="both"/>
      </w:pPr>
      <w:r>
        <w:t>Pour des raisons de commodité pour le personnel en équipe, elles seront positionnées les lundis.</w:t>
      </w:r>
    </w:p>
    <w:p w:rsidR="002A6B2C" w:rsidRDefault="002A6B2C" w:rsidP="00B774BF">
      <w:pPr>
        <w:jc w:val="both"/>
      </w:pPr>
    </w:p>
    <w:p w:rsidR="0043004D" w:rsidRDefault="0043004D" w:rsidP="00B774BF">
      <w:pPr>
        <w:jc w:val="both"/>
      </w:pPr>
    </w:p>
    <w:p w:rsidR="002A6B2C" w:rsidRDefault="00E31D1C" w:rsidP="00B774BF">
      <w:pPr>
        <w:jc w:val="both"/>
        <w:rPr>
          <w:b/>
          <w:bCs/>
          <w:u w:val="single"/>
        </w:rPr>
      </w:pPr>
      <w:r>
        <w:rPr>
          <w:b/>
          <w:bCs/>
          <w:u w:val="single"/>
        </w:rPr>
        <w:br w:type="page"/>
      </w:r>
      <w:r w:rsidR="002A6B2C">
        <w:rPr>
          <w:b/>
          <w:bCs/>
          <w:u w:val="single"/>
        </w:rPr>
        <w:lastRenderedPageBreak/>
        <w:t xml:space="preserve">5/ </w:t>
      </w:r>
      <w:r w:rsidR="0043004D">
        <w:rPr>
          <w:b/>
          <w:bCs/>
          <w:u w:val="single"/>
        </w:rPr>
        <w:t>Horaires de l’ </w:t>
      </w:r>
      <w:r w:rsidR="00B774BF">
        <w:rPr>
          <w:b/>
          <w:bCs/>
          <w:u w:val="single"/>
        </w:rPr>
        <w:t>« </w:t>
      </w:r>
      <w:r w:rsidR="0043004D">
        <w:rPr>
          <w:b/>
          <w:bCs/>
          <w:u w:val="single"/>
        </w:rPr>
        <w:t>heure de solidarité »</w:t>
      </w:r>
    </w:p>
    <w:p w:rsidR="002A6B2C" w:rsidRDefault="002A6B2C" w:rsidP="00B774BF">
      <w:pPr>
        <w:jc w:val="both"/>
        <w:rPr>
          <w:b/>
          <w:bCs/>
          <w:u w:val="single"/>
        </w:rPr>
      </w:pPr>
    </w:p>
    <w:p w:rsidR="00661FA9" w:rsidRDefault="00661FA9" w:rsidP="00661FA9">
      <w:pPr>
        <w:jc w:val="both"/>
      </w:pPr>
      <w:r>
        <w:t>Pour les personnes en équipe du matin :</w:t>
      </w:r>
      <w:r>
        <w:tab/>
        <w:t>de 5h.00 à 6h.00</w:t>
      </w:r>
    </w:p>
    <w:p w:rsidR="00661FA9" w:rsidRDefault="00661FA9" w:rsidP="00661FA9">
      <w:pPr>
        <w:jc w:val="both"/>
      </w:pPr>
      <w:r>
        <w:t>Pour les personnes en équipe du soir :</w:t>
      </w:r>
      <w:r>
        <w:tab/>
        <w:t>de 20h.00 à 21h.00</w:t>
      </w:r>
    </w:p>
    <w:p w:rsidR="00661FA9" w:rsidRDefault="00661FA9" w:rsidP="00661FA9">
      <w:pPr>
        <w:jc w:val="both"/>
      </w:pPr>
      <w:r>
        <w:t xml:space="preserve">Pour les personnes en journée : </w:t>
      </w:r>
    </w:p>
    <w:p w:rsidR="00661FA9" w:rsidRDefault="00661FA9" w:rsidP="00661FA9">
      <w:pPr>
        <w:jc w:val="both"/>
      </w:pPr>
      <w:r>
        <w:tab/>
      </w:r>
      <w:r w:rsidRPr="00C81EA0">
        <w:rPr>
          <w:u w:val="single"/>
        </w:rPr>
        <w:t>1</w:t>
      </w:r>
      <w:r w:rsidRPr="00C81EA0">
        <w:rPr>
          <w:u w:val="single"/>
          <w:vertAlign w:val="superscript"/>
        </w:rPr>
        <w:t>er</w:t>
      </w:r>
      <w:r w:rsidRPr="00C81EA0">
        <w:rPr>
          <w:u w:val="single"/>
        </w:rPr>
        <w:t xml:space="preserve"> cas</w:t>
      </w:r>
      <w:r>
        <w:t xml:space="preserve"> (cas par défaut) : l’heure est décomposée en ½ heure avant la journée normale et ½ heure après la journée normale.</w:t>
      </w:r>
    </w:p>
    <w:p w:rsidR="00661FA9" w:rsidRDefault="00661FA9" w:rsidP="00661FA9">
      <w:pPr>
        <w:jc w:val="both"/>
      </w:pPr>
    </w:p>
    <w:p w:rsidR="00661FA9" w:rsidRDefault="00661FA9" w:rsidP="00661FA9">
      <w:pPr>
        <w:jc w:val="both"/>
      </w:pPr>
      <w:r>
        <w:tab/>
      </w:r>
      <w:r w:rsidRPr="00C81EA0">
        <w:rPr>
          <w:u w:val="single"/>
        </w:rPr>
        <w:t>2</w:t>
      </w:r>
      <w:r>
        <w:rPr>
          <w:u w:val="single"/>
          <w:vertAlign w:val="superscript"/>
        </w:rPr>
        <w:t>ème</w:t>
      </w:r>
      <w:r w:rsidRPr="00C81EA0">
        <w:rPr>
          <w:u w:val="single"/>
        </w:rPr>
        <w:t xml:space="preserve"> cas</w:t>
      </w:r>
      <w:r>
        <w:rPr>
          <w:u w:val="single"/>
        </w:rPr>
        <w:t> :</w:t>
      </w:r>
      <w:r w:rsidRPr="00C81EA0">
        <w:t xml:space="preserve"> 1 heure avant la journée normale suite à accord du responsable hiérarchique. </w:t>
      </w:r>
    </w:p>
    <w:p w:rsidR="00661FA9" w:rsidRDefault="00661FA9" w:rsidP="00661FA9">
      <w:pPr>
        <w:jc w:val="both"/>
      </w:pPr>
    </w:p>
    <w:p w:rsidR="00661FA9" w:rsidRDefault="00661FA9" w:rsidP="00661FA9">
      <w:pPr>
        <w:jc w:val="both"/>
      </w:pPr>
      <w:r>
        <w:tab/>
      </w:r>
      <w:r w:rsidRPr="00C81EA0">
        <w:rPr>
          <w:u w:val="single"/>
        </w:rPr>
        <w:t>3</w:t>
      </w:r>
      <w:r w:rsidRPr="00C81EA0">
        <w:rPr>
          <w:u w:val="single"/>
          <w:vertAlign w:val="superscript"/>
        </w:rPr>
        <w:t>ème</w:t>
      </w:r>
      <w:r w:rsidRPr="00C81EA0">
        <w:rPr>
          <w:u w:val="single"/>
        </w:rPr>
        <w:t xml:space="preserve"> cas :</w:t>
      </w:r>
      <w:r w:rsidRPr="00C81EA0">
        <w:t xml:space="preserve"> 1 heure </w:t>
      </w:r>
      <w:r>
        <w:t>après</w:t>
      </w:r>
      <w:r w:rsidRPr="00C81EA0">
        <w:t xml:space="preserve"> la journée normale suite à accord du responsable hiérarchique. </w:t>
      </w:r>
    </w:p>
    <w:p w:rsidR="00661FA9" w:rsidRDefault="00661FA9" w:rsidP="00661FA9">
      <w:pPr>
        <w:jc w:val="both"/>
        <w:rPr>
          <w:u w:val="single"/>
        </w:rPr>
      </w:pPr>
    </w:p>
    <w:p w:rsidR="00661FA9" w:rsidRDefault="00661FA9" w:rsidP="00661FA9">
      <w:pPr>
        <w:numPr>
          <w:ilvl w:val="0"/>
          <w:numId w:val="2"/>
        </w:numPr>
        <w:jc w:val="both"/>
      </w:pPr>
      <w:r w:rsidRPr="00C81EA0">
        <w:t>Chaque cas est choisi pour l’ensemble des dates de l’</w:t>
      </w:r>
      <w:r>
        <w:t>année,</w:t>
      </w:r>
    </w:p>
    <w:p w:rsidR="00661FA9" w:rsidRDefault="00661FA9" w:rsidP="00661FA9">
      <w:pPr>
        <w:ind w:left="360"/>
        <w:jc w:val="both"/>
      </w:pPr>
    </w:p>
    <w:p w:rsidR="00661FA9" w:rsidRDefault="00661FA9" w:rsidP="00661FA9">
      <w:pPr>
        <w:numPr>
          <w:ilvl w:val="0"/>
          <w:numId w:val="2"/>
        </w:numPr>
        <w:jc w:val="both"/>
      </w:pPr>
      <w:r>
        <w:t>L’heure de solidarité ne peut être prise, en totalité ou en partie, sur le temps de la pause déjeuner,</w:t>
      </w:r>
    </w:p>
    <w:p w:rsidR="00661FA9" w:rsidRDefault="00661FA9" w:rsidP="00661FA9">
      <w:pPr>
        <w:ind w:left="720"/>
        <w:jc w:val="both"/>
      </w:pPr>
    </w:p>
    <w:p w:rsidR="00661FA9" w:rsidRDefault="00661FA9" w:rsidP="00661FA9">
      <w:pPr>
        <w:numPr>
          <w:ilvl w:val="0"/>
          <w:numId w:val="2"/>
        </w:numPr>
        <w:jc w:val="both"/>
      </w:pPr>
      <w:r>
        <w:t xml:space="preserve">Pour les cas 2 et 3, un écrit sera établi au préalable par le salarié et son responsable. </w:t>
      </w:r>
    </w:p>
    <w:p w:rsidR="00207685" w:rsidRDefault="00207685" w:rsidP="00207685">
      <w:pPr>
        <w:pStyle w:val="Paragraphedeliste"/>
      </w:pPr>
    </w:p>
    <w:p w:rsidR="00207685" w:rsidRPr="00C81EA0" w:rsidRDefault="00207685" w:rsidP="00661FA9">
      <w:pPr>
        <w:numPr>
          <w:ilvl w:val="0"/>
          <w:numId w:val="2"/>
        </w:numPr>
        <w:jc w:val="both"/>
      </w:pPr>
      <w:r>
        <w:t>Dans le cas où l’heure de solidarité ne serait pas respectée et le Responsable hiérarchique non prévenu, une journée de congé tel que prévu en préambule sera alors appliquée.</w:t>
      </w:r>
    </w:p>
    <w:p w:rsidR="00661FA9" w:rsidRPr="00C81EA0" w:rsidRDefault="00661FA9" w:rsidP="00661FA9">
      <w:pPr>
        <w:jc w:val="both"/>
      </w:pPr>
    </w:p>
    <w:p w:rsidR="002A6B2C" w:rsidRDefault="002A6B2C" w:rsidP="00B774BF">
      <w:pPr>
        <w:jc w:val="both"/>
        <w:rPr>
          <w:b/>
          <w:bCs/>
          <w:u w:val="single"/>
        </w:rPr>
      </w:pPr>
      <w:r>
        <w:rPr>
          <w:b/>
          <w:bCs/>
          <w:u w:val="single"/>
        </w:rPr>
        <w:t xml:space="preserve">6/ </w:t>
      </w:r>
      <w:r w:rsidR="0043004D">
        <w:rPr>
          <w:b/>
          <w:bCs/>
          <w:u w:val="single"/>
        </w:rPr>
        <w:t xml:space="preserve">Calendrier </w:t>
      </w:r>
    </w:p>
    <w:p w:rsidR="0043004D" w:rsidRDefault="0043004D" w:rsidP="00B774BF">
      <w:pPr>
        <w:jc w:val="both"/>
      </w:pPr>
    </w:p>
    <w:p w:rsidR="002A6B2C" w:rsidRDefault="0043004D" w:rsidP="00B774BF">
      <w:pPr>
        <w:jc w:val="both"/>
      </w:pPr>
      <w:r>
        <w:t xml:space="preserve">Pour l’année </w:t>
      </w:r>
      <w:r w:rsidR="00C67DFB">
        <w:t>201</w:t>
      </w:r>
      <w:r w:rsidR="00650350">
        <w:t>7</w:t>
      </w:r>
      <w:r w:rsidR="00C67DFB">
        <w:t>-201</w:t>
      </w:r>
      <w:r w:rsidR="00650350">
        <w:t>8</w:t>
      </w:r>
      <w:r>
        <w:t>, le calendrier sera le suivant :</w:t>
      </w:r>
    </w:p>
    <w:p w:rsidR="00050959" w:rsidRDefault="00050959" w:rsidP="00B774BF">
      <w:pPr>
        <w:jc w:val="both"/>
      </w:pPr>
    </w:p>
    <w:p w:rsidR="00E16BC1" w:rsidRPr="00E16BC1" w:rsidRDefault="00E16BC1" w:rsidP="00E16BC1">
      <w:pPr>
        <w:jc w:val="both"/>
        <w:rPr>
          <w:i/>
        </w:rPr>
      </w:pPr>
      <w:r w:rsidRPr="00E16BC1">
        <w:rPr>
          <w:i/>
        </w:rPr>
        <w:t>Lundi 11 décembre 2017</w:t>
      </w:r>
    </w:p>
    <w:p w:rsidR="00E16BC1" w:rsidRPr="00E16BC1" w:rsidRDefault="00E16BC1" w:rsidP="00E16BC1">
      <w:pPr>
        <w:jc w:val="both"/>
        <w:rPr>
          <w:i/>
        </w:rPr>
      </w:pPr>
      <w:r w:rsidRPr="00E16BC1">
        <w:rPr>
          <w:i/>
        </w:rPr>
        <w:t>Lundi 12 février 2018</w:t>
      </w:r>
    </w:p>
    <w:p w:rsidR="00E16BC1" w:rsidRPr="00E16BC1" w:rsidRDefault="00E16BC1" w:rsidP="00E16BC1">
      <w:pPr>
        <w:jc w:val="both"/>
        <w:rPr>
          <w:i/>
        </w:rPr>
      </w:pPr>
      <w:r w:rsidRPr="00E16BC1">
        <w:rPr>
          <w:i/>
        </w:rPr>
        <w:t>Lundi 5 mars 2018</w:t>
      </w:r>
    </w:p>
    <w:p w:rsidR="00E16BC1" w:rsidRPr="00E16BC1" w:rsidRDefault="00E16BC1" w:rsidP="00E16BC1">
      <w:pPr>
        <w:jc w:val="both"/>
        <w:rPr>
          <w:i/>
        </w:rPr>
      </w:pPr>
      <w:r w:rsidRPr="00E16BC1">
        <w:rPr>
          <w:i/>
        </w:rPr>
        <w:t>Lundi 9 avril 2018</w:t>
      </w:r>
    </w:p>
    <w:p w:rsidR="00E16BC1" w:rsidRPr="00E16BC1" w:rsidRDefault="00E16BC1" w:rsidP="00E16BC1">
      <w:pPr>
        <w:jc w:val="both"/>
        <w:rPr>
          <w:i/>
        </w:rPr>
      </w:pPr>
      <w:r w:rsidRPr="00E16BC1">
        <w:rPr>
          <w:i/>
        </w:rPr>
        <w:t>Lundi 23 avril 2018</w:t>
      </w:r>
    </w:p>
    <w:p w:rsidR="00E16BC1" w:rsidRPr="00E16BC1" w:rsidRDefault="00E16BC1" w:rsidP="00E16BC1">
      <w:pPr>
        <w:jc w:val="both"/>
        <w:rPr>
          <w:i/>
        </w:rPr>
      </w:pPr>
      <w:r w:rsidRPr="00E16BC1">
        <w:rPr>
          <w:i/>
        </w:rPr>
        <w:t>Lundi 14 mai 2018</w:t>
      </w:r>
    </w:p>
    <w:p w:rsidR="00E16BC1" w:rsidRPr="00E16BC1" w:rsidRDefault="00E16BC1" w:rsidP="00E16BC1">
      <w:pPr>
        <w:jc w:val="both"/>
        <w:rPr>
          <w:i/>
        </w:rPr>
      </w:pPr>
      <w:r w:rsidRPr="00E16BC1">
        <w:rPr>
          <w:i/>
        </w:rPr>
        <w:t>Lundi 28 mai 2018</w:t>
      </w:r>
    </w:p>
    <w:p w:rsidR="0043004D" w:rsidRDefault="0043004D" w:rsidP="00B774BF">
      <w:pPr>
        <w:jc w:val="both"/>
      </w:pPr>
    </w:p>
    <w:p w:rsidR="0043004D" w:rsidRDefault="0043004D" w:rsidP="00B774BF">
      <w:pPr>
        <w:jc w:val="both"/>
        <w:rPr>
          <w:b/>
          <w:bCs/>
          <w:u w:val="single"/>
        </w:rPr>
      </w:pPr>
      <w:r>
        <w:rPr>
          <w:b/>
          <w:bCs/>
          <w:u w:val="single"/>
        </w:rPr>
        <w:t xml:space="preserve">6/ Pose de journée de congés </w:t>
      </w:r>
    </w:p>
    <w:p w:rsidR="0043004D" w:rsidRDefault="0043004D" w:rsidP="00B774BF">
      <w:pPr>
        <w:jc w:val="both"/>
      </w:pPr>
    </w:p>
    <w:p w:rsidR="0043004D" w:rsidRDefault="0043004D" w:rsidP="00B774BF">
      <w:pPr>
        <w:jc w:val="both"/>
      </w:pPr>
      <w:r>
        <w:t>Si un jour de congés est pris sur une journée du calendrier, elle correspond à la « journée de travail normale ».</w:t>
      </w:r>
    </w:p>
    <w:p w:rsidR="0043004D" w:rsidRDefault="0043004D" w:rsidP="00B774BF">
      <w:pPr>
        <w:jc w:val="both"/>
      </w:pPr>
      <w:r>
        <w:t>Le report de l’heure de solidarité sera alors défini par le responsable de service et communiqué au salarié.</w:t>
      </w:r>
    </w:p>
    <w:p w:rsidR="00BB231C" w:rsidRDefault="00BB231C" w:rsidP="00B774BF">
      <w:pPr>
        <w:jc w:val="both"/>
      </w:pPr>
    </w:p>
    <w:p w:rsidR="00C45CC7" w:rsidRPr="00BB231C" w:rsidRDefault="00BB231C" w:rsidP="00B774BF">
      <w:pPr>
        <w:jc w:val="both"/>
        <w:rPr>
          <w:b/>
          <w:u w:val="single"/>
        </w:rPr>
      </w:pPr>
      <w:r w:rsidRPr="00BB231C">
        <w:rPr>
          <w:b/>
          <w:u w:val="single"/>
        </w:rPr>
        <w:t xml:space="preserve">7/ </w:t>
      </w:r>
      <w:r w:rsidR="00C45CC7" w:rsidRPr="00BB231C">
        <w:rPr>
          <w:b/>
          <w:u w:val="single"/>
        </w:rPr>
        <w:t>Formalités</w:t>
      </w:r>
    </w:p>
    <w:p w:rsidR="00C45CC7" w:rsidRPr="00C45CC7" w:rsidRDefault="00C45CC7" w:rsidP="00B774BF">
      <w:pPr>
        <w:jc w:val="both"/>
        <w:rPr>
          <w:b/>
          <w:bCs/>
          <w:sz w:val="22"/>
          <w:szCs w:val="22"/>
        </w:rPr>
      </w:pPr>
    </w:p>
    <w:p w:rsidR="00C45CC7" w:rsidRDefault="00C45CC7" w:rsidP="00B774BF">
      <w:pPr>
        <w:jc w:val="both"/>
        <w:rPr>
          <w:bCs/>
        </w:rPr>
      </w:pPr>
      <w:r w:rsidRPr="00BB231C">
        <w:rPr>
          <w:bCs/>
        </w:rPr>
        <w:t xml:space="preserve">Conformément à l’article L. 132-10 du code du Travail, le texte du présent accord sera déposé auprès de </w:t>
      </w:r>
      <w:smartTag w:uri="urn:schemas-microsoft-com:office:smarttags" w:element="PersonName">
        <w:smartTagPr>
          <w:attr w:name="ProductID" w:val="la Direction D￩partementale"/>
        </w:smartTagPr>
        <w:r w:rsidRPr="00BB231C">
          <w:rPr>
            <w:bCs/>
          </w:rPr>
          <w:t>la Direction Départementale</w:t>
        </w:r>
      </w:smartTag>
      <w:r w:rsidRPr="00BB231C">
        <w:rPr>
          <w:bCs/>
        </w:rPr>
        <w:t xml:space="preserve"> du Travail, de l’Emploi et de </w:t>
      </w:r>
      <w:smartTag w:uri="urn:schemas-microsoft-com:office:smarttags" w:element="PersonName">
        <w:smartTagPr>
          <w:attr w:name="ProductID" w:val="la Formation Professionnelle"/>
        </w:smartTagPr>
        <w:r w:rsidRPr="00BB231C">
          <w:rPr>
            <w:bCs/>
          </w:rPr>
          <w:t>la Formation Professionnelle</w:t>
        </w:r>
      </w:smartTag>
      <w:r w:rsidRPr="00BB231C">
        <w:rPr>
          <w:bCs/>
        </w:rPr>
        <w:t xml:space="preserve"> et du Conseil de Prud’hommes de Toulouse.</w:t>
      </w:r>
    </w:p>
    <w:p w:rsidR="0043004D" w:rsidRDefault="0043004D" w:rsidP="00B774BF">
      <w:pPr>
        <w:jc w:val="both"/>
      </w:pPr>
    </w:p>
    <w:p w:rsidR="00743D24" w:rsidRDefault="002A6B2C" w:rsidP="0063794B">
      <w:pPr>
        <w:tabs>
          <w:tab w:val="left" w:pos="6237"/>
        </w:tabs>
        <w:jc w:val="both"/>
      </w:pPr>
      <w:r>
        <w:tab/>
      </w:r>
      <w:bookmarkStart w:id="0" w:name="_GoBack"/>
      <w:bookmarkEnd w:id="0"/>
    </w:p>
    <w:sectPr w:rsidR="00743D24" w:rsidSect="00E52FB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CC" w:rsidRDefault="00DA50CC" w:rsidP="005060A1">
      <w:r>
        <w:separator/>
      </w:r>
    </w:p>
  </w:endnote>
  <w:endnote w:type="continuationSeparator" w:id="0">
    <w:p w:rsidR="00DA50CC" w:rsidRDefault="00DA50CC" w:rsidP="0050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A1" w:rsidRDefault="005060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A1" w:rsidRDefault="005060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A1" w:rsidRDefault="00506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CC" w:rsidRDefault="00DA50CC" w:rsidP="005060A1">
      <w:r>
        <w:separator/>
      </w:r>
    </w:p>
  </w:footnote>
  <w:footnote w:type="continuationSeparator" w:id="0">
    <w:p w:rsidR="00DA50CC" w:rsidRDefault="00DA50CC" w:rsidP="0050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A1" w:rsidRDefault="005060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A1" w:rsidRDefault="005060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A1" w:rsidRDefault="005060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95D"/>
    <w:multiLevelType w:val="hybridMultilevel"/>
    <w:tmpl w:val="C1321E5E"/>
    <w:lvl w:ilvl="0" w:tplc="2CC6230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499774EF"/>
    <w:multiLevelType w:val="hybridMultilevel"/>
    <w:tmpl w:val="AE9C2F32"/>
    <w:lvl w:ilvl="0" w:tplc="7714C63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54"/>
    <w:rsid w:val="00050959"/>
    <w:rsid w:val="00083307"/>
    <w:rsid w:val="00124733"/>
    <w:rsid w:val="00133170"/>
    <w:rsid w:val="001E0D69"/>
    <w:rsid w:val="00207685"/>
    <w:rsid w:val="002A6B2C"/>
    <w:rsid w:val="003A0750"/>
    <w:rsid w:val="003F70A0"/>
    <w:rsid w:val="0043004D"/>
    <w:rsid w:val="005060A1"/>
    <w:rsid w:val="005D060A"/>
    <w:rsid w:val="005E1D91"/>
    <w:rsid w:val="006164D9"/>
    <w:rsid w:val="0063794B"/>
    <w:rsid w:val="00650350"/>
    <w:rsid w:val="006528A4"/>
    <w:rsid w:val="00660090"/>
    <w:rsid w:val="00661FA9"/>
    <w:rsid w:val="006A4349"/>
    <w:rsid w:val="007234A2"/>
    <w:rsid w:val="00743D24"/>
    <w:rsid w:val="00757959"/>
    <w:rsid w:val="00767019"/>
    <w:rsid w:val="007B74BE"/>
    <w:rsid w:val="007C06A0"/>
    <w:rsid w:val="007C109C"/>
    <w:rsid w:val="007E5F79"/>
    <w:rsid w:val="008863B5"/>
    <w:rsid w:val="00A410C7"/>
    <w:rsid w:val="00AA5D2F"/>
    <w:rsid w:val="00B774BF"/>
    <w:rsid w:val="00BB231C"/>
    <w:rsid w:val="00C00121"/>
    <w:rsid w:val="00C45CC7"/>
    <w:rsid w:val="00C67DFB"/>
    <w:rsid w:val="00CF0AFE"/>
    <w:rsid w:val="00D634D8"/>
    <w:rsid w:val="00DA50CC"/>
    <w:rsid w:val="00E16B0F"/>
    <w:rsid w:val="00E16BC1"/>
    <w:rsid w:val="00E31D1C"/>
    <w:rsid w:val="00E52FB4"/>
    <w:rsid w:val="00EA5C6C"/>
    <w:rsid w:val="00ED4358"/>
    <w:rsid w:val="00EE5FB7"/>
    <w:rsid w:val="00F012AB"/>
    <w:rsid w:val="00F91254"/>
    <w:rsid w:val="00FE2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sz w:val="2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Paragraphedeliste">
    <w:name w:val="List Paragraph"/>
    <w:basedOn w:val="Normal"/>
    <w:uiPriority w:val="34"/>
    <w:qFormat/>
    <w:rsid w:val="00207685"/>
    <w:pPr>
      <w:ind w:left="708"/>
    </w:pPr>
  </w:style>
  <w:style w:type="paragraph" w:styleId="En-tte">
    <w:name w:val="header"/>
    <w:basedOn w:val="Normal"/>
    <w:link w:val="En-tteCar"/>
    <w:rsid w:val="005060A1"/>
    <w:pPr>
      <w:tabs>
        <w:tab w:val="center" w:pos="4536"/>
        <w:tab w:val="right" w:pos="9072"/>
      </w:tabs>
    </w:pPr>
  </w:style>
  <w:style w:type="character" w:customStyle="1" w:styleId="En-tteCar">
    <w:name w:val="En-tête Car"/>
    <w:link w:val="En-tte"/>
    <w:rsid w:val="005060A1"/>
    <w:rPr>
      <w:sz w:val="24"/>
      <w:szCs w:val="24"/>
    </w:rPr>
  </w:style>
  <w:style w:type="paragraph" w:styleId="Pieddepage">
    <w:name w:val="footer"/>
    <w:basedOn w:val="Normal"/>
    <w:link w:val="PieddepageCar"/>
    <w:rsid w:val="005060A1"/>
    <w:pPr>
      <w:tabs>
        <w:tab w:val="center" w:pos="4536"/>
        <w:tab w:val="right" w:pos="9072"/>
      </w:tabs>
    </w:pPr>
  </w:style>
  <w:style w:type="character" w:customStyle="1" w:styleId="PieddepageCar">
    <w:name w:val="Pied de page Car"/>
    <w:link w:val="Pieddepage"/>
    <w:rsid w:val="005060A1"/>
    <w:rPr>
      <w:sz w:val="24"/>
      <w:szCs w:val="24"/>
    </w:rPr>
  </w:style>
  <w:style w:type="paragraph" w:styleId="Textedebulles">
    <w:name w:val="Balloon Text"/>
    <w:basedOn w:val="Normal"/>
    <w:link w:val="TextedebullesCar"/>
    <w:rsid w:val="00CF0AFE"/>
    <w:rPr>
      <w:rFonts w:ascii="Tahoma" w:hAnsi="Tahoma" w:cs="Tahoma"/>
      <w:sz w:val="16"/>
      <w:szCs w:val="16"/>
    </w:rPr>
  </w:style>
  <w:style w:type="character" w:customStyle="1" w:styleId="TextedebullesCar">
    <w:name w:val="Texte de bulles Car"/>
    <w:basedOn w:val="Policepardfaut"/>
    <w:link w:val="Textedebulles"/>
    <w:rsid w:val="00CF0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sz w:val="2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Paragraphedeliste">
    <w:name w:val="List Paragraph"/>
    <w:basedOn w:val="Normal"/>
    <w:uiPriority w:val="34"/>
    <w:qFormat/>
    <w:rsid w:val="00207685"/>
    <w:pPr>
      <w:ind w:left="708"/>
    </w:pPr>
  </w:style>
  <w:style w:type="paragraph" w:styleId="En-tte">
    <w:name w:val="header"/>
    <w:basedOn w:val="Normal"/>
    <w:link w:val="En-tteCar"/>
    <w:rsid w:val="005060A1"/>
    <w:pPr>
      <w:tabs>
        <w:tab w:val="center" w:pos="4536"/>
        <w:tab w:val="right" w:pos="9072"/>
      </w:tabs>
    </w:pPr>
  </w:style>
  <w:style w:type="character" w:customStyle="1" w:styleId="En-tteCar">
    <w:name w:val="En-tête Car"/>
    <w:link w:val="En-tte"/>
    <w:rsid w:val="005060A1"/>
    <w:rPr>
      <w:sz w:val="24"/>
      <w:szCs w:val="24"/>
    </w:rPr>
  </w:style>
  <w:style w:type="paragraph" w:styleId="Pieddepage">
    <w:name w:val="footer"/>
    <w:basedOn w:val="Normal"/>
    <w:link w:val="PieddepageCar"/>
    <w:rsid w:val="005060A1"/>
    <w:pPr>
      <w:tabs>
        <w:tab w:val="center" w:pos="4536"/>
        <w:tab w:val="right" w:pos="9072"/>
      </w:tabs>
    </w:pPr>
  </w:style>
  <w:style w:type="character" w:customStyle="1" w:styleId="PieddepageCar">
    <w:name w:val="Pied de page Car"/>
    <w:link w:val="Pieddepage"/>
    <w:rsid w:val="005060A1"/>
    <w:rPr>
      <w:sz w:val="24"/>
      <w:szCs w:val="24"/>
    </w:rPr>
  </w:style>
  <w:style w:type="paragraph" w:styleId="Textedebulles">
    <w:name w:val="Balloon Text"/>
    <w:basedOn w:val="Normal"/>
    <w:link w:val="TextedebullesCar"/>
    <w:rsid w:val="00CF0AFE"/>
    <w:rPr>
      <w:rFonts w:ascii="Tahoma" w:hAnsi="Tahoma" w:cs="Tahoma"/>
      <w:sz w:val="16"/>
      <w:szCs w:val="16"/>
    </w:rPr>
  </w:style>
  <w:style w:type="character" w:customStyle="1" w:styleId="TextedebullesCar">
    <w:name w:val="Texte de bulles Car"/>
    <w:basedOn w:val="Policepardfaut"/>
    <w:link w:val="Textedebulles"/>
    <w:rsid w:val="00CF0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80EC-DBDA-4CD0-894B-A3374139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Accord d’entreprise</vt:lpstr>
    </vt:vector>
  </TitlesOfParts>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2016-11-21T13:28:00Z</cp:lastPrinted>
  <dcterms:created xsi:type="dcterms:W3CDTF">2017-11-07T11:07:00Z</dcterms:created>
  <dcterms:modified xsi:type="dcterms:W3CDTF">2017-11-07T11:07:00Z</dcterms:modified>
</cp:coreProperties>
</file>