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300"/>
        <w:jc w:val="both"/>
        <w:rPr>
          <w:rFonts w:ascii="Calibri" w:hAnsi="Calibri" w:cs="Calibri"/>
          <w:sz w:val="24"/>
        </w:rPr>
      </w:pPr>
      <w:r>
        <w:rPr>
          <w:rFonts w:cs="Calibri" w:ascii="Calibri" w:hAnsi="Calibri"/>
          <w:sz w:val="24"/>
        </w:rPr>
      </w:r>
    </w:p>
    <w:p>
      <w:pPr>
        <w:pStyle w:val="ElApptiint"/>
        <w:spacing w:before="75" w:after="75"/>
        <w:ind w:left="15" w:right="15" w:hanging="0"/>
        <w:rPr/>
      </w:pPr>
      <w:r>
        <w:rPr>
          <w:rFonts w:eastAsia="Arial" w:cs="Arial" w:ascii="Arial" w:hAnsi="Arial"/>
          <w:color w:val="000000"/>
          <w:lang w:val="en-GB" w:eastAsia="en-GB" w:bidi="en-GB"/>
        </w:rPr>
        <w:t>ACCORD DU 8 OCTOBRE 2018 RELATIF A LA RECONNAISSANCE D'UNE UNITÉ ÉCONOMIQUE ET SOCIALE</w:t>
      </w:r>
    </w:p>
    <w:p>
      <w:pPr>
        <w:pStyle w:val="Normal"/>
        <w:widowControl w:val="false"/>
        <w:spacing w:lineRule="atLeast" w:line="300"/>
        <w:jc w:val="both"/>
        <w:rPr>
          <w:rFonts w:ascii="Calibri" w:hAnsi="Calibri" w:eastAsia="Arial" w:cs="Calibri"/>
          <w:color w:val="000000"/>
          <w:sz w:val="24"/>
          <w:lang w:val="en-GB" w:eastAsia="en-GB" w:bidi="en-GB"/>
        </w:rPr>
      </w:pPr>
      <w:r>
        <w:rPr>
          <w:rFonts w:eastAsia="Arial" w:cs="Calibri" w:ascii="Calibri" w:hAnsi="Calibri"/>
          <w:color w:val="000000"/>
          <w:sz w:val="24"/>
          <w:lang w:val="en-GB" w:eastAsia="en-GB" w:bidi="en-GB"/>
        </w:rPr>
      </w:r>
    </w:p>
    <w:p>
      <w:pPr>
        <w:pStyle w:val="Normal"/>
        <w:widowControl w:val="false"/>
        <w:spacing w:lineRule="atLeast" w:line="300"/>
        <w:jc w:val="both"/>
        <w:rPr>
          <w:rFonts w:ascii="Calibri" w:hAnsi="Calibri" w:cs="Calibri"/>
          <w:sz w:val="24"/>
        </w:rPr>
      </w:pPr>
      <w:r>
        <w:rPr>
          <w:rFonts w:cs="Calibri" w:ascii="Calibri" w:hAnsi="Calibri"/>
          <w:sz w:val="24"/>
        </w:rPr>
      </w:r>
    </w:p>
    <w:p>
      <w:pPr>
        <w:pStyle w:val="Normal"/>
        <w:widowControl w:val="false"/>
        <w:spacing w:lineRule="atLeast" w:line="300"/>
        <w:jc w:val="both"/>
        <w:rPr/>
      </w:pPr>
      <w:r>
        <w:rPr>
          <w:rFonts w:cs="Calibri" w:ascii="Calibri" w:hAnsi="Calibri"/>
          <w:b/>
          <w:sz w:val="24"/>
          <w:u w:val="single"/>
        </w:rPr>
        <w:t>ENTRE LES SOUSSIGNES</w:t>
      </w:r>
      <w:r>
        <w:rPr>
          <w:rFonts w:cs="Calibri" w:ascii="Calibri" w:hAnsi="Calibri"/>
          <w:sz w:val="24"/>
        </w:rPr>
        <w:t xml:space="preserve"> :</w:t>
      </w:r>
    </w:p>
    <w:p>
      <w:pPr>
        <w:pStyle w:val="Normal"/>
        <w:widowControl w:val="false"/>
        <w:spacing w:lineRule="atLeast" w:line="300"/>
        <w:jc w:val="both"/>
        <w:rPr>
          <w:rFonts w:ascii="Calibri" w:hAnsi="Calibri" w:cs="Calibri"/>
          <w:sz w:val="24"/>
        </w:rPr>
      </w:pPr>
      <w:r>
        <w:rPr>
          <w:rFonts w:cs="Calibri" w:ascii="Calibri" w:hAnsi="Calibri"/>
          <w:sz w:val="24"/>
        </w:rPr>
      </w:r>
    </w:p>
    <w:p>
      <w:pPr>
        <w:pStyle w:val="Normal"/>
        <w:ind w:left="425" w:hanging="425"/>
        <w:jc w:val="both"/>
        <w:rPr>
          <w:rFonts w:ascii="Calibri" w:hAnsi="Calibri" w:cs="Calibri"/>
          <w:b/>
          <w:b/>
          <w:sz w:val="24"/>
        </w:rPr>
      </w:pPr>
      <w:r>
        <w:rPr>
          <w:rFonts w:cs="Calibri" w:ascii="Calibri" w:hAnsi="Calibri"/>
          <w:b/>
          <w:sz w:val="24"/>
        </w:rPr>
        <w:t>-</w:t>
        <w:tab/>
        <w:t>La Société JANNEAU MENUISERIES</w:t>
      </w:r>
    </w:p>
    <w:p>
      <w:pPr>
        <w:pStyle w:val="Normal"/>
        <w:ind w:left="425" w:hanging="425"/>
        <w:jc w:val="both"/>
        <w:rPr>
          <w:rFonts w:ascii="Calibri" w:hAnsi="Calibri" w:cs="Calibri"/>
          <w:sz w:val="24"/>
        </w:rPr>
      </w:pPr>
      <w:r>
        <w:rPr>
          <w:rFonts w:cs="Calibri" w:ascii="Calibri" w:hAnsi="Calibri"/>
          <w:sz w:val="24"/>
        </w:rPr>
        <w:tab/>
        <w:t>Société au capital de 1 527 024 €uros</w:t>
      </w:r>
    </w:p>
    <w:p>
      <w:pPr>
        <w:pStyle w:val="Normal"/>
        <w:ind w:left="425" w:hanging="425"/>
        <w:jc w:val="both"/>
        <w:rPr>
          <w:rFonts w:ascii="Calibri" w:hAnsi="Calibri" w:cs="Calibri"/>
          <w:sz w:val="24"/>
        </w:rPr>
      </w:pPr>
      <w:r>
        <w:rPr>
          <w:rFonts w:cs="Calibri" w:ascii="Calibri" w:hAnsi="Calibri"/>
          <w:sz w:val="24"/>
        </w:rPr>
        <w:tab/>
        <w:t>dont le siège social sis Route d’Ancenis – 44430 LE LOROUX-BOTTEREAU</w:t>
      </w:r>
    </w:p>
    <w:p>
      <w:pPr>
        <w:pStyle w:val="Normal"/>
        <w:ind w:left="425" w:hanging="425"/>
        <w:jc w:val="both"/>
        <w:rPr>
          <w:rFonts w:ascii="Calibri" w:hAnsi="Calibri" w:cs="Calibri"/>
          <w:sz w:val="24"/>
        </w:rPr>
      </w:pPr>
      <w:r>
        <w:rPr>
          <w:rFonts w:cs="Calibri" w:ascii="Calibri" w:hAnsi="Calibri"/>
          <w:sz w:val="24"/>
        </w:rPr>
        <w:tab/>
        <w:t>Immatriculée au RCS de NANTES n° B 326 519 717</w:t>
      </w:r>
    </w:p>
    <w:p>
      <w:pPr>
        <w:pStyle w:val="Normal"/>
        <w:ind w:left="425" w:hanging="425"/>
        <w:jc w:val="both"/>
        <w:rPr>
          <w:rFonts w:ascii="Calibri" w:hAnsi="Calibri" w:cs="Calibri"/>
          <w:sz w:val="24"/>
        </w:rPr>
      </w:pPr>
      <w:r>
        <w:rPr>
          <w:rFonts w:cs="Calibri" w:ascii="Calibri" w:hAnsi="Calibri"/>
          <w:sz w:val="24"/>
        </w:rPr>
      </w:r>
    </w:p>
    <w:p>
      <w:pPr>
        <w:pStyle w:val="Normal"/>
        <w:ind w:left="425" w:hanging="425"/>
        <w:jc w:val="both"/>
        <w:rPr/>
      </w:pPr>
      <w:r>
        <w:rPr>
          <w:rFonts w:cs="Calibri" w:ascii="Calibri" w:hAnsi="Calibri"/>
          <w:sz w:val="24"/>
        </w:rPr>
        <w:tab/>
        <w:t>représentée aux présentes par son Président Monsieur XXXXX,</w:t>
      </w:r>
    </w:p>
    <w:p>
      <w:pPr>
        <w:pStyle w:val="Normal"/>
        <w:widowControl w:val="false"/>
        <w:jc w:val="both"/>
        <w:rPr>
          <w:rFonts w:ascii="Calibri" w:hAnsi="Calibri" w:cs="Calibri"/>
          <w:sz w:val="24"/>
        </w:rPr>
      </w:pPr>
      <w:r>
        <w:rPr>
          <w:rFonts w:cs="Calibri" w:ascii="Calibri" w:hAnsi="Calibri"/>
          <w:sz w:val="24"/>
        </w:rPr>
      </w:r>
    </w:p>
    <w:p>
      <w:pPr>
        <w:pStyle w:val="Normal"/>
        <w:ind w:left="425" w:hanging="425"/>
        <w:jc w:val="both"/>
        <w:rPr>
          <w:rFonts w:ascii="Calibri" w:hAnsi="Calibri" w:cs="Calibri"/>
          <w:b/>
          <w:b/>
          <w:sz w:val="24"/>
        </w:rPr>
      </w:pPr>
      <w:r>
        <w:rPr>
          <w:rFonts w:cs="Calibri" w:ascii="Calibri" w:hAnsi="Calibri"/>
          <w:b/>
          <w:sz w:val="24"/>
        </w:rPr>
        <w:t>-</w:t>
        <w:tab/>
        <w:t xml:space="preserve">La Société GROUPE JANNEAU INDUSTRIES </w:t>
      </w:r>
    </w:p>
    <w:p>
      <w:pPr>
        <w:pStyle w:val="Normal"/>
        <w:ind w:left="425" w:hanging="425"/>
        <w:jc w:val="both"/>
        <w:rPr/>
      </w:pPr>
      <w:r>
        <w:rPr>
          <w:rFonts w:cs="Calibri" w:ascii="Calibri" w:hAnsi="Calibri"/>
          <w:sz w:val="24"/>
        </w:rPr>
        <w:tab/>
        <w:t>Société au capital de 16 314 237 €uros</w:t>
      </w:r>
    </w:p>
    <w:p>
      <w:pPr>
        <w:pStyle w:val="Normal"/>
        <w:ind w:left="425" w:hanging="425"/>
        <w:jc w:val="both"/>
        <w:rPr/>
      </w:pPr>
      <w:r>
        <w:rPr>
          <w:rFonts w:cs="Calibri" w:ascii="Calibri" w:hAnsi="Calibri"/>
          <w:sz w:val="24"/>
        </w:rPr>
        <w:tab/>
        <w:t>dont le siège social sis Route d’Ancenis – 44430 LE LOROUX-BOTTEREAU</w:t>
      </w:r>
    </w:p>
    <w:p>
      <w:pPr>
        <w:pStyle w:val="Normal"/>
        <w:ind w:left="425" w:hanging="425"/>
        <w:jc w:val="both"/>
        <w:rPr>
          <w:rFonts w:ascii="Calibri" w:hAnsi="Calibri" w:cs="Calibri"/>
          <w:sz w:val="24"/>
        </w:rPr>
      </w:pPr>
      <w:r>
        <w:rPr>
          <w:rFonts w:cs="Calibri" w:ascii="Calibri" w:hAnsi="Calibri"/>
          <w:sz w:val="24"/>
        </w:rPr>
        <w:tab/>
        <w:t>Immatriculée au RCS de NANTES n° 513 564 450</w:t>
      </w:r>
    </w:p>
    <w:p>
      <w:pPr>
        <w:pStyle w:val="Normal"/>
        <w:ind w:left="425" w:hanging="425"/>
        <w:jc w:val="both"/>
        <w:rPr>
          <w:rFonts w:ascii="Calibri" w:hAnsi="Calibri" w:cs="Calibri"/>
          <w:sz w:val="24"/>
        </w:rPr>
      </w:pPr>
      <w:r>
        <w:rPr>
          <w:rFonts w:cs="Calibri" w:ascii="Calibri" w:hAnsi="Calibri"/>
          <w:sz w:val="24"/>
        </w:rPr>
      </w:r>
    </w:p>
    <w:p>
      <w:pPr>
        <w:pStyle w:val="Normal"/>
        <w:ind w:left="425" w:hanging="425"/>
        <w:jc w:val="both"/>
        <w:rPr/>
      </w:pPr>
      <w:r>
        <w:rPr>
          <w:rFonts w:cs="Calibri" w:ascii="Calibri" w:hAnsi="Calibri"/>
          <w:sz w:val="24"/>
        </w:rPr>
        <w:tab/>
        <w:t>représentée aux présentes par son Président Monsieur XXXXX,</w:t>
      </w:r>
    </w:p>
    <w:p>
      <w:pPr>
        <w:pStyle w:val="Normal"/>
        <w:widowControl w:val="false"/>
        <w:jc w:val="both"/>
        <w:rPr>
          <w:rFonts w:ascii="Calibri" w:hAnsi="Calibri" w:cs="Calibri"/>
          <w:sz w:val="24"/>
        </w:rPr>
      </w:pPr>
      <w:r>
        <w:rPr>
          <w:rFonts w:cs="Calibri" w:ascii="Calibri" w:hAnsi="Calibri"/>
          <w:sz w:val="24"/>
        </w:rPr>
      </w:r>
    </w:p>
    <w:p>
      <w:pPr>
        <w:pStyle w:val="Normal"/>
        <w:ind w:left="425" w:hanging="425"/>
        <w:jc w:val="both"/>
        <w:rPr>
          <w:rFonts w:ascii="Calibri" w:hAnsi="Calibri" w:cs="Calibri"/>
          <w:b/>
          <w:b/>
          <w:sz w:val="24"/>
        </w:rPr>
      </w:pPr>
      <w:r>
        <w:rPr>
          <w:rFonts w:cs="Calibri" w:ascii="Calibri" w:hAnsi="Calibri"/>
          <w:b/>
          <w:sz w:val="24"/>
        </w:rPr>
        <w:t>-</w:t>
        <w:tab/>
        <w:t xml:space="preserve">La Société JANNEAU LOGISTIQUE </w:t>
      </w:r>
    </w:p>
    <w:p>
      <w:pPr>
        <w:pStyle w:val="Normal"/>
        <w:ind w:left="425" w:hanging="425"/>
        <w:jc w:val="both"/>
        <w:rPr>
          <w:rFonts w:ascii="Calibri" w:hAnsi="Calibri" w:cs="Calibri"/>
          <w:sz w:val="24"/>
        </w:rPr>
      </w:pPr>
      <w:r>
        <w:rPr>
          <w:rFonts w:cs="Calibri" w:ascii="Calibri" w:hAnsi="Calibri"/>
          <w:sz w:val="24"/>
        </w:rPr>
        <w:tab/>
        <w:t>Société au capital de 142 450 €uros</w:t>
      </w:r>
    </w:p>
    <w:p>
      <w:pPr>
        <w:pStyle w:val="Normal"/>
        <w:ind w:left="425" w:hanging="425"/>
        <w:jc w:val="both"/>
        <w:rPr>
          <w:rFonts w:ascii="Calibri" w:hAnsi="Calibri" w:cs="Calibri"/>
          <w:sz w:val="24"/>
        </w:rPr>
      </w:pPr>
      <w:r>
        <w:rPr>
          <w:rFonts w:cs="Calibri" w:ascii="Calibri" w:hAnsi="Calibri"/>
          <w:sz w:val="24"/>
        </w:rPr>
        <w:tab/>
        <w:t>dont le siège social sis Route d’Ancenis – 44430 LE LOROUX-BOTTEREAU</w:t>
      </w:r>
    </w:p>
    <w:p>
      <w:pPr>
        <w:pStyle w:val="Normal"/>
        <w:ind w:left="425" w:hanging="425"/>
        <w:jc w:val="both"/>
        <w:rPr/>
      </w:pPr>
      <w:r>
        <w:rPr>
          <w:rFonts w:cs="Calibri" w:ascii="Calibri" w:hAnsi="Calibri"/>
          <w:sz w:val="24"/>
        </w:rPr>
        <w:tab/>
        <w:t>Immatriculée au RCS de NANTES n° 445 168 081</w:t>
      </w:r>
    </w:p>
    <w:p>
      <w:pPr>
        <w:pStyle w:val="Normal"/>
        <w:ind w:left="425" w:hanging="425"/>
        <w:jc w:val="both"/>
        <w:rPr>
          <w:rFonts w:ascii="Calibri" w:hAnsi="Calibri" w:cs="Calibri"/>
          <w:sz w:val="24"/>
        </w:rPr>
      </w:pPr>
      <w:r>
        <w:rPr>
          <w:rFonts w:cs="Calibri" w:ascii="Calibri" w:hAnsi="Calibri"/>
          <w:sz w:val="24"/>
        </w:rPr>
      </w:r>
    </w:p>
    <w:p>
      <w:pPr>
        <w:pStyle w:val="Normal"/>
        <w:ind w:left="425" w:hanging="425"/>
        <w:jc w:val="both"/>
        <w:rPr>
          <w:rFonts w:ascii="Calibri" w:hAnsi="Calibri" w:cs="Calibri"/>
          <w:sz w:val="24"/>
        </w:rPr>
      </w:pPr>
      <w:r>
        <w:rPr>
          <w:rFonts w:cs="Calibri" w:ascii="Calibri" w:hAnsi="Calibri"/>
          <w:sz w:val="24"/>
        </w:rPr>
        <w:tab/>
        <w:t>représentée aux présentes par son Président Monsieur XXXXX,</w:t>
      </w:r>
    </w:p>
    <w:p>
      <w:pPr>
        <w:pStyle w:val="Normal"/>
        <w:ind w:left="425" w:hanging="425"/>
        <w:jc w:val="both"/>
        <w:rPr>
          <w:rFonts w:ascii="Calibri" w:hAnsi="Calibri" w:cs="Calibri"/>
          <w:sz w:val="24"/>
        </w:rPr>
      </w:pPr>
      <w:r>
        <w:rPr>
          <w:rFonts w:cs="Calibri" w:ascii="Calibri" w:hAnsi="Calibri"/>
          <w:sz w:val="24"/>
        </w:rPr>
      </w:r>
    </w:p>
    <w:p>
      <w:pPr>
        <w:pStyle w:val="Normal"/>
        <w:ind w:left="425" w:hanging="425"/>
        <w:jc w:val="both"/>
        <w:rPr/>
      </w:pPr>
      <w:r>
        <w:rPr>
          <w:rFonts w:cs="Calibri" w:ascii="Calibri" w:hAnsi="Calibri"/>
          <w:b/>
          <w:sz w:val="24"/>
        </w:rPr>
        <w:t>-</w:t>
        <w:tab/>
        <w:t xml:space="preserve">La Société OUEST ATLANTIC DISTRIBUTION </w:t>
      </w:r>
    </w:p>
    <w:p>
      <w:pPr>
        <w:pStyle w:val="Normal"/>
        <w:ind w:left="425" w:hanging="0"/>
        <w:jc w:val="both"/>
        <w:rPr/>
      </w:pPr>
      <w:r>
        <w:rPr>
          <w:rFonts w:cs="Calibri" w:ascii="Calibri" w:hAnsi="Calibri"/>
          <w:sz w:val="24"/>
        </w:rPr>
        <w:t>Société au capital de 100 000 €uros</w:t>
      </w:r>
    </w:p>
    <w:p>
      <w:pPr>
        <w:pStyle w:val="Normal"/>
        <w:ind w:left="425" w:hanging="0"/>
        <w:jc w:val="both"/>
        <w:rPr>
          <w:rFonts w:ascii="Calibri" w:hAnsi="Calibri" w:cs="Calibri"/>
          <w:sz w:val="24"/>
        </w:rPr>
      </w:pPr>
      <w:r>
        <w:rPr>
          <w:rFonts w:cs="Calibri" w:ascii="Calibri" w:hAnsi="Calibri"/>
          <w:sz w:val="24"/>
        </w:rPr>
        <w:t>dont le siège social sis Route d’Ancenis – 44430 LE LOROUX-BOTTEREAU</w:t>
      </w:r>
    </w:p>
    <w:p>
      <w:pPr>
        <w:pStyle w:val="Normal"/>
        <w:ind w:left="425" w:hanging="0"/>
        <w:jc w:val="both"/>
        <w:rPr/>
      </w:pPr>
      <w:r>
        <w:rPr>
          <w:rFonts w:cs="Calibri" w:ascii="Calibri" w:hAnsi="Calibri"/>
          <w:sz w:val="24"/>
        </w:rPr>
        <w:t>Immatriculée au RCS de NANTES n° 443 432 539</w:t>
      </w:r>
    </w:p>
    <w:p>
      <w:pPr>
        <w:pStyle w:val="Normal"/>
        <w:ind w:left="425" w:hanging="0"/>
        <w:jc w:val="both"/>
        <w:rPr>
          <w:rFonts w:ascii="Calibri" w:hAnsi="Calibri" w:cs="Calibri"/>
          <w:sz w:val="24"/>
        </w:rPr>
      </w:pPr>
      <w:r>
        <w:rPr>
          <w:rFonts w:cs="Calibri" w:ascii="Calibri" w:hAnsi="Calibri"/>
          <w:sz w:val="24"/>
        </w:rPr>
      </w:r>
    </w:p>
    <w:p>
      <w:pPr>
        <w:pStyle w:val="Normal"/>
        <w:ind w:left="425" w:hanging="0"/>
        <w:jc w:val="both"/>
        <w:rPr>
          <w:rFonts w:ascii="Calibri" w:hAnsi="Calibri" w:cs="Calibri"/>
          <w:sz w:val="24"/>
        </w:rPr>
      </w:pPr>
      <w:r>
        <w:rPr>
          <w:rFonts w:cs="Calibri" w:ascii="Calibri" w:hAnsi="Calibri"/>
          <w:sz w:val="24"/>
        </w:rPr>
        <w:t>représentée aux présentes par son Président Monsieur XXXXX,</w:t>
      </w:r>
    </w:p>
    <w:p>
      <w:pPr>
        <w:pStyle w:val="Normal"/>
        <w:ind w:left="425" w:hanging="0"/>
        <w:jc w:val="both"/>
        <w:rPr>
          <w:rFonts w:ascii="Calibri" w:hAnsi="Calibri" w:cs="Calibri"/>
          <w:sz w:val="24"/>
        </w:rPr>
      </w:pPr>
      <w:r>
        <w:rPr>
          <w:rFonts w:cs="Calibri" w:ascii="Calibri" w:hAnsi="Calibri"/>
          <w:sz w:val="24"/>
        </w:rPr>
      </w:r>
    </w:p>
    <w:p>
      <w:pPr>
        <w:pStyle w:val="Normal"/>
        <w:ind w:left="425" w:hanging="425"/>
        <w:jc w:val="both"/>
        <w:rPr/>
      </w:pPr>
      <w:r>
        <w:rPr>
          <w:rFonts w:cs="Calibri" w:ascii="Calibri" w:hAnsi="Calibri"/>
          <w:b/>
          <w:sz w:val="24"/>
        </w:rPr>
        <w:t xml:space="preserve">-      La Société ATLANTIC VENDEE AUTOMATISMES </w:t>
      </w:r>
    </w:p>
    <w:p>
      <w:pPr>
        <w:pStyle w:val="Normal"/>
        <w:ind w:left="425" w:hanging="0"/>
        <w:jc w:val="both"/>
        <w:rPr/>
      </w:pPr>
      <w:r>
        <w:rPr>
          <w:rFonts w:cs="Calibri" w:ascii="Calibri" w:hAnsi="Calibri"/>
          <w:sz w:val="24"/>
        </w:rPr>
        <w:t>Société au capital de 8 000 €uros</w:t>
      </w:r>
    </w:p>
    <w:p>
      <w:pPr>
        <w:pStyle w:val="Normal"/>
        <w:ind w:left="425" w:hanging="0"/>
        <w:jc w:val="both"/>
        <w:rPr>
          <w:rFonts w:ascii="Calibri" w:hAnsi="Calibri" w:cs="Calibri"/>
          <w:sz w:val="24"/>
        </w:rPr>
      </w:pPr>
      <w:r>
        <w:rPr>
          <w:rFonts w:cs="Calibri" w:ascii="Calibri" w:hAnsi="Calibri"/>
          <w:sz w:val="24"/>
        </w:rPr>
        <w:t>dont le siège social sis Route d’Ancenis – 44430 LE LOROUX-BOTTEREAU</w:t>
      </w:r>
    </w:p>
    <w:p>
      <w:pPr>
        <w:pStyle w:val="Normal"/>
        <w:ind w:left="425" w:hanging="0"/>
        <w:jc w:val="both"/>
        <w:rPr/>
      </w:pPr>
      <w:r>
        <w:rPr>
          <w:rFonts w:cs="Calibri" w:ascii="Calibri" w:hAnsi="Calibri"/>
          <w:sz w:val="24"/>
        </w:rPr>
        <w:t>Immatriculée au RCS de NANTES n° 443 575 394</w:t>
      </w:r>
    </w:p>
    <w:p>
      <w:pPr>
        <w:pStyle w:val="Normal"/>
        <w:ind w:left="425" w:hanging="0"/>
        <w:jc w:val="both"/>
        <w:rPr>
          <w:rFonts w:ascii="Calibri" w:hAnsi="Calibri" w:cs="Calibri"/>
          <w:sz w:val="24"/>
        </w:rPr>
      </w:pPr>
      <w:r>
        <w:rPr>
          <w:rFonts w:cs="Calibri" w:ascii="Calibri" w:hAnsi="Calibri"/>
          <w:sz w:val="24"/>
        </w:rPr>
      </w:r>
    </w:p>
    <w:p>
      <w:pPr>
        <w:pStyle w:val="Normal"/>
        <w:ind w:left="425" w:hanging="0"/>
        <w:jc w:val="both"/>
        <w:rPr>
          <w:rFonts w:ascii="Calibri" w:hAnsi="Calibri" w:cs="Calibri"/>
          <w:sz w:val="24"/>
        </w:rPr>
      </w:pPr>
      <w:r>
        <w:rPr>
          <w:rFonts w:cs="Calibri" w:ascii="Calibri" w:hAnsi="Calibri"/>
          <w:sz w:val="24"/>
        </w:rPr>
        <w:t>représentée aux présentes par son Gérant Monsieur XXXXX,</w:t>
      </w:r>
    </w:p>
    <w:p>
      <w:pPr>
        <w:pStyle w:val="Normal"/>
        <w:widowControl w:val="false"/>
        <w:jc w:val="both"/>
        <w:rPr>
          <w:rFonts w:ascii="Calibri" w:hAnsi="Calibri" w:cs="Calibri"/>
          <w:sz w:val="24"/>
        </w:rPr>
      </w:pPr>
      <w:r>
        <w:rPr>
          <w:rFonts w:cs="Calibri" w:ascii="Calibri" w:hAnsi="Calibri"/>
          <w:sz w:val="24"/>
        </w:rPr>
      </w:r>
    </w:p>
    <w:p>
      <w:pPr>
        <w:pStyle w:val="Normal"/>
        <w:widowControl w:val="false"/>
        <w:jc w:val="both"/>
        <w:rPr>
          <w:rFonts w:ascii="Calibri" w:hAnsi="Calibri" w:cs="Calibri"/>
          <w:b/>
          <w:b/>
          <w:sz w:val="24"/>
        </w:rPr>
      </w:pPr>
      <w:r>
        <w:rPr>
          <w:rFonts w:cs="Calibri" w:ascii="Calibri" w:hAnsi="Calibri"/>
          <w:b/>
          <w:sz w:val="24"/>
        </w:rPr>
        <w:tab/>
        <w:t>Ci-après également dénommées "les entreprises" ou "les sociétés".</w:t>
      </w:r>
    </w:p>
    <w:p>
      <w:pPr>
        <w:pStyle w:val="Normal"/>
        <w:widowControl w:val="false"/>
        <w:jc w:val="both"/>
        <w:rPr>
          <w:rFonts w:ascii="Calibri" w:hAnsi="Calibri" w:cs="Calibri"/>
          <w:b/>
          <w:b/>
          <w:sz w:val="24"/>
        </w:rPr>
      </w:pPr>
      <w:r>
        <w:rPr>
          <w:rFonts w:cs="Calibri" w:ascii="Calibri" w:hAnsi="Calibri"/>
          <w:b/>
          <w:sz w:val="24"/>
        </w:rPr>
      </w:r>
    </w:p>
    <w:p>
      <w:pPr>
        <w:pStyle w:val="Normal"/>
        <w:widowControl w:val="false"/>
        <w:jc w:val="both"/>
        <w:rPr>
          <w:rFonts w:ascii="Calibri" w:hAnsi="Calibri" w:cs="Calibri"/>
          <w:b/>
          <w:b/>
          <w:sz w:val="24"/>
        </w:rPr>
      </w:pPr>
      <w:r>
        <w:rPr>
          <w:rFonts w:cs="Calibri" w:ascii="Calibri" w:hAnsi="Calibri"/>
          <w:b/>
          <w:sz w:val="24"/>
        </w:rPr>
        <w:t>ET</w:t>
      </w:r>
    </w:p>
    <w:p>
      <w:pPr>
        <w:pStyle w:val="Normal"/>
        <w:widowControl w:val="false"/>
        <w:jc w:val="both"/>
        <w:rPr>
          <w:rFonts w:ascii="Calibri" w:hAnsi="Calibri" w:cs="Calibri"/>
          <w:b/>
          <w:b/>
          <w:sz w:val="24"/>
        </w:rPr>
      </w:pPr>
      <w:r>
        <w:rPr>
          <w:rFonts w:cs="Calibri" w:ascii="Calibri" w:hAnsi="Calibri"/>
          <w:b/>
          <w:sz w:val="24"/>
        </w:rPr>
      </w:r>
    </w:p>
    <w:p>
      <w:pPr>
        <w:pStyle w:val="Normal"/>
        <w:ind w:left="425" w:hanging="425"/>
        <w:jc w:val="both"/>
        <w:rPr>
          <w:rFonts w:ascii="Calibri" w:hAnsi="Calibri" w:cs="Calibri"/>
          <w:b/>
          <w:b/>
          <w:sz w:val="24"/>
        </w:rPr>
      </w:pPr>
      <w:r>
        <w:rPr>
          <w:rFonts w:cs="Calibri" w:ascii="Calibri" w:hAnsi="Calibri"/>
          <w:b/>
          <w:sz w:val="24"/>
        </w:rPr>
        <w:t>-</w:t>
        <w:tab/>
        <w:t>Au sein des dîtes Sociétés :</w:t>
      </w:r>
    </w:p>
    <w:p>
      <w:pPr>
        <w:pStyle w:val="Normal"/>
        <w:widowControl w:val="false"/>
        <w:ind w:left="425" w:hanging="0"/>
        <w:jc w:val="both"/>
        <w:rPr>
          <w:rFonts w:ascii="Calibri" w:hAnsi="Calibri" w:cs="Calibri"/>
          <w:sz w:val="24"/>
        </w:rPr>
      </w:pPr>
      <w:r>
        <w:rPr>
          <w:rFonts w:cs="Calibri" w:ascii="Calibri" w:hAnsi="Calibri"/>
          <w:sz w:val="24"/>
        </w:rPr>
        <w:t>Monsieur XXXXX en qualité de Délégué Syndical de l’organisation CGT</w:t>
      </w:r>
    </w:p>
    <w:p>
      <w:pPr>
        <w:pStyle w:val="Normal"/>
        <w:overflowPunct w:val="true"/>
        <w:autoSpaceDE w:val="true"/>
        <w:textAlignment w:val="auto"/>
        <w:rPr>
          <w:rFonts w:ascii="Calibri" w:hAnsi="Calibri" w:eastAsia="Arial" w:cs="Arial"/>
          <w:sz w:val="24"/>
          <w:szCs w:val="24"/>
          <w:lang w:val="en-GB" w:eastAsia="en-GB" w:bidi="en-GB"/>
        </w:rPr>
      </w:pPr>
      <w:r>
        <w:rPr>
          <w:rFonts w:eastAsia="Arial" w:cs="Arial" w:ascii="Calibri" w:hAnsi="Calibri"/>
          <w:b/>
          <w:bCs/>
          <w:sz w:val="24"/>
          <w:szCs w:val="24"/>
          <w:lang w:val="en-GB" w:eastAsia="en-GB" w:bidi="en-GB"/>
        </w:rPr>
        <w:t>Article 1 - Reconnaissance de l'existence d'une unité économique et sociale</w:t>
        <w:br/>
      </w:r>
    </w:p>
    <w:p>
      <w:pPr>
        <w:pStyle w:val="Normal"/>
        <w:overflowPunct w:val="true"/>
        <w:autoSpaceDE w:val="true"/>
        <w:spacing w:before="75" w:after="75"/>
        <w:ind w:left="15" w:right="15" w:hanging="0"/>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Les parties au présent accord reconnaissent l'existence d'une unité économique et sociale entre les sociétés suivantes dans le domaine de la représentation du personnel  : </w:t>
      </w:r>
    </w:p>
    <w:p>
      <w:pPr>
        <w:pStyle w:val="Normal"/>
        <w:overflowPunct w:val="true"/>
        <w:autoSpaceDE w:val="true"/>
        <w:spacing w:before="75" w:after="75"/>
        <w:ind w:left="15" w:right="15" w:hanging="0"/>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r>
    </w:p>
    <w:p>
      <w:pPr>
        <w:pStyle w:val="Normal"/>
        <w:jc w:val="both"/>
        <w:rPr/>
      </w:pPr>
      <w:r>
        <w:rPr>
          <w:rFonts w:cs="Calibri" w:ascii="Calibri" w:hAnsi="Calibri"/>
          <w:b/>
          <w:sz w:val="24"/>
        </w:rPr>
        <w:t>-</w:t>
        <w:tab/>
        <w:t>La Société JANNEAU MENUISERIES</w:t>
      </w:r>
    </w:p>
    <w:p>
      <w:pPr>
        <w:pStyle w:val="Normal"/>
        <w:ind w:left="425" w:hanging="425"/>
        <w:jc w:val="both"/>
        <w:rPr/>
      </w:pPr>
      <w:r>
        <w:rPr>
          <w:rFonts w:cs="Calibri" w:ascii="Calibri" w:hAnsi="Calibri"/>
          <w:sz w:val="24"/>
        </w:rPr>
        <w:tab/>
        <w:t>représentée par son Président Monsieur XXXXX,</w:t>
      </w:r>
    </w:p>
    <w:p>
      <w:pPr>
        <w:pStyle w:val="Normal"/>
        <w:widowControl w:val="false"/>
        <w:jc w:val="both"/>
        <w:rPr>
          <w:rFonts w:ascii="Calibri" w:hAnsi="Calibri" w:cs="Calibri"/>
          <w:sz w:val="24"/>
        </w:rPr>
      </w:pPr>
      <w:r>
        <w:rPr>
          <w:rFonts w:cs="Calibri" w:ascii="Calibri" w:hAnsi="Calibri"/>
          <w:sz w:val="24"/>
        </w:rPr>
      </w:r>
    </w:p>
    <w:p>
      <w:pPr>
        <w:pStyle w:val="Normal"/>
        <w:ind w:left="425" w:hanging="425"/>
        <w:jc w:val="both"/>
        <w:rPr>
          <w:rFonts w:ascii="Calibri" w:hAnsi="Calibri" w:cs="Calibri"/>
          <w:b/>
          <w:b/>
          <w:sz w:val="24"/>
        </w:rPr>
      </w:pPr>
      <w:r>
        <w:rPr>
          <w:rFonts w:cs="Calibri" w:ascii="Calibri" w:hAnsi="Calibri"/>
          <w:b/>
          <w:sz w:val="24"/>
        </w:rPr>
        <w:t>-</w:t>
        <w:tab/>
        <w:t xml:space="preserve">La Société GROUPE JANNEAU INDUSTRIES </w:t>
      </w:r>
    </w:p>
    <w:p>
      <w:pPr>
        <w:pStyle w:val="Normal"/>
        <w:ind w:left="425" w:hanging="425"/>
        <w:jc w:val="both"/>
        <w:rPr/>
      </w:pPr>
      <w:r>
        <w:rPr>
          <w:rFonts w:cs="Calibri" w:ascii="Calibri" w:hAnsi="Calibri"/>
          <w:sz w:val="24"/>
        </w:rPr>
        <w:tab/>
        <w:t>représentée par son Président Monsieur XXXXX,</w:t>
      </w:r>
    </w:p>
    <w:p>
      <w:pPr>
        <w:pStyle w:val="Normal"/>
        <w:widowControl w:val="false"/>
        <w:jc w:val="both"/>
        <w:rPr>
          <w:rFonts w:ascii="Calibri" w:hAnsi="Calibri" w:cs="Calibri"/>
          <w:sz w:val="24"/>
        </w:rPr>
      </w:pPr>
      <w:r>
        <w:rPr>
          <w:rFonts w:cs="Calibri" w:ascii="Calibri" w:hAnsi="Calibri"/>
          <w:sz w:val="24"/>
        </w:rPr>
      </w:r>
    </w:p>
    <w:p>
      <w:pPr>
        <w:pStyle w:val="Normal"/>
        <w:ind w:left="425" w:hanging="425"/>
        <w:jc w:val="both"/>
        <w:rPr>
          <w:rFonts w:ascii="Calibri" w:hAnsi="Calibri" w:cs="Calibri"/>
          <w:b/>
          <w:b/>
          <w:sz w:val="24"/>
        </w:rPr>
      </w:pPr>
      <w:r>
        <w:rPr>
          <w:rFonts w:cs="Calibri" w:ascii="Calibri" w:hAnsi="Calibri"/>
          <w:b/>
          <w:sz w:val="24"/>
        </w:rPr>
        <w:t>-</w:t>
        <w:tab/>
        <w:t xml:space="preserve">La Société JANNEAU LOGISTIQUE </w:t>
      </w:r>
    </w:p>
    <w:p>
      <w:pPr>
        <w:pStyle w:val="Normal"/>
        <w:ind w:left="425" w:hanging="425"/>
        <w:jc w:val="both"/>
        <w:rPr>
          <w:rFonts w:ascii="Calibri" w:hAnsi="Calibri" w:cs="Calibri"/>
          <w:sz w:val="24"/>
        </w:rPr>
      </w:pPr>
      <w:r>
        <w:rPr>
          <w:rFonts w:cs="Calibri" w:ascii="Calibri" w:hAnsi="Calibri"/>
          <w:sz w:val="24"/>
        </w:rPr>
        <w:tab/>
        <w:t>représentée par son Président Monsieur XXXXX,</w:t>
      </w:r>
    </w:p>
    <w:p>
      <w:pPr>
        <w:pStyle w:val="Normal"/>
        <w:ind w:left="425" w:hanging="425"/>
        <w:jc w:val="both"/>
        <w:rPr>
          <w:rFonts w:ascii="Calibri" w:hAnsi="Calibri" w:cs="Calibri"/>
          <w:sz w:val="24"/>
        </w:rPr>
      </w:pPr>
      <w:r>
        <w:rPr>
          <w:rFonts w:cs="Calibri" w:ascii="Calibri" w:hAnsi="Calibri"/>
          <w:sz w:val="24"/>
        </w:rPr>
      </w:r>
    </w:p>
    <w:p>
      <w:pPr>
        <w:pStyle w:val="Normal"/>
        <w:ind w:left="425" w:hanging="425"/>
        <w:jc w:val="both"/>
        <w:rPr/>
      </w:pPr>
      <w:r>
        <w:rPr>
          <w:rFonts w:cs="Calibri" w:ascii="Calibri" w:hAnsi="Calibri"/>
          <w:b/>
          <w:sz w:val="24"/>
        </w:rPr>
        <w:t>-</w:t>
        <w:tab/>
        <w:t xml:space="preserve">La Société OUEST ATLANTIC DISTRIBUTION </w:t>
      </w:r>
    </w:p>
    <w:p>
      <w:pPr>
        <w:pStyle w:val="Normal"/>
        <w:ind w:left="425" w:hanging="0"/>
        <w:jc w:val="both"/>
        <w:rPr>
          <w:rFonts w:ascii="Calibri" w:hAnsi="Calibri" w:cs="Calibri"/>
          <w:sz w:val="24"/>
        </w:rPr>
      </w:pPr>
      <w:r>
        <w:rPr>
          <w:rFonts w:cs="Calibri" w:ascii="Calibri" w:hAnsi="Calibri"/>
          <w:sz w:val="24"/>
        </w:rPr>
        <w:t>représentée par son Président Monsieur XXXXX,</w:t>
      </w:r>
    </w:p>
    <w:p>
      <w:pPr>
        <w:pStyle w:val="Normal"/>
        <w:ind w:left="425" w:hanging="0"/>
        <w:jc w:val="both"/>
        <w:rPr>
          <w:rFonts w:ascii="Calibri" w:hAnsi="Calibri" w:cs="Calibri"/>
          <w:sz w:val="24"/>
        </w:rPr>
      </w:pPr>
      <w:r>
        <w:rPr>
          <w:rFonts w:cs="Calibri" w:ascii="Calibri" w:hAnsi="Calibri"/>
          <w:sz w:val="24"/>
        </w:rPr>
      </w:r>
    </w:p>
    <w:p>
      <w:pPr>
        <w:pStyle w:val="Normal"/>
        <w:ind w:left="425" w:hanging="425"/>
        <w:jc w:val="both"/>
        <w:rPr/>
      </w:pPr>
      <w:r>
        <w:rPr>
          <w:rFonts w:cs="Calibri" w:ascii="Calibri" w:hAnsi="Calibri"/>
          <w:b/>
          <w:sz w:val="24"/>
        </w:rPr>
        <w:t xml:space="preserve">-      La Société ATLANTIC VENDEE AUTOMATISMES </w:t>
      </w:r>
    </w:p>
    <w:p>
      <w:pPr>
        <w:pStyle w:val="Normal"/>
        <w:ind w:left="425" w:hanging="0"/>
        <w:jc w:val="both"/>
        <w:rPr>
          <w:rFonts w:ascii="Calibri" w:hAnsi="Calibri" w:cs="Calibri"/>
          <w:sz w:val="24"/>
        </w:rPr>
      </w:pPr>
      <w:r>
        <w:rPr>
          <w:rFonts w:cs="Calibri" w:ascii="Calibri" w:hAnsi="Calibri"/>
          <w:sz w:val="24"/>
        </w:rPr>
        <w:t>représentée par son Gérant Monsieur XXXXX,</w:t>
      </w:r>
    </w:p>
    <w:p>
      <w:pPr>
        <w:pStyle w:val="Normal"/>
        <w:ind w:left="425" w:hanging="425"/>
        <w:jc w:val="both"/>
        <w:rPr>
          <w:rFonts w:ascii="Calibri" w:hAnsi="Calibri" w:cs="Calibri"/>
          <w:sz w:val="24"/>
        </w:rPr>
      </w:pPr>
      <w:r>
        <w:rPr>
          <w:rFonts w:cs="Calibri" w:ascii="Calibri" w:hAnsi="Calibri"/>
          <w:sz w:val="24"/>
        </w:rPr>
      </w:r>
    </w:p>
    <w:p>
      <w:pPr>
        <w:pStyle w:val="Normal"/>
        <w:overflowPunct w:val="true"/>
        <w:autoSpaceDE w:val="true"/>
        <w:ind w:left="17" w:right="15"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Elles conviennent que :</w:t>
      </w:r>
    </w:p>
    <w:p>
      <w:pPr>
        <w:pStyle w:val="Normal"/>
        <w:overflowPunct w:val="true"/>
        <w:autoSpaceDE w:val="true"/>
        <w:ind w:left="17" w:right="15"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r>
    </w:p>
    <w:p>
      <w:pPr>
        <w:pStyle w:val="Normal"/>
        <w:overflowPunct w:val="true"/>
        <w:autoSpaceDE w:val="true"/>
        <w:ind w:left="17"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L'unité économique entre les sociétés est caractérisée par les éléments suivants : </w:t>
      </w:r>
    </w:p>
    <w:p>
      <w:pPr>
        <w:pStyle w:val="Normal"/>
        <w:overflowPunct w:val="true"/>
        <w:autoSpaceDE w:val="true"/>
        <w:ind w:left="17"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r>
    </w:p>
    <w:p>
      <w:pPr>
        <w:pStyle w:val="Normal"/>
        <w:overflowPunct w:val="true"/>
        <w:autoSpaceDE w:val="true"/>
        <w:ind w:left="17"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 Concentration des pouvoirs en une Direction Unique, un même siège social. </w:t>
      </w:r>
    </w:p>
    <w:p>
      <w:pPr>
        <w:pStyle w:val="Normal"/>
        <w:overflowPunct w:val="true"/>
        <w:autoSpaceDE w:val="true"/>
        <w:ind w:left="17" w:hanging="0"/>
        <w:jc w:val="both"/>
        <w:textAlignment w:val="auto"/>
        <w:rPr/>
      </w:pPr>
      <w:r>
        <w:rPr>
          <w:rFonts w:eastAsia="Arial" w:cs="Arial" w:ascii="Calibri" w:hAnsi="Calibri"/>
          <w:sz w:val="24"/>
          <w:szCs w:val="24"/>
          <w:lang w:val="en-GB" w:eastAsia="en-GB" w:bidi="en-GB"/>
        </w:rPr>
        <w:t xml:space="preserve">- Services en commun : comptabilité, informatique.  </w:t>
      </w:r>
    </w:p>
    <w:p>
      <w:pPr>
        <w:pStyle w:val="Normal"/>
        <w:overflowPunct w:val="true"/>
        <w:autoSpaceDE w:val="true"/>
        <w:ind w:left="17"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Complémentarité des activités : la politique suivie en matière industrielle et commerciale est la même avec des activités complémentaires : fabrication, commercialisation, transport, et pose.</w:t>
      </w:r>
    </w:p>
    <w:p>
      <w:pPr>
        <w:pStyle w:val="Normal"/>
        <w:overflowPunct w:val="true"/>
        <w:autoSpaceDE w:val="true"/>
        <w:ind w:left="17"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r>
    </w:p>
    <w:p>
      <w:pPr>
        <w:pStyle w:val="Normal"/>
        <w:overflowPunct w:val="true"/>
        <w:autoSpaceDE w:val="true"/>
        <w:ind w:left="17"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L'unité sociale entre les sociétés est caractérisée par les éléments suivants : </w:t>
      </w:r>
    </w:p>
    <w:p>
      <w:pPr>
        <w:pStyle w:val="Normal"/>
        <w:overflowPunct w:val="true"/>
        <w:autoSpaceDE w:val="true"/>
        <w:ind w:left="17"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Permutabilité et mobilité du personnel entre les différentes sociétés.</w:t>
      </w:r>
    </w:p>
    <w:p>
      <w:pPr>
        <w:pStyle w:val="Normal"/>
        <w:overflowPunct w:val="true"/>
        <w:autoSpaceDE w:val="true"/>
        <w:ind w:left="17"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Gestion unique et centralisée du personnel par le même service RH.</w:t>
      </w:r>
    </w:p>
    <w:p>
      <w:pPr>
        <w:pStyle w:val="Normal"/>
        <w:widowControl w:val="false"/>
        <w:spacing w:lineRule="atLeast" w:line="300" w:before="120" w:after="120"/>
        <w:ind w:left="17" w:hanging="0"/>
        <w:jc w:val="both"/>
        <w:rPr>
          <w:rFonts w:ascii="Calibri" w:hAnsi="Calibri" w:eastAsia="Arial" w:cs="Calibri"/>
          <w:sz w:val="24"/>
          <w:szCs w:val="24"/>
          <w:u w:val="single"/>
          <w:lang w:val="en-GB" w:eastAsia="en-GB" w:bidi="en-GB"/>
        </w:rPr>
      </w:pPr>
      <w:r>
        <w:rPr>
          <w:rFonts w:eastAsia="Arial" w:cs="Calibri" w:ascii="Calibri" w:hAnsi="Calibri"/>
          <w:sz w:val="24"/>
          <w:szCs w:val="24"/>
          <w:u w:val="single"/>
          <w:lang w:val="en-GB" w:eastAsia="en-GB" w:bidi="en-GB"/>
        </w:rPr>
      </w:r>
    </w:p>
    <w:p>
      <w:pPr>
        <w:pStyle w:val="Normal"/>
        <w:overflowPunct w:val="true"/>
        <w:autoSpaceDE w:val="true"/>
        <w:spacing w:before="75" w:after="75"/>
        <w:ind w:left="15" w:right="15" w:hanging="0"/>
        <w:jc w:val="both"/>
        <w:textAlignment w:val="auto"/>
        <w:rPr>
          <w:rFonts w:ascii="Calibri" w:hAnsi="Calibri" w:eastAsia="Arial" w:cs="Arial"/>
          <w:sz w:val="24"/>
          <w:szCs w:val="24"/>
          <w:lang w:val="en-GB" w:eastAsia="en-GB" w:bidi="en-GB"/>
        </w:rPr>
      </w:pPr>
      <w:r>
        <w:rPr>
          <w:rFonts w:eastAsia="Arial" w:cs="Arial" w:ascii="Calibri" w:hAnsi="Calibri"/>
          <w:b/>
          <w:bCs/>
          <w:sz w:val="24"/>
          <w:szCs w:val="24"/>
          <w:lang w:val="en-GB" w:eastAsia="en-GB" w:bidi="en-GB"/>
        </w:rPr>
        <w:t>Article 2 - Institutions représentatives du personnel de l'unité économique et sociale</w:t>
        <w:br/>
      </w:r>
    </w:p>
    <w:p>
      <w:pPr>
        <w:pStyle w:val="Footnote"/>
        <w:ind w:left="15" w:hanging="15"/>
        <w:jc w:val="both"/>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Il est convenu de mettre en place une instance de représentation du personnel commune au niveau de l'ensemble de l'UES dans le cadre  du </w:t>
      </w:r>
      <w:r>
        <w:rPr>
          <w:rFonts w:cs="Calibri" w:ascii="Calibri" w:hAnsi="Calibri"/>
          <w:sz w:val="24"/>
          <w:szCs w:val="24"/>
        </w:rPr>
        <w:t>renouvellement de ses élections professionnelles en vue de la mise en place du comité social et économique</w:t>
      </w:r>
      <w:r>
        <w:rPr>
          <w:rFonts w:eastAsia="Arial" w:cs="Arial" w:ascii="Calibri" w:hAnsi="Calibri"/>
          <w:sz w:val="24"/>
          <w:szCs w:val="24"/>
          <w:lang w:val="en-GB" w:eastAsia="en-GB" w:bidi="en-GB"/>
        </w:rPr>
        <w:t>, tout en assurant une cohérence des activités des entreprises de l'unité économique et sociale.</w:t>
      </w:r>
    </w:p>
    <w:p>
      <w:pPr>
        <w:pStyle w:val="Normal"/>
        <w:overflowPunct w:val="true"/>
        <w:autoSpaceDE w:val="true"/>
        <w:spacing w:before="75" w:after="75"/>
        <w:ind w:left="15" w:right="15"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r>
    </w:p>
    <w:p>
      <w:pPr>
        <w:pStyle w:val="Normal"/>
        <w:overflowPunct w:val="true"/>
        <w:autoSpaceDE w:val="true"/>
        <w:spacing w:before="75" w:after="75"/>
        <w:ind w:left="15" w:right="15"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r>
    </w:p>
    <w:p>
      <w:pPr>
        <w:pStyle w:val="Normal"/>
        <w:overflowPunct w:val="true"/>
        <w:autoSpaceDE w:val="true"/>
        <w:spacing w:before="75" w:after="75"/>
        <w:ind w:left="15" w:right="15"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r>
    </w:p>
    <w:p>
      <w:pPr>
        <w:pStyle w:val="Normal"/>
        <w:overflowPunct w:val="true"/>
        <w:autoSpaceDE w:val="true"/>
        <w:spacing w:before="75" w:after="75"/>
        <w:ind w:left="15" w:right="15"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r>
    </w:p>
    <w:p>
      <w:pPr>
        <w:pStyle w:val="Normal"/>
        <w:overflowPunct w:val="true"/>
        <w:autoSpaceDE w:val="true"/>
        <w:ind w:left="15" w:hanging="0"/>
        <w:jc w:val="both"/>
        <w:textAlignment w:val="auto"/>
        <w:rPr>
          <w:rFonts w:ascii="Calibri" w:hAnsi="Calibri" w:eastAsia="Arial" w:cs="Arial"/>
          <w:b/>
          <w:b/>
          <w:bCs/>
          <w:sz w:val="24"/>
          <w:szCs w:val="24"/>
          <w:lang w:val="en-GB" w:eastAsia="en-GB" w:bidi="en-GB"/>
        </w:rPr>
      </w:pPr>
      <w:r>
        <w:rPr>
          <w:rFonts w:eastAsia="Arial" w:cs="Arial" w:ascii="Calibri" w:hAnsi="Calibri"/>
          <w:b/>
          <w:bCs/>
          <w:sz w:val="24"/>
          <w:szCs w:val="24"/>
          <w:lang w:val="en-GB" w:eastAsia="en-GB" w:bidi="en-GB"/>
        </w:rPr>
        <w:t>2.1 Institutions représentatives du personnel des sociétés de l'unité économique et sociale</w:t>
        <w:br/>
      </w:r>
    </w:p>
    <w:p>
      <w:pPr>
        <w:pStyle w:val="Normal"/>
        <w:overflowPunct w:val="true"/>
        <w:autoSpaceDE w:val="true"/>
        <w:spacing w:before="75" w:after="75"/>
        <w:ind w:left="15" w:right="15" w:hanging="15"/>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Les sociétés sont divisées en deux établissements distincts, qui sont tous deux dotés d'un comité social et économique d'établissement. La représentation du personnel au niveau de </w:t>
      </w:r>
      <w:r>
        <w:rPr>
          <w:rFonts w:eastAsia="Arial" w:cs="Arial" w:ascii="Calibri" w:hAnsi="Calibri"/>
          <w:bCs/>
          <w:sz w:val="24"/>
          <w:szCs w:val="24"/>
          <w:lang w:val="en-GB" w:eastAsia="en-GB" w:bidi="en-GB"/>
        </w:rPr>
        <w:t xml:space="preserve">de l'unité économique et sociale </w:t>
      </w:r>
      <w:r>
        <w:rPr>
          <w:rFonts w:eastAsia="Arial" w:cs="Arial" w:ascii="Calibri" w:hAnsi="Calibri"/>
          <w:sz w:val="24"/>
          <w:szCs w:val="24"/>
          <w:lang w:val="en-GB" w:eastAsia="en-GB" w:bidi="en-GB"/>
        </w:rPr>
        <w:t>est assurée par un CSE central d'entreprise. Les parties indiquent que les élections des différents CSE d'établissement auront lieu à la même date.</w:t>
      </w:r>
    </w:p>
    <w:p>
      <w:pPr>
        <w:pStyle w:val="Normal"/>
        <w:overflowPunct w:val="true"/>
        <w:autoSpaceDE w:val="true"/>
        <w:spacing w:before="75" w:after="75"/>
        <w:ind w:left="15" w:right="15" w:hanging="0"/>
        <w:jc w:val="both"/>
        <w:textAlignment w:val="auto"/>
        <w:rPr>
          <w:rFonts w:ascii="Arial" w:hAnsi="Arial" w:eastAsia="Arial" w:cs="Arial"/>
          <w:sz w:val="15"/>
          <w:szCs w:val="15"/>
          <w:lang w:val="en-GB" w:eastAsia="en-GB" w:bidi="en-GB"/>
        </w:rPr>
      </w:pPr>
      <w:r>
        <w:rPr>
          <w:rFonts w:eastAsia="Arial" w:cs="Arial" w:ascii="Arial" w:hAnsi="Arial"/>
          <w:sz w:val="15"/>
          <w:szCs w:val="15"/>
          <w:lang w:val="en-GB" w:eastAsia="en-GB" w:bidi="en-GB"/>
        </w:rPr>
      </w:r>
    </w:p>
    <w:p>
      <w:pPr>
        <w:pStyle w:val="Normal"/>
        <w:overflowPunct w:val="true"/>
        <w:autoSpaceDE w:val="true"/>
        <w:ind w:left="15" w:hanging="0"/>
        <w:jc w:val="both"/>
        <w:textAlignment w:val="auto"/>
        <w:rPr>
          <w:rFonts w:ascii="Calibri" w:hAnsi="Calibri" w:eastAsia="Arial" w:cs="Arial"/>
          <w:sz w:val="24"/>
          <w:szCs w:val="24"/>
          <w:lang w:val="en-GB" w:eastAsia="en-GB" w:bidi="en-GB"/>
        </w:rPr>
      </w:pPr>
      <w:r>
        <w:rPr>
          <w:rFonts w:eastAsia="Arial" w:cs="Arial" w:ascii="Calibri" w:hAnsi="Calibri"/>
          <w:b/>
          <w:bCs/>
          <w:sz w:val="24"/>
          <w:szCs w:val="24"/>
          <w:lang w:val="en-GB" w:eastAsia="en-GB" w:bidi="en-GB"/>
        </w:rPr>
        <w:t>2.2 Transformation des institutions représentatives en place et découpage de l’unité économique et sociale en établissements distincts pour la mise en place du CSE (Comité Social et Economique)</w:t>
        <w:br/>
      </w:r>
    </w:p>
    <w:p>
      <w:pPr>
        <w:pStyle w:val="Normal"/>
        <w:overflowPunct w:val="true"/>
        <w:autoSpaceDE w:val="true"/>
        <w:spacing w:before="120" w:after="120"/>
        <w:ind w:left="17" w:hanging="17"/>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L'unité économique et sociale dont ils ont reconnu l'existence est divisée en deux établissements distincts au sens de la représentation du personnel conformément à l’article L2313-8. </w:t>
      </w:r>
    </w:p>
    <w:p>
      <w:pPr>
        <w:pStyle w:val="Normal"/>
        <w:tabs>
          <w:tab w:val="left" w:pos="1320" w:leader="none"/>
          <w:tab w:val="left" w:pos="9071" w:leader="none"/>
        </w:tabs>
        <w:overflowPunct w:val="true"/>
        <w:autoSpaceDE w:val="true"/>
        <w:spacing w:before="120" w:after="120"/>
        <w:ind w:left="17" w:right="225" w:hanging="18553"/>
        <w:jc w:val="both"/>
        <w:textAlignment w:val="auto"/>
        <w:rPr/>
      </w:pPr>
      <w:r>
        <w:rPr>
          <w:rFonts w:cs="Calibri" w:ascii="Calibri" w:hAnsi="Calibri"/>
          <w:sz w:val="24"/>
          <w:szCs w:val="24"/>
          <w:lang w:eastAsia="es-ES"/>
        </w:rPr>
        <w:t>ication par matière: Soci</w:t>
        <w:tab/>
      </w:r>
      <w:r>
        <w:rPr>
          <w:rFonts w:cs="Calibri" w:ascii="Calibri" w:hAnsi="Calibri"/>
          <w:sz w:val="24"/>
          <w:szCs w:val="24"/>
        </w:rPr>
        <w:t>En application de l’ordonnance « Macron » n°2017-1386 du 22 septembre 2017, notre UES  doit, à l’échéance des mandats en cours, mettre en place la nouvelle instance représentative du personnel, nommée CSE (Comité Sociale et Economique), se substituant aux actuels mandats CE, DP et CHSCT.</w:t>
      </w:r>
    </w:p>
    <w:p>
      <w:pPr>
        <w:pStyle w:val="Normal"/>
        <w:overflowPunct w:val="true"/>
        <w:autoSpaceDE w:val="true"/>
        <w:spacing w:lineRule="atLeast" w:line="384" w:before="120" w:after="120"/>
        <w:ind w:left="15" w:right="120" w:hanging="0"/>
        <w:jc w:val="both"/>
        <w:textAlignment w:val="auto"/>
        <w:rPr/>
      </w:pPr>
      <w:r>
        <w:rPr>
          <w:rFonts w:cs="Calibri" w:ascii="Calibri" w:hAnsi="Calibri"/>
          <w:sz w:val="24"/>
          <w:szCs w:val="24"/>
        </w:rPr>
        <w:t>Dans cette nouvelle configuration, l’UES a dû s’interroger sur le périmètre de mise en place du CSE. La loi permet en effet un découpage de l’entreprise en établissements distincts afin que le CSE soit mis en place au niveau le plus adapté.</w:t>
      </w:r>
    </w:p>
    <w:p>
      <w:pPr>
        <w:pStyle w:val="Normal"/>
        <w:overflowPunct w:val="true"/>
        <w:autoSpaceDE w:val="true"/>
        <w:spacing w:lineRule="atLeast" w:line="384" w:before="120" w:after="120"/>
        <w:ind w:left="15" w:right="120" w:hanging="0"/>
        <w:jc w:val="both"/>
        <w:textAlignment w:val="auto"/>
        <w:rPr/>
      </w:pPr>
      <w:r>
        <w:rPr>
          <w:rFonts w:cs="Calibri" w:ascii="Calibri" w:hAnsi="Calibri"/>
          <w:sz w:val="24"/>
          <w:szCs w:val="24"/>
        </w:rPr>
        <w:t>Conformément aux dispositions légales, une négociation s’est engagée avec Monsieur XXXXX délégué syndical CGT, en vue de déterminer le nombre et le périmètre des établissements distincts en vue de la mise en place du Comité Social et Economique (CSE).</w:t>
      </w:r>
    </w:p>
    <w:p>
      <w:pPr>
        <w:pStyle w:val="Normal"/>
        <w:overflowPunct w:val="true"/>
        <w:autoSpaceDE w:val="true"/>
        <w:spacing w:lineRule="atLeast" w:line="384" w:before="120" w:after="120"/>
        <w:ind w:left="15" w:right="120" w:hanging="0"/>
        <w:jc w:val="both"/>
        <w:textAlignment w:val="auto"/>
        <w:rPr>
          <w:rFonts w:ascii="Calibri" w:hAnsi="Calibri" w:cs="Calibri"/>
          <w:sz w:val="24"/>
          <w:szCs w:val="24"/>
        </w:rPr>
      </w:pPr>
      <w:r>
        <w:rPr>
          <w:rFonts w:eastAsia="Calibri" w:cs="Calibri" w:ascii="Calibri" w:hAnsi="Calibri"/>
          <w:sz w:val="24"/>
          <w:szCs w:val="24"/>
        </w:rPr>
        <w:t xml:space="preserve"> </w:t>
      </w:r>
      <w:r>
        <w:rPr>
          <w:rFonts w:cs="Calibri" w:ascii="Calibri" w:hAnsi="Calibri"/>
          <w:sz w:val="24"/>
          <w:szCs w:val="24"/>
        </w:rPr>
        <w:t xml:space="preserve">Les parties sont parvenues à un accord portant sur le découpage de l’UES en établissements distincts selon les modalités ci – après définies. </w:t>
      </w:r>
    </w:p>
    <w:p>
      <w:pPr>
        <w:pStyle w:val="Normal"/>
        <w:overflowPunct w:val="true"/>
        <w:autoSpaceDE w:val="true"/>
        <w:spacing w:lineRule="atLeast" w:line="384" w:before="120" w:after="120"/>
        <w:ind w:left="15" w:right="120" w:hanging="0"/>
        <w:jc w:val="both"/>
        <w:textAlignment w:val="auto"/>
        <w:rPr/>
      </w:pPr>
      <w:r>
        <w:rPr>
          <w:rFonts w:cs="Calibri" w:ascii="Calibri" w:hAnsi="Calibri"/>
          <w:sz w:val="24"/>
          <w:szCs w:val="24"/>
        </w:rPr>
        <w:t>Aussi, tenant compte de la relative proximité géographique des sites JANNEAU MENUISERIES et de GROUPE JANNEAU INDUSTRIES, et de JANNEAU LOGISTIQUE et de la nature complémentaire de leur activité propre de fabrication, commercialisation et de transport,  il est décidé de regrouper ces 3 sociétés au sein d’un même établissement distinct qui disposera alors d’un CSE commun.</w:t>
      </w:r>
    </w:p>
    <w:p>
      <w:pPr>
        <w:pStyle w:val="Normal"/>
        <w:overflowPunct w:val="true"/>
        <w:autoSpaceDE w:val="true"/>
        <w:spacing w:lineRule="atLeast" w:line="384" w:before="120" w:after="120"/>
        <w:ind w:left="15" w:right="120" w:hanging="0"/>
        <w:jc w:val="both"/>
        <w:textAlignment w:val="auto"/>
        <w:rPr/>
      </w:pPr>
      <w:r>
        <w:rPr>
          <w:rFonts w:cs="Calibri" w:ascii="Calibri" w:hAnsi="Calibri"/>
          <w:sz w:val="24"/>
          <w:szCs w:val="24"/>
        </w:rPr>
        <w:t>De même, tenant compte des particularités des  sites de OUEST ATLANTIC DISTRIBUTION et de ATLANTIC VENDEE AUTOMATISMES au regard de leur activité propre de distribution il est décidé de regrouper ces 2 sociétés au sein d’un même établissement distinct qui disposera alors d’un CSE commun.</w:t>
      </w:r>
    </w:p>
    <w:p>
      <w:pPr>
        <w:pStyle w:val="Normal"/>
        <w:overflowPunct w:val="true"/>
        <w:autoSpaceDE w:val="true"/>
        <w:spacing w:lineRule="atLeast" w:line="384"/>
        <w:ind w:right="119" w:hanging="0"/>
        <w:jc w:val="both"/>
        <w:textAlignment w:val="auto"/>
        <w:rPr>
          <w:rFonts w:ascii="Calibri" w:hAnsi="Calibri" w:cs="Calibri"/>
          <w:sz w:val="24"/>
          <w:szCs w:val="24"/>
        </w:rPr>
      </w:pPr>
      <w:r>
        <w:rPr>
          <w:rFonts w:cs="Calibri" w:ascii="Calibri" w:hAnsi="Calibri"/>
          <w:sz w:val="24"/>
          <w:szCs w:val="24"/>
        </w:rPr>
        <w:t>Au regard de ces éléments, il est donc décidé de découper l’UES en 2 établissements distincts et donc de mettre en place 2 CSE d’établissement dont le périmètre respectif serait le suivant :</w:t>
      </w:r>
    </w:p>
    <w:p>
      <w:pPr>
        <w:pStyle w:val="Normal"/>
        <w:overflowPunct w:val="true"/>
        <w:autoSpaceDE w:val="true"/>
        <w:spacing w:lineRule="atLeast" w:line="384"/>
        <w:ind w:left="17" w:right="119" w:hanging="0"/>
        <w:jc w:val="both"/>
        <w:textAlignment w:val="auto"/>
        <w:rPr>
          <w:rFonts w:ascii="Calibri" w:hAnsi="Calibri" w:cs="Calibri"/>
          <w:sz w:val="24"/>
          <w:szCs w:val="24"/>
        </w:rPr>
      </w:pPr>
      <w:r>
        <w:rPr>
          <w:rFonts w:cs="Calibri" w:ascii="Calibri" w:hAnsi="Calibri"/>
          <w:sz w:val="24"/>
          <w:szCs w:val="24"/>
        </w:rPr>
      </w:r>
    </w:p>
    <w:p>
      <w:pPr>
        <w:pStyle w:val="Normal"/>
        <w:overflowPunct w:val="true"/>
        <w:autoSpaceDE w:val="true"/>
        <w:spacing w:lineRule="atLeast" w:line="384"/>
        <w:ind w:left="17" w:right="119" w:hanging="0"/>
        <w:jc w:val="both"/>
        <w:textAlignment w:val="auto"/>
        <w:rPr>
          <w:rFonts w:ascii="Calibri" w:hAnsi="Calibri" w:cs="Calibri"/>
          <w:sz w:val="24"/>
          <w:szCs w:val="24"/>
        </w:rPr>
      </w:pPr>
      <w:r>
        <w:rPr>
          <w:rFonts w:cs="Calibri" w:ascii="Calibri" w:hAnsi="Calibri"/>
          <w:sz w:val="24"/>
          <w:szCs w:val="24"/>
        </w:rPr>
        <w:t xml:space="preserve">CSE dit « Fabrication» regroupant les sociétés : </w:t>
      </w:r>
    </w:p>
    <w:p>
      <w:pPr>
        <w:pStyle w:val="Normal"/>
        <w:numPr>
          <w:ilvl w:val="0"/>
          <w:numId w:val="2"/>
        </w:numPr>
        <w:overflowPunct w:val="true"/>
        <w:autoSpaceDE w:val="true"/>
        <w:spacing w:lineRule="atLeast" w:line="384"/>
        <w:ind w:left="17" w:right="119" w:hanging="360"/>
        <w:jc w:val="both"/>
        <w:textAlignment w:val="auto"/>
        <w:rPr>
          <w:rFonts w:ascii="Calibri" w:hAnsi="Calibri" w:cs="Calibri"/>
          <w:sz w:val="24"/>
          <w:szCs w:val="24"/>
        </w:rPr>
      </w:pPr>
      <w:r>
        <w:rPr>
          <w:rFonts w:cs="Calibri" w:ascii="Calibri" w:hAnsi="Calibri"/>
          <w:sz w:val="24"/>
          <w:szCs w:val="24"/>
        </w:rPr>
        <w:t xml:space="preserve">JANNEAU MENUISERIES </w:t>
      </w:r>
    </w:p>
    <w:p>
      <w:pPr>
        <w:pStyle w:val="Normal"/>
        <w:numPr>
          <w:ilvl w:val="0"/>
          <w:numId w:val="2"/>
        </w:numPr>
        <w:overflowPunct w:val="true"/>
        <w:autoSpaceDE w:val="true"/>
        <w:spacing w:lineRule="atLeast" w:line="384"/>
        <w:ind w:left="17" w:right="119" w:hanging="360"/>
        <w:jc w:val="both"/>
        <w:textAlignment w:val="auto"/>
        <w:rPr>
          <w:rFonts w:ascii="Calibri" w:hAnsi="Calibri" w:cs="Calibri"/>
          <w:sz w:val="24"/>
          <w:szCs w:val="24"/>
        </w:rPr>
      </w:pPr>
      <w:r>
        <w:rPr>
          <w:rFonts w:cs="Calibri" w:ascii="Calibri" w:hAnsi="Calibri"/>
          <w:sz w:val="24"/>
          <w:szCs w:val="24"/>
        </w:rPr>
        <w:t>GROUPE JANNEAU INDUSTRIES</w:t>
      </w:r>
    </w:p>
    <w:p>
      <w:pPr>
        <w:pStyle w:val="Normal"/>
        <w:numPr>
          <w:ilvl w:val="0"/>
          <w:numId w:val="2"/>
        </w:numPr>
        <w:overflowPunct w:val="true"/>
        <w:autoSpaceDE w:val="true"/>
        <w:spacing w:lineRule="atLeast" w:line="384"/>
        <w:ind w:left="17" w:right="119" w:hanging="360"/>
        <w:jc w:val="both"/>
        <w:textAlignment w:val="auto"/>
        <w:rPr>
          <w:rFonts w:ascii="Calibri" w:hAnsi="Calibri" w:cs="Calibri"/>
          <w:sz w:val="24"/>
          <w:szCs w:val="24"/>
        </w:rPr>
      </w:pPr>
      <w:r>
        <w:rPr>
          <w:rFonts w:cs="Calibri" w:ascii="Calibri" w:hAnsi="Calibri"/>
          <w:sz w:val="24"/>
          <w:szCs w:val="24"/>
        </w:rPr>
        <w:t>JANNEAU LOGISTIQUE.</w:t>
      </w:r>
    </w:p>
    <w:p>
      <w:pPr>
        <w:pStyle w:val="Normal"/>
        <w:overflowPunct w:val="true"/>
        <w:autoSpaceDE w:val="true"/>
        <w:spacing w:lineRule="atLeast" w:line="384"/>
        <w:ind w:left="17" w:right="119" w:hanging="0"/>
        <w:jc w:val="both"/>
        <w:textAlignment w:val="auto"/>
        <w:rPr>
          <w:rFonts w:ascii="Calibri" w:hAnsi="Calibri" w:cs="Calibri"/>
          <w:sz w:val="24"/>
          <w:szCs w:val="24"/>
        </w:rPr>
      </w:pPr>
      <w:r>
        <w:rPr>
          <w:rFonts w:cs="Calibri" w:ascii="Calibri" w:hAnsi="Calibri"/>
          <w:sz w:val="24"/>
          <w:szCs w:val="24"/>
        </w:rPr>
      </w:r>
    </w:p>
    <w:p>
      <w:pPr>
        <w:pStyle w:val="Normal"/>
        <w:overflowPunct w:val="true"/>
        <w:autoSpaceDE w:val="true"/>
        <w:spacing w:lineRule="atLeast" w:line="384"/>
        <w:ind w:left="17" w:right="119" w:hanging="0"/>
        <w:jc w:val="both"/>
        <w:textAlignment w:val="auto"/>
        <w:rPr/>
      </w:pPr>
      <w:r>
        <w:rPr>
          <w:rFonts w:cs="Calibri" w:ascii="Calibri" w:hAnsi="Calibri"/>
          <w:sz w:val="24"/>
          <w:szCs w:val="24"/>
        </w:rPr>
        <w:t xml:space="preserve">CSE dit « Distribution » regroupant les sociétés : </w:t>
      </w:r>
    </w:p>
    <w:p>
      <w:pPr>
        <w:pStyle w:val="Normal"/>
        <w:numPr>
          <w:ilvl w:val="0"/>
          <w:numId w:val="2"/>
        </w:numPr>
        <w:overflowPunct w:val="true"/>
        <w:autoSpaceDE w:val="true"/>
        <w:spacing w:lineRule="atLeast" w:line="384"/>
        <w:ind w:left="17" w:right="119" w:hanging="360"/>
        <w:jc w:val="both"/>
        <w:textAlignment w:val="auto"/>
        <w:rPr>
          <w:rFonts w:ascii="Calibri" w:hAnsi="Calibri" w:cs="Calibri"/>
          <w:sz w:val="24"/>
          <w:szCs w:val="24"/>
        </w:rPr>
      </w:pPr>
      <w:r>
        <w:rPr>
          <w:rFonts w:cs="Calibri" w:ascii="Calibri" w:hAnsi="Calibri"/>
          <w:sz w:val="24"/>
          <w:szCs w:val="24"/>
        </w:rPr>
        <w:t xml:space="preserve">OUEST ATLANTIC DISTRIBUTION </w:t>
      </w:r>
    </w:p>
    <w:p>
      <w:pPr>
        <w:pStyle w:val="Normal"/>
        <w:numPr>
          <w:ilvl w:val="0"/>
          <w:numId w:val="2"/>
        </w:numPr>
        <w:overflowPunct w:val="true"/>
        <w:autoSpaceDE w:val="true"/>
        <w:spacing w:lineRule="atLeast" w:line="384"/>
        <w:ind w:left="17" w:right="119" w:hanging="360"/>
        <w:jc w:val="both"/>
        <w:textAlignment w:val="auto"/>
        <w:rPr>
          <w:rFonts w:ascii="Calibri" w:hAnsi="Calibri" w:cs="Calibri"/>
          <w:sz w:val="24"/>
          <w:szCs w:val="24"/>
        </w:rPr>
      </w:pPr>
      <w:r>
        <w:rPr>
          <w:rFonts w:cs="Calibri" w:ascii="Calibri" w:hAnsi="Calibri"/>
          <w:sz w:val="24"/>
          <w:szCs w:val="24"/>
        </w:rPr>
        <w:t xml:space="preserve">ATLANTIC VENDEE AUTOMATISMES </w:t>
      </w:r>
    </w:p>
    <w:p>
      <w:pPr>
        <w:pStyle w:val="Normal"/>
        <w:overflowPunct w:val="true"/>
        <w:autoSpaceDE w:val="true"/>
        <w:spacing w:lineRule="atLeast" w:line="384"/>
        <w:ind w:left="17" w:right="119" w:hanging="0"/>
        <w:jc w:val="both"/>
        <w:textAlignment w:val="auto"/>
        <w:rPr>
          <w:rFonts w:ascii="Calibri" w:hAnsi="Calibri" w:cs="Calibri"/>
          <w:sz w:val="24"/>
          <w:szCs w:val="24"/>
        </w:rPr>
      </w:pPr>
      <w:r>
        <w:rPr>
          <w:rFonts w:cs="Calibri" w:ascii="Calibri" w:hAnsi="Calibri"/>
          <w:sz w:val="24"/>
          <w:szCs w:val="24"/>
        </w:rPr>
      </w:r>
    </w:p>
    <w:p>
      <w:pPr>
        <w:pStyle w:val="Normal"/>
        <w:overflowPunct w:val="true"/>
        <w:autoSpaceDE w:val="true"/>
        <w:spacing w:lineRule="atLeast" w:line="384"/>
        <w:ind w:left="17" w:right="119" w:hanging="0"/>
        <w:jc w:val="both"/>
        <w:textAlignment w:val="auto"/>
        <w:rPr/>
      </w:pPr>
      <w:r>
        <w:rPr>
          <w:rFonts w:cs="Calibri" w:ascii="Calibri" w:hAnsi="Calibri"/>
          <w:sz w:val="24"/>
          <w:szCs w:val="24"/>
        </w:rPr>
        <w:t>Les prochaines élections professionnelles seront donc organisées de façon séparée mais simultanée pour l’établissement distinct «Fabrication » et l’établissement distinct « Distribution ».</w:t>
      </w:r>
    </w:p>
    <w:p>
      <w:pPr>
        <w:pStyle w:val="Normal"/>
        <w:overflowPunct w:val="true"/>
        <w:autoSpaceDE w:val="true"/>
        <w:spacing w:lineRule="atLeast" w:line="384"/>
        <w:ind w:left="17" w:right="119" w:hanging="0"/>
        <w:jc w:val="both"/>
        <w:textAlignment w:val="auto"/>
        <w:rPr/>
      </w:pPr>
      <w:r>
        <w:rPr>
          <w:rFonts w:cs="Calibri" w:ascii="Calibri" w:hAnsi="Calibri"/>
          <w:sz w:val="24"/>
          <w:szCs w:val="24"/>
        </w:rPr>
        <w:t>Après la mise en place de ces 2 comités d’établissement, les élus de chacun des comités d’établissement se réuniront en vue de constituer un Comité Social et Economique Central   (CSE central) et de désigner parmi eux les membres de ce comité.</w:t>
      </w:r>
    </w:p>
    <w:p>
      <w:pPr>
        <w:pStyle w:val="Normal"/>
        <w:overflowPunct w:val="true"/>
        <w:autoSpaceDE w:val="true"/>
        <w:ind w:left="15" w:hanging="0"/>
        <w:jc w:val="both"/>
        <w:textAlignment w:val="auto"/>
        <w:rPr>
          <w:rFonts w:ascii="Arial" w:hAnsi="Arial" w:eastAsia="Arial" w:cs="Arial"/>
          <w:sz w:val="32"/>
          <w:szCs w:val="32"/>
          <w:lang w:val="en-GB" w:eastAsia="en-GB" w:bidi="en-GB"/>
        </w:rPr>
      </w:pPr>
      <w:r>
        <w:rPr>
          <w:rFonts w:eastAsia="Arial" w:cs="Arial" w:ascii="Arial" w:hAnsi="Arial"/>
          <w:sz w:val="32"/>
          <w:szCs w:val="32"/>
          <w:lang w:val="en-GB" w:eastAsia="en-GB" w:bidi="en-GB"/>
        </w:rPr>
      </w:r>
    </w:p>
    <w:p>
      <w:pPr>
        <w:pStyle w:val="Normal"/>
        <w:overflowPunct w:val="true"/>
        <w:autoSpaceDE w:val="true"/>
        <w:ind w:left="15" w:hanging="0"/>
        <w:jc w:val="both"/>
        <w:textAlignment w:val="auto"/>
        <w:rPr>
          <w:rFonts w:ascii="Arial" w:hAnsi="Arial" w:eastAsia="Arial" w:cs="Arial"/>
          <w:sz w:val="15"/>
          <w:szCs w:val="15"/>
          <w:lang w:val="en-GB" w:eastAsia="en-GB" w:bidi="en-GB"/>
        </w:rPr>
      </w:pPr>
      <w:r>
        <w:rPr>
          <w:rFonts w:eastAsia="Arial" w:cs="Arial" w:ascii="Arial" w:hAnsi="Arial"/>
          <w:sz w:val="15"/>
          <w:szCs w:val="15"/>
          <w:lang w:val="en-GB" w:eastAsia="en-GB" w:bidi="en-GB"/>
        </w:rPr>
      </w:r>
    </w:p>
    <w:p>
      <w:pPr>
        <w:pStyle w:val="Normal"/>
        <w:overflowPunct w:val="true"/>
        <w:autoSpaceDE w:val="true"/>
        <w:ind w:left="15" w:hanging="0"/>
        <w:jc w:val="both"/>
        <w:textAlignment w:val="auto"/>
        <w:rPr>
          <w:rFonts w:ascii="Calibri" w:hAnsi="Calibri" w:eastAsia="Arial" w:cs="Arial"/>
          <w:sz w:val="24"/>
          <w:szCs w:val="24"/>
          <w:lang w:val="en-GB" w:eastAsia="en-GB" w:bidi="en-GB"/>
        </w:rPr>
      </w:pPr>
      <w:r>
        <w:rPr>
          <w:rFonts w:eastAsia="Arial" w:cs="Arial" w:ascii="Calibri" w:hAnsi="Calibri"/>
          <w:b/>
          <w:bCs/>
          <w:sz w:val="24"/>
          <w:szCs w:val="24"/>
          <w:lang w:val="en-GB" w:eastAsia="en-GB" w:bidi="en-GB"/>
        </w:rPr>
        <w:t>Article 3 - Composition du CSE central de l'unité économique et sociale</w:t>
        <w:br/>
      </w:r>
    </w:p>
    <w:p>
      <w:pPr>
        <w:pStyle w:val="Normal"/>
        <w:overflowPunct w:val="true"/>
        <w:autoSpaceDE w:val="true"/>
        <w:spacing w:before="120" w:after="120"/>
        <w:ind w:left="17"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Il est créé un CSE central de l’UES.</w:t>
      </w:r>
    </w:p>
    <w:p>
      <w:pPr>
        <w:pStyle w:val="Normal"/>
        <w:overflowPunct w:val="true"/>
        <w:autoSpaceDE w:val="true"/>
        <w:spacing w:before="120" w:after="120"/>
        <w:ind w:left="17" w:right="15"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Il est  convenu que le </w:t>
      </w:r>
      <w:r>
        <w:rPr>
          <w:rFonts w:cs="Calibri" w:ascii="Calibri" w:hAnsi="Calibri"/>
          <w:sz w:val="24"/>
          <w:szCs w:val="24"/>
        </w:rPr>
        <w:t xml:space="preserve">CSE dit « Fabrication» </w:t>
      </w:r>
      <w:r>
        <w:rPr>
          <w:rFonts w:eastAsia="Arial" w:cs="Arial" w:ascii="Calibri" w:hAnsi="Calibri"/>
          <w:sz w:val="24"/>
          <w:szCs w:val="24"/>
          <w:lang w:val="en-GB" w:eastAsia="en-GB" w:bidi="en-GB"/>
        </w:rPr>
        <w:t xml:space="preserve">désignera, 4 titulaires et 4 suppléants au CSE central de l'UES pour le représenter. </w:t>
      </w:r>
    </w:p>
    <w:p>
      <w:pPr>
        <w:pStyle w:val="Normal"/>
        <w:overflowPunct w:val="true"/>
        <w:autoSpaceDE w:val="true"/>
        <w:spacing w:before="120" w:after="120"/>
        <w:ind w:left="17" w:right="15"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Il est  convenu que le </w:t>
      </w:r>
      <w:r>
        <w:rPr>
          <w:rFonts w:cs="Calibri" w:ascii="Calibri" w:hAnsi="Calibri"/>
          <w:sz w:val="24"/>
          <w:szCs w:val="24"/>
        </w:rPr>
        <w:t xml:space="preserve">CSE dit « Distribution » </w:t>
      </w:r>
      <w:r>
        <w:rPr>
          <w:rFonts w:eastAsia="Arial" w:cs="Arial" w:ascii="Calibri" w:hAnsi="Calibri"/>
          <w:sz w:val="24"/>
          <w:szCs w:val="24"/>
          <w:lang w:val="en-GB" w:eastAsia="en-GB" w:bidi="en-GB"/>
        </w:rPr>
        <w:t xml:space="preserve">désignera, 1 titulaire et 1 suppléant au CSE central de l'UES pour le représenter. </w:t>
      </w:r>
    </w:p>
    <w:p>
      <w:pPr>
        <w:pStyle w:val="Normal"/>
        <w:overflowPunct w:val="true"/>
        <w:autoSpaceDE w:val="true"/>
        <w:spacing w:before="120" w:after="120"/>
        <w:ind w:left="17" w:right="15" w:hanging="0"/>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Cette désignation sera effectuée dès la première réunion des CSE d’établissements.</w:t>
      </w:r>
    </w:p>
    <w:p>
      <w:pPr>
        <w:pStyle w:val="Normal"/>
        <w:widowControl w:val="false"/>
        <w:spacing w:lineRule="atLeast" w:line="300" w:before="120" w:after="120"/>
        <w:ind w:left="17" w:hanging="0"/>
        <w:jc w:val="both"/>
        <w:rPr>
          <w:rFonts w:ascii="Calibri" w:hAnsi="Calibri" w:cs="Calibri"/>
          <w:color w:val="333333"/>
          <w:sz w:val="24"/>
          <w:szCs w:val="24"/>
        </w:rPr>
      </w:pPr>
      <w:r>
        <w:rPr>
          <w:rFonts w:eastAsia="Arial" w:cs="Arial" w:ascii="Calibri" w:hAnsi="Calibri"/>
          <w:sz w:val="24"/>
          <w:szCs w:val="24"/>
          <w:lang w:val="en-GB" w:eastAsia="en-GB" w:bidi="en-GB"/>
        </w:rPr>
        <w:t xml:space="preserve">Il est posé le  principe que la gestion des Activités sociales et Culturelles sera fera au niveau du </w:t>
      </w:r>
      <w:r>
        <w:rPr>
          <w:rFonts w:eastAsia="Arial" w:cs="Arial" w:ascii="Calibri" w:hAnsi="Calibri"/>
          <w:bCs/>
          <w:sz w:val="24"/>
          <w:szCs w:val="24"/>
          <w:lang w:val="en-GB" w:eastAsia="en-GB" w:bidi="en-GB"/>
        </w:rPr>
        <w:t>CSE central de l'unité économique et sociale.</w:t>
      </w:r>
    </w:p>
    <w:p>
      <w:pPr>
        <w:pStyle w:val="Normal"/>
        <w:widowControl w:val="false"/>
        <w:spacing w:lineRule="atLeast" w:line="300" w:before="120" w:after="120"/>
        <w:ind w:left="15" w:hanging="0"/>
        <w:jc w:val="both"/>
        <w:rPr>
          <w:rFonts w:ascii="Calibri" w:hAnsi="Calibri" w:cs="Calibri"/>
          <w:sz w:val="24"/>
          <w:szCs w:val="24"/>
        </w:rPr>
      </w:pPr>
      <w:r>
        <w:rPr>
          <w:rFonts w:cs="Calibri" w:ascii="Calibri" w:hAnsi="Calibri"/>
          <w:sz w:val="24"/>
          <w:szCs w:val="24"/>
        </w:rPr>
        <w:t xml:space="preserve">Il est créé une commission « contrôle des comptes du CSE Central »  Elle se réunira une fois à l’année sur convocation de la Direction. </w:t>
      </w:r>
    </w:p>
    <w:p>
      <w:pPr>
        <w:pStyle w:val="Normal"/>
        <w:widowControl w:val="false"/>
        <w:spacing w:lineRule="atLeast" w:line="300" w:before="120" w:after="120"/>
        <w:ind w:left="15" w:hanging="0"/>
        <w:jc w:val="both"/>
        <w:rPr/>
      </w:pPr>
      <w:r>
        <w:rPr>
          <w:rFonts w:cs="Calibri" w:ascii="Calibri" w:hAnsi="Calibri"/>
          <w:sz w:val="24"/>
          <w:szCs w:val="24"/>
        </w:rPr>
        <w:t>Il ne sera pas mis en place de commissions spécifiques à la formation, à l’information et d’aide au logement, et à l’égalité professionnelle.</w:t>
      </w:r>
    </w:p>
    <w:p>
      <w:pPr>
        <w:pStyle w:val="Normal"/>
        <w:widowControl w:val="false"/>
        <w:spacing w:lineRule="atLeast" w:line="300" w:before="120" w:after="120"/>
        <w:ind w:left="15" w:hanging="0"/>
        <w:jc w:val="both"/>
        <w:rPr>
          <w:rFonts w:ascii="Calibri" w:hAnsi="Calibri" w:cs="Calibri"/>
          <w:sz w:val="24"/>
          <w:szCs w:val="24"/>
        </w:rPr>
      </w:pPr>
      <w:r>
        <w:rPr>
          <w:rFonts w:cs="Calibri" w:ascii="Calibri" w:hAnsi="Calibri"/>
          <w:sz w:val="24"/>
          <w:szCs w:val="24"/>
        </w:rPr>
      </w:r>
    </w:p>
    <w:p>
      <w:pPr>
        <w:pStyle w:val="Normal"/>
        <w:widowControl w:val="false"/>
        <w:spacing w:lineRule="atLeast" w:line="300"/>
        <w:ind w:left="15" w:hanging="0"/>
        <w:jc w:val="both"/>
        <w:rPr>
          <w:rFonts w:ascii="Calibri" w:hAnsi="Calibri" w:cs="Calibri"/>
          <w:sz w:val="24"/>
          <w:szCs w:val="24"/>
        </w:rPr>
      </w:pPr>
      <w:r>
        <w:rPr>
          <w:rFonts w:cs="Calibri" w:ascii="Calibri" w:hAnsi="Calibri"/>
          <w:sz w:val="24"/>
          <w:szCs w:val="24"/>
        </w:rPr>
      </w:r>
    </w:p>
    <w:p>
      <w:pPr>
        <w:pStyle w:val="Normal"/>
        <w:overflowPunct w:val="true"/>
        <w:autoSpaceDE w:val="true"/>
        <w:spacing w:before="120" w:after="120"/>
        <w:ind w:left="17" w:hanging="0"/>
        <w:jc w:val="both"/>
        <w:textAlignment w:val="auto"/>
        <w:rPr>
          <w:rFonts w:ascii="Calibri" w:hAnsi="Calibri" w:eastAsia="Arial" w:cs="Arial"/>
          <w:sz w:val="24"/>
          <w:szCs w:val="24"/>
          <w:lang w:val="en-GB" w:eastAsia="en-GB" w:bidi="en-GB"/>
        </w:rPr>
      </w:pPr>
      <w:r>
        <w:rPr>
          <w:rFonts w:eastAsia="Arial" w:cs="Arial" w:ascii="Calibri" w:hAnsi="Calibri"/>
          <w:b/>
          <w:bCs/>
          <w:sz w:val="24"/>
          <w:szCs w:val="24"/>
          <w:lang w:val="en-GB" w:eastAsia="en-GB" w:bidi="en-GB"/>
        </w:rPr>
        <w:t>Article 4 - dates d'élections dans les établissements</w:t>
      </w:r>
    </w:p>
    <w:p>
      <w:pPr>
        <w:pStyle w:val="Normal"/>
        <w:overflowPunct w:val="true"/>
        <w:autoSpaceDE w:val="true"/>
        <w:spacing w:before="120" w:after="0"/>
        <w:ind w:left="17" w:hanging="17"/>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t xml:space="preserve">Compte tenu des échéances identiques des instances représentatives du personnel fin du mandat au 31 décembre 2018, des différentes structures juridiques de </w:t>
      </w:r>
      <w:r>
        <w:rPr>
          <w:rFonts w:eastAsia="Arial" w:cs="Arial" w:ascii="Calibri" w:hAnsi="Calibri"/>
          <w:bCs/>
          <w:sz w:val="24"/>
          <w:szCs w:val="24"/>
          <w:lang w:val="en-GB" w:eastAsia="en-GB" w:bidi="en-GB"/>
        </w:rPr>
        <w:t>l'unité économique et sociale</w:t>
      </w:r>
      <w:r>
        <w:rPr>
          <w:rFonts w:eastAsia="Arial" w:cs="Arial" w:ascii="Calibri" w:hAnsi="Calibri"/>
          <w:sz w:val="24"/>
          <w:szCs w:val="24"/>
          <w:lang w:val="en-GB" w:eastAsia="en-GB" w:bidi="en-GB"/>
        </w:rPr>
        <w:t>, les élections professionnelles des deux CSE d’établissement se dérouleront au même moment.</w:t>
      </w:r>
    </w:p>
    <w:p>
      <w:pPr>
        <w:pStyle w:val="Normal"/>
        <w:overflowPunct w:val="true"/>
        <w:autoSpaceDE w:val="true"/>
        <w:spacing w:before="120" w:after="120"/>
        <w:ind w:left="17" w:hanging="17"/>
        <w:jc w:val="both"/>
        <w:textAlignment w:val="auto"/>
        <w:rPr>
          <w:rFonts w:ascii="Calibri" w:hAnsi="Calibri" w:eastAsia="Arial" w:cs="Arial"/>
          <w:sz w:val="24"/>
          <w:szCs w:val="24"/>
          <w:lang w:val="en-GB" w:eastAsia="en-GB" w:bidi="en-GB"/>
        </w:rPr>
      </w:pPr>
      <w:r>
        <w:rPr>
          <w:rFonts w:eastAsia="Arial" w:cs="Arial" w:ascii="Calibri" w:hAnsi="Calibri"/>
          <w:sz w:val="24"/>
          <w:szCs w:val="24"/>
          <w:lang w:val="en-GB" w:eastAsia="en-GB" w:bidi="en-GB"/>
        </w:rPr>
      </w:r>
    </w:p>
    <w:p>
      <w:pPr>
        <w:pStyle w:val="Heading1"/>
        <w:numPr>
          <w:ilvl w:val="0"/>
          <w:numId w:val="1"/>
        </w:numPr>
        <w:ind w:left="15" w:hanging="0"/>
        <w:rPr>
          <w:rFonts w:ascii="Calibri" w:hAnsi="Calibri" w:cs="Calibri"/>
          <w:szCs w:val="24"/>
        </w:rPr>
      </w:pPr>
      <w:r>
        <w:rPr>
          <w:rFonts w:cs="Calibri" w:ascii="Calibri" w:hAnsi="Calibri"/>
          <w:szCs w:val="24"/>
        </w:rPr>
        <w:t xml:space="preserve">Article 5 - Durée et entrée en vigueur de l’accord </w:t>
      </w:r>
    </w:p>
    <w:p>
      <w:pPr>
        <w:pStyle w:val="Normal"/>
        <w:spacing w:before="120" w:after="0"/>
        <w:ind w:left="17" w:hanging="17"/>
        <w:jc w:val="both"/>
        <w:rPr>
          <w:rFonts w:ascii="Calibri" w:hAnsi="Calibri" w:cs="Arial"/>
          <w:sz w:val="24"/>
          <w:szCs w:val="24"/>
        </w:rPr>
      </w:pPr>
      <w:r>
        <w:rPr>
          <w:rFonts w:cs="Arial" w:ascii="Calibri" w:hAnsi="Calibri"/>
          <w:sz w:val="24"/>
          <w:szCs w:val="24"/>
        </w:rPr>
        <w:t xml:space="preserve">Le présent accord est conclu pour une durée indéterminée et entre en vigueur le 8 Octobre 2018. </w:t>
      </w:r>
    </w:p>
    <w:p>
      <w:pPr>
        <w:pStyle w:val="Normal"/>
        <w:spacing w:before="120" w:after="120"/>
        <w:ind w:left="17" w:firstLine="550"/>
        <w:jc w:val="both"/>
        <w:rPr>
          <w:rFonts w:ascii="Calibri" w:hAnsi="Calibri" w:cs="Arial"/>
          <w:sz w:val="24"/>
          <w:szCs w:val="24"/>
        </w:rPr>
      </w:pPr>
      <w:r>
        <w:rPr>
          <w:rFonts w:cs="Arial" w:ascii="Calibri" w:hAnsi="Calibri"/>
          <w:sz w:val="24"/>
          <w:szCs w:val="24"/>
        </w:rPr>
      </w:r>
    </w:p>
    <w:p>
      <w:pPr>
        <w:pStyle w:val="Heading1"/>
        <w:numPr>
          <w:ilvl w:val="0"/>
          <w:numId w:val="1"/>
        </w:numPr>
        <w:ind w:left="15" w:hanging="0"/>
        <w:rPr>
          <w:rFonts w:ascii="Calibri" w:hAnsi="Calibri" w:cs="Arial"/>
          <w:szCs w:val="24"/>
        </w:rPr>
      </w:pPr>
      <w:r>
        <w:rPr>
          <w:rFonts w:cs="Calibri" w:ascii="Calibri" w:hAnsi="Calibri"/>
          <w:szCs w:val="24"/>
        </w:rPr>
        <w:t xml:space="preserve">Article 6 - Rendez-vous et suivi de l'application de l'accord </w:t>
      </w:r>
    </w:p>
    <w:p>
      <w:pPr>
        <w:pStyle w:val="Normal"/>
        <w:spacing w:before="120" w:after="0"/>
        <w:ind w:left="17" w:hanging="17"/>
        <w:jc w:val="both"/>
        <w:rPr>
          <w:rFonts w:ascii="Calibri" w:hAnsi="Calibri" w:cs="Arial"/>
          <w:sz w:val="24"/>
          <w:szCs w:val="24"/>
        </w:rPr>
      </w:pPr>
      <w:r>
        <w:rPr>
          <w:rFonts w:cs="Arial" w:ascii="Calibri" w:hAnsi="Calibri"/>
          <w:sz w:val="24"/>
          <w:szCs w:val="24"/>
        </w:rPr>
        <w:t>En vue du suivi de l’application du présent accord, les parties conviennent de se revoir tous les quatre ans à compter de la date de son entrée en vigueur.</w:t>
      </w:r>
    </w:p>
    <w:p>
      <w:pPr>
        <w:pStyle w:val="Normal"/>
        <w:spacing w:before="240" w:after="0"/>
        <w:ind w:left="15" w:firstLine="550"/>
        <w:jc w:val="both"/>
        <w:rPr>
          <w:rFonts w:ascii="Calibri" w:hAnsi="Calibri" w:eastAsia="Calibri" w:cs="Arial"/>
          <w:sz w:val="24"/>
          <w:szCs w:val="24"/>
        </w:rPr>
      </w:pPr>
      <w:r>
        <w:rPr>
          <w:rFonts w:eastAsia="Calibri" w:cs="Arial" w:ascii="Calibri" w:hAnsi="Calibri"/>
          <w:sz w:val="24"/>
          <w:szCs w:val="24"/>
        </w:rPr>
      </w:r>
    </w:p>
    <w:p>
      <w:pPr>
        <w:pStyle w:val="Heading1"/>
        <w:numPr>
          <w:ilvl w:val="0"/>
          <w:numId w:val="1"/>
        </w:numPr>
        <w:ind w:left="15" w:hanging="0"/>
        <w:rPr>
          <w:rFonts w:ascii="Calibri" w:hAnsi="Calibri" w:cs="Arial"/>
          <w:szCs w:val="24"/>
        </w:rPr>
      </w:pPr>
      <w:r>
        <w:rPr>
          <w:rFonts w:cs="Calibri" w:ascii="Calibri" w:hAnsi="Calibri"/>
          <w:szCs w:val="24"/>
        </w:rPr>
        <w:t>Article 7 - Révision</w:t>
      </w:r>
    </w:p>
    <w:p>
      <w:pPr>
        <w:pStyle w:val="Normal"/>
        <w:spacing w:before="120" w:after="120"/>
        <w:ind w:left="17" w:hanging="17"/>
        <w:jc w:val="both"/>
        <w:rPr>
          <w:rFonts w:ascii="Calibri" w:hAnsi="Calibri" w:eastAsia="Calibri" w:cs="Arial"/>
          <w:sz w:val="24"/>
          <w:szCs w:val="24"/>
        </w:rPr>
      </w:pPr>
      <w:r>
        <w:rPr>
          <w:rFonts w:cs="Arial" w:ascii="Calibri" w:hAnsi="Calibri"/>
          <w:sz w:val="24"/>
          <w:szCs w:val="24"/>
        </w:rPr>
        <w:t>Le présent accord peut être révisé, à tout moment pendant la période d’application, par accord collectif conclu sous la forme d’un avenant.</w:t>
      </w:r>
    </w:p>
    <w:p>
      <w:pPr>
        <w:pStyle w:val="Normal"/>
        <w:spacing w:before="120" w:after="120"/>
        <w:ind w:left="17" w:hanging="17"/>
        <w:jc w:val="both"/>
        <w:rPr>
          <w:rFonts w:ascii="Calibri" w:hAnsi="Calibri" w:cs="Arial"/>
          <w:sz w:val="24"/>
          <w:szCs w:val="24"/>
        </w:rPr>
      </w:pPr>
      <w:r>
        <w:rPr>
          <w:rFonts w:cs="Arial" w:ascii="Calibri" w:hAnsi="Calibri"/>
          <w:sz w:val="24"/>
          <w:szCs w:val="24"/>
        </w:rPr>
        <w:t>Les organisations syndicales de salariés habilitées à engager la procédure de révision sont déterminées conformément aux dispositions de l’article L. 2261-7-1 du Code du travail.</w:t>
      </w:r>
    </w:p>
    <w:p>
      <w:pPr>
        <w:pStyle w:val="Normal"/>
        <w:spacing w:before="120" w:after="120"/>
        <w:ind w:left="17" w:hanging="17"/>
        <w:jc w:val="both"/>
        <w:rPr>
          <w:rFonts w:ascii="Calibri" w:hAnsi="Calibri" w:cs="Arial"/>
          <w:sz w:val="24"/>
          <w:szCs w:val="24"/>
        </w:rPr>
      </w:pPr>
      <w:r>
        <w:rPr>
          <w:rFonts w:cs="Arial" w:ascii="Calibri" w:hAnsi="Calibri"/>
          <w:sz w:val="24"/>
          <w:szCs w:val="24"/>
        </w:rPr>
        <w:t>La demande d’engagement de la procédure de révision est formulée par lettre recommandée avec accusé de réception ou remise en main propre contre décharge à l’employeur et à chaque organisation habilitée à négocier l’avenant de révision. A la demande de révision sont jointes les modifications que son auteur souhaite apporter au présent accord.</w:t>
      </w:r>
    </w:p>
    <w:p>
      <w:pPr>
        <w:pStyle w:val="Normal"/>
        <w:spacing w:before="120" w:after="120"/>
        <w:ind w:left="17" w:hanging="17"/>
        <w:jc w:val="both"/>
        <w:rPr>
          <w:rFonts w:ascii="Calibri" w:hAnsi="Calibri" w:cs="Arial"/>
          <w:sz w:val="24"/>
          <w:szCs w:val="24"/>
        </w:rPr>
      </w:pPr>
      <w:r>
        <w:rPr>
          <w:rFonts w:cs="Arial" w:ascii="Calibri" w:hAnsi="Calibri"/>
          <w:sz w:val="24"/>
          <w:szCs w:val="24"/>
        </w:rPr>
        <w:t>L’invitation à négocier l’avenant de révision est adressée par l’employeur aux organisations syndicales représentatives dans le mois courant à compter de la notification la plus tardive des demandes d’engagement de la procédure de révision.</w:t>
      </w:r>
    </w:p>
    <w:p>
      <w:pPr>
        <w:pStyle w:val="Normal"/>
        <w:spacing w:before="120" w:after="120"/>
        <w:ind w:left="17" w:hanging="17"/>
        <w:jc w:val="both"/>
        <w:rPr>
          <w:rFonts w:ascii="Calibri" w:hAnsi="Calibri" w:cs="Arial"/>
          <w:sz w:val="24"/>
          <w:szCs w:val="24"/>
        </w:rPr>
      </w:pPr>
      <w:r>
        <w:rPr>
          <w:rFonts w:cs="Arial" w:ascii="Calibri" w:hAnsi="Calibri"/>
          <w:sz w:val="24"/>
          <w:szCs w:val="24"/>
        </w:rPr>
        <w:t>Les conditions de validité de l’avenant de révision obéissent aux conditions posées par l’article L. 2232-12 du Code du travail.</w:t>
      </w:r>
    </w:p>
    <w:p>
      <w:pPr>
        <w:pStyle w:val="Heading1"/>
        <w:numPr>
          <w:ilvl w:val="0"/>
          <w:numId w:val="1"/>
        </w:numPr>
        <w:ind w:left="15" w:hanging="0"/>
        <w:rPr>
          <w:rFonts w:ascii="Calibri" w:hAnsi="Calibri" w:cs="Arial"/>
          <w:sz w:val="24"/>
          <w:szCs w:val="24"/>
        </w:rPr>
      </w:pPr>
      <w:r>
        <w:rPr>
          <w:rFonts w:cs="Arial" w:ascii="Calibri" w:hAnsi="Calibri"/>
          <w:sz w:val="24"/>
          <w:szCs w:val="24"/>
        </w:rPr>
      </w:r>
    </w:p>
    <w:p>
      <w:pPr>
        <w:pStyle w:val="Heading1"/>
        <w:numPr>
          <w:ilvl w:val="0"/>
          <w:numId w:val="1"/>
        </w:numPr>
        <w:ind w:left="15" w:hanging="0"/>
        <w:rPr>
          <w:rFonts w:ascii="Calibri" w:hAnsi="Calibri" w:cs="Arial"/>
          <w:color w:val="004059"/>
          <w:sz w:val="28"/>
          <w:szCs w:val="28"/>
        </w:rPr>
      </w:pPr>
      <w:r>
        <w:rPr>
          <w:rFonts w:cs="Calibri" w:ascii="Calibri" w:hAnsi="Calibri"/>
        </w:rPr>
        <w:t xml:space="preserve">Article 8 - Dénonciation </w:t>
      </w:r>
    </w:p>
    <w:p>
      <w:pPr>
        <w:pStyle w:val="Normal"/>
        <w:spacing w:before="240" w:after="0"/>
        <w:ind w:left="15" w:hanging="15"/>
        <w:jc w:val="both"/>
        <w:rPr/>
      </w:pPr>
      <w:r>
        <w:rPr>
          <w:rFonts w:cs="Arial" w:ascii="Calibri" w:hAnsi="Calibri"/>
          <w:sz w:val="24"/>
          <w:szCs w:val="24"/>
        </w:rPr>
        <w:t>Sans préjudice du dernier alinéa de l’article L. 2261-10 du Code du travail, le présent accord peut être dénoncé, à tout moment, par les parties signataires en respectant un délai de préavis de deux mois. La dénonciation se fait dans les conditions prévues par les articles L.2261-9 et suivants du Code du travail.</w:t>
      </w:r>
    </w:p>
    <w:p>
      <w:pPr>
        <w:pStyle w:val="Normal"/>
        <w:spacing w:before="240" w:after="0"/>
        <w:ind w:left="15" w:firstLine="550"/>
        <w:jc w:val="both"/>
        <w:rPr>
          <w:rFonts w:ascii="Calibri" w:hAnsi="Calibri" w:eastAsia="Calibri" w:cs="Arial"/>
          <w:sz w:val="24"/>
          <w:szCs w:val="24"/>
        </w:rPr>
      </w:pPr>
      <w:r>
        <w:rPr>
          <w:rFonts w:eastAsia="Calibri" w:cs="Arial" w:ascii="Calibri" w:hAnsi="Calibri"/>
          <w:sz w:val="24"/>
          <w:szCs w:val="24"/>
        </w:rPr>
      </w:r>
    </w:p>
    <w:p>
      <w:pPr>
        <w:pStyle w:val="Heading1"/>
        <w:numPr>
          <w:ilvl w:val="0"/>
          <w:numId w:val="1"/>
        </w:numPr>
        <w:ind w:left="15" w:hanging="0"/>
        <w:rPr>
          <w:rFonts w:ascii="Calibri" w:hAnsi="Calibri" w:cs="Arial"/>
          <w:color w:val="004059"/>
          <w:sz w:val="28"/>
          <w:szCs w:val="28"/>
        </w:rPr>
      </w:pPr>
      <w:r>
        <w:rPr>
          <w:rFonts w:cs="Calibri" w:ascii="Calibri" w:hAnsi="Calibri"/>
        </w:rPr>
        <w:t>Article 9 - Formalités de publicité et de dépôt</w:t>
      </w:r>
    </w:p>
    <w:p>
      <w:pPr>
        <w:pStyle w:val="Normal"/>
        <w:spacing w:before="240" w:after="0"/>
        <w:ind w:left="15" w:hanging="15"/>
        <w:jc w:val="both"/>
        <w:rPr>
          <w:rFonts w:ascii="Calibri" w:hAnsi="Calibri" w:eastAsia="Calibri" w:cs="Arial"/>
          <w:sz w:val="24"/>
          <w:szCs w:val="24"/>
        </w:rPr>
      </w:pPr>
      <w:r>
        <w:rPr>
          <w:rFonts w:cs="Arial" w:ascii="Calibri" w:hAnsi="Calibri"/>
          <w:sz w:val="24"/>
          <w:szCs w:val="24"/>
        </w:rPr>
        <w:t>Conformément aux articles L. 2232-9 et D. 2232-1-2 du Code du travail, le présent accord est adressé pour information à la Commission paritaire de branche.</w:t>
      </w:r>
    </w:p>
    <w:p>
      <w:pPr>
        <w:pStyle w:val="Normal"/>
        <w:spacing w:before="240" w:after="0"/>
        <w:ind w:left="15" w:hanging="15"/>
        <w:jc w:val="both"/>
        <w:rPr>
          <w:rFonts w:ascii="Calibri" w:hAnsi="Calibri" w:cs="Arial"/>
          <w:sz w:val="24"/>
          <w:szCs w:val="24"/>
        </w:rPr>
      </w:pPr>
      <w:r>
        <w:rPr>
          <w:rFonts w:cs="Arial" w:ascii="Calibri" w:hAnsi="Calibri"/>
          <w:sz w:val="24"/>
          <w:szCs w:val="24"/>
        </w:rPr>
        <w:t>Conformément à l’article L. 2231-5 du Code du travail, le présent accord est notifié à chacune des organisations représentatives.</w:t>
      </w:r>
    </w:p>
    <w:p>
      <w:pPr>
        <w:pStyle w:val="Default"/>
        <w:ind w:hanging="15"/>
        <w:jc w:val="both"/>
        <w:rPr>
          <w:rFonts w:ascii="Calibri" w:hAnsi="Calibri" w:cs="Calibri"/>
          <w:sz w:val="24"/>
          <w:szCs w:val="24"/>
        </w:rPr>
      </w:pPr>
      <w:r>
        <w:rPr>
          <w:rFonts w:cs="Calibri" w:ascii="Calibri" w:hAnsi="Calibri"/>
          <w:sz w:val="24"/>
          <w:szCs w:val="24"/>
        </w:rPr>
      </w:r>
    </w:p>
    <w:p>
      <w:pPr>
        <w:pStyle w:val="Default"/>
        <w:ind w:hanging="15"/>
        <w:jc w:val="both"/>
        <w:rPr/>
      </w:pPr>
      <w:r>
        <w:rPr>
          <w:rFonts w:cs="Calibri" w:ascii="Calibri" w:hAnsi="Calibri"/>
        </w:rPr>
        <w:t>Le présent accord sera, à la diligence de l'entreprise, déposé à la Direction Régionale des Entreprises, de la Concurrence, de la Consommation, du Travail et de l’Emploi des Pays de la Loire (DIRECCTE) en deux exemplaires par voie électronique (un exemplaire intégral au format PDF et un exemplaire au format DOCX duquel sera supprimé toute mention de nom, prénom, paraphes ou signatures pour publication sur le site suivant : www.teleaccords.travail-emploi.gouv.fr. )</w:t>
      </w:r>
    </w:p>
    <w:p>
      <w:pPr>
        <w:pStyle w:val="Default"/>
        <w:jc w:val="both"/>
        <w:rPr>
          <w:rFonts w:ascii="Calibri" w:hAnsi="Calibri" w:cs="Calibri"/>
        </w:rPr>
      </w:pPr>
      <w:r>
        <w:rPr>
          <w:rFonts w:cs="Calibri" w:ascii="Calibri" w:hAnsi="Calibri"/>
        </w:rPr>
      </w:r>
    </w:p>
    <w:p>
      <w:pPr>
        <w:pStyle w:val="Default"/>
        <w:jc w:val="both"/>
        <w:rPr>
          <w:rFonts w:ascii="Calibri" w:hAnsi="Calibri" w:cs="Calibri"/>
        </w:rPr>
      </w:pPr>
      <w:r>
        <w:rPr>
          <w:rFonts w:cs="Calibri" w:ascii="Calibri" w:hAnsi="Calibri"/>
        </w:rPr>
        <w:t>Il sera également remis en un exemplaire au greffe du conseil de prud'hommes</w:t>
      </w:r>
      <w:r>
        <w:rPr/>
        <w:t xml:space="preserve"> </w:t>
      </w:r>
      <w:r>
        <w:rPr>
          <w:rFonts w:cs="Calibri" w:ascii="Calibri" w:hAnsi="Calibri"/>
        </w:rPr>
        <w:t>de Nantes.</w:t>
      </w:r>
    </w:p>
    <w:p>
      <w:pPr>
        <w:pStyle w:val="Default"/>
        <w:jc w:val="both"/>
        <w:rPr>
          <w:rFonts w:ascii="Calibri" w:hAnsi="Calibri" w:cs="Calibri"/>
        </w:rPr>
      </w:pPr>
      <w:r>
        <w:rPr>
          <w:rFonts w:cs="Calibri" w:ascii="Calibri" w:hAnsi="Calibri"/>
        </w:rPr>
      </w:r>
    </w:p>
    <w:p>
      <w:pPr>
        <w:pStyle w:val="ElAppright"/>
        <w:jc w:val="both"/>
        <w:rPr/>
      </w:pPr>
      <w:r>
        <w:rPr>
          <w:rFonts w:eastAsia="Arial" w:cs="Arial" w:ascii="Calibri" w:hAnsi="Calibri"/>
          <w:lang w:val="en-GB" w:eastAsia="en-GB" w:bidi="en-GB"/>
        </w:rPr>
        <w:t>Fait Au Loroux-Bottereau, le 8 octobre 2018</w:t>
      </w:r>
    </w:p>
    <w:p>
      <w:pPr>
        <w:pStyle w:val="Default"/>
        <w:rPr>
          <w:rFonts w:ascii="Calibri" w:hAnsi="Calibri" w:eastAsia="Arial" w:cs="Arial"/>
          <w:lang w:val="en-GB" w:eastAsia="en-GB" w:bidi="en-GB"/>
        </w:rPr>
      </w:pPr>
      <w:r>
        <w:rPr>
          <w:rFonts w:eastAsia="Arial" w:cs="Arial" w:ascii="Calibri" w:hAnsi="Calibri"/>
          <w:lang w:val="en-GB" w:eastAsia="en-GB" w:bidi="en-GB"/>
        </w:rPr>
      </w:r>
    </w:p>
    <w:p>
      <w:pPr>
        <w:pStyle w:val="Default"/>
        <w:rPr/>
      </w:pPr>
      <w:r>
        <w:rPr/>
      </w:r>
    </w:p>
    <w:p>
      <w:pPr>
        <w:pStyle w:val="CM1"/>
        <w:ind w:firstLine="425"/>
        <w:jc w:val="both"/>
        <w:rPr>
          <w:rFonts w:ascii="Arial" w:hAnsi="Arial" w:cs="Arial"/>
          <w:i/>
          <w:i/>
          <w:iCs/>
          <w:sz w:val="21"/>
          <w:szCs w:val="21"/>
        </w:rPr>
      </w:pPr>
      <w:r>
        <w:rPr>
          <w:rFonts w:cs="Arial" w:ascii="Arial" w:hAnsi="Arial"/>
          <w:i/>
          <w:iCs/>
          <w:sz w:val="21"/>
          <w:szCs w:val="21"/>
        </w:rPr>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t>XXXXX dûment mandaté à cet effet par les sociétés GROUPE JANNEAU INDUSTRIES, JANNEAU LOGISTIQUE et JANNEAU MENUISERIES, OUEST ATLANTIC DISTRIBUTION, ATLANTIC VENDEE AUTOMATISMES</w:t>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t>Pour la CGT</w:t>
        <w:tab/>
        <w:tab/>
      </w:r>
    </w:p>
    <w:p>
      <w:pPr>
        <w:pStyle w:val="Normal"/>
        <w:tabs>
          <w:tab w:val="left" w:pos="5670" w:leader="none"/>
        </w:tabs>
        <w:spacing w:lineRule="atLeast" w:line="300"/>
        <w:jc w:val="both"/>
        <w:rPr>
          <w:rFonts w:ascii="Calibri" w:hAnsi="Calibri" w:cs="Calibri"/>
          <w:b/>
          <w:b/>
          <w:sz w:val="24"/>
        </w:rPr>
      </w:pPr>
      <w:r>
        <w:rPr>
          <w:rFonts w:cs="Calibri" w:ascii="Calibri" w:hAnsi="Calibri"/>
          <w:b/>
          <w:sz w:val="24"/>
        </w:rPr>
        <w:t>XXXXX</w:t>
      </w:r>
    </w:p>
    <w:p>
      <w:pPr>
        <w:pStyle w:val="Normal"/>
        <w:tabs>
          <w:tab w:val="left" w:pos="4320" w:leader="none"/>
        </w:tabs>
        <w:spacing w:lineRule="atLeast" w:line="300"/>
        <w:jc w:val="both"/>
        <w:rPr>
          <w:rFonts w:ascii="Calibri" w:hAnsi="Calibri" w:cs="Calibri"/>
          <w:b/>
          <w:b/>
          <w:sz w:val="24"/>
        </w:rPr>
      </w:pPr>
      <w:r>
        <w:rPr>
          <w:rFonts w:cs="Calibri" w:ascii="Calibri" w:hAnsi="Calibri"/>
          <w:b/>
          <w:sz w:val="24"/>
        </w:rPr>
      </w:r>
    </w:p>
    <w:p>
      <w:pPr>
        <w:pStyle w:val="Normal"/>
        <w:tabs>
          <w:tab w:val="left" w:pos="4320" w:leader="none"/>
        </w:tabs>
        <w:spacing w:lineRule="atLeast" w:line="300"/>
        <w:jc w:val="both"/>
        <w:rPr>
          <w:rFonts w:ascii="Calibri" w:hAnsi="Calibri" w:cs="Calibri"/>
          <w:sz w:val="24"/>
        </w:rPr>
      </w:pPr>
      <w:r>
        <w:rPr>
          <w:rFonts w:cs="Calibri" w:ascii="Calibri" w:hAnsi="Calibri"/>
          <w:sz w:val="24"/>
        </w:rPr>
      </w:r>
    </w:p>
    <w:sectPr>
      <w:headerReference w:type="default" r:id="rId2"/>
      <w:footerReference w:type="default" r:id="rId3"/>
      <w:type w:val="nextPage"/>
      <w:pgSz w:w="11906" w:h="16838"/>
      <w:pgMar w:left="1418" w:right="1418" w:header="720" w:top="1104" w:footer="349"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Times">
    <w:altName w:val="Times New Roman"/>
    <w:charset w:val="00"/>
    <w:family w:val="roman"/>
    <w:pitch w:val="variable"/>
  </w:font>
  <w:font w:name="Garamond">
    <w:charset w:val="00"/>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Helvetica">
    <w:altName w:val="Arial"/>
    <w:charset w:val="00"/>
    <w:family w:val="swiss"/>
    <w:pitch w:val="variable"/>
  </w:font>
  <w:font w:name="Calibri Light">
    <w:charset w:val="00"/>
    <w:family w:val="swiss"/>
    <w:pitch w:val="variable"/>
  </w:font>
  <w:font w:name="Liberation Sans">
    <w:altName w:val="Arial"/>
    <w:charset w:val="01"/>
    <w:family w:val="swiss"/>
    <w:pitch w:val="variable"/>
  </w:font>
  <w:font w:name="Tahoma">
    <w:charset w:val="00"/>
    <w:family w:val="swiss"/>
    <w:pitch w:val="variable"/>
  </w:font>
  <w:font w:name="Times">
    <w:altName w:val="Times New Roman"/>
    <w:charset w:val="00"/>
    <w:family w:val="roman"/>
    <w:pitch w:val="variable"/>
  </w:font>
  <w:font w:name="YBZFD E+ Helvetica">
    <w:altName w:val="Times New Roman"/>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ACCORD UES 08/10/2018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 xml:space="preserve">Page </w:t>
    </w:r>
    <w:r>
      <w:rPr>
        <w:b/>
        <w:bCs/>
        <w:sz w:val="24"/>
        <w:szCs w:val="24"/>
      </w:rPr>
      <w:fldChar w:fldCharType="begin"/>
    </w:r>
    <w:r>
      <w:instrText> PAGE </w:instrText>
    </w:r>
    <w:r>
      <w:fldChar w:fldCharType="separate"/>
    </w:r>
    <w:r>
      <w:t>6</w:t>
    </w:r>
    <w:r>
      <w:fldChar w:fldCharType="end"/>
    </w:r>
    <w:r>
      <w:rPr/>
      <w:t xml:space="preserve"> sur </w:t>
    </w:r>
    <w:r>
      <w:rPr>
        <w:b/>
        <w:bCs/>
        <w:sz w:val="24"/>
        <w:szCs w:val="24"/>
      </w:rPr>
      <w:fldChar w:fldCharType="begin"/>
    </w:r>
    <w:r>
      <w:instrText> NUMPAGES \* ARABIC </w:instrText>
    </w:r>
    <w:r>
      <w:fldChar w:fldCharType="separate"/>
    </w:r>
    <w:r>
      <w:t>6</w:t>
    </w:r>
    <w:r>
      <w:fldChar w:fldCharType="end"/>
    </w:r>
  </w:p>
  <w:p>
    <w:pPr>
      <w:pStyle w:val="Header"/>
      <w:tabs>
        <w:tab w:val="center" w:pos="7938" w:leader="none"/>
        <w:tab w:val="right" w:pos="9072" w:leader="none"/>
      </w:tabs>
      <w:ind w:right="360" w:hanging="0"/>
      <w:rPr>
        <w:rFonts w:ascii="CG Times;Times New Roman" w:hAnsi="CG Times;Times New Roman" w:cs="CG Times;Times New Roman"/>
        <w:sz w:val="24"/>
      </w:rPr>
    </w:pPr>
    <w:r>
      <w:rPr>
        <w:rFonts w:cs="CG Times;Times New Roman" w:ascii="CG Times;Times New Roman" w:hAnsi="CG Times;Times New Roman"/>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bullet"/>
      <w:lvlText w:val="-"/>
      <w:lvlJc w:val="left"/>
      <w:pPr>
        <w:ind w:left="840" w:hanging="360"/>
      </w:pPr>
      <w:rPr>
        <w:rFonts w:ascii="Arial" w:hAnsi="Arial" w:cs="Arial" w:hint="default"/>
        <w:rFonts w:cs="Arial"/>
      </w:rPr>
    </w:lvl>
  </w:abstractNum>
  <w:num w:numId="1">
    <w:abstractNumId w:val="1"/>
  </w:num>
  <w:num w:numId="2">
    <w:abstractNumId w:val="2"/>
  </w:num>
</w:numbering>
</file>

<file path=word/settings.xml><?xml version="1.0" encoding="utf-8"?>
<w:settings xmlns:w="http://schemas.openxmlformats.org/wordprocessingml/2006/main">
  <w:zoom w:percent="100"/>
  <w:defaultTabStop w:val="425"/>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widowControl w:val="false"/>
      <w:numPr>
        <w:ilvl w:val="0"/>
        <w:numId w:val="1"/>
      </w:numPr>
      <w:jc w:val="both"/>
      <w:outlineLvl w:val="0"/>
      <w:outlineLvl w:val="0"/>
    </w:pPr>
    <w:rPr>
      <w:rFonts w:ascii="CG Times;Times New Roman" w:hAnsi="CG Times;Times New Roman" w:cs="CG Times;Times New Roman"/>
      <w:b/>
      <w:sz w:val="24"/>
    </w:rPr>
  </w:style>
  <w:style w:type="paragraph" w:styleId="Heading2">
    <w:name w:val="Heading 2"/>
    <w:basedOn w:val="Normal"/>
    <w:next w:val="Normal"/>
    <w:qFormat/>
    <w:pPr>
      <w:keepNext/>
      <w:widowControl w:val="false"/>
      <w:numPr>
        <w:ilvl w:val="1"/>
        <w:numId w:val="1"/>
      </w:numPr>
      <w:jc w:val="both"/>
      <w:outlineLvl w:val="1"/>
      <w:outlineLvl w:val="1"/>
    </w:pPr>
    <w:rPr>
      <w:rFonts w:ascii="CG Times;Times New Roman" w:hAnsi="CG Times;Times New Roman" w:cs="CG Times;Times New Roman"/>
      <w:sz w:val="24"/>
    </w:rPr>
  </w:style>
  <w:style w:type="paragraph" w:styleId="Heading3">
    <w:name w:val="Heading 3"/>
    <w:basedOn w:val="Normal"/>
    <w:next w:val="Normal"/>
    <w:qFormat/>
    <w:pPr>
      <w:keepNext/>
      <w:widowControl w:val="false"/>
      <w:numPr>
        <w:ilvl w:val="2"/>
        <w:numId w:val="1"/>
      </w:numPr>
      <w:ind w:left="850" w:hanging="425"/>
      <w:jc w:val="both"/>
      <w:outlineLvl w:val="2"/>
      <w:outlineLvl w:val="2"/>
    </w:pPr>
    <w:rPr>
      <w:rFonts w:ascii="CG Times;Times New Roman" w:hAnsi="CG Times;Times New Roman" w:cs="CG Times;Times New Roman"/>
      <w:b/>
      <w:i/>
      <w:sz w:val="24"/>
    </w:rPr>
  </w:style>
  <w:style w:type="paragraph" w:styleId="Heading4">
    <w:name w:val="Heading 4"/>
    <w:basedOn w:val="Normal"/>
    <w:next w:val="Normal"/>
    <w:qFormat/>
    <w:pPr>
      <w:keepNext/>
      <w:widowControl w:val="false"/>
      <w:numPr>
        <w:ilvl w:val="3"/>
        <w:numId w:val="1"/>
      </w:numPr>
      <w:jc w:val="both"/>
      <w:outlineLvl w:val="3"/>
      <w:outlineLvl w:val="3"/>
    </w:pPr>
    <w:rPr>
      <w:rFonts w:ascii="Garamond" w:hAnsi="Garamond" w:cs="Garamond"/>
      <w:b/>
      <w:i/>
      <w:sz w:val="24"/>
    </w:rPr>
  </w:style>
  <w:style w:type="character" w:styleId="WW8Num1z0">
    <w:name w:val="WW8Num1z0"/>
    <w:qFormat/>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Symbol" w:hAnsi="Symbol" w:cs="Symbol"/>
      <w:sz w:val="20"/>
    </w:rPr>
  </w:style>
  <w:style w:type="character" w:styleId="WW8Num4z0">
    <w:name w:val="WW8Num4z0"/>
    <w:qFormat/>
    <w:rPr>
      <w:rFonts w:ascii="Calibri" w:hAnsi="Calibri" w:eastAsia="Times New Roman" w:cs="Calibri"/>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Calibri" w:hAnsi="Calibri" w:eastAsia="Arial"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Calibri" w:hAnsi="Calibri" w:eastAsia="Arial"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alibri" w:hAnsi="Calibri" w:eastAsia="Times New Roman" w:cs="Calibri"/>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Garamond" w:hAnsi="Garamond"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St2z0">
    <w:name w:val="WW8NumSt2z0"/>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00"/>
      <w:u w:val="single"/>
    </w:rPr>
  </w:style>
  <w:style w:type="character" w:styleId="Txt">
    <w:name w:val="txt"/>
    <w:basedOn w:val="Policepardfaut"/>
    <w:qFormat/>
    <w:rPr/>
  </w:style>
  <w:style w:type="character" w:styleId="EntteCar">
    <w:name w:val="En-tête Car"/>
    <w:qFormat/>
    <w:rPr/>
  </w:style>
  <w:style w:type="character" w:styleId="TexteCar">
    <w:name w:val="Texte Car"/>
    <w:qFormat/>
    <w:rPr>
      <w:rFonts w:ascii="Helvetica" w:hAnsi="Helvetica" w:cs="Helvetica"/>
      <w:color w:val="000000"/>
      <w:sz w:val="22"/>
    </w:rPr>
  </w:style>
  <w:style w:type="character" w:styleId="Corpsdetexte2Car">
    <w:name w:val="Corps de texte 2 Car"/>
    <w:basedOn w:val="Policepardfaut"/>
    <w:qFormat/>
    <w:rPr/>
  </w:style>
  <w:style w:type="character" w:styleId="CorpsdetexteCar">
    <w:name w:val="Corps de texte Car"/>
    <w:qFormat/>
    <w:rPr>
      <w:rFonts w:ascii="CG Times;Times New Roman" w:hAnsi="CG Times;Times New Roman" w:cs="CG Times;Times New Roman"/>
      <w:sz w:val="24"/>
    </w:rPr>
  </w:style>
  <w:style w:type="character" w:styleId="ElApptexteDP02">
    <w:name w:val="ElApp_texteDP02"/>
    <w:qFormat/>
    <w:rPr>
      <w:color w:val="ED171F"/>
    </w:rPr>
  </w:style>
  <w:style w:type="character" w:styleId="NotedebasdepageCar">
    <w:name w:val="Note de bas de page Car"/>
    <w:qFormat/>
    <w:rPr>
      <w:rFonts w:ascii="Calibri Light" w:hAnsi="Calibri Light" w:cs="Calibri Light"/>
    </w:rPr>
  </w:style>
  <w:style w:type="character" w:styleId="FootnoteCharacters">
    <w:name w:val="Footnote Characters"/>
    <w:qFormat/>
    <w:rPr>
      <w:rFonts w:ascii="Times New Roman" w:hAnsi="Times New Roman" w:cs="Times New Roman"/>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widowControl w:val="false"/>
      <w:jc w:val="both"/>
    </w:pPr>
    <w:rPr>
      <w:rFonts w:ascii="CG Times;Times New Roman" w:hAnsi="CG Times;Times New Roman" w:cs="CG Times;Times New Roman"/>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BodyText2">
    <w:name w:val="Body Text 2"/>
    <w:basedOn w:val="Normal"/>
    <w:qFormat/>
    <w:pPr>
      <w:widowControl w:val="false"/>
      <w:tabs>
        <w:tab w:val="left" w:pos="785" w:leader="none"/>
      </w:tabs>
      <w:ind w:left="425" w:hanging="0"/>
      <w:jc w:val="both"/>
    </w:pPr>
    <w:rPr>
      <w:rFonts w:ascii="CG Times;Times New Roman" w:hAnsi="CG Times;Times New Roman" w:cs="CG Times;Times New Roman"/>
      <w:sz w:val="24"/>
    </w:rPr>
  </w:style>
  <w:style w:type="paragraph" w:styleId="BodyTextIndent2">
    <w:name w:val="Body Text Indent 2"/>
    <w:basedOn w:val="Normal"/>
    <w:qFormat/>
    <w:pPr>
      <w:widowControl w:val="false"/>
      <w:ind w:left="426" w:hanging="0"/>
      <w:jc w:val="both"/>
    </w:pPr>
    <w:rPr>
      <w:rFonts w:ascii="CG Times;Times New Roman" w:hAnsi="CG Times;Times New Roman" w:cs="CG Times;Times New Roman"/>
      <w:sz w:val="24"/>
    </w:rPr>
  </w:style>
  <w:style w:type="paragraph" w:styleId="BodyTextIndent3">
    <w:name w:val="Body Text Indent 3"/>
    <w:basedOn w:val="Normal"/>
    <w:qFormat/>
    <w:pPr>
      <w:widowControl w:val="false"/>
      <w:ind w:firstLine="1"/>
      <w:jc w:val="both"/>
    </w:pPr>
    <w:rPr>
      <w:rFonts w:ascii="CG Times;Times New Roman" w:hAnsi="CG Times;Times New Roman" w:cs="CG Times;Times New Roman"/>
      <w:sz w:val="24"/>
    </w:rPr>
  </w:style>
  <w:style w:type="paragraph" w:styleId="BodyText25">
    <w:name w:val="Body Text 25"/>
    <w:basedOn w:val="Normal"/>
    <w:qFormat/>
    <w:pPr>
      <w:widowControl w:val="false"/>
      <w:ind w:left="426" w:hanging="0"/>
      <w:jc w:val="both"/>
    </w:pPr>
    <w:rPr>
      <w:rFonts w:ascii="Garamond" w:hAnsi="Garamond" w:cs="Garamond"/>
      <w:b/>
      <w:sz w:val="24"/>
    </w:rPr>
  </w:style>
  <w:style w:type="paragraph" w:styleId="BodyText24">
    <w:name w:val="Body Text 24"/>
    <w:basedOn w:val="Normal"/>
    <w:qFormat/>
    <w:pPr>
      <w:widowControl w:val="false"/>
      <w:ind w:left="850" w:hanging="425"/>
      <w:jc w:val="both"/>
    </w:pPr>
    <w:rPr>
      <w:rFonts w:ascii="Garamond" w:hAnsi="Garamond" w:cs="Garamond"/>
      <w:sz w:val="24"/>
    </w:rPr>
  </w:style>
  <w:style w:type="paragraph" w:styleId="BodyText23">
    <w:name w:val="Body Text 23"/>
    <w:basedOn w:val="Normal"/>
    <w:qFormat/>
    <w:pPr>
      <w:widowControl w:val="false"/>
      <w:ind w:left="425" w:hanging="425"/>
      <w:jc w:val="both"/>
    </w:pPr>
    <w:rPr>
      <w:rFonts w:ascii="Garamond" w:hAnsi="Garamond" w:cs="Garamond"/>
      <w:b/>
      <w:sz w:val="24"/>
    </w:rPr>
  </w:style>
  <w:style w:type="paragraph" w:styleId="BodyText22">
    <w:name w:val="Body Text 22"/>
    <w:basedOn w:val="Normal"/>
    <w:qFormat/>
    <w:pPr/>
    <w:rPr>
      <w:rFonts w:ascii="Garamond" w:hAnsi="Garamond" w:cs="Garamond"/>
      <w:color w:val="0000FF"/>
      <w:sz w:val="24"/>
    </w:rPr>
  </w:style>
  <w:style w:type="paragraph" w:styleId="BodyText21">
    <w:name w:val="Body Text 21"/>
    <w:basedOn w:val="Normal"/>
    <w:qFormat/>
    <w:pPr>
      <w:widowControl w:val="false"/>
      <w:jc w:val="both"/>
    </w:pPr>
    <w:rPr>
      <w:rFonts w:ascii="Garamond" w:hAnsi="Garamond" w:cs="Garamond"/>
      <w:b/>
      <w:i/>
      <w:sz w:val="24"/>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NormalWeb">
    <w:name w:val="Normal (Web)"/>
    <w:basedOn w:val="Normal"/>
    <w:qFormat/>
    <w:pPr>
      <w:overflowPunct w:val="true"/>
      <w:autoSpaceDE w:val="true"/>
      <w:spacing w:before="100" w:after="100"/>
      <w:textAlignment w:val="auto"/>
    </w:pPr>
    <w:rPr>
      <w:sz w:val="24"/>
      <w:szCs w:val="24"/>
    </w:rPr>
  </w:style>
  <w:style w:type="paragraph" w:styleId="Texte">
    <w:name w:val="Texte"/>
    <w:qFormat/>
    <w:pPr>
      <w:widowControl/>
      <w:ind w:left="567" w:hanging="0"/>
      <w:jc w:val="both"/>
    </w:pPr>
    <w:rPr>
      <w:rFonts w:ascii="Helvetica" w:hAnsi="Helvetica" w:eastAsia="Times New Roman" w:cs="Helvetica"/>
      <w:color w:val="000000"/>
      <w:sz w:val="22"/>
      <w:szCs w:val="20"/>
      <w:lang w:val="fr-FR" w:bidi="ar-SA" w:eastAsia="zh-CN"/>
    </w:rPr>
  </w:style>
  <w:style w:type="paragraph" w:styleId="Corpsdetexte2">
    <w:name w:val="Corps de texte 2"/>
    <w:basedOn w:val="Normal"/>
    <w:qFormat/>
    <w:pPr>
      <w:spacing w:lineRule="auto" w:line="480" w:before="0" w:after="120"/>
    </w:pPr>
    <w:rPr/>
  </w:style>
  <w:style w:type="paragraph" w:styleId="Soustitre2">
    <w:name w:val="Sous-titre 2"/>
    <w:basedOn w:val="Normal"/>
    <w:qFormat/>
    <w:pPr>
      <w:overflowPunct w:val="true"/>
      <w:autoSpaceDE w:val="true"/>
      <w:ind w:left="566" w:hanging="0"/>
      <w:textAlignment w:val="auto"/>
    </w:pPr>
    <w:rPr>
      <w:rFonts w:ascii="Times" w:hAnsi="Times" w:cs="Times"/>
      <w:b/>
      <w:i/>
      <w:sz w:val="24"/>
      <w:u w:val="single"/>
    </w:rPr>
  </w:style>
  <w:style w:type="paragraph" w:styleId="ElApptiint">
    <w:name w:val="ElApp_tiint"/>
    <w:basedOn w:val="Normal"/>
    <w:qFormat/>
    <w:pPr>
      <w:overflowPunct w:val="true"/>
      <w:autoSpaceDE w:val="true"/>
      <w:jc w:val="center"/>
      <w:textAlignment w:val="auto"/>
    </w:pPr>
    <w:rPr>
      <w:b/>
      <w:bCs/>
      <w:color w:val="666699"/>
      <w:sz w:val="24"/>
      <w:szCs w:val="24"/>
    </w:rPr>
  </w:style>
  <w:style w:type="paragraph" w:styleId="Footnote">
    <w:name w:val="Footnote"/>
    <w:basedOn w:val="Normal"/>
    <w:pPr>
      <w:overflowPunct w:val="true"/>
      <w:autoSpaceDE w:val="true"/>
      <w:textAlignment w:val="auto"/>
    </w:pPr>
    <w:rPr>
      <w:rFonts w:ascii="Calibri Light" w:hAnsi="Calibri Light" w:eastAsia="Times New Roman" w:cs="Times New Roman"/>
    </w:rPr>
  </w:style>
  <w:style w:type="paragraph" w:styleId="Default">
    <w:name w:val="Default"/>
    <w:basedOn w:val="Normal"/>
    <w:qFormat/>
    <w:pPr>
      <w:overflowPunct w:val="true"/>
      <w:textAlignment w:val="auto"/>
    </w:pPr>
    <w:rPr>
      <w:rFonts w:ascii="YBZFD E+ Helvetica;Times New Roman" w:hAnsi="YBZFD E+ Helvetica;Times New Roman" w:eastAsia="Calibri" w:cs="YBZFD E+ Helvetica;Times New Roman"/>
      <w:color w:val="000000"/>
      <w:sz w:val="24"/>
      <w:szCs w:val="24"/>
    </w:rPr>
  </w:style>
  <w:style w:type="paragraph" w:styleId="CM1">
    <w:name w:val="CM1"/>
    <w:basedOn w:val="Normal"/>
    <w:qFormat/>
    <w:pPr>
      <w:overflowPunct w:val="true"/>
      <w:spacing w:lineRule="atLeast" w:line="253"/>
      <w:textAlignment w:val="auto"/>
    </w:pPr>
    <w:rPr>
      <w:rFonts w:ascii="YBZFD E+ Helvetica;Times New Roman" w:hAnsi="YBZFD E+ Helvetica;Times New Roman" w:eastAsia="Calibri" w:cs="YBZFD E+ Helvetica;Times New Roman"/>
      <w:sz w:val="24"/>
      <w:szCs w:val="24"/>
    </w:rPr>
  </w:style>
  <w:style w:type="paragraph" w:styleId="CM30">
    <w:name w:val="CM30"/>
    <w:basedOn w:val="Normal"/>
    <w:qFormat/>
    <w:pPr>
      <w:overflowPunct w:val="true"/>
      <w:textAlignment w:val="auto"/>
    </w:pPr>
    <w:rPr>
      <w:rFonts w:ascii="YBZFD E+ Helvetica;Times New Roman" w:hAnsi="YBZFD E+ Helvetica;Times New Roman" w:eastAsia="Calibri" w:cs="YBZFD E+ Helvetica;Times New Roman"/>
      <w:sz w:val="24"/>
      <w:szCs w:val="24"/>
    </w:rPr>
  </w:style>
  <w:style w:type="paragraph" w:styleId="ElAppright">
    <w:name w:val="ElApp_right"/>
    <w:basedOn w:val="Normal"/>
    <w:qFormat/>
    <w:pPr>
      <w:overflowPunct w:val="true"/>
      <w:autoSpaceDE w:val="true"/>
      <w:textAlignment w:val="auto"/>
    </w:pPr>
    <w:rPr>
      <w:sz w:val="24"/>
      <w:szCs w:val="24"/>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2018-10-24T11:50:00Z</dcterms:created>
  <dc:language>en-GB</dc:language>
  <cp:lastPrinted>2018-10-25T16:17:00Z</cp:lastPrinted>
  <dcterms:modified xsi:type="dcterms:W3CDTF">2018-10-29T08:47:00Z</dcterms:modified>
  <cp:revision>16</cp:revision>
  <dc:title>ENTRE LES SOUSSIGNES :</dc:title>
</cp:coreProperties>
</file>