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CA" w:rsidRDefault="00A870CA" w:rsidP="00A870CA">
      <w:pPr>
        <w:jc w:val="center"/>
        <w:rPr>
          <w:b/>
          <w:sz w:val="96"/>
          <w:szCs w:val="96"/>
        </w:rPr>
      </w:pPr>
    </w:p>
    <w:p w:rsidR="003875D4" w:rsidRDefault="003875D4" w:rsidP="00A870CA">
      <w:pPr>
        <w:jc w:val="center"/>
        <w:rPr>
          <w:b/>
          <w:sz w:val="96"/>
          <w:szCs w:val="96"/>
        </w:rPr>
      </w:pPr>
    </w:p>
    <w:p w:rsidR="00A870CA" w:rsidRDefault="00A870CA" w:rsidP="00A870CA">
      <w:pPr>
        <w:jc w:val="center"/>
        <w:rPr>
          <w:b/>
          <w:sz w:val="96"/>
          <w:szCs w:val="96"/>
        </w:rPr>
      </w:pPr>
    </w:p>
    <w:p w:rsidR="00A870CA" w:rsidRDefault="00A870CA" w:rsidP="00A870CA">
      <w:pPr>
        <w:jc w:val="center"/>
        <w:rPr>
          <w:b/>
          <w:sz w:val="96"/>
          <w:szCs w:val="96"/>
        </w:rPr>
      </w:pPr>
    </w:p>
    <w:p w:rsidR="009833F5" w:rsidRDefault="00A870CA" w:rsidP="00E5508E">
      <w:pPr>
        <w:jc w:val="center"/>
        <w:rPr>
          <w:b/>
          <w:sz w:val="96"/>
          <w:szCs w:val="96"/>
        </w:rPr>
      </w:pPr>
      <w:r w:rsidRPr="00A870CA">
        <w:rPr>
          <w:b/>
          <w:sz w:val="96"/>
          <w:szCs w:val="96"/>
        </w:rPr>
        <w:t>A</w:t>
      </w:r>
      <w:r w:rsidR="009833F5">
        <w:rPr>
          <w:b/>
          <w:sz w:val="96"/>
          <w:szCs w:val="96"/>
        </w:rPr>
        <w:t xml:space="preserve">venant n°3 </w:t>
      </w:r>
    </w:p>
    <w:p w:rsidR="00A870CA" w:rsidRDefault="009833F5" w:rsidP="00E5508E">
      <w:pPr>
        <w:jc w:val="center"/>
        <w:rPr>
          <w:b/>
          <w:sz w:val="96"/>
          <w:szCs w:val="96"/>
        </w:rPr>
      </w:pPr>
      <w:r>
        <w:rPr>
          <w:b/>
          <w:sz w:val="96"/>
          <w:szCs w:val="96"/>
        </w:rPr>
        <w:t>Accord classification</w:t>
      </w:r>
    </w:p>
    <w:p w:rsidR="00A870CA" w:rsidRDefault="00A870CA" w:rsidP="00A870CA">
      <w:pPr>
        <w:rPr>
          <w:b/>
        </w:rPr>
      </w:pPr>
    </w:p>
    <w:p w:rsidR="00A870CA" w:rsidRDefault="00A870CA" w:rsidP="00A870CA"/>
    <w:p w:rsidR="00A870CA" w:rsidRDefault="00A870CA" w:rsidP="00A870CA"/>
    <w:p w:rsidR="009833F5" w:rsidRDefault="009833F5" w:rsidP="00940D9E">
      <w:pPr>
        <w:jc w:val="both"/>
      </w:pPr>
    </w:p>
    <w:p w:rsidR="009833F5" w:rsidRDefault="009833F5" w:rsidP="00940D9E">
      <w:pPr>
        <w:jc w:val="both"/>
      </w:pPr>
    </w:p>
    <w:p w:rsidR="009833F5" w:rsidRDefault="009833F5" w:rsidP="00940D9E">
      <w:pPr>
        <w:jc w:val="both"/>
      </w:pPr>
    </w:p>
    <w:p w:rsidR="009833F5" w:rsidRDefault="009833F5" w:rsidP="00940D9E">
      <w:pPr>
        <w:jc w:val="both"/>
      </w:pPr>
    </w:p>
    <w:p w:rsidR="009833F5" w:rsidRDefault="009833F5" w:rsidP="00940D9E">
      <w:pPr>
        <w:jc w:val="both"/>
      </w:pPr>
    </w:p>
    <w:p w:rsidR="009833F5" w:rsidRDefault="009833F5" w:rsidP="00940D9E">
      <w:pPr>
        <w:jc w:val="both"/>
      </w:pPr>
    </w:p>
    <w:p w:rsidR="00A870CA" w:rsidRDefault="00A870CA" w:rsidP="00940D9E">
      <w:pPr>
        <w:jc w:val="both"/>
      </w:pPr>
      <w:r>
        <w:lastRenderedPageBreak/>
        <w:t>Le présent a</w:t>
      </w:r>
      <w:r w:rsidR="009833F5">
        <w:t>venant</w:t>
      </w:r>
      <w:r>
        <w:t xml:space="preserve"> est conclu </w:t>
      </w:r>
    </w:p>
    <w:p w:rsidR="00A870CA" w:rsidRDefault="00A870CA" w:rsidP="00940D9E">
      <w:pPr>
        <w:jc w:val="both"/>
      </w:pPr>
      <w:r>
        <w:t>Entre</w:t>
      </w:r>
    </w:p>
    <w:p w:rsidR="00A870CA" w:rsidRDefault="00A870CA" w:rsidP="00940D9E">
      <w:pPr>
        <w:jc w:val="both"/>
      </w:pPr>
      <w:r>
        <w:t>L’Office Public de l’Habitat, Mâcon Habitat, 211 rue Kennedy à Mâcon (71000), représ</w:t>
      </w:r>
      <w:r w:rsidR="008A255D">
        <w:t xml:space="preserve">enté par son Directeur Général, </w:t>
      </w:r>
      <w:r>
        <w:t>agissant</w:t>
      </w:r>
      <w:r w:rsidR="000A30EB">
        <w:t xml:space="preserve"> en vertu d’une délibération du 15 Septembre 2015.</w:t>
      </w:r>
    </w:p>
    <w:p w:rsidR="00A870CA" w:rsidRDefault="00A870CA" w:rsidP="00940D9E">
      <w:pPr>
        <w:jc w:val="both"/>
      </w:pPr>
      <w:proofErr w:type="gramStart"/>
      <w:r>
        <w:t>d’une</w:t>
      </w:r>
      <w:proofErr w:type="gramEnd"/>
      <w:r>
        <w:t xml:space="preserve"> part</w:t>
      </w:r>
    </w:p>
    <w:p w:rsidR="00A870CA" w:rsidRDefault="00A870CA" w:rsidP="00940D9E">
      <w:pPr>
        <w:jc w:val="both"/>
      </w:pPr>
      <w:proofErr w:type="gramStart"/>
      <w:r>
        <w:t>et</w:t>
      </w:r>
      <w:proofErr w:type="gramEnd"/>
    </w:p>
    <w:p w:rsidR="00A870CA" w:rsidRDefault="00A870CA" w:rsidP="00940D9E">
      <w:pPr>
        <w:jc w:val="both"/>
      </w:pPr>
      <w:r>
        <w:t xml:space="preserve">Le </w:t>
      </w:r>
      <w:r w:rsidR="000A30EB">
        <w:t>syndicat CGT, représenté par sa</w:t>
      </w:r>
      <w:r>
        <w:t xml:space="preserve"> déléguée syndicale</w:t>
      </w:r>
      <w:r w:rsidR="008A255D">
        <w:t>,</w:t>
      </w:r>
    </w:p>
    <w:p w:rsidR="00A870CA" w:rsidRDefault="00A870CA" w:rsidP="00940D9E">
      <w:pPr>
        <w:jc w:val="both"/>
      </w:pPr>
      <w:r>
        <w:t>Le syndicat CFDT, représenté par s</w:t>
      </w:r>
      <w:r w:rsidR="009833F5">
        <w:t>a</w:t>
      </w:r>
      <w:r>
        <w:t xml:space="preserve"> délégué</w:t>
      </w:r>
      <w:r w:rsidR="009833F5">
        <w:t>e</w:t>
      </w:r>
      <w:r>
        <w:t xml:space="preserve"> syndical</w:t>
      </w:r>
      <w:r w:rsidR="009833F5">
        <w:t>e</w:t>
      </w:r>
      <w:r w:rsidR="008A255D">
        <w:t>,</w:t>
      </w:r>
    </w:p>
    <w:p w:rsidR="00A870CA" w:rsidRDefault="00A870CA" w:rsidP="00940D9E">
      <w:pPr>
        <w:jc w:val="both"/>
      </w:pPr>
      <w:proofErr w:type="gramStart"/>
      <w:r>
        <w:t>d’autre</w:t>
      </w:r>
      <w:proofErr w:type="gramEnd"/>
      <w:r>
        <w:t xml:space="preserve"> part</w:t>
      </w:r>
    </w:p>
    <w:p w:rsidR="00A870CA" w:rsidRPr="00A870CA" w:rsidRDefault="00A870CA" w:rsidP="00A870CA"/>
    <w:p w:rsidR="00A870CA" w:rsidRDefault="00A870CA">
      <w:pPr>
        <w:rPr>
          <w:b/>
          <w:sz w:val="96"/>
          <w:szCs w:val="96"/>
        </w:rPr>
      </w:pPr>
      <w:r>
        <w:rPr>
          <w:b/>
          <w:sz w:val="96"/>
          <w:szCs w:val="96"/>
        </w:rPr>
        <w:br w:type="page"/>
      </w:r>
    </w:p>
    <w:p w:rsidR="00A870CA" w:rsidRDefault="00A870CA" w:rsidP="00A870CA"/>
    <w:p w:rsidR="00A870CA" w:rsidRPr="00A870CA" w:rsidRDefault="00A870CA" w:rsidP="00A870CA">
      <w:pPr>
        <w:jc w:val="center"/>
        <w:rPr>
          <w:b/>
        </w:rPr>
      </w:pPr>
      <w:r>
        <w:rPr>
          <w:b/>
        </w:rPr>
        <w:t>PREAMBULE</w:t>
      </w:r>
    </w:p>
    <w:p w:rsidR="00F60659" w:rsidRDefault="00A870CA" w:rsidP="009833F5">
      <w:pPr>
        <w:jc w:val="both"/>
      </w:pPr>
      <w:r>
        <w:t xml:space="preserve">Le présent </w:t>
      </w:r>
      <w:r w:rsidR="009833F5">
        <w:t>avenant à l’accord d’entreprise relatif à la classification des emplois de Mâcon Habitat signé le 19 janvier 2010, a pour objectif d’adapter la grille de classification des emplois à l’évolution de l’organisation de Mâcon Habitat et de certains postes.</w:t>
      </w:r>
    </w:p>
    <w:p w:rsidR="009833F5" w:rsidRDefault="009833F5" w:rsidP="009833F5">
      <w:pPr>
        <w:jc w:val="both"/>
      </w:pPr>
      <w:r>
        <w:t>Sur proposition du Directeur Général de Mâcon Habitat, il</w:t>
      </w:r>
      <w:r w:rsidR="00191B46">
        <w:t xml:space="preserve"> est convenu ce qui suit :</w:t>
      </w:r>
    </w:p>
    <w:p w:rsidR="00F60659" w:rsidRDefault="00F60659" w:rsidP="000B2AA6">
      <w:pPr>
        <w:jc w:val="both"/>
        <w:rPr>
          <w:u w:val="single"/>
        </w:rPr>
      </w:pPr>
    </w:p>
    <w:p w:rsidR="007360E6" w:rsidRDefault="007360E6" w:rsidP="000B2AA6">
      <w:pPr>
        <w:jc w:val="both"/>
      </w:pPr>
      <w:r w:rsidRPr="007360E6">
        <w:rPr>
          <w:u w:val="single"/>
        </w:rPr>
        <w:t>Article 1</w:t>
      </w:r>
      <w:r w:rsidR="00F60659">
        <w:rPr>
          <w:u w:val="single"/>
        </w:rPr>
        <w:t xml:space="preserve"> </w:t>
      </w:r>
      <w:r w:rsidR="00F60659" w:rsidRPr="00191B46">
        <w:t xml:space="preserve">– </w:t>
      </w:r>
      <w:r w:rsidR="00191B46">
        <w:t>Deux nouveaux grades sont créés et classés comme suit :</w:t>
      </w:r>
    </w:p>
    <w:p w:rsidR="00191B46" w:rsidRPr="00191B46" w:rsidRDefault="00191B46" w:rsidP="000B2AA6">
      <w:pPr>
        <w:jc w:val="both"/>
        <w:rPr>
          <w:sz w:val="8"/>
          <w:szCs w:val="8"/>
        </w:rPr>
      </w:pPr>
    </w:p>
    <w:tbl>
      <w:tblPr>
        <w:tblStyle w:val="Grilledutableau"/>
        <w:tblW w:w="0" w:type="auto"/>
        <w:tblLook w:val="04A0" w:firstRow="1" w:lastRow="0" w:firstColumn="1" w:lastColumn="0" w:noHBand="0" w:noVBand="1"/>
      </w:tblPr>
      <w:tblGrid>
        <w:gridCol w:w="3070"/>
        <w:gridCol w:w="3071"/>
        <w:gridCol w:w="3071"/>
      </w:tblGrid>
      <w:tr w:rsidR="00191B46" w:rsidTr="00191B46">
        <w:tc>
          <w:tcPr>
            <w:tcW w:w="3070" w:type="dxa"/>
          </w:tcPr>
          <w:p w:rsidR="00191B46" w:rsidRDefault="00191B46" w:rsidP="00191B46">
            <w:pPr>
              <w:jc w:val="center"/>
            </w:pPr>
            <w:r>
              <w:t>Grades</w:t>
            </w:r>
          </w:p>
        </w:tc>
        <w:tc>
          <w:tcPr>
            <w:tcW w:w="3071" w:type="dxa"/>
          </w:tcPr>
          <w:p w:rsidR="00191B46" w:rsidRDefault="00191B46" w:rsidP="00191B46">
            <w:pPr>
              <w:jc w:val="center"/>
            </w:pPr>
            <w:r>
              <w:t>Catégorie</w:t>
            </w:r>
          </w:p>
        </w:tc>
        <w:tc>
          <w:tcPr>
            <w:tcW w:w="3071" w:type="dxa"/>
          </w:tcPr>
          <w:p w:rsidR="00191B46" w:rsidRDefault="00191B46" w:rsidP="00191B46">
            <w:pPr>
              <w:jc w:val="center"/>
            </w:pPr>
            <w:r>
              <w:t>Niveau</w:t>
            </w:r>
          </w:p>
        </w:tc>
      </w:tr>
      <w:tr w:rsidR="00191B46" w:rsidTr="00191B46">
        <w:tc>
          <w:tcPr>
            <w:tcW w:w="3070" w:type="dxa"/>
          </w:tcPr>
          <w:p w:rsidR="00191B46" w:rsidRDefault="00191B46" w:rsidP="000B2AA6">
            <w:pPr>
              <w:jc w:val="both"/>
            </w:pPr>
            <w:r>
              <w:t>Gestionnaire marchés publics</w:t>
            </w:r>
          </w:p>
        </w:tc>
        <w:tc>
          <w:tcPr>
            <w:tcW w:w="3071" w:type="dxa"/>
          </w:tcPr>
          <w:p w:rsidR="00191B46" w:rsidRDefault="00191B46" w:rsidP="00191B46">
            <w:pPr>
              <w:jc w:val="center"/>
            </w:pPr>
            <w:r>
              <w:t>II</w:t>
            </w:r>
          </w:p>
        </w:tc>
        <w:tc>
          <w:tcPr>
            <w:tcW w:w="3071" w:type="dxa"/>
          </w:tcPr>
          <w:p w:rsidR="00191B46" w:rsidRDefault="00191B46" w:rsidP="000B2AA6">
            <w:pPr>
              <w:jc w:val="both"/>
            </w:pPr>
            <w:r>
              <w:t>2</w:t>
            </w:r>
          </w:p>
        </w:tc>
      </w:tr>
      <w:tr w:rsidR="00191B46" w:rsidTr="00191B46">
        <w:tc>
          <w:tcPr>
            <w:tcW w:w="3070" w:type="dxa"/>
          </w:tcPr>
          <w:p w:rsidR="00191B46" w:rsidRDefault="00191B46" w:rsidP="000B2AA6">
            <w:pPr>
              <w:jc w:val="both"/>
            </w:pPr>
            <w:r>
              <w:t>Référent cadre de vie</w:t>
            </w:r>
          </w:p>
        </w:tc>
        <w:tc>
          <w:tcPr>
            <w:tcW w:w="3071" w:type="dxa"/>
          </w:tcPr>
          <w:p w:rsidR="00191B46" w:rsidRDefault="00191B46" w:rsidP="00191B46">
            <w:pPr>
              <w:jc w:val="center"/>
            </w:pPr>
            <w:r>
              <w:t>II</w:t>
            </w:r>
          </w:p>
        </w:tc>
        <w:tc>
          <w:tcPr>
            <w:tcW w:w="3071" w:type="dxa"/>
          </w:tcPr>
          <w:p w:rsidR="00191B46" w:rsidRDefault="00191B46" w:rsidP="000B2AA6">
            <w:pPr>
              <w:jc w:val="both"/>
            </w:pPr>
            <w:r>
              <w:t>2</w:t>
            </w:r>
          </w:p>
        </w:tc>
      </w:tr>
    </w:tbl>
    <w:p w:rsidR="00191B46" w:rsidRPr="00191B46" w:rsidRDefault="00191B46" w:rsidP="000B2AA6">
      <w:pPr>
        <w:jc w:val="both"/>
      </w:pPr>
    </w:p>
    <w:p w:rsidR="0008004D" w:rsidRDefault="0008004D" w:rsidP="000B2AA6">
      <w:pPr>
        <w:jc w:val="both"/>
      </w:pPr>
      <w:r>
        <w:rPr>
          <w:u w:val="single"/>
        </w:rPr>
        <w:t>Article 2</w:t>
      </w:r>
      <w:r w:rsidR="00FD0DC3" w:rsidRPr="00191B46">
        <w:t xml:space="preserve"> – </w:t>
      </w:r>
      <w:r w:rsidR="00191B46">
        <w:t>Sont annexés les documents suivants :</w:t>
      </w:r>
    </w:p>
    <w:p w:rsidR="00191B46" w:rsidRDefault="00191B46" w:rsidP="00191B46">
      <w:pPr>
        <w:pStyle w:val="Paragraphedeliste"/>
        <w:numPr>
          <w:ilvl w:val="0"/>
          <w:numId w:val="23"/>
        </w:numPr>
        <w:jc w:val="both"/>
      </w:pPr>
      <w:r>
        <w:t>La nouvelle grille complète de classification des emplois</w:t>
      </w:r>
    </w:p>
    <w:p w:rsidR="0008004D" w:rsidRDefault="00191B46" w:rsidP="00191B46">
      <w:pPr>
        <w:pStyle w:val="Paragraphedeliste"/>
        <w:numPr>
          <w:ilvl w:val="0"/>
          <w:numId w:val="23"/>
        </w:numPr>
        <w:jc w:val="both"/>
      </w:pPr>
      <w:r>
        <w:t>Les fiches de fonction des 2 nouveaux grades</w:t>
      </w:r>
    </w:p>
    <w:p w:rsidR="00191B46" w:rsidRDefault="00191B46" w:rsidP="000B2AA6">
      <w:pPr>
        <w:jc w:val="both"/>
        <w:rPr>
          <w:u w:val="single"/>
        </w:rPr>
      </w:pPr>
    </w:p>
    <w:p w:rsidR="0008004D" w:rsidRPr="00191B46" w:rsidRDefault="0008004D" w:rsidP="000B2AA6">
      <w:pPr>
        <w:jc w:val="both"/>
        <w:rPr>
          <w:b/>
          <w:u w:val="single"/>
        </w:rPr>
      </w:pPr>
      <w:r>
        <w:rPr>
          <w:u w:val="single"/>
        </w:rPr>
        <w:t>Article 3</w:t>
      </w:r>
      <w:r w:rsidR="008D4F8F" w:rsidRPr="00191B46">
        <w:t xml:space="preserve"> – </w:t>
      </w:r>
      <w:r w:rsidR="00191B46">
        <w:t xml:space="preserve">Cette classification entrera en vigueur le </w:t>
      </w:r>
      <w:r w:rsidR="00191B46">
        <w:rPr>
          <w:b/>
        </w:rPr>
        <w:t>1</w:t>
      </w:r>
      <w:r w:rsidR="00191B46" w:rsidRPr="00191B46">
        <w:rPr>
          <w:b/>
          <w:vertAlign w:val="superscript"/>
        </w:rPr>
        <w:t>er</w:t>
      </w:r>
      <w:r w:rsidR="00191B46">
        <w:rPr>
          <w:b/>
        </w:rPr>
        <w:t xml:space="preserve"> novembre 2017</w:t>
      </w:r>
    </w:p>
    <w:p w:rsidR="00451E48" w:rsidRDefault="00451E48" w:rsidP="00B16646"/>
    <w:p w:rsidR="00A17AD8" w:rsidRDefault="00A17AD8" w:rsidP="00B16646"/>
    <w:p w:rsidR="00A17AD8" w:rsidRDefault="00A17AD8" w:rsidP="00B16646"/>
    <w:p w:rsidR="00A17AD8" w:rsidRDefault="00A17AD8" w:rsidP="00B16646"/>
    <w:p w:rsidR="00A17AD8" w:rsidRDefault="00A17AD8" w:rsidP="00B16646"/>
    <w:p w:rsidR="00A17AD8" w:rsidRDefault="00A17AD8" w:rsidP="00B16646"/>
    <w:p w:rsidR="00A17AD8" w:rsidRDefault="00A17AD8" w:rsidP="00B16646"/>
    <w:p w:rsidR="00A17AD8" w:rsidRDefault="00A17AD8" w:rsidP="00B16646"/>
    <w:p w:rsidR="00A17AD8" w:rsidRDefault="00A17AD8" w:rsidP="00B16646"/>
    <w:p w:rsidR="00A17AD8" w:rsidRDefault="00A17AD8" w:rsidP="00B16646"/>
    <w:p w:rsidR="008B0184" w:rsidRDefault="008B0184" w:rsidP="00025730">
      <w:pPr>
        <w:jc w:val="center"/>
        <w:rPr>
          <w:b/>
        </w:rPr>
      </w:pPr>
    </w:p>
    <w:p w:rsidR="00191B46" w:rsidRDefault="00191B46" w:rsidP="00025730">
      <w:pPr>
        <w:jc w:val="center"/>
        <w:rPr>
          <w:b/>
        </w:rPr>
      </w:pPr>
    </w:p>
    <w:p w:rsidR="00191B46" w:rsidRDefault="00191B46" w:rsidP="00025730">
      <w:pPr>
        <w:jc w:val="center"/>
        <w:rPr>
          <w:b/>
        </w:rPr>
      </w:pPr>
    </w:p>
    <w:p w:rsidR="00025730" w:rsidRDefault="00025730" w:rsidP="00025730">
      <w:pPr>
        <w:jc w:val="center"/>
        <w:rPr>
          <w:b/>
        </w:rPr>
      </w:pPr>
      <w:r>
        <w:rPr>
          <w:b/>
        </w:rPr>
        <w:t>INFORMATION – PUBLICITE</w:t>
      </w:r>
    </w:p>
    <w:p w:rsidR="00025730" w:rsidRDefault="00025730" w:rsidP="00025730">
      <w:pPr>
        <w:jc w:val="center"/>
        <w:rPr>
          <w:b/>
        </w:rPr>
      </w:pPr>
    </w:p>
    <w:p w:rsidR="00025730" w:rsidRDefault="00025730" w:rsidP="000B2AA6">
      <w:pPr>
        <w:jc w:val="both"/>
        <w:rPr>
          <w:u w:val="single"/>
        </w:rPr>
      </w:pPr>
      <w:r>
        <w:rPr>
          <w:u w:val="single"/>
        </w:rPr>
        <w:t>Article 1</w:t>
      </w:r>
    </w:p>
    <w:p w:rsidR="00470F35" w:rsidRDefault="00470F35" w:rsidP="000B2AA6">
      <w:pPr>
        <w:jc w:val="both"/>
        <w:rPr>
          <w:u w:val="single"/>
        </w:rPr>
      </w:pPr>
      <w:r>
        <w:t>Le présent a</w:t>
      </w:r>
      <w:r w:rsidR="00191B46">
        <w:t>venant entrera en vigueur dès le 1</w:t>
      </w:r>
      <w:r w:rsidR="00191B46" w:rsidRPr="00191B46">
        <w:rPr>
          <w:vertAlign w:val="superscript"/>
        </w:rPr>
        <w:t>er</w:t>
      </w:r>
      <w:r w:rsidR="00191B46">
        <w:t xml:space="preserve"> novembre 2017.</w:t>
      </w:r>
    </w:p>
    <w:p w:rsidR="00347B09" w:rsidRDefault="00347B09" w:rsidP="000B2AA6">
      <w:pPr>
        <w:jc w:val="both"/>
        <w:rPr>
          <w:u w:val="single"/>
        </w:rPr>
      </w:pPr>
      <w:r>
        <w:rPr>
          <w:u w:val="single"/>
        </w:rPr>
        <w:t>Article 2</w:t>
      </w:r>
    </w:p>
    <w:p w:rsidR="00347B09" w:rsidRDefault="00347B09" w:rsidP="000B2AA6">
      <w:pPr>
        <w:jc w:val="both"/>
      </w:pPr>
      <w:r>
        <w:t>L’a</w:t>
      </w:r>
      <w:r w:rsidR="00191B46">
        <w:t xml:space="preserve">venant </w:t>
      </w:r>
      <w:r>
        <w:t>sera transmis à la Direction Régionale des Entreprises, de la Concurrence, de la Consommation, du Travail et de l’Emploi, par lettre recommandée avec avis de réception, en deux exemplaires (une version numérique et une</w:t>
      </w:r>
      <w:r w:rsidR="000B2AA6">
        <w:t xml:space="preserve"> version papier) et sera déposé</w:t>
      </w:r>
      <w:r>
        <w:t xml:space="preserve"> dans un délai de quinze jours qui suit la signature de l’accord. Un exemplaire sera transmis au Conseil de Prud’hommes.</w:t>
      </w:r>
    </w:p>
    <w:p w:rsidR="00347B09" w:rsidRDefault="00347B09" w:rsidP="000B2AA6">
      <w:pPr>
        <w:jc w:val="both"/>
      </w:pPr>
      <w:r>
        <w:t>Il sera notifié à l’ensemble des organisations syndicales représentatives (dans l’entreprise et au niveau national) relevant de son champ d’application.</w:t>
      </w:r>
    </w:p>
    <w:p w:rsidR="00347B09" w:rsidRDefault="00347B09" w:rsidP="000B2AA6">
      <w:pPr>
        <w:jc w:val="both"/>
      </w:pPr>
      <w:r>
        <w:t>L’a</w:t>
      </w:r>
      <w:r w:rsidR="00191B46">
        <w:t>venant</w:t>
      </w:r>
      <w:r>
        <w:t xml:space="preserve"> sera affiché </w:t>
      </w:r>
      <w:proofErr w:type="gramStart"/>
      <w:r w:rsidR="00D2629F">
        <w:t>aux endroits habituels et consultable</w:t>
      </w:r>
      <w:proofErr w:type="gramEnd"/>
      <w:r>
        <w:t xml:space="preserve"> auprès des représentants du personnel.</w:t>
      </w:r>
    </w:p>
    <w:p w:rsidR="003234AD" w:rsidRDefault="003234AD" w:rsidP="000B2AA6">
      <w:pPr>
        <w:jc w:val="both"/>
      </w:pPr>
    </w:p>
    <w:p w:rsidR="00347B09" w:rsidRDefault="00347B09" w:rsidP="000B2AA6">
      <w:pPr>
        <w:jc w:val="both"/>
      </w:pPr>
      <w:r>
        <w:t xml:space="preserve">Fait à Mâcon, le </w:t>
      </w:r>
      <w:r w:rsidR="008A255D">
        <w:t>13.11.2017</w:t>
      </w:r>
    </w:p>
    <w:p w:rsidR="00347B09" w:rsidRPr="00347B09" w:rsidRDefault="00347B09" w:rsidP="000B2AA6">
      <w:pPr>
        <w:jc w:val="both"/>
      </w:pPr>
      <w:r>
        <w:t>Directeur Général</w:t>
      </w:r>
      <w:r>
        <w:tab/>
      </w:r>
      <w:r>
        <w:tab/>
        <w:t>Délégué</w:t>
      </w:r>
      <w:r w:rsidR="00191B46">
        <w:t>e</w:t>
      </w:r>
      <w:r>
        <w:t xml:space="preserve"> Syndical</w:t>
      </w:r>
      <w:r w:rsidR="00191B46">
        <w:t>e</w:t>
      </w:r>
      <w:r>
        <w:t xml:space="preserve"> CFDT</w:t>
      </w:r>
      <w:r>
        <w:tab/>
      </w:r>
      <w:r>
        <w:tab/>
        <w:t>Déléguée Syndicale CGT</w:t>
      </w:r>
    </w:p>
    <w:p w:rsidR="00B16646" w:rsidRPr="00B16646" w:rsidRDefault="00B16646" w:rsidP="000B2AA6">
      <w:pPr>
        <w:jc w:val="both"/>
      </w:pPr>
    </w:p>
    <w:p w:rsidR="004A3F28" w:rsidRDefault="004A3F28" w:rsidP="000B2AA6">
      <w:pPr>
        <w:jc w:val="both"/>
      </w:pPr>
    </w:p>
    <w:p w:rsidR="008A255D" w:rsidRDefault="008A255D" w:rsidP="000B2AA6">
      <w:pPr>
        <w:jc w:val="both"/>
      </w:pPr>
    </w:p>
    <w:p w:rsidR="008A255D" w:rsidRDefault="008A255D" w:rsidP="000B2AA6">
      <w:pPr>
        <w:jc w:val="both"/>
      </w:pPr>
    </w:p>
    <w:p w:rsidR="00784D22" w:rsidRDefault="00784D22" w:rsidP="000B2AA6">
      <w:pPr>
        <w:jc w:val="both"/>
      </w:pPr>
    </w:p>
    <w:p w:rsidR="00784D22" w:rsidRDefault="00784D22" w:rsidP="000B2AA6">
      <w:pPr>
        <w:jc w:val="both"/>
      </w:pPr>
    </w:p>
    <w:p w:rsidR="00784D22" w:rsidRDefault="00784D22" w:rsidP="000B2AA6">
      <w:pPr>
        <w:jc w:val="both"/>
      </w:pPr>
    </w:p>
    <w:p w:rsidR="00784D22" w:rsidRDefault="00784D22" w:rsidP="000B2AA6">
      <w:pPr>
        <w:jc w:val="both"/>
      </w:pPr>
    </w:p>
    <w:p w:rsidR="00784D22" w:rsidRDefault="00784D22" w:rsidP="000B2AA6">
      <w:pPr>
        <w:jc w:val="both"/>
      </w:pPr>
    </w:p>
    <w:p w:rsidR="00784D22" w:rsidRDefault="00784D22" w:rsidP="000B2AA6">
      <w:pPr>
        <w:jc w:val="both"/>
      </w:pPr>
    </w:p>
    <w:p w:rsidR="00784D22" w:rsidRDefault="00784D22" w:rsidP="000B2AA6">
      <w:pPr>
        <w:jc w:val="both"/>
      </w:pPr>
    </w:p>
    <w:p w:rsidR="00784D22" w:rsidRDefault="00784D22" w:rsidP="000B2AA6">
      <w:pPr>
        <w:jc w:val="both"/>
      </w:pPr>
    </w:p>
    <w:p w:rsidR="00784D22" w:rsidRDefault="00784D22" w:rsidP="000B2AA6">
      <w:pPr>
        <w:jc w:val="both"/>
      </w:pPr>
    </w:p>
    <w:p w:rsidR="00784D22" w:rsidRPr="00784D22" w:rsidRDefault="00784D22" w:rsidP="00784D22">
      <w:pPr>
        <w:jc w:val="center"/>
        <w:rPr>
          <w:b/>
        </w:rPr>
      </w:pPr>
      <w:r>
        <w:rPr>
          <w:b/>
        </w:rPr>
        <w:lastRenderedPageBreak/>
        <w:t>ANNEXE 1 : Grille de classification des emplois</w:t>
      </w:r>
    </w:p>
    <w:tbl>
      <w:tblPr>
        <w:tblStyle w:val="Grilledutableau"/>
        <w:tblW w:w="0" w:type="auto"/>
        <w:tblLook w:val="04A0" w:firstRow="1" w:lastRow="0" w:firstColumn="1" w:lastColumn="0" w:noHBand="0" w:noVBand="1"/>
      </w:tblPr>
      <w:tblGrid>
        <w:gridCol w:w="3070"/>
        <w:gridCol w:w="3984"/>
        <w:gridCol w:w="2158"/>
      </w:tblGrid>
      <w:tr w:rsidR="00784D22" w:rsidTr="00784D22">
        <w:tc>
          <w:tcPr>
            <w:tcW w:w="3070" w:type="dxa"/>
          </w:tcPr>
          <w:p w:rsidR="00784D22" w:rsidRDefault="00784D22" w:rsidP="00784D22">
            <w:pPr>
              <w:jc w:val="center"/>
              <w:rPr>
                <w:b/>
              </w:rPr>
            </w:pPr>
            <w:r>
              <w:rPr>
                <w:b/>
              </w:rPr>
              <w:t>Cat / niveau</w:t>
            </w:r>
          </w:p>
        </w:tc>
        <w:tc>
          <w:tcPr>
            <w:tcW w:w="3984" w:type="dxa"/>
          </w:tcPr>
          <w:p w:rsidR="00784D22" w:rsidRDefault="00784D22" w:rsidP="00784D22">
            <w:pPr>
              <w:jc w:val="center"/>
              <w:rPr>
                <w:b/>
              </w:rPr>
            </w:pPr>
            <w:r>
              <w:rPr>
                <w:b/>
              </w:rPr>
              <w:t>Grades</w:t>
            </w:r>
          </w:p>
        </w:tc>
        <w:tc>
          <w:tcPr>
            <w:tcW w:w="2158" w:type="dxa"/>
          </w:tcPr>
          <w:p w:rsidR="00784D22" w:rsidRDefault="00784D22" w:rsidP="00784D22">
            <w:pPr>
              <w:jc w:val="center"/>
              <w:rPr>
                <w:b/>
              </w:rPr>
            </w:pPr>
            <w:r>
              <w:rPr>
                <w:b/>
              </w:rPr>
              <w:t>Salaire brut mensuel</w:t>
            </w:r>
          </w:p>
        </w:tc>
      </w:tr>
      <w:tr w:rsidR="00784D22" w:rsidRPr="00E53E78" w:rsidTr="00E53E78">
        <w:tc>
          <w:tcPr>
            <w:tcW w:w="3070" w:type="dxa"/>
            <w:vAlign w:val="center"/>
          </w:tcPr>
          <w:p w:rsidR="00784D22" w:rsidRPr="00E53E78" w:rsidRDefault="00784D22" w:rsidP="00E53E78">
            <w:pPr>
              <w:jc w:val="center"/>
              <w:rPr>
                <w:sz w:val="20"/>
                <w:szCs w:val="20"/>
              </w:rPr>
            </w:pPr>
            <w:r w:rsidRPr="00E53E78">
              <w:rPr>
                <w:sz w:val="20"/>
                <w:szCs w:val="20"/>
              </w:rPr>
              <w:t>Cat 1 Niveau 1</w:t>
            </w:r>
          </w:p>
        </w:tc>
        <w:tc>
          <w:tcPr>
            <w:tcW w:w="3984" w:type="dxa"/>
          </w:tcPr>
          <w:p w:rsidR="00784D22" w:rsidRPr="00E53E78" w:rsidRDefault="00784D22" w:rsidP="00784D22">
            <w:pPr>
              <w:rPr>
                <w:sz w:val="20"/>
                <w:szCs w:val="20"/>
              </w:rPr>
            </w:pPr>
            <w:r w:rsidRPr="00E53E78">
              <w:rPr>
                <w:sz w:val="20"/>
                <w:szCs w:val="20"/>
              </w:rPr>
              <w:t>Agent administratif</w:t>
            </w:r>
          </w:p>
          <w:p w:rsidR="00784D22" w:rsidRPr="00E53E78" w:rsidRDefault="00784D22" w:rsidP="00784D22">
            <w:pPr>
              <w:rPr>
                <w:sz w:val="20"/>
                <w:szCs w:val="20"/>
              </w:rPr>
            </w:pPr>
            <w:r w:rsidRPr="00E53E78">
              <w:rPr>
                <w:sz w:val="20"/>
                <w:szCs w:val="20"/>
              </w:rPr>
              <w:t>Agent d’entretien</w:t>
            </w:r>
          </w:p>
          <w:p w:rsidR="00784D22" w:rsidRPr="00E53E78" w:rsidRDefault="00784D22" w:rsidP="00784D22">
            <w:pPr>
              <w:rPr>
                <w:sz w:val="20"/>
                <w:szCs w:val="20"/>
              </w:rPr>
            </w:pPr>
            <w:r w:rsidRPr="00E53E78">
              <w:rPr>
                <w:sz w:val="20"/>
                <w:szCs w:val="20"/>
              </w:rPr>
              <w:t>Agent technique</w:t>
            </w:r>
          </w:p>
        </w:tc>
        <w:tc>
          <w:tcPr>
            <w:tcW w:w="2158" w:type="dxa"/>
            <w:vAlign w:val="center"/>
          </w:tcPr>
          <w:p w:rsidR="00784D22" w:rsidRPr="00E53E78" w:rsidRDefault="00E53E78" w:rsidP="00E53E78">
            <w:pPr>
              <w:jc w:val="center"/>
              <w:rPr>
                <w:sz w:val="20"/>
                <w:szCs w:val="20"/>
              </w:rPr>
            </w:pPr>
            <w:r>
              <w:rPr>
                <w:sz w:val="20"/>
                <w:szCs w:val="20"/>
              </w:rPr>
              <w:t>1437.69€</w:t>
            </w:r>
          </w:p>
        </w:tc>
      </w:tr>
      <w:tr w:rsidR="00784D22" w:rsidRPr="00E53E78" w:rsidTr="00E53E78">
        <w:tc>
          <w:tcPr>
            <w:tcW w:w="3070" w:type="dxa"/>
            <w:vAlign w:val="center"/>
          </w:tcPr>
          <w:p w:rsidR="00784D22" w:rsidRPr="00E53E78" w:rsidRDefault="00784D22" w:rsidP="00E53E78">
            <w:pPr>
              <w:jc w:val="center"/>
              <w:rPr>
                <w:sz w:val="20"/>
                <w:szCs w:val="20"/>
              </w:rPr>
            </w:pPr>
            <w:r w:rsidRPr="00E53E78">
              <w:rPr>
                <w:sz w:val="20"/>
                <w:szCs w:val="20"/>
              </w:rPr>
              <w:t>Cat 1 Niveau 2</w:t>
            </w:r>
          </w:p>
        </w:tc>
        <w:tc>
          <w:tcPr>
            <w:tcW w:w="3984" w:type="dxa"/>
          </w:tcPr>
          <w:p w:rsidR="00784D22" w:rsidRPr="00E53E78" w:rsidRDefault="00784D22" w:rsidP="00784D22">
            <w:pPr>
              <w:rPr>
                <w:sz w:val="20"/>
                <w:szCs w:val="20"/>
              </w:rPr>
            </w:pPr>
            <w:r w:rsidRPr="00E53E78">
              <w:rPr>
                <w:sz w:val="20"/>
                <w:szCs w:val="20"/>
              </w:rPr>
              <w:t>Agent logistique</w:t>
            </w:r>
          </w:p>
          <w:p w:rsidR="00784D22" w:rsidRPr="00E53E78" w:rsidRDefault="00784D22" w:rsidP="00784D22">
            <w:pPr>
              <w:rPr>
                <w:sz w:val="20"/>
                <w:szCs w:val="20"/>
              </w:rPr>
            </w:pPr>
            <w:r w:rsidRPr="00E53E78">
              <w:rPr>
                <w:sz w:val="20"/>
                <w:szCs w:val="20"/>
              </w:rPr>
              <w:t>Chargé d’accueil</w:t>
            </w:r>
          </w:p>
          <w:p w:rsidR="00784D22" w:rsidRPr="00E53E78" w:rsidRDefault="00784D22" w:rsidP="00784D22">
            <w:pPr>
              <w:rPr>
                <w:sz w:val="20"/>
                <w:szCs w:val="20"/>
              </w:rPr>
            </w:pPr>
            <w:r w:rsidRPr="00E53E78">
              <w:rPr>
                <w:sz w:val="20"/>
                <w:szCs w:val="20"/>
              </w:rPr>
              <w:t>Correspondant de quartier</w:t>
            </w:r>
          </w:p>
          <w:p w:rsidR="00784D22" w:rsidRPr="00E53E78" w:rsidRDefault="00784D22" w:rsidP="00784D22">
            <w:pPr>
              <w:rPr>
                <w:sz w:val="20"/>
                <w:szCs w:val="20"/>
              </w:rPr>
            </w:pPr>
            <w:r w:rsidRPr="00E53E78">
              <w:rPr>
                <w:sz w:val="20"/>
                <w:szCs w:val="20"/>
              </w:rPr>
              <w:t>Gestionnaire administratif</w:t>
            </w:r>
          </w:p>
          <w:p w:rsidR="00784D22" w:rsidRPr="00E53E78" w:rsidRDefault="00784D22" w:rsidP="00784D22">
            <w:pPr>
              <w:rPr>
                <w:sz w:val="20"/>
                <w:szCs w:val="20"/>
              </w:rPr>
            </w:pPr>
            <w:r w:rsidRPr="00E53E78">
              <w:rPr>
                <w:sz w:val="20"/>
                <w:szCs w:val="20"/>
              </w:rPr>
              <w:t xml:space="preserve">Polyvalent logement </w:t>
            </w:r>
          </w:p>
        </w:tc>
        <w:tc>
          <w:tcPr>
            <w:tcW w:w="2158" w:type="dxa"/>
            <w:vAlign w:val="center"/>
          </w:tcPr>
          <w:p w:rsidR="00784D22" w:rsidRPr="00E53E78" w:rsidRDefault="00E53E78" w:rsidP="00E53E78">
            <w:pPr>
              <w:jc w:val="center"/>
              <w:rPr>
                <w:sz w:val="20"/>
                <w:szCs w:val="20"/>
              </w:rPr>
            </w:pPr>
            <w:r>
              <w:rPr>
                <w:sz w:val="20"/>
                <w:szCs w:val="20"/>
              </w:rPr>
              <w:t>1477.16€</w:t>
            </w:r>
          </w:p>
        </w:tc>
      </w:tr>
      <w:tr w:rsidR="00784D22" w:rsidRPr="00E53E78" w:rsidTr="00E53E78">
        <w:tc>
          <w:tcPr>
            <w:tcW w:w="3070" w:type="dxa"/>
            <w:vAlign w:val="center"/>
          </w:tcPr>
          <w:p w:rsidR="00784D22" w:rsidRPr="00E53E78" w:rsidRDefault="00784D22" w:rsidP="00E53E78">
            <w:pPr>
              <w:jc w:val="center"/>
              <w:rPr>
                <w:sz w:val="20"/>
                <w:szCs w:val="20"/>
              </w:rPr>
            </w:pPr>
            <w:r w:rsidRPr="00E53E78">
              <w:rPr>
                <w:sz w:val="20"/>
                <w:szCs w:val="20"/>
              </w:rPr>
              <w:t>Cat 2 Niveau 1</w:t>
            </w:r>
          </w:p>
        </w:tc>
        <w:tc>
          <w:tcPr>
            <w:tcW w:w="3984" w:type="dxa"/>
          </w:tcPr>
          <w:p w:rsidR="00784D22" w:rsidRPr="00E53E78" w:rsidRDefault="00784D22" w:rsidP="00784D22">
            <w:pPr>
              <w:rPr>
                <w:sz w:val="20"/>
                <w:szCs w:val="20"/>
              </w:rPr>
            </w:pPr>
            <w:r w:rsidRPr="00E53E78">
              <w:rPr>
                <w:sz w:val="20"/>
                <w:szCs w:val="20"/>
              </w:rPr>
              <w:t>Agent état des lieux</w:t>
            </w:r>
          </w:p>
          <w:p w:rsidR="00784D22" w:rsidRPr="00E53E78" w:rsidRDefault="00784D22" w:rsidP="00784D22">
            <w:pPr>
              <w:rPr>
                <w:sz w:val="20"/>
                <w:szCs w:val="20"/>
              </w:rPr>
            </w:pPr>
            <w:r w:rsidRPr="00E53E78">
              <w:rPr>
                <w:sz w:val="20"/>
                <w:szCs w:val="20"/>
              </w:rPr>
              <w:t>Aide comptable</w:t>
            </w:r>
          </w:p>
          <w:p w:rsidR="00784D22" w:rsidRPr="00E53E78" w:rsidRDefault="00784D22" w:rsidP="00784D22">
            <w:pPr>
              <w:rPr>
                <w:sz w:val="20"/>
                <w:szCs w:val="20"/>
              </w:rPr>
            </w:pPr>
            <w:r w:rsidRPr="00E53E78">
              <w:rPr>
                <w:sz w:val="20"/>
                <w:szCs w:val="20"/>
              </w:rPr>
              <w:t>Assistant administratif</w:t>
            </w:r>
          </w:p>
          <w:p w:rsidR="00784D22" w:rsidRPr="00E53E78" w:rsidRDefault="00784D22" w:rsidP="00784D22">
            <w:pPr>
              <w:rPr>
                <w:sz w:val="20"/>
                <w:szCs w:val="20"/>
              </w:rPr>
            </w:pPr>
            <w:r w:rsidRPr="00E53E78">
              <w:rPr>
                <w:sz w:val="20"/>
                <w:szCs w:val="20"/>
              </w:rPr>
              <w:t>Assistant maîtrise d’ouvrage</w:t>
            </w:r>
          </w:p>
          <w:p w:rsidR="00784D22" w:rsidRPr="00E53E78" w:rsidRDefault="00784D22" w:rsidP="00784D22">
            <w:pPr>
              <w:rPr>
                <w:sz w:val="20"/>
                <w:szCs w:val="20"/>
              </w:rPr>
            </w:pPr>
            <w:r w:rsidRPr="00E53E78">
              <w:rPr>
                <w:sz w:val="20"/>
                <w:szCs w:val="20"/>
              </w:rPr>
              <w:t>Assistant Ressources Humaines</w:t>
            </w:r>
          </w:p>
          <w:p w:rsidR="00784D22" w:rsidRPr="00E53E78" w:rsidRDefault="00784D22" w:rsidP="00784D22">
            <w:pPr>
              <w:rPr>
                <w:sz w:val="20"/>
                <w:szCs w:val="20"/>
              </w:rPr>
            </w:pPr>
            <w:r w:rsidRPr="00E53E78">
              <w:rPr>
                <w:sz w:val="20"/>
                <w:szCs w:val="20"/>
              </w:rPr>
              <w:t>Chargé de contentieux</w:t>
            </w:r>
          </w:p>
          <w:p w:rsidR="00784D22" w:rsidRPr="00E53E78" w:rsidRDefault="00784D22" w:rsidP="00784D22">
            <w:pPr>
              <w:rPr>
                <w:sz w:val="20"/>
                <w:szCs w:val="20"/>
              </w:rPr>
            </w:pPr>
            <w:r w:rsidRPr="00E53E78">
              <w:rPr>
                <w:sz w:val="20"/>
                <w:szCs w:val="20"/>
              </w:rPr>
              <w:t xml:space="preserve">Chargé de </w:t>
            </w:r>
            <w:proofErr w:type="spellStart"/>
            <w:r w:rsidRPr="00E53E78">
              <w:rPr>
                <w:sz w:val="20"/>
                <w:szCs w:val="20"/>
              </w:rPr>
              <w:t>pré-contentieux</w:t>
            </w:r>
            <w:proofErr w:type="spellEnd"/>
          </w:p>
          <w:p w:rsidR="00784D22" w:rsidRPr="00E53E78" w:rsidRDefault="00784D22" w:rsidP="00784D22">
            <w:pPr>
              <w:rPr>
                <w:sz w:val="20"/>
                <w:szCs w:val="20"/>
              </w:rPr>
            </w:pPr>
            <w:r w:rsidRPr="00E53E78">
              <w:rPr>
                <w:sz w:val="20"/>
                <w:szCs w:val="20"/>
              </w:rPr>
              <w:t>Conseiller clientèle</w:t>
            </w:r>
          </w:p>
          <w:p w:rsidR="00784D22" w:rsidRPr="00E53E78" w:rsidRDefault="00784D22" w:rsidP="00784D22">
            <w:pPr>
              <w:rPr>
                <w:sz w:val="20"/>
                <w:szCs w:val="20"/>
              </w:rPr>
            </w:pPr>
            <w:r w:rsidRPr="00E53E78">
              <w:rPr>
                <w:sz w:val="20"/>
                <w:szCs w:val="20"/>
              </w:rPr>
              <w:t>Conseiller social</w:t>
            </w:r>
          </w:p>
          <w:p w:rsidR="00784D22" w:rsidRPr="00E53E78" w:rsidRDefault="00784D22" w:rsidP="00784D22">
            <w:pPr>
              <w:rPr>
                <w:sz w:val="20"/>
                <w:szCs w:val="20"/>
              </w:rPr>
            </w:pPr>
            <w:r w:rsidRPr="00E53E78">
              <w:rPr>
                <w:sz w:val="20"/>
                <w:szCs w:val="20"/>
              </w:rPr>
              <w:t>Ouvrier</w:t>
            </w:r>
          </w:p>
        </w:tc>
        <w:tc>
          <w:tcPr>
            <w:tcW w:w="2158" w:type="dxa"/>
            <w:vAlign w:val="center"/>
          </w:tcPr>
          <w:p w:rsidR="00784D22" w:rsidRPr="00E53E78" w:rsidRDefault="00E53E78" w:rsidP="00E53E78">
            <w:pPr>
              <w:jc w:val="center"/>
              <w:rPr>
                <w:sz w:val="20"/>
                <w:szCs w:val="20"/>
              </w:rPr>
            </w:pPr>
            <w:r>
              <w:rPr>
                <w:sz w:val="20"/>
                <w:szCs w:val="20"/>
              </w:rPr>
              <w:t>1567.36€</w:t>
            </w:r>
          </w:p>
        </w:tc>
      </w:tr>
      <w:tr w:rsidR="00784D22" w:rsidRPr="00E53E78" w:rsidTr="00E53E78">
        <w:tc>
          <w:tcPr>
            <w:tcW w:w="3070" w:type="dxa"/>
            <w:vAlign w:val="center"/>
          </w:tcPr>
          <w:p w:rsidR="00784D22" w:rsidRPr="00E53E78" w:rsidRDefault="00784D22" w:rsidP="00E53E78">
            <w:pPr>
              <w:jc w:val="center"/>
              <w:rPr>
                <w:sz w:val="20"/>
                <w:szCs w:val="20"/>
              </w:rPr>
            </w:pPr>
            <w:r w:rsidRPr="00E53E78">
              <w:rPr>
                <w:sz w:val="20"/>
                <w:szCs w:val="20"/>
              </w:rPr>
              <w:t>Cat 2 Niveau 2</w:t>
            </w:r>
          </w:p>
        </w:tc>
        <w:tc>
          <w:tcPr>
            <w:tcW w:w="3984" w:type="dxa"/>
          </w:tcPr>
          <w:p w:rsidR="00784D22" w:rsidRPr="00E53E78" w:rsidRDefault="00784D22" w:rsidP="00784D22">
            <w:pPr>
              <w:rPr>
                <w:sz w:val="20"/>
                <w:szCs w:val="20"/>
              </w:rPr>
            </w:pPr>
            <w:r w:rsidRPr="00E53E78">
              <w:rPr>
                <w:sz w:val="20"/>
                <w:szCs w:val="20"/>
              </w:rPr>
              <w:t>Assistant de direction</w:t>
            </w:r>
          </w:p>
          <w:p w:rsidR="00784D22" w:rsidRPr="00E53E78" w:rsidRDefault="00784D22" w:rsidP="00784D22">
            <w:pPr>
              <w:rPr>
                <w:sz w:val="20"/>
                <w:szCs w:val="20"/>
              </w:rPr>
            </w:pPr>
            <w:r w:rsidRPr="00E53E78">
              <w:rPr>
                <w:sz w:val="20"/>
                <w:szCs w:val="20"/>
              </w:rPr>
              <w:t>Chargé d’affaires</w:t>
            </w:r>
          </w:p>
          <w:p w:rsidR="00784D22" w:rsidRPr="00E53E78" w:rsidRDefault="00784D22" w:rsidP="00784D22">
            <w:pPr>
              <w:rPr>
                <w:sz w:val="20"/>
                <w:szCs w:val="20"/>
              </w:rPr>
            </w:pPr>
            <w:r w:rsidRPr="00E53E78">
              <w:rPr>
                <w:sz w:val="20"/>
                <w:szCs w:val="20"/>
              </w:rPr>
              <w:t>Chargé d’opérations</w:t>
            </w:r>
          </w:p>
          <w:p w:rsidR="00784D22" w:rsidRPr="00E53E78" w:rsidRDefault="00784D22" w:rsidP="00784D22">
            <w:pPr>
              <w:rPr>
                <w:sz w:val="20"/>
                <w:szCs w:val="20"/>
              </w:rPr>
            </w:pPr>
            <w:r w:rsidRPr="00E53E78">
              <w:rPr>
                <w:sz w:val="20"/>
                <w:szCs w:val="20"/>
              </w:rPr>
              <w:t>Comptable</w:t>
            </w:r>
          </w:p>
          <w:p w:rsidR="00784D22" w:rsidRPr="00E53E78" w:rsidRDefault="00784D22" w:rsidP="00784D22">
            <w:pPr>
              <w:rPr>
                <w:sz w:val="20"/>
                <w:szCs w:val="20"/>
              </w:rPr>
            </w:pPr>
            <w:r w:rsidRPr="00E53E78">
              <w:rPr>
                <w:sz w:val="20"/>
                <w:szCs w:val="20"/>
              </w:rPr>
              <w:t>Contrôleur qualité</w:t>
            </w:r>
          </w:p>
          <w:p w:rsidR="00784D22" w:rsidRPr="00E53E78" w:rsidRDefault="00784D22" w:rsidP="00784D22">
            <w:pPr>
              <w:rPr>
                <w:sz w:val="20"/>
                <w:szCs w:val="20"/>
              </w:rPr>
            </w:pPr>
            <w:r w:rsidRPr="00E53E78">
              <w:rPr>
                <w:sz w:val="20"/>
                <w:szCs w:val="20"/>
              </w:rPr>
              <w:t>Coordinateur de service</w:t>
            </w:r>
          </w:p>
          <w:p w:rsidR="00784D22" w:rsidRPr="00E53E78" w:rsidRDefault="00784D22" w:rsidP="00784D22">
            <w:pPr>
              <w:rPr>
                <w:sz w:val="20"/>
                <w:szCs w:val="20"/>
              </w:rPr>
            </w:pPr>
            <w:r w:rsidRPr="00E53E78">
              <w:rPr>
                <w:sz w:val="20"/>
                <w:szCs w:val="20"/>
              </w:rPr>
              <w:t>Coordinateur réhabilitation / relogement</w:t>
            </w:r>
          </w:p>
          <w:p w:rsidR="00784D22" w:rsidRPr="00E53E78" w:rsidRDefault="00784D22" w:rsidP="00784D22">
            <w:pPr>
              <w:rPr>
                <w:sz w:val="20"/>
                <w:szCs w:val="20"/>
              </w:rPr>
            </w:pPr>
            <w:r w:rsidRPr="00E53E78">
              <w:rPr>
                <w:sz w:val="20"/>
                <w:szCs w:val="20"/>
              </w:rPr>
              <w:t>Gestionnaire de proximité</w:t>
            </w:r>
          </w:p>
          <w:p w:rsidR="00784D22" w:rsidRPr="00E53E78" w:rsidRDefault="00784D22" w:rsidP="00784D22">
            <w:pPr>
              <w:rPr>
                <w:sz w:val="20"/>
                <w:szCs w:val="20"/>
              </w:rPr>
            </w:pPr>
            <w:r w:rsidRPr="00E53E78">
              <w:rPr>
                <w:sz w:val="20"/>
                <w:szCs w:val="20"/>
              </w:rPr>
              <w:t>Gestionnaire de patrimoine</w:t>
            </w:r>
          </w:p>
          <w:p w:rsidR="00784D22" w:rsidRPr="00E53E78" w:rsidRDefault="00784D22" w:rsidP="00784D22">
            <w:pPr>
              <w:rPr>
                <w:sz w:val="20"/>
                <w:szCs w:val="20"/>
              </w:rPr>
            </w:pPr>
            <w:r w:rsidRPr="00E53E78">
              <w:rPr>
                <w:sz w:val="20"/>
                <w:szCs w:val="20"/>
              </w:rPr>
              <w:t>Gestionnaire technique</w:t>
            </w:r>
          </w:p>
          <w:p w:rsidR="00784D22" w:rsidRPr="00E53E78" w:rsidRDefault="00784D22" w:rsidP="00784D22">
            <w:pPr>
              <w:rPr>
                <w:sz w:val="20"/>
                <w:szCs w:val="20"/>
              </w:rPr>
            </w:pPr>
            <w:r w:rsidRPr="00E53E78">
              <w:rPr>
                <w:sz w:val="20"/>
                <w:szCs w:val="20"/>
              </w:rPr>
              <w:t>Informaticien administrateur</w:t>
            </w:r>
          </w:p>
          <w:p w:rsidR="00784D22" w:rsidRPr="00E53E78" w:rsidRDefault="00784D22" w:rsidP="00784D22">
            <w:pPr>
              <w:rPr>
                <w:sz w:val="20"/>
                <w:szCs w:val="20"/>
              </w:rPr>
            </w:pPr>
            <w:r w:rsidRPr="00E53E78">
              <w:rPr>
                <w:sz w:val="20"/>
                <w:szCs w:val="20"/>
              </w:rPr>
              <w:t>Médiateur</w:t>
            </w:r>
          </w:p>
          <w:p w:rsidR="00784D22" w:rsidRPr="00E53E78" w:rsidRDefault="00784D22" w:rsidP="00784D22">
            <w:pPr>
              <w:rPr>
                <w:sz w:val="20"/>
                <w:szCs w:val="20"/>
              </w:rPr>
            </w:pPr>
            <w:r w:rsidRPr="00E53E78">
              <w:rPr>
                <w:sz w:val="20"/>
                <w:szCs w:val="20"/>
              </w:rPr>
              <w:t>Technicien</w:t>
            </w:r>
          </w:p>
          <w:p w:rsidR="00784D22" w:rsidRPr="00E53E78" w:rsidRDefault="00784D22" w:rsidP="00784D22">
            <w:pPr>
              <w:rPr>
                <w:sz w:val="20"/>
                <w:szCs w:val="20"/>
              </w:rPr>
            </w:pPr>
            <w:r w:rsidRPr="00E53E78">
              <w:rPr>
                <w:sz w:val="20"/>
                <w:szCs w:val="20"/>
              </w:rPr>
              <w:t>Trésorier</w:t>
            </w:r>
          </w:p>
          <w:p w:rsidR="00784D22" w:rsidRPr="00E53E78" w:rsidRDefault="00784D22" w:rsidP="00784D22">
            <w:pPr>
              <w:rPr>
                <w:sz w:val="20"/>
                <w:szCs w:val="20"/>
              </w:rPr>
            </w:pPr>
            <w:r w:rsidRPr="00E53E78">
              <w:rPr>
                <w:sz w:val="20"/>
                <w:szCs w:val="20"/>
              </w:rPr>
              <w:t>Gestionnaire marchés publics</w:t>
            </w:r>
          </w:p>
          <w:p w:rsidR="00784D22" w:rsidRPr="00E53E78" w:rsidRDefault="00784D22" w:rsidP="00784D22">
            <w:pPr>
              <w:rPr>
                <w:sz w:val="20"/>
                <w:szCs w:val="20"/>
              </w:rPr>
            </w:pPr>
            <w:r w:rsidRPr="00E53E78">
              <w:rPr>
                <w:sz w:val="20"/>
                <w:szCs w:val="20"/>
              </w:rPr>
              <w:t>Référent cadre de vie</w:t>
            </w:r>
          </w:p>
        </w:tc>
        <w:tc>
          <w:tcPr>
            <w:tcW w:w="2158" w:type="dxa"/>
            <w:vAlign w:val="center"/>
          </w:tcPr>
          <w:p w:rsidR="00784D22" w:rsidRPr="00E53E78" w:rsidRDefault="00E53E78" w:rsidP="00E53E78">
            <w:pPr>
              <w:jc w:val="center"/>
              <w:rPr>
                <w:sz w:val="20"/>
                <w:szCs w:val="20"/>
              </w:rPr>
            </w:pPr>
            <w:r>
              <w:rPr>
                <w:sz w:val="20"/>
                <w:szCs w:val="20"/>
              </w:rPr>
              <w:t>1697.04€</w:t>
            </w:r>
          </w:p>
        </w:tc>
      </w:tr>
      <w:tr w:rsidR="00784D22" w:rsidRPr="00E53E78" w:rsidTr="00E53E78">
        <w:tc>
          <w:tcPr>
            <w:tcW w:w="3070" w:type="dxa"/>
            <w:vAlign w:val="center"/>
          </w:tcPr>
          <w:p w:rsidR="00784D22" w:rsidRPr="00E53E78" w:rsidRDefault="00784D22" w:rsidP="00E53E78">
            <w:pPr>
              <w:jc w:val="center"/>
              <w:rPr>
                <w:sz w:val="20"/>
                <w:szCs w:val="20"/>
              </w:rPr>
            </w:pPr>
            <w:r w:rsidRPr="00E53E78">
              <w:rPr>
                <w:sz w:val="20"/>
                <w:szCs w:val="20"/>
              </w:rPr>
              <w:t>Cat 3 Niveau 1</w:t>
            </w:r>
          </w:p>
        </w:tc>
        <w:tc>
          <w:tcPr>
            <w:tcW w:w="3984" w:type="dxa"/>
          </w:tcPr>
          <w:p w:rsidR="00784D22" w:rsidRPr="00E53E78" w:rsidRDefault="00784D22" w:rsidP="00784D22">
            <w:pPr>
              <w:rPr>
                <w:sz w:val="20"/>
                <w:szCs w:val="20"/>
              </w:rPr>
            </w:pPr>
            <w:r w:rsidRPr="00E53E78">
              <w:rPr>
                <w:sz w:val="20"/>
                <w:szCs w:val="20"/>
              </w:rPr>
              <w:t>Cadre administratif</w:t>
            </w:r>
          </w:p>
          <w:p w:rsidR="00784D22" w:rsidRPr="00E53E78" w:rsidRDefault="00784D22" w:rsidP="00784D22">
            <w:pPr>
              <w:rPr>
                <w:sz w:val="20"/>
                <w:szCs w:val="20"/>
              </w:rPr>
            </w:pPr>
            <w:r w:rsidRPr="00E53E78">
              <w:rPr>
                <w:sz w:val="20"/>
                <w:szCs w:val="20"/>
              </w:rPr>
              <w:t>Cadre technique</w:t>
            </w:r>
          </w:p>
          <w:p w:rsidR="00784D22" w:rsidRPr="00E53E78" w:rsidRDefault="00E53E78" w:rsidP="00784D22">
            <w:pPr>
              <w:rPr>
                <w:sz w:val="20"/>
                <w:szCs w:val="20"/>
              </w:rPr>
            </w:pPr>
            <w:r w:rsidRPr="00E53E78">
              <w:rPr>
                <w:sz w:val="20"/>
                <w:szCs w:val="20"/>
              </w:rPr>
              <w:t>Chargé de communication</w:t>
            </w:r>
          </w:p>
          <w:p w:rsidR="00E53E78" w:rsidRPr="00E53E78" w:rsidRDefault="00E53E78" w:rsidP="00784D22">
            <w:pPr>
              <w:rPr>
                <w:sz w:val="20"/>
                <w:szCs w:val="20"/>
              </w:rPr>
            </w:pPr>
            <w:r w:rsidRPr="00E53E78">
              <w:rPr>
                <w:sz w:val="20"/>
                <w:szCs w:val="20"/>
              </w:rPr>
              <w:t>Chargé de mission</w:t>
            </w:r>
          </w:p>
          <w:p w:rsidR="00E53E78" w:rsidRPr="00E53E78" w:rsidRDefault="00E53E78" w:rsidP="00784D22">
            <w:pPr>
              <w:rPr>
                <w:sz w:val="20"/>
                <w:szCs w:val="20"/>
              </w:rPr>
            </w:pPr>
            <w:r w:rsidRPr="00E53E78">
              <w:rPr>
                <w:sz w:val="20"/>
                <w:szCs w:val="20"/>
              </w:rPr>
              <w:t>Contrôleur de gestion</w:t>
            </w:r>
          </w:p>
          <w:p w:rsidR="00E53E78" w:rsidRPr="00E53E78" w:rsidRDefault="00E53E78" w:rsidP="00784D22">
            <w:pPr>
              <w:rPr>
                <w:sz w:val="20"/>
                <w:szCs w:val="20"/>
              </w:rPr>
            </w:pPr>
            <w:r w:rsidRPr="00E53E78">
              <w:rPr>
                <w:sz w:val="20"/>
                <w:szCs w:val="20"/>
              </w:rPr>
              <w:t>Juriste</w:t>
            </w:r>
          </w:p>
          <w:p w:rsidR="00E53E78" w:rsidRPr="00E53E78" w:rsidRDefault="00E53E78" w:rsidP="00784D22">
            <w:pPr>
              <w:rPr>
                <w:sz w:val="20"/>
                <w:szCs w:val="20"/>
              </w:rPr>
            </w:pPr>
            <w:r w:rsidRPr="00E53E78">
              <w:rPr>
                <w:sz w:val="20"/>
                <w:szCs w:val="20"/>
              </w:rPr>
              <w:t>Responsable marchés publics</w:t>
            </w:r>
          </w:p>
          <w:p w:rsidR="00E53E78" w:rsidRPr="00E53E78" w:rsidRDefault="00E53E78" w:rsidP="00784D22">
            <w:pPr>
              <w:rPr>
                <w:sz w:val="20"/>
                <w:szCs w:val="20"/>
              </w:rPr>
            </w:pPr>
            <w:r w:rsidRPr="00E53E78">
              <w:rPr>
                <w:sz w:val="20"/>
                <w:szCs w:val="20"/>
              </w:rPr>
              <w:t>Responsable d’opérations</w:t>
            </w:r>
          </w:p>
          <w:p w:rsidR="00E53E78" w:rsidRPr="00E53E78" w:rsidRDefault="00E53E78" w:rsidP="00784D22">
            <w:pPr>
              <w:rPr>
                <w:sz w:val="20"/>
                <w:szCs w:val="20"/>
              </w:rPr>
            </w:pPr>
            <w:r w:rsidRPr="00E53E78">
              <w:rPr>
                <w:sz w:val="20"/>
                <w:szCs w:val="20"/>
              </w:rPr>
              <w:t>Responsable ressources humaines</w:t>
            </w:r>
          </w:p>
        </w:tc>
        <w:tc>
          <w:tcPr>
            <w:tcW w:w="2158" w:type="dxa"/>
            <w:vAlign w:val="center"/>
          </w:tcPr>
          <w:p w:rsidR="00784D22" w:rsidRPr="00E53E78" w:rsidRDefault="00E53E78" w:rsidP="00E53E78">
            <w:pPr>
              <w:jc w:val="center"/>
              <w:rPr>
                <w:sz w:val="20"/>
                <w:szCs w:val="20"/>
              </w:rPr>
            </w:pPr>
            <w:r>
              <w:rPr>
                <w:sz w:val="20"/>
                <w:szCs w:val="20"/>
              </w:rPr>
              <w:t>2091.70€</w:t>
            </w:r>
          </w:p>
        </w:tc>
      </w:tr>
      <w:tr w:rsidR="00784D22" w:rsidRPr="00E53E78" w:rsidTr="00E53E78">
        <w:tc>
          <w:tcPr>
            <w:tcW w:w="3070" w:type="dxa"/>
            <w:vAlign w:val="center"/>
          </w:tcPr>
          <w:p w:rsidR="00784D22" w:rsidRPr="00E53E78" w:rsidRDefault="00E53E78" w:rsidP="00E53E78">
            <w:pPr>
              <w:jc w:val="center"/>
              <w:rPr>
                <w:sz w:val="20"/>
                <w:szCs w:val="20"/>
              </w:rPr>
            </w:pPr>
            <w:r w:rsidRPr="00E53E78">
              <w:rPr>
                <w:sz w:val="20"/>
                <w:szCs w:val="20"/>
              </w:rPr>
              <w:t>Cat 3 Niveau 2</w:t>
            </w:r>
          </w:p>
        </w:tc>
        <w:tc>
          <w:tcPr>
            <w:tcW w:w="3984" w:type="dxa"/>
          </w:tcPr>
          <w:p w:rsidR="00784D22" w:rsidRPr="00E53E78" w:rsidRDefault="00E53E78" w:rsidP="00784D22">
            <w:pPr>
              <w:rPr>
                <w:sz w:val="20"/>
                <w:szCs w:val="20"/>
              </w:rPr>
            </w:pPr>
            <w:r w:rsidRPr="00E53E78">
              <w:rPr>
                <w:sz w:val="20"/>
                <w:szCs w:val="20"/>
              </w:rPr>
              <w:t>Chef de service</w:t>
            </w:r>
          </w:p>
          <w:p w:rsidR="00E53E78" w:rsidRPr="00E53E78" w:rsidRDefault="00E53E78" w:rsidP="00784D22">
            <w:pPr>
              <w:rPr>
                <w:sz w:val="20"/>
                <w:szCs w:val="20"/>
              </w:rPr>
            </w:pPr>
            <w:r w:rsidRPr="00E53E78">
              <w:rPr>
                <w:sz w:val="20"/>
                <w:szCs w:val="20"/>
              </w:rPr>
              <w:t>Responsable d’agence</w:t>
            </w:r>
          </w:p>
          <w:p w:rsidR="00E53E78" w:rsidRPr="00E53E78" w:rsidRDefault="00E53E78" w:rsidP="00784D22">
            <w:pPr>
              <w:rPr>
                <w:sz w:val="20"/>
                <w:szCs w:val="20"/>
              </w:rPr>
            </w:pPr>
            <w:r w:rsidRPr="00E53E78">
              <w:rPr>
                <w:sz w:val="20"/>
                <w:szCs w:val="20"/>
              </w:rPr>
              <w:t>Sous-directeur</w:t>
            </w:r>
          </w:p>
        </w:tc>
        <w:tc>
          <w:tcPr>
            <w:tcW w:w="2158" w:type="dxa"/>
            <w:vAlign w:val="center"/>
          </w:tcPr>
          <w:p w:rsidR="00784D22" w:rsidRPr="00E53E78" w:rsidRDefault="00E53E78" w:rsidP="00E53E78">
            <w:pPr>
              <w:jc w:val="center"/>
              <w:rPr>
                <w:sz w:val="20"/>
                <w:szCs w:val="20"/>
              </w:rPr>
            </w:pPr>
            <w:r>
              <w:rPr>
                <w:sz w:val="20"/>
                <w:szCs w:val="20"/>
              </w:rPr>
              <w:t>2548.38€</w:t>
            </w:r>
          </w:p>
        </w:tc>
      </w:tr>
      <w:tr w:rsidR="00784D22" w:rsidRPr="00E53E78" w:rsidTr="00E53E78">
        <w:tc>
          <w:tcPr>
            <w:tcW w:w="3070" w:type="dxa"/>
            <w:vAlign w:val="center"/>
          </w:tcPr>
          <w:p w:rsidR="00784D22" w:rsidRPr="00E53E78" w:rsidRDefault="00E53E78" w:rsidP="00E53E78">
            <w:pPr>
              <w:jc w:val="center"/>
              <w:rPr>
                <w:sz w:val="20"/>
                <w:szCs w:val="20"/>
              </w:rPr>
            </w:pPr>
            <w:r w:rsidRPr="00E53E78">
              <w:rPr>
                <w:sz w:val="20"/>
                <w:szCs w:val="20"/>
              </w:rPr>
              <w:t>Cat 4 Niveau 1</w:t>
            </w:r>
          </w:p>
        </w:tc>
        <w:tc>
          <w:tcPr>
            <w:tcW w:w="3984" w:type="dxa"/>
          </w:tcPr>
          <w:p w:rsidR="00784D22" w:rsidRPr="00E53E78" w:rsidRDefault="00E53E78" w:rsidP="00784D22">
            <w:pPr>
              <w:rPr>
                <w:sz w:val="20"/>
                <w:szCs w:val="20"/>
              </w:rPr>
            </w:pPr>
            <w:r w:rsidRPr="00E53E78">
              <w:rPr>
                <w:sz w:val="20"/>
                <w:szCs w:val="20"/>
              </w:rPr>
              <w:t>Directeur</w:t>
            </w:r>
          </w:p>
          <w:p w:rsidR="00E53E78" w:rsidRPr="00E53E78" w:rsidRDefault="00E53E78" w:rsidP="00784D22">
            <w:pPr>
              <w:rPr>
                <w:sz w:val="20"/>
                <w:szCs w:val="20"/>
              </w:rPr>
            </w:pPr>
            <w:r w:rsidRPr="00E53E78">
              <w:rPr>
                <w:sz w:val="20"/>
                <w:szCs w:val="20"/>
              </w:rPr>
              <w:t>Directeur Général Adjoint</w:t>
            </w:r>
          </w:p>
        </w:tc>
        <w:tc>
          <w:tcPr>
            <w:tcW w:w="2158" w:type="dxa"/>
            <w:vAlign w:val="center"/>
          </w:tcPr>
          <w:p w:rsidR="00784D22" w:rsidRPr="00E53E78" w:rsidRDefault="00E53E78" w:rsidP="00E53E78">
            <w:pPr>
              <w:jc w:val="center"/>
              <w:rPr>
                <w:sz w:val="20"/>
                <w:szCs w:val="20"/>
              </w:rPr>
            </w:pPr>
            <w:r>
              <w:rPr>
                <w:sz w:val="20"/>
                <w:szCs w:val="20"/>
              </w:rPr>
              <w:t>3523.75€</w:t>
            </w:r>
          </w:p>
        </w:tc>
      </w:tr>
      <w:tr w:rsidR="00784D22" w:rsidRPr="00E53E78" w:rsidTr="00E53E78">
        <w:tc>
          <w:tcPr>
            <w:tcW w:w="3070" w:type="dxa"/>
            <w:vAlign w:val="center"/>
          </w:tcPr>
          <w:p w:rsidR="00784D22" w:rsidRPr="00E53E78" w:rsidRDefault="00E53E78" w:rsidP="00E53E78">
            <w:pPr>
              <w:jc w:val="center"/>
              <w:rPr>
                <w:sz w:val="20"/>
                <w:szCs w:val="20"/>
              </w:rPr>
            </w:pPr>
            <w:r w:rsidRPr="00E53E78">
              <w:rPr>
                <w:sz w:val="20"/>
                <w:szCs w:val="20"/>
              </w:rPr>
              <w:t>Cat 4 Niveau 2</w:t>
            </w:r>
          </w:p>
        </w:tc>
        <w:tc>
          <w:tcPr>
            <w:tcW w:w="3984" w:type="dxa"/>
          </w:tcPr>
          <w:p w:rsidR="00784D22" w:rsidRPr="00E53E78" w:rsidRDefault="00E53E78" w:rsidP="00784D22">
            <w:pPr>
              <w:rPr>
                <w:sz w:val="20"/>
                <w:szCs w:val="20"/>
              </w:rPr>
            </w:pPr>
            <w:r w:rsidRPr="00E53E78">
              <w:rPr>
                <w:sz w:val="20"/>
                <w:szCs w:val="20"/>
              </w:rPr>
              <w:t>Secrétaire Général</w:t>
            </w:r>
          </w:p>
        </w:tc>
        <w:tc>
          <w:tcPr>
            <w:tcW w:w="2158" w:type="dxa"/>
            <w:vAlign w:val="center"/>
          </w:tcPr>
          <w:p w:rsidR="00784D22" w:rsidRPr="00E53E78" w:rsidRDefault="00E53E78" w:rsidP="00E53E78">
            <w:pPr>
              <w:jc w:val="center"/>
              <w:rPr>
                <w:sz w:val="20"/>
                <w:szCs w:val="20"/>
              </w:rPr>
            </w:pPr>
            <w:r>
              <w:rPr>
                <w:sz w:val="20"/>
                <w:szCs w:val="20"/>
              </w:rPr>
              <w:t>4961.44€</w:t>
            </w:r>
          </w:p>
        </w:tc>
      </w:tr>
    </w:tbl>
    <w:p w:rsidR="00784D22" w:rsidRDefault="00784D22" w:rsidP="00784D22">
      <w:pPr>
        <w:jc w:val="center"/>
        <w:rPr>
          <w:b/>
          <w:sz w:val="20"/>
          <w:szCs w:val="20"/>
        </w:rPr>
      </w:pPr>
    </w:p>
    <w:p w:rsidR="000A1C98" w:rsidRDefault="000A1C98" w:rsidP="00784D22">
      <w:pPr>
        <w:jc w:val="center"/>
        <w:rPr>
          <w:b/>
          <w:sz w:val="20"/>
          <w:szCs w:val="20"/>
        </w:rPr>
      </w:pPr>
    </w:p>
    <w:p w:rsidR="000A1C98" w:rsidRDefault="000A1C98" w:rsidP="000A1C98">
      <w:pPr>
        <w:jc w:val="center"/>
        <w:rPr>
          <w:b/>
        </w:rPr>
      </w:pPr>
      <w:r>
        <w:rPr>
          <w:b/>
        </w:rPr>
        <w:lastRenderedPageBreak/>
        <w:t>ANNEXE 2 : FICHES DE FONCTION</w:t>
      </w:r>
    </w:p>
    <w:p w:rsidR="000A1C98" w:rsidRPr="00784D22" w:rsidRDefault="000A1C98" w:rsidP="000A1C98">
      <w:pPr>
        <w:jc w:val="center"/>
        <w:rPr>
          <w:b/>
        </w:rPr>
      </w:pPr>
    </w:p>
    <w:p w:rsidR="000A1C98" w:rsidRDefault="00FF240D" w:rsidP="00FF240D">
      <w:pPr>
        <w:pStyle w:val="Paragraphedeliste"/>
        <w:numPr>
          <w:ilvl w:val="0"/>
          <w:numId w:val="24"/>
        </w:numPr>
        <w:rPr>
          <w:sz w:val="20"/>
          <w:szCs w:val="20"/>
        </w:rPr>
      </w:pPr>
      <w:r>
        <w:rPr>
          <w:sz w:val="20"/>
          <w:szCs w:val="20"/>
        </w:rPr>
        <w:t>Gestionnaire marchés publics</w:t>
      </w:r>
    </w:p>
    <w:p w:rsidR="00FF240D" w:rsidRDefault="00FF240D" w:rsidP="00FF240D">
      <w:pPr>
        <w:pStyle w:val="Paragraphedeliste"/>
        <w:numPr>
          <w:ilvl w:val="0"/>
          <w:numId w:val="24"/>
        </w:numPr>
        <w:rPr>
          <w:sz w:val="20"/>
          <w:szCs w:val="20"/>
        </w:rPr>
      </w:pPr>
      <w:r>
        <w:rPr>
          <w:sz w:val="20"/>
          <w:szCs w:val="20"/>
        </w:rPr>
        <w:t>Référent cadre de vie</w:t>
      </w: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tbl>
      <w:tblPr>
        <w:tblW w:w="8652" w:type="dxa"/>
        <w:tblInd w:w="70" w:type="dxa"/>
        <w:tblCellMar>
          <w:left w:w="70" w:type="dxa"/>
          <w:right w:w="70" w:type="dxa"/>
        </w:tblCellMar>
        <w:tblLook w:val="04A0" w:firstRow="1" w:lastRow="0" w:firstColumn="1" w:lastColumn="0" w:noHBand="0" w:noVBand="1"/>
      </w:tblPr>
      <w:tblGrid>
        <w:gridCol w:w="3356"/>
        <w:gridCol w:w="5296"/>
      </w:tblGrid>
      <w:tr w:rsidR="008A255D" w:rsidRPr="008A255D" w:rsidTr="008A255D">
        <w:trPr>
          <w:trHeight w:val="251"/>
        </w:trPr>
        <w:tc>
          <w:tcPr>
            <w:tcW w:w="3356" w:type="dxa"/>
            <w:tcBorders>
              <w:top w:val="nil"/>
              <w:left w:val="nil"/>
              <w:bottom w:val="nil"/>
              <w:right w:val="nil"/>
            </w:tcBorders>
            <w:shd w:val="clear" w:color="auto" w:fill="auto"/>
            <w:noWrap/>
            <w:vAlign w:val="center"/>
            <w:hideMark/>
          </w:tcPr>
          <w:p w:rsidR="008A255D" w:rsidRPr="008A255D" w:rsidRDefault="008A255D" w:rsidP="0024652E">
            <w:pPr>
              <w:spacing w:after="0"/>
              <w:rPr>
                <w:rFonts w:ascii="Times New Roman" w:eastAsia="Times New Roman" w:hAnsi="Times New Roman" w:cs="Times New Roman"/>
              </w:rPr>
            </w:pPr>
            <w:r>
              <w:rPr>
                <w:rFonts w:ascii="Times New Roman" w:eastAsia="Times New Roman" w:hAnsi="Times New Roman" w:cs="Times New Roman"/>
              </w:rPr>
              <w:lastRenderedPageBreak/>
              <w:t>SERVICE MARC</w:t>
            </w:r>
            <w:bookmarkStart w:id="0" w:name="_GoBack"/>
            <w:bookmarkEnd w:id="0"/>
            <w:r>
              <w:rPr>
                <w:rFonts w:ascii="Times New Roman" w:eastAsia="Times New Roman" w:hAnsi="Times New Roman" w:cs="Times New Roman"/>
              </w:rPr>
              <w:t xml:space="preserve">HÉS PUBLICS </w:t>
            </w:r>
          </w:p>
        </w:tc>
        <w:tc>
          <w:tcPr>
            <w:tcW w:w="5296" w:type="dxa"/>
            <w:tcBorders>
              <w:top w:val="nil"/>
              <w:left w:val="nil"/>
              <w:bottom w:val="nil"/>
              <w:right w:val="nil"/>
            </w:tcBorders>
            <w:shd w:val="clear" w:color="auto" w:fill="auto"/>
            <w:noWrap/>
            <w:vAlign w:val="bottom"/>
            <w:hideMark/>
          </w:tcPr>
          <w:p w:rsidR="008A255D" w:rsidRPr="008A255D" w:rsidRDefault="008A255D" w:rsidP="0024652E">
            <w:pPr>
              <w:spacing w:after="0"/>
              <w:rPr>
                <w:rFonts w:ascii="Arial" w:eastAsia="Times New Roman" w:hAnsi="Arial" w:cs="Arial"/>
                <w:sz w:val="20"/>
                <w:szCs w:val="20"/>
              </w:rPr>
            </w:pPr>
          </w:p>
        </w:tc>
      </w:tr>
      <w:tr w:rsidR="008A255D" w:rsidRPr="008A255D" w:rsidTr="008A255D">
        <w:trPr>
          <w:trHeight w:val="60"/>
        </w:trPr>
        <w:tc>
          <w:tcPr>
            <w:tcW w:w="8652" w:type="dxa"/>
            <w:gridSpan w:val="2"/>
            <w:tcBorders>
              <w:top w:val="nil"/>
              <w:left w:val="nil"/>
              <w:bottom w:val="nil"/>
              <w:right w:val="nil"/>
            </w:tcBorders>
            <w:shd w:val="clear" w:color="000000" w:fill="E41713"/>
            <w:noWrap/>
            <w:vAlign w:val="center"/>
            <w:hideMark/>
          </w:tcPr>
          <w:p w:rsidR="008A255D" w:rsidRPr="008A255D" w:rsidRDefault="008A255D" w:rsidP="0024652E">
            <w:pPr>
              <w:spacing w:after="0"/>
              <w:jc w:val="center"/>
              <w:rPr>
                <w:rFonts w:ascii="Arial" w:eastAsia="Times New Roman" w:hAnsi="Arial" w:cs="Arial"/>
                <w:b/>
                <w:bCs/>
                <w:color w:val="FF6600"/>
                <w:sz w:val="6"/>
                <w:szCs w:val="28"/>
              </w:rPr>
            </w:pPr>
            <w:r w:rsidRPr="008A255D">
              <w:rPr>
                <w:rFonts w:ascii="Arial" w:eastAsia="Times New Roman" w:hAnsi="Arial" w:cs="Arial"/>
                <w:b/>
                <w:bCs/>
                <w:color w:val="FF6600"/>
                <w:sz w:val="6"/>
                <w:szCs w:val="28"/>
              </w:rPr>
              <w:t> </w:t>
            </w:r>
          </w:p>
        </w:tc>
      </w:tr>
      <w:tr w:rsidR="008A255D" w:rsidRPr="008A255D" w:rsidTr="008A255D">
        <w:trPr>
          <w:trHeight w:val="349"/>
        </w:trPr>
        <w:tc>
          <w:tcPr>
            <w:tcW w:w="3356" w:type="dxa"/>
            <w:tcBorders>
              <w:top w:val="nil"/>
              <w:left w:val="nil"/>
              <w:bottom w:val="nil"/>
              <w:right w:val="nil"/>
            </w:tcBorders>
            <w:shd w:val="clear" w:color="auto" w:fill="auto"/>
            <w:noWrap/>
            <w:vAlign w:val="center"/>
            <w:hideMark/>
          </w:tcPr>
          <w:p w:rsidR="008A255D" w:rsidRPr="008A255D" w:rsidRDefault="008A255D" w:rsidP="0024652E">
            <w:pPr>
              <w:spacing w:after="0"/>
              <w:rPr>
                <w:rFonts w:ascii="DIN" w:eastAsia="Times New Roman" w:hAnsi="DIN" w:cs="Arial"/>
                <w:color w:val="E41713"/>
                <w:sz w:val="24"/>
                <w:szCs w:val="24"/>
              </w:rPr>
            </w:pPr>
          </w:p>
        </w:tc>
        <w:tc>
          <w:tcPr>
            <w:tcW w:w="5296" w:type="dxa"/>
            <w:tcBorders>
              <w:top w:val="nil"/>
              <w:left w:val="nil"/>
              <w:bottom w:val="nil"/>
              <w:right w:val="nil"/>
            </w:tcBorders>
            <w:shd w:val="clear" w:color="auto" w:fill="auto"/>
            <w:noWrap/>
            <w:vAlign w:val="bottom"/>
            <w:hideMark/>
          </w:tcPr>
          <w:p w:rsidR="008A255D" w:rsidRPr="008A255D" w:rsidRDefault="008A255D" w:rsidP="0024652E">
            <w:pPr>
              <w:spacing w:after="0"/>
              <w:rPr>
                <w:rFonts w:ascii="Arial" w:eastAsia="Times New Roman" w:hAnsi="Arial" w:cs="Arial"/>
                <w:sz w:val="20"/>
                <w:szCs w:val="20"/>
              </w:rPr>
            </w:pPr>
          </w:p>
        </w:tc>
      </w:tr>
      <w:tr w:rsidR="008A255D" w:rsidRPr="008A255D" w:rsidTr="008A255D">
        <w:trPr>
          <w:trHeight w:val="349"/>
        </w:trPr>
        <w:tc>
          <w:tcPr>
            <w:tcW w:w="8652"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b/>
                <w:bCs/>
                <w:color w:val="000000"/>
                <w:sz w:val="18"/>
                <w:szCs w:val="16"/>
              </w:rPr>
            </w:pPr>
            <w:r w:rsidRPr="008A255D">
              <w:rPr>
                <w:rFonts w:ascii="Arial" w:eastAsia="Times New Roman" w:hAnsi="Arial" w:cs="Arial"/>
                <w:b/>
                <w:bCs/>
                <w:noProof/>
                <w:color w:val="000000"/>
                <w:sz w:val="18"/>
                <w:szCs w:val="16"/>
              </w:rPr>
              <mc:AlternateContent>
                <mc:Choice Requires="wps">
                  <w:drawing>
                    <wp:anchor distT="0" distB="0" distL="114300" distR="114300" simplePos="0" relativeHeight="251658240" behindDoc="0" locked="0" layoutInCell="1" allowOverlap="1" wp14:anchorId="1F7BB72A" wp14:editId="682E796F">
                      <wp:simplePos x="0" y="0"/>
                      <wp:positionH relativeFrom="column">
                        <wp:posOffset>2085975</wp:posOffset>
                      </wp:positionH>
                      <wp:positionV relativeFrom="paragraph">
                        <wp:posOffset>0</wp:posOffset>
                      </wp:positionV>
                      <wp:extent cx="0" cy="0"/>
                      <wp:effectExtent l="0" t="0" r="0" b="0"/>
                      <wp:wrapNone/>
                      <wp:docPr id="3727" name="Rectangle 3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xmlns:a14="http://schemas.microsoft.com/office/drawing/2010/main" val="999999" mc:Ignorable="a14" a14:legacySpreadsheetColorIndex="5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Rectangle 3727" o:spid="_x0000_s1026" style="position:absolute;margin-left:164.25pt;margin-top:0;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l4eAIAAKEFAAAOAAAAZHJzL2Uyb0RvYy54bWy0lNtu1DAQhu+ReAfL99tkl+whUbMVbVlU&#10;qUBF4QG8tpNY9Um2u9kV4t0ZO5vS0kpIHHLh+Die+f4Zn57tlUQ77rwwusbTkxwjrqlhQrc1/vpl&#10;M1lh5APRjEijeY0P3OOz9etXp72t+Mx0RjLuEBjRvuptjbsQbJVlnnZcEX9iLNew2BinSIChazPm&#10;SA/Wlcxmeb7IeuOYdYZy72H2cljE62S/aTgNn5rG84BkjcG3kFqX2m1ss/UpqVpHbCfo0Q3yB14o&#10;IjRc+mDqkgSC7p14ZkoJ6ow3TTihRmWmaQTlKQaIZpr/Es1tRyxPsQAcbx8w+X9nln7c3TgkWI3f&#10;LGdLjDRRoNJn4EZ0KzlKswCpt76Cvbf2xsUwvb029M4jbS462MjfOmf6jhMGrk0j1OzJgTjwcBRt&#10;+w+GwQXkPpjEa984FQ0CCbRPshweZOH7gOgwScfZjFTjEet8eM+NQrFTYwc+J5Nkd+1DdIFU45bk&#10;spGCbYSUaeDa7YV0aEcgL8r04SNeRZ/RfSELFXF393YCIloSxFZIEQ4pITFStLpqtXFkK2Ok02K0&#10;DN1npl/Mh2OKDymRUgvB2UryltDDrXWRc8d5uDDSuCvNOECazxN2kOZxnFLHaLWJcQ9IhhlAC5Di&#10;WoScEvVbOZ0V+fmsnGwWq+Wk2BTzSbnMV5N8Wp6Xi7woi8vN90gYXOkEY1xfC83HovmL2HqQYD6b&#10;J/GeeO8fq5Snb2T5P1T6LeNF8RJjJQI8YVKoGq8GH4E0qWI1vNMs9QMRcuhnT+mlLAUJxn8SJdVO&#10;LJeh7LaGHW5cVC+WEbwDafPxzYoPzeNx2vXzZV3/AAAA//8DAFBLAwQUAAYACAAAACEAhQouUtcA&#10;AAAFAQAADwAAAGRycy9kb3ducmV2LnhtbEyPQUvDQBCF74L/YRnBm91YqZSYTdFAD14E0xav0+yY&#10;BHdnQ3abxn/vFA96/HiPN98Um9k7NdEY+8AG7hcZKOIm2J5bA/vd9m4NKiZkiy4wGfimCJvy+qrA&#10;3IYzv9NUp1bJCMccDXQpDbnWsenIY1yEgViyzzB6TIJjq+2IZxn3Ti+z7FF77FkudDhQ1VHzVZ+8&#10;gbfmsNr6bHo5uDqEV6yqnfvojbm9mZ+fQCWa018ZLvqiDqU4HcOJbVTOwMNyvZKqAflI4l88XlCX&#10;hf5vX/4AAAD//wMAUEsBAi0AFAAGAAgAAAAhALaDOJL+AAAA4QEAABMAAAAAAAAAAAAAAAAAAAAA&#10;AFtDb250ZW50X1R5cGVzXS54bWxQSwECLQAUAAYACAAAACEAOP0h/9YAAACUAQAACwAAAAAAAAAA&#10;AAAAAAAvAQAAX3JlbHMvLnJlbHNQSwECLQAUAAYACAAAACEABULpeHgCAAChBQAADgAAAAAAAAAA&#10;AAAAAAAuAgAAZHJzL2Uyb0RvYy54bWxQSwECLQAUAAYACAAAACEAhQouUtcAAAAFAQAADwAAAAAA&#10;AAAAAAAAAADSBAAAZHJzL2Rvd25yZXYueG1sUEsFBgAAAAAEAAQA8wAAANYFAAAAAA==&#10;" fillcolor="#999" stroked="f"/>
                  </w:pict>
                </mc:Fallback>
              </mc:AlternateContent>
            </w:r>
            <w:r w:rsidRPr="008A255D">
              <w:rPr>
                <w:rFonts w:ascii="Arial" w:eastAsia="Times New Roman" w:hAnsi="Arial" w:cs="Arial"/>
                <w:b/>
                <w:bCs/>
                <w:color w:val="000000"/>
                <w:sz w:val="18"/>
                <w:szCs w:val="16"/>
              </w:rPr>
              <w:t>Gestionnaire marchés publics</w:t>
            </w:r>
          </w:p>
        </w:tc>
      </w:tr>
      <w:tr w:rsidR="008A255D" w:rsidRPr="008A255D" w:rsidTr="008A255D">
        <w:trPr>
          <w:trHeight w:val="255"/>
        </w:trPr>
        <w:tc>
          <w:tcPr>
            <w:tcW w:w="3356"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000000"/>
                <w:sz w:val="16"/>
                <w:szCs w:val="16"/>
              </w:rPr>
            </w:pPr>
          </w:p>
        </w:tc>
        <w:tc>
          <w:tcPr>
            <w:tcW w:w="5296"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000000"/>
                <w:sz w:val="16"/>
                <w:szCs w:val="16"/>
              </w:rPr>
            </w:pPr>
          </w:p>
        </w:tc>
      </w:tr>
      <w:tr w:rsidR="008A255D" w:rsidRPr="008A255D" w:rsidTr="008A255D">
        <w:trPr>
          <w:trHeight w:val="255"/>
        </w:trPr>
        <w:tc>
          <w:tcPr>
            <w:tcW w:w="3356" w:type="dxa"/>
            <w:tcBorders>
              <w:top w:val="single" w:sz="4" w:space="0" w:color="E6E6E6"/>
              <w:left w:val="single" w:sz="4" w:space="0" w:color="E6E6E6"/>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xml:space="preserve">Missions </w:t>
            </w:r>
          </w:p>
        </w:tc>
        <w:tc>
          <w:tcPr>
            <w:tcW w:w="5296"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1395"/>
        </w:trPr>
        <w:tc>
          <w:tcPr>
            <w:tcW w:w="8652"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000000"/>
                <w:sz w:val="16"/>
                <w:szCs w:val="16"/>
              </w:rPr>
            </w:pPr>
            <w:r w:rsidRPr="008A255D">
              <w:rPr>
                <w:rFonts w:ascii="Arial" w:eastAsia="Times New Roman" w:hAnsi="Arial" w:cs="Arial"/>
                <w:color w:val="000000"/>
                <w:sz w:val="16"/>
                <w:szCs w:val="16"/>
              </w:rPr>
              <w:t xml:space="preserve">Le gestionnaire de marchés a pour mission d’assurer la préparation et le suivi des marchés aux plans juridique et administratif, depuis la mise en concurrence jusqu'à la réception des ouvrages, la livraison des fournitures ou l’achèvement de la prestation. </w:t>
            </w:r>
            <w:r w:rsidRPr="008A255D">
              <w:rPr>
                <w:rFonts w:ascii="Arial" w:eastAsia="Times New Roman" w:hAnsi="Arial" w:cs="Arial"/>
                <w:color w:val="000000"/>
                <w:sz w:val="16"/>
                <w:szCs w:val="16"/>
              </w:rPr>
              <w:br/>
              <w:t>Il veille au respect de la réglementation et des procédures internes de l’organisme. Il est conduit à renseigner les prestataires externes et les services internes sur les modalités de passation des marchés et sur l’avancement des dossiers.</w:t>
            </w:r>
          </w:p>
        </w:tc>
      </w:tr>
      <w:tr w:rsidR="008A255D" w:rsidRPr="008A255D" w:rsidTr="008A255D">
        <w:trPr>
          <w:trHeight w:val="255"/>
        </w:trPr>
        <w:tc>
          <w:tcPr>
            <w:tcW w:w="3356" w:type="dxa"/>
            <w:tcBorders>
              <w:top w:val="nil"/>
              <w:left w:val="nil"/>
              <w:bottom w:val="nil"/>
              <w:right w:val="nil"/>
            </w:tcBorders>
            <w:shd w:val="clear" w:color="auto" w:fill="auto"/>
            <w:noWrap/>
            <w:vAlign w:val="bottom"/>
            <w:hideMark/>
          </w:tcPr>
          <w:p w:rsidR="008A255D" w:rsidRPr="008A255D" w:rsidRDefault="008A255D" w:rsidP="008A255D">
            <w:pPr>
              <w:spacing w:after="0" w:line="240" w:lineRule="auto"/>
              <w:rPr>
                <w:rFonts w:ascii="Arial" w:eastAsia="Times New Roman" w:hAnsi="Arial" w:cs="Arial"/>
                <w:sz w:val="16"/>
                <w:szCs w:val="16"/>
              </w:rPr>
            </w:pPr>
          </w:p>
        </w:tc>
        <w:tc>
          <w:tcPr>
            <w:tcW w:w="5296" w:type="dxa"/>
            <w:tcBorders>
              <w:top w:val="nil"/>
              <w:left w:val="nil"/>
              <w:bottom w:val="nil"/>
              <w:right w:val="nil"/>
            </w:tcBorders>
            <w:shd w:val="clear" w:color="auto" w:fill="auto"/>
            <w:noWrap/>
            <w:vAlign w:val="bottom"/>
            <w:hideMark/>
          </w:tcPr>
          <w:p w:rsidR="008A255D" w:rsidRPr="008A255D" w:rsidRDefault="008A255D" w:rsidP="008A255D">
            <w:pPr>
              <w:spacing w:after="0" w:line="240" w:lineRule="auto"/>
              <w:rPr>
                <w:rFonts w:ascii="Arial" w:eastAsia="Times New Roman" w:hAnsi="Arial" w:cs="Arial"/>
                <w:sz w:val="16"/>
                <w:szCs w:val="16"/>
              </w:rPr>
            </w:pPr>
          </w:p>
        </w:tc>
      </w:tr>
      <w:tr w:rsidR="008A255D" w:rsidRPr="008A255D" w:rsidTr="008A255D">
        <w:trPr>
          <w:trHeight w:val="255"/>
        </w:trPr>
        <w:tc>
          <w:tcPr>
            <w:tcW w:w="3356" w:type="dxa"/>
            <w:tcBorders>
              <w:top w:val="nil"/>
              <w:left w:val="nil"/>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xml:space="preserve">Activités principales </w:t>
            </w:r>
          </w:p>
        </w:tc>
        <w:tc>
          <w:tcPr>
            <w:tcW w:w="5296"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2580"/>
        </w:trPr>
        <w:tc>
          <w:tcPr>
            <w:tcW w:w="8652"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E41713"/>
                <w:sz w:val="16"/>
                <w:szCs w:val="16"/>
              </w:rPr>
            </w:pP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 xml:space="preserve">Instruire et suivre les marchés publics </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Rédiger les avis d’appel public à la concurrence dans le cadre des marchés engagés selon une procédure formalisée et formaliser les dossiers de consultation</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Rédiger l'ensemble des pièces administratives du marché (acte d'engagement, règlement de consultation, CCAP etc.…)</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Organiser la réception et la gestion des offres et candidatures</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Se coordonner avec le service technique pour l’établissement des DCE</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Organiser et animer les Commissions d’Appel d’Offres (planification, convocation des membres, vérification de la conformité des analyses des offres, présentation des dossiers, conseil, rédaction des PV)</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Mettre au point et préparer la signature des marchés attribués et les notifier à leurs titulaires.</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Préparer les délibérations du Conseil d’Administration</w:t>
            </w:r>
          </w:p>
        </w:tc>
      </w:tr>
      <w:tr w:rsidR="008A255D" w:rsidRPr="008A255D" w:rsidTr="008A255D">
        <w:trPr>
          <w:trHeight w:val="255"/>
        </w:trPr>
        <w:tc>
          <w:tcPr>
            <w:tcW w:w="3356" w:type="dxa"/>
            <w:tcBorders>
              <w:top w:val="nil"/>
              <w:left w:val="nil"/>
              <w:bottom w:val="nil"/>
              <w:right w:val="nil"/>
            </w:tcBorders>
            <w:shd w:val="clear" w:color="auto" w:fill="auto"/>
            <w:noWrap/>
            <w:vAlign w:val="bottom"/>
            <w:hideMark/>
          </w:tcPr>
          <w:p w:rsidR="008A255D" w:rsidRPr="008A255D" w:rsidRDefault="008A255D" w:rsidP="008A255D">
            <w:pPr>
              <w:spacing w:after="0" w:line="240" w:lineRule="auto"/>
              <w:rPr>
                <w:rFonts w:ascii="Arial" w:eastAsia="Times New Roman" w:hAnsi="Arial" w:cs="Arial"/>
                <w:sz w:val="16"/>
                <w:szCs w:val="16"/>
              </w:rPr>
            </w:pPr>
          </w:p>
        </w:tc>
        <w:tc>
          <w:tcPr>
            <w:tcW w:w="5296" w:type="dxa"/>
            <w:tcBorders>
              <w:top w:val="nil"/>
              <w:left w:val="nil"/>
              <w:bottom w:val="nil"/>
              <w:right w:val="nil"/>
            </w:tcBorders>
            <w:shd w:val="clear" w:color="auto" w:fill="auto"/>
            <w:noWrap/>
            <w:vAlign w:val="bottom"/>
            <w:hideMark/>
          </w:tcPr>
          <w:p w:rsidR="008A255D" w:rsidRPr="008A255D" w:rsidRDefault="008A255D" w:rsidP="008A255D">
            <w:pPr>
              <w:spacing w:after="0" w:line="240" w:lineRule="auto"/>
              <w:rPr>
                <w:rFonts w:ascii="Arial" w:eastAsia="Times New Roman" w:hAnsi="Arial" w:cs="Arial"/>
                <w:sz w:val="16"/>
                <w:szCs w:val="16"/>
              </w:rPr>
            </w:pPr>
          </w:p>
        </w:tc>
      </w:tr>
      <w:tr w:rsidR="008A255D" w:rsidRPr="008A255D" w:rsidTr="008A255D">
        <w:trPr>
          <w:trHeight w:val="255"/>
        </w:trPr>
        <w:tc>
          <w:tcPr>
            <w:tcW w:w="3356"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p>
        </w:tc>
        <w:tc>
          <w:tcPr>
            <w:tcW w:w="5296"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p>
        </w:tc>
      </w:tr>
      <w:tr w:rsidR="008A255D" w:rsidRPr="008A255D" w:rsidTr="008A255D">
        <w:trPr>
          <w:trHeight w:val="255"/>
        </w:trPr>
        <w:tc>
          <w:tcPr>
            <w:tcW w:w="3356" w:type="dxa"/>
            <w:tcBorders>
              <w:top w:val="single" w:sz="4" w:space="0" w:color="E6E6E6"/>
              <w:left w:val="single" w:sz="4" w:space="0" w:color="E6E6E6"/>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Facteurs d’évolution</w:t>
            </w:r>
          </w:p>
        </w:tc>
        <w:tc>
          <w:tcPr>
            <w:tcW w:w="5296"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630"/>
        </w:trPr>
        <w:tc>
          <w:tcPr>
            <w:tcW w:w="8652" w:type="dxa"/>
            <w:gridSpan w:val="2"/>
            <w:tcBorders>
              <w:top w:val="nil"/>
              <w:left w:val="nil"/>
              <w:bottom w:val="nil"/>
              <w:right w:val="nil"/>
            </w:tcBorders>
            <w:shd w:val="clear" w:color="000000" w:fill="FFFFFF"/>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La réglementation est en constante évolution, le gestionnaire de marchés doit assurer une veille (réforme du Code des Marchés Publics).</w:t>
            </w:r>
          </w:p>
        </w:tc>
      </w:tr>
      <w:tr w:rsidR="008A255D" w:rsidRPr="008A255D" w:rsidTr="008A255D">
        <w:trPr>
          <w:trHeight w:val="255"/>
        </w:trPr>
        <w:tc>
          <w:tcPr>
            <w:tcW w:w="3356" w:type="dxa"/>
            <w:tcBorders>
              <w:top w:val="nil"/>
              <w:left w:val="nil"/>
              <w:bottom w:val="nil"/>
              <w:right w:val="nil"/>
            </w:tcBorders>
            <w:shd w:val="clear" w:color="000000" w:fill="FFFFFF"/>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c>
          <w:tcPr>
            <w:tcW w:w="5296" w:type="dxa"/>
            <w:tcBorders>
              <w:top w:val="nil"/>
              <w:left w:val="nil"/>
              <w:bottom w:val="nil"/>
              <w:right w:val="nil"/>
            </w:tcBorders>
            <w:shd w:val="clear" w:color="000000" w:fill="FFFFFF"/>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450"/>
        </w:trPr>
        <w:tc>
          <w:tcPr>
            <w:tcW w:w="3356" w:type="dxa"/>
            <w:tcBorders>
              <w:top w:val="nil"/>
              <w:left w:val="nil"/>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Conditions d’exercice et qualités requises</w:t>
            </w:r>
          </w:p>
        </w:tc>
        <w:tc>
          <w:tcPr>
            <w:tcW w:w="5296"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1560"/>
        </w:trPr>
        <w:tc>
          <w:tcPr>
            <w:tcW w:w="8652"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Collaboration étroite avec les différents services de l’organisme et de plus en plus avec la Direction du Développement et du Patrimoine.</w:t>
            </w:r>
            <w:r w:rsidRPr="008A255D">
              <w:rPr>
                <w:rFonts w:ascii="Arial" w:eastAsia="Times New Roman" w:hAnsi="Arial" w:cs="Arial"/>
                <w:sz w:val="16"/>
                <w:szCs w:val="16"/>
              </w:rPr>
              <w:br/>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Nécessité d’une veille juridique</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Rigueur intellectuelle et sens de l’organisation</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Qualités rédactionnelles</w:t>
            </w:r>
            <w:r w:rsidRPr="008A255D">
              <w:rPr>
                <w:rFonts w:ascii="Arial" w:eastAsia="Times New Roman" w:hAnsi="Arial" w:cs="Arial"/>
                <w:sz w:val="16"/>
                <w:szCs w:val="16"/>
              </w:rPr>
              <w:br/>
            </w:r>
            <w:r w:rsidRPr="008A255D">
              <w:rPr>
                <w:rFonts w:ascii="Arial" w:eastAsia="Times New Roman" w:hAnsi="Arial" w:cs="Arial"/>
                <w:color w:val="FF0000"/>
                <w:sz w:val="16"/>
                <w:szCs w:val="16"/>
              </w:rPr>
              <w:t xml:space="preserve">■ </w:t>
            </w:r>
            <w:r w:rsidRPr="008A255D">
              <w:rPr>
                <w:rFonts w:ascii="Arial" w:eastAsia="Times New Roman" w:hAnsi="Arial" w:cs="Arial"/>
                <w:sz w:val="16"/>
                <w:szCs w:val="16"/>
              </w:rPr>
              <w:t>Utilisation des logiciels dédiés</w:t>
            </w:r>
          </w:p>
        </w:tc>
      </w:tr>
      <w:tr w:rsidR="008A255D" w:rsidRPr="008A255D" w:rsidTr="008A255D">
        <w:trPr>
          <w:trHeight w:val="255"/>
        </w:trPr>
        <w:tc>
          <w:tcPr>
            <w:tcW w:w="3356"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p>
        </w:tc>
        <w:tc>
          <w:tcPr>
            <w:tcW w:w="5296"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p>
        </w:tc>
      </w:tr>
      <w:tr w:rsidR="008A255D" w:rsidRPr="008A255D" w:rsidTr="008A255D">
        <w:trPr>
          <w:trHeight w:val="255"/>
        </w:trPr>
        <w:tc>
          <w:tcPr>
            <w:tcW w:w="3356" w:type="dxa"/>
            <w:tcBorders>
              <w:top w:val="single" w:sz="4" w:space="0" w:color="E6E6E6"/>
              <w:left w:val="single" w:sz="4" w:space="0" w:color="E6E6E6"/>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Formation et expérience</w:t>
            </w:r>
          </w:p>
        </w:tc>
        <w:tc>
          <w:tcPr>
            <w:tcW w:w="5296"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825"/>
        </w:trPr>
        <w:tc>
          <w:tcPr>
            <w:tcW w:w="8652"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Bac +3</w:t>
            </w:r>
            <w:r w:rsidRPr="008A255D">
              <w:rPr>
                <w:rFonts w:ascii="Arial" w:eastAsia="Times New Roman" w:hAnsi="Arial" w:cs="Arial"/>
                <w:sz w:val="16"/>
                <w:szCs w:val="16"/>
              </w:rPr>
              <w:br/>
            </w: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Droit public et droit de la construction (marchés publics, loi MOP, dommage-ouvrage), droit administratif</w:t>
            </w:r>
            <w:r w:rsidRPr="008A255D">
              <w:rPr>
                <w:rFonts w:ascii="Arial" w:eastAsia="Times New Roman" w:hAnsi="Arial" w:cs="Arial"/>
                <w:sz w:val="16"/>
                <w:szCs w:val="16"/>
              </w:rPr>
              <w:br/>
            </w:r>
            <w:r w:rsidRPr="008A255D">
              <w:rPr>
                <w:rFonts w:ascii="Arial" w:eastAsia="Times New Roman" w:hAnsi="Arial" w:cs="Arial"/>
                <w:color w:val="FF0000"/>
                <w:sz w:val="16"/>
                <w:szCs w:val="16"/>
              </w:rPr>
              <w:t>■</w:t>
            </w:r>
            <w:r w:rsidRPr="008A255D">
              <w:rPr>
                <w:rFonts w:ascii="Arial" w:eastAsia="Times New Roman" w:hAnsi="Arial" w:cs="Arial"/>
                <w:sz w:val="16"/>
                <w:szCs w:val="16"/>
              </w:rPr>
              <w:t xml:space="preserve"> Expérience de plusieurs année dans un emploi similaire</w:t>
            </w:r>
          </w:p>
        </w:tc>
      </w:tr>
    </w:tbl>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8A255D" w:rsidRDefault="008A255D" w:rsidP="008A255D">
      <w:pPr>
        <w:rPr>
          <w:sz w:val="20"/>
          <w:szCs w:val="20"/>
        </w:rPr>
      </w:pPr>
    </w:p>
    <w:p w:rsidR="0024652E" w:rsidRDefault="0024652E" w:rsidP="008A255D">
      <w:pPr>
        <w:rPr>
          <w:sz w:val="20"/>
          <w:szCs w:val="20"/>
        </w:rPr>
      </w:pPr>
    </w:p>
    <w:p w:rsidR="008A255D" w:rsidRDefault="008A255D" w:rsidP="008A255D">
      <w:pPr>
        <w:rPr>
          <w:sz w:val="20"/>
          <w:szCs w:val="20"/>
        </w:rPr>
      </w:pPr>
    </w:p>
    <w:tbl>
      <w:tblPr>
        <w:tblW w:w="8636" w:type="dxa"/>
        <w:tblInd w:w="70" w:type="dxa"/>
        <w:tblCellMar>
          <w:left w:w="70" w:type="dxa"/>
          <w:right w:w="70" w:type="dxa"/>
        </w:tblCellMar>
        <w:tblLook w:val="04A0" w:firstRow="1" w:lastRow="0" w:firstColumn="1" w:lastColumn="0" w:noHBand="0" w:noVBand="1"/>
      </w:tblPr>
      <w:tblGrid>
        <w:gridCol w:w="4029"/>
        <w:gridCol w:w="4607"/>
      </w:tblGrid>
      <w:tr w:rsidR="008A255D" w:rsidRPr="008A255D" w:rsidTr="008A255D">
        <w:trPr>
          <w:trHeight w:val="360"/>
        </w:trPr>
        <w:tc>
          <w:tcPr>
            <w:tcW w:w="8636" w:type="dxa"/>
            <w:gridSpan w:val="2"/>
            <w:tcBorders>
              <w:top w:val="nil"/>
              <w:left w:val="nil"/>
              <w:bottom w:val="nil"/>
              <w:right w:val="nil"/>
            </w:tcBorders>
            <w:shd w:val="clear" w:color="auto" w:fill="auto"/>
            <w:noWrap/>
            <w:vAlign w:val="center"/>
            <w:hideMark/>
          </w:tcPr>
          <w:p w:rsidR="008A255D" w:rsidRPr="008A255D" w:rsidRDefault="008A255D" w:rsidP="008A255D">
            <w:pPr>
              <w:spacing w:after="0" w:line="240" w:lineRule="auto"/>
              <w:rPr>
                <w:rFonts w:ascii="Times New Roman" w:eastAsia="Times New Roman" w:hAnsi="Times New Roman" w:cs="Times New Roman"/>
              </w:rPr>
            </w:pPr>
            <w:r w:rsidRPr="008A255D">
              <w:rPr>
                <w:rFonts w:ascii="Times New Roman" w:eastAsia="Times New Roman" w:hAnsi="Times New Roman" w:cs="Times New Roman"/>
              </w:rPr>
              <w:lastRenderedPageBreak/>
              <w:t>SERVICE PROXIMITE ET CADRE DE VIE</w:t>
            </w:r>
          </w:p>
        </w:tc>
      </w:tr>
      <w:tr w:rsidR="008A255D" w:rsidRPr="008A255D" w:rsidTr="008A255D">
        <w:trPr>
          <w:trHeight w:val="60"/>
        </w:trPr>
        <w:tc>
          <w:tcPr>
            <w:tcW w:w="8636" w:type="dxa"/>
            <w:gridSpan w:val="2"/>
            <w:tcBorders>
              <w:top w:val="nil"/>
              <w:left w:val="nil"/>
              <w:bottom w:val="nil"/>
              <w:right w:val="nil"/>
            </w:tcBorders>
            <w:shd w:val="clear" w:color="000000" w:fill="E41713"/>
            <w:noWrap/>
            <w:vAlign w:val="center"/>
            <w:hideMark/>
          </w:tcPr>
          <w:p w:rsidR="008A255D" w:rsidRPr="008A255D" w:rsidRDefault="008A255D" w:rsidP="008A255D">
            <w:pPr>
              <w:spacing w:after="0" w:line="240" w:lineRule="auto"/>
              <w:jc w:val="center"/>
              <w:rPr>
                <w:rFonts w:ascii="Arial" w:eastAsia="Times New Roman" w:hAnsi="Arial" w:cs="Arial"/>
                <w:b/>
                <w:bCs/>
                <w:color w:val="FF6600"/>
                <w:sz w:val="6"/>
                <w:szCs w:val="28"/>
              </w:rPr>
            </w:pPr>
            <w:r w:rsidRPr="008A255D">
              <w:rPr>
                <w:rFonts w:ascii="Arial" w:eastAsia="Times New Roman" w:hAnsi="Arial" w:cs="Arial"/>
                <w:b/>
                <w:bCs/>
                <w:color w:val="FF6600"/>
                <w:sz w:val="6"/>
                <w:szCs w:val="28"/>
              </w:rPr>
              <w:t> </w:t>
            </w:r>
          </w:p>
        </w:tc>
      </w:tr>
      <w:tr w:rsidR="008A255D" w:rsidRPr="008A255D" w:rsidTr="008A255D">
        <w:trPr>
          <w:trHeight w:val="349"/>
        </w:trPr>
        <w:tc>
          <w:tcPr>
            <w:tcW w:w="4029" w:type="dxa"/>
            <w:tcBorders>
              <w:top w:val="nil"/>
              <w:left w:val="nil"/>
              <w:bottom w:val="nil"/>
              <w:right w:val="nil"/>
            </w:tcBorders>
            <w:shd w:val="clear" w:color="auto" w:fill="auto"/>
            <w:noWrap/>
            <w:vAlign w:val="center"/>
            <w:hideMark/>
          </w:tcPr>
          <w:p w:rsidR="008A255D" w:rsidRPr="008A255D" w:rsidRDefault="008A255D" w:rsidP="008A255D">
            <w:pPr>
              <w:spacing w:after="0" w:line="240" w:lineRule="auto"/>
              <w:rPr>
                <w:rFonts w:ascii="DIN" w:eastAsia="Times New Roman" w:hAnsi="DIN" w:cs="Arial"/>
                <w:color w:val="E41713"/>
                <w:sz w:val="24"/>
                <w:szCs w:val="24"/>
              </w:rPr>
            </w:pPr>
          </w:p>
        </w:tc>
        <w:tc>
          <w:tcPr>
            <w:tcW w:w="4607" w:type="dxa"/>
            <w:tcBorders>
              <w:top w:val="nil"/>
              <w:left w:val="nil"/>
              <w:bottom w:val="nil"/>
              <w:right w:val="nil"/>
            </w:tcBorders>
            <w:shd w:val="clear" w:color="auto" w:fill="auto"/>
            <w:noWrap/>
            <w:vAlign w:val="bottom"/>
            <w:hideMark/>
          </w:tcPr>
          <w:p w:rsidR="008A255D" w:rsidRPr="008A255D" w:rsidRDefault="008A255D" w:rsidP="008A255D">
            <w:pPr>
              <w:spacing w:after="0" w:line="240" w:lineRule="auto"/>
              <w:rPr>
                <w:rFonts w:ascii="Arial" w:eastAsia="Times New Roman" w:hAnsi="Arial" w:cs="Arial"/>
                <w:sz w:val="20"/>
                <w:szCs w:val="20"/>
              </w:rPr>
            </w:pPr>
          </w:p>
        </w:tc>
      </w:tr>
      <w:tr w:rsidR="008A255D" w:rsidRPr="008A255D" w:rsidTr="008A255D">
        <w:trPr>
          <w:trHeight w:val="349"/>
        </w:trPr>
        <w:tc>
          <w:tcPr>
            <w:tcW w:w="8636"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b/>
                <w:bCs/>
                <w:color w:val="000000"/>
                <w:sz w:val="16"/>
                <w:szCs w:val="16"/>
              </w:rPr>
            </w:pPr>
            <w:r w:rsidRPr="008A255D">
              <w:rPr>
                <w:rFonts w:ascii="Arial" w:eastAsia="Times New Roman" w:hAnsi="Arial" w:cs="Arial"/>
                <w:b/>
                <w:bCs/>
                <w:noProof/>
                <w:color w:val="000000"/>
                <w:sz w:val="18"/>
                <w:szCs w:val="16"/>
              </w:rPr>
              <mc:AlternateContent>
                <mc:Choice Requires="wps">
                  <w:drawing>
                    <wp:anchor distT="0" distB="0" distL="114300" distR="114300" simplePos="0" relativeHeight="251660288" behindDoc="0" locked="0" layoutInCell="1" allowOverlap="1" wp14:anchorId="385C45EC" wp14:editId="46F33B76">
                      <wp:simplePos x="0" y="0"/>
                      <wp:positionH relativeFrom="column">
                        <wp:posOffset>2085975</wp:posOffset>
                      </wp:positionH>
                      <wp:positionV relativeFrom="paragraph">
                        <wp:posOffset>0</wp:posOffset>
                      </wp:positionV>
                      <wp:extent cx="0" cy="0"/>
                      <wp:effectExtent l="0" t="0" r="0" b="0"/>
                      <wp:wrapNone/>
                      <wp:docPr id="5012" name="Rectangle 5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xmlns:a14="http://schemas.microsoft.com/office/drawing/2010/main" val="999999" mc:Ignorable="a14" a14:legacySpreadsheetColorIndex="5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Rectangle 5012" o:spid="_x0000_s1026" style="position:absolute;margin-left:164.25pt;margin-top:0;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5leAIAAKEFAAAOAAAAZHJzL2Uyb0RvYy54bWy0lFtv0zAUx9+R+A6W37skVdo10dKJbRQh&#10;DZgYfADXdhJrvsn2mlaI786x04yNTULikgfH1+Nzfv9zfHa+VxLtuPPC6AYXJzlGXFPDhO4a/PXL&#10;ZrbCyAeiGZFG8wYfuMfn69evzgZb87npjWTcITCifT3YBvch2DrLPO25Iv7EWK5hsTVOkQBD12XM&#10;kQGsK5nN83yZDcYx6wzl3sPs1biI18l+23IaPrWt5wHJBoNvIbUutdvYZuszUneO2F7QoxvkD7xQ&#10;RGi49MHUFQkE3TvxzJQS1Blv2nBCjcpM2wrKUwwQTZH/Es1tTyxPsQAcbx8w+X9nln7c3TgkWIMX&#10;eTHHSBMFKn0GbkR3kqM0C5AG62vYe2tvXAzT22tD7zzS5rKHjfyNc2boOWHgWhGhZk8OxIGHo2g7&#10;fDAMLiD3wSRe+9apaBBIoH2S5fAgC98HRMdJOs1mpJ6OWOfDO24Uip0GO/A5mSS7ax+iC6SetiSX&#10;jRRsI6RMA9dtL6VDOwJ5UaUPH/Eq+ozuC1moiLu7tzMQ0ZIgtkKKcEgJiZGi9ftOG0e2MkZalJNl&#10;6D4z/WI+HFN8TImUWgjO1pJ3hB5urYuce87DpZHGvdeMA6TFImEHaR7HKXWMVpsY94hknAG0ACmu&#10;RcgpUb9VxbzML+bVbLNcnc7KTbmYVaf5apYX1UW1zMuqvNp8j4TBlV4wxvW10Hwqmr+IbQAJFvNF&#10;Eu+J9/6xSnn6Jpb/Q6XfMl6WLzFWIsATJoVq8Gr0EUiTOlbDW81SPxAhx372lF7KUpBg+idRUu3E&#10;chnLbmvY4cZF9WIZwTuQNh/frPjQPB6nXT9f1vUPAAAA//8DAFBLAwQUAAYACAAAACEAhQouUtcA&#10;AAAFAQAADwAAAGRycy9kb3ducmV2LnhtbEyPQUvDQBCF74L/YRnBm91YqZSYTdFAD14E0xav0+yY&#10;BHdnQ3abxn/vFA96/HiPN98Um9k7NdEY+8AG7hcZKOIm2J5bA/vd9m4NKiZkiy4wGfimCJvy+qrA&#10;3IYzv9NUp1bJCMccDXQpDbnWsenIY1yEgViyzzB6TIJjq+2IZxn3Ti+z7FF77FkudDhQ1VHzVZ+8&#10;gbfmsNr6bHo5uDqEV6yqnfvojbm9mZ+fQCWa018ZLvqiDqU4HcOJbVTOwMNyvZKqAflI4l88XlCX&#10;hf5vX/4AAAD//wMAUEsBAi0AFAAGAAgAAAAhALaDOJL+AAAA4QEAABMAAAAAAAAAAAAAAAAAAAAA&#10;AFtDb250ZW50X1R5cGVzXS54bWxQSwECLQAUAAYACAAAACEAOP0h/9YAAACUAQAACwAAAAAAAAAA&#10;AAAAAAAvAQAAX3JlbHMvLnJlbHNQSwECLQAUAAYACAAAACEACfDeZXgCAAChBQAADgAAAAAAAAAA&#10;AAAAAAAuAgAAZHJzL2Uyb0RvYy54bWxQSwECLQAUAAYACAAAACEAhQouUtcAAAAFAQAADwAAAAAA&#10;AAAAAAAAAADSBAAAZHJzL2Rvd25yZXYueG1sUEsFBgAAAAAEAAQA8wAAANYFAAAAAA==&#10;" fillcolor="#999" stroked="f"/>
                  </w:pict>
                </mc:Fallback>
              </mc:AlternateContent>
            </w:r>
            <w:r w:rsidRPr="008A255D">
              <w:rPr>
                <w:rFonts w:ascii="Arial" w:eastAsia="Times New Roman" w:hAnsi="Arial" w:cs="Arial"/>
                <w:b/>
                <w:bCs/>
                <w:color w:val="000000"/>
                <w:sz w:val="18"/>
                <w:szCs w:val="16"/>
              </w:rPr>
              <w:t>Référent Cadre de Vie</w:t>
            </w:r>
          </w:p>
        </w:tc>
      </w:tr>
      <w:tr w:rsidR="008A255D" w:rsidRPr="008A255D" w:rsidTr="008A255D">
        <w:trPr>
          <w:trHeight w:val="255"/>
        </w:trPr>
        <w:tc>
          <w:tcPr>
            <w:tcW w:w="4029"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000000"/>
                <w:sz w:val="16"/>
                <w:szCs w:val="16"/>
              </w:rPr>
            </w:pPr>
          </w:p>
        </w:tc>
        <w:tc>
          <w:tcPr>
            <w:tcW w:w="4607"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000000"/>
                <w:sz w:val="16"/>
                <w:szCs w:val="16"/>
              </w:rPr>
            </w:pPr>
          </w:p>
        </w:tc>
      </w:tr>
      <w:tr w:rsidR="008A255D" w:rsidRPr="008A255D" w:rsidTr="008A255D">
        <w:trPr>
          <w:trHeight w:val="255"/>
        </w:trPr>
        <w:tc>
          <w:tcPr>
            <w:tcW w:w="4029" w:type="dxa"/>
            <w:tcBorders>
              <w:top w:val="single" w:sz="4" w:space="0" w:color="E6E6E6"/>
              <w:left w:val="single" w:sz="4" w:space="0" w:color="E6E6E6"/>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xml:space="preserve">Missions </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1260"/>
        </w:trPr>
        <w:tc>
          <w:tcPr>
            <w:tcW w:w="8636"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000000"/>
                <w:sz w:val="16"/>
                <w:szCs w:val="16"/>
              </w:rPr>
            </w:pPr>
            <w:r w:rsidRPr="008A255D">
              <w:rPr>
                <w:rFonts w:ascii="Arial" w:eastAsia="Times New Roman" w:hAnsi="Arial" w:cs="Arial"/>
                <w:color w:val="000000"/>
                <w:sz w:val="16"/>
                <w:szCs w:val="16"/>
              </w:rPr>
              <w:t>Le Référent cadre de vie veille au respect mutuel entre les locataires et à l'application du règlement intérieur, lutte contre la présence de dépôt sauvage dans les espaces communs. Il est en charge de repérer les incivilités et engage des actions correctives.</w:t>
            </w:r>
            <w:r w:rsidRPr="008A255D">
              <w:rPr>
                <w:rFonts w:ascii="Arial" w:eastAsia="Times New Roman" w:hAnsi="Arial" w:cs="Arial"/>
                <w:color w:val="000000"/>
                <w:sz w:val="16"/>
                <w:szCs w:val="16"/>
              </w:rPr>
              <w:br/>
              <w:t>Il est l'interlocuteur privilégié des partenaires de Mâcon Habitat (Ville de Mâcon: centres sociaux, service technique, service salubrité, police municipale, MBA, etc...).</w:t>
            </w:r>
          </w:p>
        </w:tc>
      </w:tr>
      <w:tr w:rsidR="008A255D" w:rsidRPr="008A255D" w:rsidTr="008A255D">
        <w:trPr>
          <w:trHeight w:val="255"/>
        </w:trPr>
        <w:tc>
          <w:tcPr>
            <w:tcW w:w="4029" w:type="dxa"/>
            <w:tcBorders>
              <w:top w:val="nil"/>
              <w:left w:val="nil"/>
              <w:bottom w:val="nil"/>
              <w:right w:val="nil"/>
            </w:tcBorders>
            <w:shd w:val="clear" w:color="auto" w:fill="auto"/>
            <w:noWrap/>
            <w:vAlign w:val="bottom"/>
            <w:hideMark/>
          </w:tcPr>
          <w:p w:rsidR="008A255D" w:rsidRPr="008A255D" w:rsidRDefault="008A255D" w:rsidP="008A255D">
            <w:pPr>
              <w:spacing w:after="0" w:line="240" w:lineRule="auto"/>
              <w:rPr>
                <w:rFonts w:ascii="Arial" w:eastAsia="Times New Roman" w:hAnsi="Arial" w:cs="Arial"/>
                <w:sz w:val="16"/>
                <w:szCs w:val="16"/>
              </w:rPr>
            </w:pPr>
          </w:p>
        </w:tc>
        <w:tc>
          <w:tcPr>
            <w:tcW w:w="4607" w:type="dxa"/>
            <w:tcBorders>
              <w:top w:val="nil"/>
              <w:left w:val="nil"/>
              <w:bottom w:val="nil"/>
              <w:right w:val="nil"/>
            </w:tcBorders>
            <w:shd w:val="clear" w:color="auto" w:fill="auto"/>
            <w:noWrap/>
            <w:vAlign w:val="bottom"/>
            <w:hideMark/>
          </w:tcPr>
          <w:p w:rsidR="008A255D" w:rsidRPr="008A255D" w:rsidRDefault="008A255D" w:rsidP="008A255D">
            <w:pPr>
              <w:spacing w:after="0" w:line="240" w:lineRule="auto"/>
              <w:rPr>
                <w:rFonts w:ascii="Arial" w:eastAsia="Times New Roman" w:hAnsi="Arial" w:cs="Arial"/>
                <w:sz w:val="16"/>
                <w:szCs w:val="16"/>
              </w:rPr>
            </w:pPr>
          </w:p>
        </w:tc>
      </w:tr>
      <w:tr w:rsidR="008A255D" w:rsidRPr="008A255D" w:rsidTr="008A255D">
        <w:trPr>
          <w:trHeight w:val="255"/>
        </w:trPr>
        <w:tc>
          <w:tcPr>
            <w:tcW w:w="4029" w:type="dxa"/>
            <w:tcBorders>
              <w:top w:val="nil"/>
              <w:left w:val="nil"/>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xml:space="preserve">Activités principales </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1845"/>
        </w:trPr>
        <w:tc>
          <w:tcPr>
            <w:tcW w:w="8636" w:type="dxa"/>
            <w:gridSpan w:val="2"/>
            <w:tcBorders>
              <w:top w:val="single" w:sz="4" w:space="0" w:color="E6E6E6"/>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E41713"/>
                <w:sz w:val="16"/>
                <w:szCs w:val="16"/>
              </w:rPr>
            </w:pPr>
            <w:r w:rsidRPr="008A255D">
              <w:rPr>
                <w:rFonts w:ascii="Arial" w:eastAsia="Times New Roman" w:hAnsi="Arial" w:cs="Arial"/>
                <w:color w:val="E41713"/>
                <w:sz w:val="16"/>
                <w:szCs w:val="16"/>
              </w:rPr>
              <w:t xml:space="preserve">■ </w:t>
            </w:r>
            <w:r w:rsidRPr="008A255D">
              <w:rPr>
                <w:rFonts w:ascii="Arial" w:eastAsia="Times New Roman" w:hAnsi="Arial" w:cs="Arial"/>
                <w:sz w:val="16"/>
                <w:szCs w:val="16"/>
              </w:rPr>
              <w:t>Améliorer sensiblement la qualité de vie dans les quartiers pour nos locataires</w:t>
            </w:r>
            <w:r w:rsidRPr="008A255D">
              <w:rPr>
                <w:rFonts w:ascii="Arial" w:eastAsia="Times New Roman" w:hAnsi="Arial" w:cs="Arial"/>
                <w:sz w:val="16"/>
                <w:szCs w:val="16"/>
              </w:rPr>
              <w:br/>
            </w:r>
            <w:r w:rsidRPr="008A255D">
              <w:rPr>
                <w:rFonts w:ascii="Arial" w:eastAsia="Times New Roman" w:hAnsi="Arial" w:cs="Arial"/>
                <w:color w:val="FF0000"/>
                <w:sz w:val="16"/>
                <w:szCs w:val="16"/>
              </w:rPr>
              <w:t>■</w:t>
            </w:r>
            <w:r w:rsidRPr="008A255D">
              <w:rPr>
                <w:rFonts w:ascii="Arial" w:eastAsia="Times New Roman" w:hAnsi="Arial" w:cs="Arial"/>
                <w:sz w:val="16"/>
                <w:szCs w:val="16"/>
              </w:rPr>
              <w:t xml:space="preserve"> Développer des actions visant à améliorer le bien-vivre ensemble</w:t>
            </w:r>
            <w:r w:rsidRPr="008A255D">
              <w:rPr>
                <w:rFonts w:ascii="Arial" w:eastAsia="Times New Roman" w:hAnsi="Arial" w:cs="Arial"/>
                <w:sz w:val="16"/>
                <w:szCs w:val="16"/>
              </w:rPr>
              <w:br/>
            </w:r>
            <w:r w:rsidRPr="008A255D">
              <w:rPr>
                <w:rFonts w:ascii="Arial" w:eastAsia="Times New Roman" w:hAnsi="Arial" w:cs="Arial"/>
                <w:color w:val="FF0000"/>
                <w:sz w:val="16"/>
                <w:szCs w:val="16"/>
              </w:rPr>
              <w:t>■</w:t>
            </w:r>
            <w:r w:rsidRPr="008A255D">
              <w:rPr>
                <w:rFonts w:ascii="Arial" w:eastAsia="Times New Roman" w:hAnsi="Arial" w:cs="Arial"/>
                <w:sz w:val="16"/>
                <w:szCs w:val="16"/>
              </w:rPr>
              <w:t xml:space="preserve"> Développer le lien social entre Mâcon Habitat et ses locataires et les locataires entre eux</w:t>
            </w:r>
            <w:r w:rsidRPr="008A255D">
              <w:rPr>
                <w:rFonts w:ascii="Arial" w:eastAsia="Times New Roman" w:hAnsi="Arial" w:cs="Arial"/>
                <w:sz w:val="16"/>
                <w:szCs w:val="16"/>
              </w:rPr>
              <w:br/>
            </w:r>
            <w:r w:rsidRPr="008A255D">
              <w:rPr>
                <w:rFonts w:ascii="Arial" w:eastAsia="Times New Roman" w:hAnsi="Arial" w:cs="Arial"/>
                <w:color w:val="FF0000"/>
                <w:sz w:val="16"/>
                <w:szCs w:val="16"/>
              </w:rPr>
              <w:t>■</w:t>
            </w:r>
            <w:r w:rsidRPr="008A255D">
              <w:rPr>
                <w:rFonts w:ascii="Arial" w:eastAsia="Times New Roman" w:hAnsi="Arial" w:cs="Arial"/>
                <w:sz w:val="16"/>
                <w:szCs w:val="16"/>
              </w:rPr>
              <w:t xml:space="preserve"> Renforcer les liens avec l’ensemble des partenaires pour une meilleure coordination des actions et des moyens</w:t>
            </w:r>
            <w:r w:rsidRPr="008A255D">
              <w:rPr>
                <w:rFonts w:ascii="Arial" w:eastAsia="Times New Roman" w:hAnsi="Arial" w:cs="Arial"/>
                <w:sz w:val="16"/>
                <w:szCs w:val="16"/>
              </w:rPr>
              <w:br/>
            </w:r>
            <w:r w:rsidRPr="008A255D">
              <w:rPr>
                <w:rFonts w:ascii="Arial" w:eastAsia="Times New Roman" w:hAnsi="Arial" w:cs="Arial"/>
                <w:color w:val="FF0000"/>
                <w:sz w:val="16"/>
                <w:szCs w:val="16"/>
              </w:rPr>
              <w:t>■</w:t>
            </w:r>
            <w:r w:rsidRPr="008A255D">
              <w:rPr>
                <w:rFonts w:ascii="Arial" w:eastAsia="Times New Roman" w:hAnsi="Arial" w:cs="Arial"/>
                <w:sz w:val="16"/>
                <w:szCs w:val="16"/>
              </w:rPr>
              <w:t xml:space="preserve"> Renforcer le rôle du médiateur auprès des locataires en donnant plus de crédit et d’autorité à ses actions</w:t>
            </w:r>
            <w:r w:rsidRPr="008A255D">
              <w:rPr>
                <w:rFonts w:ascii="Arial" w:eastAsia="Times New Roman" w:hAnsi="Arial" w:cs="Arial"/>
                <w:sz w:val="16"/>
                <w:szCs w:val="16"/>
              </w:rPr>
              <w:br/>
            </w:r>
            <w:r w:rsidRPr="008A255D">
              <w:rPr>
                <w:rFonts w:ascii="Arial" w:eastAsia="Times New Roman" w:hAnsi="Arial" w:cs="Arial"/>
                <w:color w:val="FF0000"/>
                <w:sz w:val="16"/>
                <w:szCs w:val="16"/>
              </w:rPr>
              <w:t>■</w:t>
            </w:r>
            <w:r w:rsidRPr="008A255D">
              <w:rPr>
                <w:rFonts w:ascii="Arial" w:eastAsia="Times New Roman" w:hAnsi="Arial" w:cs="Arial"/>
                <w:sz w:val="16"/>
                <w:szCs w:val="16"/>
              </w:rPr>
              <w:t xml:space="preserve"> Renforcer les liens avec les services de Police et suivre l’activité de la société de tranquillité résidentielle</w:t>
            </w:r>
            <w:r w:rsidRPr="008A255D">
              <w:rPr>
                <w:rFonts w:ascii="Arial" w:eastAsia="Times New Roman" w:hAnsi="Arial" w:cs="Arial"/>
                <w:sz w:val="16"/>
                <w:szCs w:val="16"/>
              </w:rPr>
              <w:br/>
            </w:r>
            <w:r w:rsidRPr="008A255D">
              <w:rPr>
                <w:rFonts w:ascii="Arial" w:eastAsia="Times New Roman" w:hAnsi="Arial" w:cs="Arial"/>
                <w:color w:val="FF0000"/>
                <w:sz w:val="16"/>
                <w:szCs w:val="16"/>
              </w:rPr>
              <w:t>■</w:t>
            </w:r>
            <w:r w:rsidRPr="008A255D">
              <w:rPr>
                <w:rFonts w:ascii="Arial" w:eastAsia="Times New Roman" w:hAnsi="Arial" w:cs="Arial"/>
                <w:sz w:val="16"/>
                <w:szCs w:val="16"/>
              </w:rPr>
              <w:t xml:space="preserve"> Assurer le suivi de la qualité du cadre de vie et de la relation avec les locataires</w:t>
            </w:r>
          </w:p>
        </w:tc>
      </w:tr>
      <w:tr w:rsidR="008A255D" w:rsidRPr="008A255D" w:rsidTr="008A255D">
        <w:trPr>
          <w:trHeight w:val="270"/>
        </w:trPr>
        <w:tc>
          <w:tcPr>
            <w:tcW w:w="4029"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E41713"/>
                <w:sz w:val="16"/>
                <w:szCs w:val="16"/>
              </w:rPr>
            </w:pPr>
          </w:p>
        </w:tc>
        <w:tc>
          <w:tcPr>
            <w:tcW w:w="4607"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p>
        </w:tc>
      </w:tr>
      <w:tr w:rsidR="008A255D" w:rsidRPr="008A255D" w:rsidTr="008A255D">
        <w:trPr>
          <w:trHeight w:val="255"/>
        </w:trPr>
        <w:tc>
          <w:tcPr>
            <w:tcW w:w="4029" w:type="dxa"/>
            <w:tcBorders>
              <w:top w:val="nil"/>
              <w:left w:val="nil"/>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Activités complémentaires</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735"/>
        </w:trPr>
        <w:tc>
          <w:tcPr>
            <w:tcW w:w="8636" w:type="dxa"/>
            <w:gridSpan w:val="2"/>
            <w:tcBorders>
              <w:top w:val="single" w:sz="4" w:space="0" w:color="E6E6E6"/>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E41713"/>
                <w:sz w:val="16"/>
                <w:szCs w:val="16"/>
              </w:rPr>
            </w:pPr>
            <w:r w:rsidRPr="008A255D">
              <w:rPr>
                <w:rFonts w:ascii="Arial" w:eastAsia="Times New Roman" w:hAnsi="Arial" w:cs="Arial"/>
                <w:color w:val="FF0000"/>
                <w:sz w:val="16"/>
                <w:szCs w:val="16"/>
              </w:rPr>
              <w:t>■</w:t>
            </w:r>
            <w:r w:rsidRPr="008A255D">
              <w:rPr>
                <w:rFonts w:ascii="Arial" w:eastAsia="Times New Roman" w:hAnsi="Arial" w:cs="Arial"/>
                <w:color w:val="808080"/>
                <w:sz w:val="16"/>
                <w:szCs w:val="16"/>
              </w:rPr>
              <w:t xml:space="preserve"> </w:t>
            </w:r>
            <w:r w:rsidRPr="008A255D">
              <w:rPr>
                <w:rFonts w:ascii="Arial" w:eastAsia="Times New Roman" w:hAnsi="Arial" w:cs="Arial"/>
                <w:sz w:val="16"/>
                <w:szCs w:val="16"/>
              </w:rPr>
              <w:t>Participe aux tournées préventives sur les quartiers avec le médiateur</w:t>
            </w:r>
            <w:r w:rsidRPr="008A255D">
              <w:rPr>
                <w:rFonts w:ascii="Arial" w:eastAsia="Times New Roman" w:hAnsi="Arial" w:cs="Arial"/>
                <w:color w:val="808080"/>
                <w:sz w:val="16"/>
                <w:szCs w:val="16"/>
              </w:rPr>
              <w:br/>
            </w:r>
            <w:r w:rsidRPr="008A255D">
              <w:rPr>
                <w:rFonts w:ascii="Arial" w:eastAsia="Times New Roman" w:hAnsi="Arial" w:cs="Arial"/>
                <w:color w:val="FF0000"/>
                <w:sz w:val="16"/>
                <w:szCs w:val="16"/>
              </w:rPr>
              <w:t>■</w:t>
            </w:r>
            <w:r w:rsidRPr="008A255D">
              <w:rPr>
                <w:rFonts w:ascii="Arial" w:eastAsia="Times New Roman" w:hAnsi="Arial" w:cs="Arial"/>
                <w:color w:val="808080"/>
                <w:sz w:val="16"/>
                <w:szCs w:val="16"/>
              </w:rPr>
              <w:t xml:space="preserve"> </w:t>
            </w:r>
            <w:r w:rsidRPr="008A255D">
              <w:rPr>
                <w:rFonts w:ascii="Arial" w:eastAsia="Times New Roman" w:hAnsi="Arial" w:cs="Arial"/>
                <w:sz w:val="16"/>
                <w:szCs w:val="16"/>
              </w:rPr>
              <w:t>Effectue des tâches administratives (statistiques, rapports)</w:t>
            </w:r>
          </w:p>
        </w:tc>
      </w:tr>
      <w:tr w:rsidR="008A255D" w:rsidRPr="008A255D" w:rsidTr="008A255D">
        <w:trPr>
          <w:trHeight w:val="255"/>
        </w:trPr>
        <w:tc>
          <w:tcPr>
            <w:tcW w:w="4029"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w:t>
            </w:r>
          </w:p>
        </w:tc>
      </w:tr>
      <w:tr w:rsidR="008A255D" w:rsidRPr="008A255D" w:rsidTr="008A255D">
        <w:trPr>
          <w:trHeight w:val="255"/>
        </w:trPr>
        <w:tc>
          <w:tcPr>
            <w:tcW w:w="4029" w:type="dxa"/>
            <w:tcBorders>
              <w:top w:val="nil"/>
              <w:left w:val="single" w:sz="4" w:space="0" w:color="E6E6E6"/>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Facteurs d’évolution</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2355"/>
        </w:trPr>
        <w:tc>
          <w:tcPr>
            <w:tcW w:w="8636" w:type="dxa"/>
            <w:gridSpan w:val="2"/>
            <w:tcBorders>
              <w:top w:val="single" w:sz="4" w:space="0" w:color="E6E6E6"/>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color w:val="000000"/>
                <w:sz w:val="16"/>
                <w:szCs w:val="16"/>
              </w:rPr>
            </w:pPr>
            <w:r w:rsidRPr="008A255D">
              <w:rPr>
                <w:rFonts w:ascii="Arial" w:eastAsia="Times New Roman" w:hAnsi="Arial" w:cs="Arial"/>
                <w:color w:val="000000"/>
                <w:sz w:val="16"/>
                <w:szCs w:val="16"/>
              </w:rPr>
              <w:t>Le projet d'entreprise, notamment avec la création de l'Agence 3.0, crée de nouvelles formes de collaboration qui nécessitent de renforcer le management transversal.</w:t>
            </w:r>
            <w:r w:rsidRPr="008A255D">
              <w:rPr>
                <w:rFonts w:ascii="Arial" w:eastAsia="Times New Roman" w:hAnsi="Arial" w:cs="Arial"/>
                <w:color w:val="000000"/>
                <w:sz w:val="16"/>
                <w:szCs w:val="16"/>
              </w:rPr>
              <w:br/>
            </w:r>
            <w:r w:rsidRPr="008A255D">
              <w:rPr>
                <w:rFonts w:ascii="Arial" w:eastAsia="Times New Roman" w:hAnsi="Arial" w:cs="Arial"/>
                <w:color w:val="000000"/>
                <w:sz w:val="16"/>
                <w:szCs w:val="16"/>
              </w:rPr>
              <w:br/>
              <w:t>Cette fonction permet le développement de relais dans le fonctionnement général de l’organisme, en vue d’améliorer la gestion de proximité par un management rapproché des équipes terrain.</w:t>
            </w:r>
            <w:r w:rsidRPr="008A255D">
              <w:rPr>
                <w:rFonts w:ascii="Arial" w:eastAsia="Times New Roman" w:hAnsi="Arial" w:cs="Arial"/>
                <w:color w:val="000000"/>
                <w:sz w:val="16"/>
                <w:szCs w:val="16"/>
              </w:rPr>
              <w:br/>
            </w:r>
            <w:r w:rsidRPr="008A255D">
              <w:rPr>
                <w:rFonts w:ascii="Arial" w:eastAsia="Times New Roman" w:hAnsi="Arial" w:cs="Arial"/>
                <w:sz w:val="16"/>
                <w:szCs w:val="16"/>
              </w:rPr>
              <w:br/>
              <w:t>L’introduction de l’informatique avec la fourniture de tablette aux Référents de Secteur leur permet de suivre les interventions techniques (</w:t>
            </w:r>
            <w:proofErr w:type="spellStart"/>
            <w:r w:rsidRPr="008A255D">
              <w:rPr>
                <w:rFonts w:ascii="Arial" w:eastAsia="Times New Roman" w:hAnsi="Arial" w:cs="Arial"/>
                <w:sz w:val="16"/>
                <w:szCs w:val="16"/>
              </w:rPr>
              <w:t>PortaIimmo</w:t>
            </w:r>
            <w:proofErr w:type="spellEnd"/>
            <w:r w:rsidRPr="008A255D">
              <w:rPr>
                <w:rFonts w:ascii="Arial" w:eastAsia="Times New Roman" w:hAnsi="Arial" w:cs="Arial"/>
                <w:sz w:val="16"/>
                <w:szCs w:val="16"/>
              </w:rPr>
              <w:t>), la communication via Intranet ou l’utilisation du téléphone portable modifient les habitudes de travail entre terrain et services administratifs et développent l’autonomie des différents collaborateurs.</w:t>
            </w:r>
          </w:p>
        </w:tc>
      </w:tr>
      <w:tr w:rsidR="008A255D" w:rsidRPr="008A255D" w:rsidTr="008A255D">
        <w:trPr>
          <w:trHeight w:val="270"/>
        </w:trPr>
        <w:tc>
          <w:tcPr>
            <w:tcW w:w="4029"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 </w:t>
            </w:r>
          </w:p>
        </w:tc>
      </w:tr>
      <w:tr w:rsidR="008A255D" w:rsidRPr="008A255D" w:rsidTr="008A255D">
        <w:trPr>
          <w:trHeight w:val="450"/>
        </w:trPr>
        <w:tc>
          <w:tcPr>
            <w:tcW w:w="4029" w:type="dxa"/>
            <w:tcBorders>
              <w:top w:val="nil"/>
              <w:left w:val="nil"/>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Conditions d’exercice et qualités requises</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600"/>
        </w:trPr>
        <w:tc>
          <w:tcPr>
            <w:tcW w:w="8636"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Une forte collaboration entre Référent Cadre de Vie, Médiateur et Référents Secteurs est prévue pour l’amélioration du cadre de vie.</w:t>
            </w:r>
          </w:p>
        </w:tc>
      </w:tr>
      <w:tr w:rsidR="008A255D" w:rsidRPr="008A255D" w:rsidTr="008A255D">
        <w:trPr>
          <w:trHeight w:val="255"/>
        </w:trPr>
        <w:tc>
          <w:tcPr>
            <w:tcW w:w="4029"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p>
        </w:tc>
        <w:tc>
          <w:tcPr>
            <w:tcW w:w="4607" w:type="dxa"/>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p>
        </w:tc>
      </w:tr>
      <w:tr w:rsidR="008A255D" w:rsidRPr="008A255D" w:rsidTr="008A255D">
        <w:trPr>
          <w:trHeight w:val="255"/>
        </w:trPr>
        <w:tc>
          <w:tcPr>
            <w:tcW w:w="4029" w:type="dxa"/>
            <w:tcBorders>
              <w:top w:val="single" w:sz="4" w:space="0" w:color="E6E6E6"/>
              <w:left w:val="single" w:sz="4" w:space="0" w:color="E6E6E6"/>
              <w:bottom w:val="single" w:sz="4" w:space="0" w:color="E6E6E6"/>
              <w:right w:val="nil"/>
            </w:tcBorders>
            <w:shd w:val="clear" w:color="000000" w:fill="E6E6E6"/>
            <w:vAlign w:val="center"/>
            <w:hideMark/>
          </w:tcPr>
          <w:p w:rsidR="008A255D" w:rsidRPr="008A255D" w:rsidRDefault="008A255D" w:rsidP="008A255D">
            <w:pPr>
              <w:spacing w:after="0" w:line="240" w:lineRule="auto"/>
              <w:rPr>
                <w:rFonts w:ascii="Arial" w:eastAsia="Times New Roman" w:hAnsi="Arial" w:cs="Arial"/>
                <w:b/>
                <w:bCs/>
                <w:color w:val="808080"/>
                <w:sz w:val="16"/>
                <w:szCs w:val="16"/>
              </w:rPr>
            </w:pPr>
            <w:r w:rsidRPr="008A255D">
              <w:rPr>
                <w:rFonts w:ascii="Arial" w:eastAsia="Times New Roman" w:hAnsi="Arial" w:cs="Arial"/>
                <w:b/>
                <w:bCs/>
                <w:color w:val="808080"/>
                <w:sz w:val="16"/>
                <w:szCs w:val="16"/>
              </w:rPr>
              <w:t>Formation et expérience</w:t>
            </w:r>
          </w:p>
        </w:tc>
        <w:tc>
          <w:tcPr>
            <w:tcW w:w="4607" w:type="dxa"/>
            <w:tcBorders>
              <w:top w:val="nil"/>
              <w:left w:val="nil"/>
              <w:bottom w:val="single" w:sz="4" w:space="0" w:color="E6E6E6"/>
              <w:right w:val="nil"/>
            </w:tcBorders>
            <w:shd w:val="clear" w:color="auto" w:fill="auto"/>
            <w:noWrap/>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 </w:t>
            </w:r>
          </w:p>
        </w:tc>
      </w:tr>
      <w:tr w:rsidR="008A255D" w:rsidRPr="008A255D" w:rsidTr="008A255D">
        <w:trPr>
          <w:trHeight w:val="589"/>
        </w:trPr>
        <w:tc>
          <w:tcPr>
            <w:tcW w:w="8636" w:type="dxa"/>
            <w:gridSpan w:val="2"/>
            <w:tcBorders>
              <w:top w:val="nil"/>
              <w:left w:val="nil"/>
              <w:bottom w:val="nil"/>
              <w:right w:val="nil"/>
            </w:tcBorders>
            <w:shd w:val="clear" w:color="auto" w:fill="auto"/>
            <w:vAlign w:val="center"/>
            <w:hideMark/>
          </w:tcPr>
          <w:p w:rsidR="008A255D" w:rsidRPr="008A255D" w:rsidRDefault="008A255D" w:rsidP="008A255D">
            <w:pPr>
              <w:spacing w:after="0" w:line="240" w:lineRule="auto"/>
              <w:rPr>
                <w:rFonts w:ascii="Arial" w:eastAsia="Times New Roman" w:hAnsi="Arial" w:cs="Arial"/>
                <w:sz w:val="16"/>
                <w:szCs w:val="16"/>
              </w:rPr>
            </w:pPr>
            <w:r w:rsidRPr="008A255D">
              <w:rPr>
                <w:rFonts w:ascii="Arial" w:eastAsia="Times New Roman" w:hAnsi="Arial" w:cs="Arial"/>
                <w:sz w:val="16"/>
                <w:szCs w:val="16"/>
              </w:rPr>
              <w:t>Formation de médiateur ou expérience significative dans le domaine ou sur un poste similaire.</w:t>
            </w:r>
            <w:r w:rsidRPr="008A255D">
              <w:rPr>
                <w:rFonts w:ascii="Arial" w:eastAsia="Times New Roman" w:hAnsi="Arial" w:cs="Arial"/>
                <w:sz w:val="16"/>
                <w:szCs w:val="16"/>
              </w:rPr>
              <w:br/>
              <w:t>Equivalence acquise par l'expérience.</w:t>
            </w:r>
          </w:p>
        </w:tc>
      </w:tr>
    </w:tbl>
    <w:p w:rsidR="008A255D" w:rsidRPr="008A255D" w:rsidRDefault="008A255D" w:rsidP="008A255D">
      <w:pPr>
        <w:rPr>
          <w:sz w:val="20"/>
          <w:szCs w:val="20"/>
        </w:rPr>
      </w:pPr>
    </w:p>
    <w:sectPr w:rsidR="008A255D" w:rsidRPr="008A255D" w:rsidSect="00674C5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CE" w:rsidRDefault="00C73FCE" w:rsidP="00A870CA">
      <w:pPr>
        <w:spacing w:after="0" w:line="240" w:lineRule="auto"/>
      </w:pPr>
      <w:r>
        <w:separator/>
      </w:r>
    </w:p>
  </w:endnote>
  <w:endnote w:type="continuationSeparator" w:id="0">
    <w:p w:rsidR="00C73FCE" w:rsidRDefault="00C73FCE" w:rsidP="00A8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D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44172"/>
      <w:docPartObj>
        <w:docPartGallery w:val="Page Numbers (Bottom of Page)"/>
        <w:docPartUnique/>
      </w:docPartObj>
    </w:sdtPr>
    <w:sdtEndPr/>
    <w:sdtContent>
      <w:p w:rsidR="00784D22" w:rsidRDefault="00C73FCE">
        <w:pPr>
          <w:pStyle w:val="Pieddepage"/>
          <w:jc w:val="right"/>
        </w:pPr>
        <w:r>
          <w:fldChar w:fldCharType="begin"/>
        </w:r>
        <w:r>
          <w:instrText xml:space="preserve"> PAGE   \* MERGEFORMAT </w:instrText>
        </w:r>
        <w:r>
          <w:fldChar w:fldCharType="separate"/>
        </w:r>
        <w:r w:rsidR="0024652E">
          <w:rPr>
            <w:noProof/>
          </w:rPr>
          <w:t>7</w:t>
        </w:r>
        <w:r>
          <w:rPr>
            <w:noProof/>
          </w:rPr>
          <w:fldChar w:fldCharType="end"/>
        </w:r>
      </w:p>
    </w:sdtContent>
  </w:sdt>
  <w:p w:rsidR="00784D22" w:rsidRDefault="00784D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CE" w:rsidRDefault="00C73FCE" w:rsidP="00A870CA">
      <w:pPr>
        <w:spacing w:after="0" w:line="240" w:lineRule="auto"/>
      </w:pPr>
      <w:r>
        <w:separator/>
      </w:r>
    </w:p>
  </w:footnote>
  <w:footnote w:type="continuationSeparator" w:id="0">
    <w:p w:rsidR="00C73FCE" w:rsidRDefault="00C73FCE" w:rsidP="00A87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22" w:rsidRDefault="00784D22" w:rsidP="00A870CA">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Avenant n°3 Accord classification</w:t>
    </w:r>
    <w:r>
      <w:rPr>
        <w:rFonts w:asciiTheme="majorHAnsi" w:eastAsiaTheme="majorEastAsia" w:hAnsiTheme="majorHAnsi" w:cstheme="majorBidi"/>
        <w:sz w:val="32"/>
        <w:szCs w:val="32"/>
      </w:rPr>
      <w:tab/>
      <w:t>2017</w:t>
    </w:r>
  </w:p>
  <w:p w:rsidR="00784D22" w:rsidRDefault="00784D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547"/>
    <w:multiLevelType w:val="hybridMultilevel"/>
    <w:tmpl w:val="C2E2C942"/>
    <w:lvl w:ilvl="0" w:tplc="87844CB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5C72C77"/>
    <w:multiLevelType w:val="hybridMultilevel"/>
    <w:tmpl w:val="1722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B632B9"/>
    <w:multiLevelType w:val="hybridMultilevel"/>
    <w:tmpl w:val="531CB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44105"/>
    <w:multiLevelType w:val="hybridMultilevel"/>
    <w:tmpl w:val="331039E6"/>
    <w:lvl w:ilvl="0" w:tplc="B68249F0">
      <w:start w:val="1"/>
      <w:numFmt w:val="bullet"/>
      <w:lvlText w:val=""/>
      <w:lvlJc w:val="left"/>
      <w:pPr>
        <w:tabs>
          <w:tab w:val="num" w:pos="720"/>
        </w:tabs>
        <w:ind w:left="720" w:hanging="360"/>
      </w:pPr>
      <w:rPr>
        <w:rFonts w:ascii="Wingdings" w:hAnsi="Wingdings" w:hint="default"/>
      </w:rPr>
    </w:lvl>
    <w:lvl w:ilvl="1" w:tplc="085C06AE" w:tentative="1">
      <w:start w:val="1"/>
      <w:numFmt w:val="bullet"/>
      <w:lvlText w:val=""/>
      <w:lvlJc w:val="left"/>
      <w:pPr>
        <w:tabs>
          <w:tab w:val="num" w:pos="1440"/>
        </w:tabs>
        <w:ind w:left="1440" w:hanging="360"/>
      </w:pPr>
      <w:rPr>
        <w:rFonts w:ascii="Wingdings" w:hAnsi="Wingdings" w:hint="default"/>
      </w:rPr>
    </w:lvl>
    <w:lvl w:ilvl="2" w:tplc="B094B7FE" w:tentative="1">
      <w:start w:val="1"/>
      <w:numFmt w:val="bullet"/>
      <w:lvlText w:val=""/>
      <w:lvlJc w:val="left"/>
      <w:pPr>
        <w:tabs>
          <w:tab w:val="num" w:pos="2160"/>
        </w:tabs>
        <w:ind w:left="2160" w:hanging="360"/>
      </w:pPr>
      <w:rPr>
        <w:rFonts w:ascii="Wingdings" w:hAnsi="Wingdings" w:hint="default"/>
      </w:rPr>
    </w:lvl>
    <w:lvl w:ilvl="3" w:tplc="4302F3F6" w:tentative="1">
      <w:start w:val="1"/>
      <w:numFmt w:val="bullet"/>
      <w:lvlText w:val=""/>
      <w:lvlJc w:val="left"/>
      <w:pPr>
        <w:tabs>
          <w:tab w:val="num" w:pos="2880"/>
        </w:tabs>
        <w:ind w:left="2880" w:hanging="360"/>
      </w:pPr>
      <w:rPr>
        <w:rFonts w:ascii="Wingdings" w:hAnsi="Wingdings" w:hint="default"/>
      </w:rPr>
    </w:lvl>
    <w:lvl w:ilvl="4" w:tplc="B74420CA" w:tentative="1">
      <w:start w:val="1"/>
      <w:numFmt w:val="bullet"/>
      <w:lvlText w:val=""/>
      <w:lvlJc w:val="left"/>
      <w:pPr>
        <w:tabs>
          <w:tab w:val="num" w:pos="3600"/>
        </w:tabs>
        <w:ind w:left="3600" w:hanging="360"/>
      </w:pPr>
      <w:rPr>
        <w:rFonts w:ascii="Wingdings" w:hAnsi="Wingdings" w:hint="default"/>
      </w:rPr>
    </w:lvl>
    <w:lvl w:ilvl="5" w:tplc="2AB84800" w:tentative="1">
      <w:start w:val="1"/>
      <w:numFmt w:val="bullet"/>
      <w:lvlText w:val=""/>
      <w:lvlJc w:val="left"/>
      <w:pPr>
        <w:tabs>
          <w:tab w:val="num" w:pos="4320"/>
        </w:tabs>
        <w:ind w:left="4320" w:hanging="360"/>
      </w:pPr>
      <w:rPr>
        <w:rFonts w:ascii="Wingdings" w:hAnsi="Wingdings" w:hint="default"/>
      </w:rPr>
    </w:lvl>
    <w:lvl w:ilvl="6" w:tplc="91C492A4" w:tentative="1">
      <w:start w:val="1"/>
      <w:numFmt w:val="bullet"/>
      <w:lvlText w:val=""/>
      <w:lvlJc w:val="left"/>
      <w:pPr>
        <w:tabs>
          <w:tab w:val="num" w:pos="5040"/>
        </w:tabs>
        <w:ind w:left="5040" w:hanging="360"/>
      </w:pPr>
      <w:rPr>
        <w:rFonts w:ascii="Wingdings" w:hAnsi="Wingdings" w:hint="default"/>
      </w:rPr>
    </w:lvl>
    <w:lvl w:ilvl="7" w:tplc="075C8DA0" w:tentative="1">
      <w:start w:val="1"/>
      <w:numFmt w:val="bullet"/>
      <w:lvlText w:val=""/>
      <w:lvlJc w:val="left"/>
      <w:pPr>
        <w:tabs>
          <w:tab w:val="num" w:pos="5760"/>
        </w:tabs>
        <w:ind w:left="5760" w:hanging="360"/>
      </w:pPr>
      <w:rPr>
        <w:rFonts w:ascii="Wingdings" w:hAnsi="Wingdings" w:hint="default"/>
      </w:rPr>
    </w:lvl>
    <w:lvl w:ilvl="8" w:tplc="9F9EED02" w:tentative="1">
      <w:start w:val="1"/>
      <w:numFmt w:val="bullet"/>
      <w:lvlText w:val=""/>
      <w:lvlJc w:val="left"/>
      <w:pPr>
        <w:tabs>
          <w:tab w:val="num" w:pos="6480"/>
        </w:tabs>
        <w:ind w:left="6480" w:hanging="360"/>
      </w:pPr>
      <w:rPr>
        <w:rFonts w:ascii="Wingdings" w:hAnsi="Wingdings" w:hint="default"/>
      </w:rPr>
    </w:lvl>
  </w:abstractNum>
  <w:abstractNum w:abstractNumId="4">
    <w:nsid w:val="1C9377FC"/>
    <w:multiLevelType w:val="hybridMultilevel"/>
    <w:tmpl w:val="41E45706"/>
    <w:lvl w:ilvl="0" w:tplc="536E3D8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2568F"/>
    <w:multiLevelType w:val="hybridMultilevel"/>
    <w:tmpl w:val="BBECDF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5D440A"/>
    <w:multiLevelType w:val="hybridMultilevel"/>
    <w:tmpl w:val="E104D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B14A95"/>
    <w:multiLevelType w:val="hybridMultilevel"/>
    <w:tmpl w:val="DBCC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B76BF6"/>
    <w:multiLevelType w:val="hybridMultilevel"/>
    <w:tmpl w:val="FE603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CF04E5"/>
    <w:multiLevelType w:val="hybridMultilevel"/>
    <w:tmpl w:val="01EAD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BA735F"/>
    <w:multiLevelType w:val="hybridMultilevel"/>
    <w:tmpl w:val="8EE6AE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A154466"/>
    <w:multiLevelType w:val="hybridMultilevel"/>
    <w:tmpl w:val="652A9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2D7B39"/>
    <w:multiLevelType w:val="hybridMultilevel"/>
    <w:tmpl w:val="F58803F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4EA30116"/>
    <w:multiLevelType w:val="hybridMultilevel"/>
    <w:tmpl w:val="CBAC3DA2"/>
    <w:lvl w:ilvl="0" w:tplc="C0F2874A">
      <w:start w:val="1"/>
      <w:numFmt w:val="bullet"/>
      <w:lvlText w:val=""/>
      <w:lvlJc w:val="left"/>
      <w:pPr>
        <w:tabs>
          <w:tab w:val="num" w:pos="720"/>
        </w:tabs>
        <w:ind w:left="720" w:hanging="360"/>
      </w:pPr>
      <w:rPr>
        <w:rFonts w:ascii="Wingdings" w:hAnsi="Wingdings" w:hint="default"/>
      </w:rPr>
    </w:lvl>
    <w:lvl w:ilvl="1" w:tplc="C61E07EE" w:tentative="1">
      <w:start w:val="1"/>
      <w:numFmt w:val="bullet"/>
      <w:lvlText w:val=""/>
      <w:lvlJc w:val="left"/>
      <w:pPr>
        <w:tabs>
          <w:tab w:val="num" w:pos="1440"/>
        </w:tabs>
        <w:ind w:left="1440" w:hanging="360"/>
      </w:pPr>
      <w:rPr>
        <w:rFonts w:ascii="Wingdings" w:hAnsi="Wingdings" w:hint="default"/>
      </w:rPr>
    </w:lvl>
    <w:lvl w:ilvl="2" w:tplc="9A76310E" w:tentative="1">
      <w:start w:val="1"/>
      <w:numFmt w:val="bullet"/>
      <w:lvlText w:val=""/>
      <w:lvlJc w:val="left"/>
      <w:pPr>
        <w:tabs>
          <w:tab w:val="num" w:pos="2160"/>
        </w:tabs>
        <w:ind w:left="2160" w:hanging="360"/>
      </w:pPr>
      <w:rPr>
        <w:rFonts w:ascii="Wingdings" w:hAnsi="Wingdings" w:hint="default"/>
      </w:rPr>
    </w:lvl>
    <w:lvl w:ilvl="3" w:tplc="5A6EC4C4" w:tentative="1">
      <w:start w:val="1"/>
      <w:numFmt w:val="bullet"/>
      <w:lvlText w:val=""/>
      <w:lvlJc w:val="left"/>
      <w:pPr>
        <w:tabs>
          <w:tab w:val="num" w:pos="2880"/>
        </w:tabs>
        <w:ind w:left="2880" w:hanging="360"/>
      </w:pPr>
      <w:rPr>
        <w:rFonts w:ascii="Wingdings" w:hAnsi="Wingdings" w:hint="default"/>
      </w:rPr>
    </w:lvl>
    <w:lvl w:ilvl="4" w:tplc="40CE92A8" w:tentative="1">
      <w:start w:val="1"/>
      <w:numFmt w:val="bullet"/>
      <w:lvlText w:val=""/>
      <w:lvlJc w:val="left"/>
      <w:pPr>
        <w:tabs>
          <w:tab w:val="num" w:pos="3600"/>
        </w:tabs>
        <w:ind w:left="3600" w:hanging="360"/>
      </w:pPr>
      <w:rPr>
        <w:rFonts w:ascii="Wingdings" w:hAnsi="Wingdings" w:hint="default"/>
      </w:rPr>
    </w:lvl>
    <w:lvl w:ilvl="5" w:tplc="CEF2A086" w:tentative="1">
      <w:start w:val="1"/>
      <w:numFmt w:val="bullet"/>
      <w:lvlText w:val=""/>
      <w:lvlJc w:val="left"/>
      <w:pPr>
        <w:tabs>
          <w:tab w:val="num" w:pos="4320"/>
        </w:tabs>
        <w:ind w:left="4320" w:hanging="360"/>
      </w:pPr>
      <w:rPr>
        <w:rFonts w:ascii="Wingdings" w:hAnsi="Wingdings" w:hint="default"/>
      </w:rPr>
    </w:lvl>
    <w:lvl w:ilvl="6" w:tplc="B4D610BC" w:tentative="1">
      <w:start w:val="1"/>
      <w:numFmt w:val="bullet"/>
      <w:lvlText w:val=""/>
      <w:lvlJc w:val="left"/>
      <w:pPr>
        <w:tabs>
          <w:tab w:val="num" w:pos="5040"/>
        </w:tabs>
        <w:ind w:left="5040" w:hanging="360"/>
      </w:pPr>
      <w:rPr>
        <w:rFonts w:ascii="Wingdings" w:hAnsi="Wingdings" w:hint="default"/>
      </w:rPr>
    </w:lvl>
    <w:lvl w:ilvl="7" w:tplc="7FC647AC" w:tentative="1">
      <w:start w:val="1"/>
      <w:numFmt w:val="bullet"/>
      <w:lvlText w:val=""/>
      <w:lvlJc w:val="left"/>
      <w:pPr>
        <w:tabs>
          <w:tab w:val="num" w:pos="5760"/>
        </w:tabs>
        <w:ind w:left="5760" w:hanging="360"/>
      </w:pPr>
      <w:rPr>
        <w:rFonts w:ascii="Wingdings" w:hAnsi="Wingdings" w:hint="default"/>
      </w:rPr>
    </w:lvl>
    <w:lvl w:ilvl="8" w:tplc="12DA8C40" w:tentative="1">
      <w:start w:val="1"/>
      <w:numFmt w:val="bullet"/>
      <w:lvlText w:val=""/>
      <w:lvlJc w:val="left"/>
      <w:pPr>
        <w:tabs>
          <w:tab w:val="num" w:pos="6480"/>
        </w:tabs>
        <w:ind w:left="6480" w:hanging="360"/>
      </w:pPr>
      <w:rPr>
        <w:rFonts w:ascii="Wingdings" w:hAnsi="Wingdings" w:hint="default"/>
      </w:rPr>
    </w:lvl>
  </w:abstractNum>
  <w:abstractNum w:abstractNumId="14">
    <w:nsid w:val="51EE4E79"/>
    <w:multiLevelType w:val="hybridMultilevel"/>
    <w:tmpl w:val="7EF86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1B7254"/>
    <w:multiLevelType w:val="hybridMultilevel"/>
    <w:tmpl w:val="11D0C9EE"/>
    <w:lvl w:ilvl="0" w:tplc="822AFDF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34E80"/>
    <w:multiLevelType w:val="hybridMultilevel"/>
    <w:tmpl w:val="E84062BE"/>
    <w:lvl w:ilvl="0" w:tplc="6FAEF8A8">
      <w:start w:val="1"/>
      <w:numFmt w:val="decimal"/>
      <w:lvlText w:val="%1)"/>
      <w:lvlJc w:val="left"/>
      <w:pPr>
        <w:ind w:left="644" w:hanging="360"/>
      </w:pPr>
      <w:rPr>
        <w:rFonts w:hint="default"/>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59AE2D65"/>
    <w:multiLevelType w:val="hybridMultilevel"/>
    <w:tmpl w:val="7A604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0E57B0"/>
    <w:multiLevelType w:val="hybridMultilevel"/>
    <w:tmpl w:val="9E7A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942F2A"/>
    <w:multiLevelType w:val="hybridMultilevel"/>
    <w:tmpl w:val="958ED108"/>
    <w:lvl w:ilvl="0" w:tplc="0A7801A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4A782E"/>
    <w:multiLevelType w:val="hybridMultilevel"/>
    <w:tmpl w:val="78421C32"/>
    <w:lvl w:ilvl="0" w:tplc="822AFDF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B76986"/>
    <w:multiLevelType w:val="hybridMultilevel"/>
    <w:tmpl w:val="0AEA3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C97535"/>
    <w:multiLevelType w:val="hybridMultilevel"/>
    <w:tmpl w:val="6114B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0459C2"/>
    <w:multiLevelType w:val="hybridMultilevel"/>
    <w:tmpl w:val="5BF67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0"/>
  </w:num>
  <w:num w:numId="5">
    <w:abstractNumId w:val="19"/>
  </w:num>
  <w:num w:numId="6">
    <w:abstractNumId w:val="4"/>
  </w:num>
  <w:num w:numId="7">
    <w:abstractNumId w:val="15"/>
  </w:num>
  <w:num w:numId="8">
    <w:abstractNumId w:val="20"/>
  </w:num>
  <w:num w:numId="9">
    <w:abstractNumId w:val="10"/>
  </w:num>
  <w:num w:numId="10">
    <w:abstractNumId w:val="22"/>
  </w:num>
  <w:num w:numId="11">
    <w:abstractNumId w:val="17"/>
  </w:num>
  <w:num w:numId="12">
    <w:abstractNumId w:val="9"/>
  </w:num>
  <w:num w:numId="13">
    <w:abstractNumId w:val="13"/>
  </w:num>
  <w:num w:numId="14">
    <w:abstractNumId w:val="3"/>
  </w:num>
  <w:num w:numId="15">
    <w:abstractNumId w:val="16"/>
  </w:num>
  <w:num w:numId="16">
    <w:abstractNumId w:val="23"/>
  </w:num>
  <w:num w:numId="17">
    <w:abstractNumId w:val="7"/>
  </w:num>
  <w:num w:numId="18">
    <w:abstractNumId w:val="12"/>
  </w:num>
  <w:num w:numId="19">
    <w:abstractNumId w:val="1"/>
  </w:num>
  <w:num w:numId="20">
    <w:abstractNumId w:val="6"/>
  </w:num>
  <w:num w:numId="21">
    <w:abstractNumId w:val="11"/>
  </w:num>
  <w:num w:numId="22">
    <w:abstractNumId w:val="5"/>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CA"/>
    <w:rsid w:val="00013A78"/>
    <w:rsid w:val="00014D5E"/>
    <w:rsid w:val="00022984"/>
    <w:rsid w:val="00023AE2"/>
    <w:rsid w:val="00025730"/>
    <w:rsid w:val="0008004D"/>
    <w:rsid w:val="000A1C98"/>
    <w:rsid w:val="000A30EB"/>
    <w:rsid w:val="000B2965"/>
    <w:rsid w:val="000B2AA6"/>
    <w:rsid w:val="000F1063"/>
    <w:rsid w:val="000F5AD7"/>
    <w:rsid w:val="00104B5E"/>
    <w:rsid w:val="00123970"/>
    <w:rsid w:val="0014421F"/>
    <w:rsid w:val="001470D8"/>
    <w:rsid w:val="001620B6"/>
    <w:rsid w:val="00191B46"/>
    <w:rsid w:val="00197D9A"/>
    <w:rsid w:val="001C2B48"/>
    <w:rsid w:val="00214BC9"/>
    <w:rsid w:val="00243B25"/>
    <w:rsid w:val="0024652E"/>
    <w:rsid w:val="002A1FEC"/>
    <w:rsid w:val="002E0709"/>
    <w:rsid w:val="00300E73"/>
    <w:rsid w:val="00304988"/>
    <w:rsid w:val="003102F7"/>
    <w:rsid w:val="0031182F"/>
    <w:rsid w:val="003234AD"/>
    <w:rsid w:val="00347B09"/>
    <w:rsid w:val="003875D4"/>
    <w:rsid w:val="003B2B08"/>
    <w:rsid w:val="00434270"/>
    <w:rsid w:val="00441179"/>
    <w:rsid w:val="00451E48"/>
    <w:rsid w:val="0045392B"/>
    <w:rsid w:val="00454371"/>
    <w:rsid w:val="00470F35"/>
    <w:rsid w:val="00471D83"/>
    <w:rsid w:val="00481AFC"/>
    <w:rsid w:val="004A3F28"/>
    <w:rsid w:val="004B264D"/>
    <w:rsid w:val="004B7918"/>
    <w:rsid w:val="00506B50"/>
    <w:rsid w:val="005151EC"/>
    <w:rsid w:val="005B1BFE"/>
    <w:rsid w:val="005C29FB"/>
    <w:rsid w:val="005E01C9"/>
    <w:rsid w:val="005E5C8C"/>
    <w:rsid w:val="0062719E"/>
    <w:rsid w:val="00642CE5"/>
    <w:rsid w:val="00656E55"/>
    <w:rsid w:val="00674C5F"/>
    <w:rsid w:val="00691E1B"/>
    <w:rsid w:val="006A636F"/>
    <w:rsid w:val="006B3FE5"/>
    <w:rsid w:val="006C6559"/>
    <w:rsid w:val="006E1C37"/>
    <w:rsid w:val="006E430A"/>
    <w:rsid w:val="007360E6"/>
    <w:rsid w:val="00736ADC"/>
    <w:rsid w:val="00784D22"/>
    <w:rsid w:val="007A2F7A"/>
    <w:rsid w:val="007A43CD"/>
    <w:rsid w:val="007C534B"/>
    <w:rsid w:val="00844CC2"/>
    <w:rsid w:val="00870F38"/>
    <w:rsid w:val="008748B7"/>
    <w:rsid w:val="008750A6"/>
    <w:rsid w:val="008A255D"/>
    <w:rsid w:val="008B0184"/>
    <w:rsid w:val="008C2641"/>
    <w:rsid w:val="008D0EE1"/>
    <w:rsid w:val="008D397B"/>
    <w:rsid w:val="008D4F8F"/>
    <w:rsid w:val="008F5C98"/>
    <w:rsid w:val="009253F4"/>
    <w:rsid w:val="0093158A"/>
    <w:rsid w:val="00940D9E"/>
    <w:rsid w:val="009833F5"/>
    <w:rsid w:val="009D4854"/>
    <w:rsid w:val="009E1F04"/>
    <w:rsid w:val="00A17AD8"/>
    <w:rsid w:val="00A4071F"/>
    <w:rsid w:val="00A44FBB"/>
    <w:rsid w:val="00A47ECA"/>
    <w:rsid w:val="00A57197"/>
    <w:rsid w:val="00A83F9C"/>
    <w:rsid w:val="00A844B6"/>
    <w:rsid w:val="00A870CA"/>
    <w:rsid w:val="00A921CE"/>
    <w:rsid w:val="00AB652A"/>
    <w:rsid w:val="00AC281B"/>
    <w:rsid w:val="00AC306B"/>
    <w:rsid w:val="00AC4C57"/>
    <w:rsid w:val="00AC7E4E"/>
    <w:rsid w:val="00B057F9"/>
    <w:rsid w:val="00B16646"/>
    <w:rsid w:val="00B24B21"/>
    <w:rsid w:val="00B36F07"/>
    <w:rsid w:val="00B42325"/>
    <w:rsid w:val="00B43268"/>
    <w:rsid w:val="00B44208"/>
    <w:rsid w:val="00B70E93"/>
    <w:rsid w:val="00B90F7A"/>
    <w:rsid w:val="00BA37CD"/>
    <w:rsid w:val="00BA5DE2"/>
    <w:rsid w:val="00BA7F42"/>
    <w:rsid w:val="00BC6AF1"/>
    <w:rsid w:val="00BF1139"/>
    <w:rsid w:val="00C02BEA"/>
    <w:rsid w:val="00C3016D"/>
    <w:rsid w:val="00C60D59"/>
    <w:rsid w:val="00C73FCE"/>
    <w:rsid w:val="00CA5393"/>
    <w:rsid w:val="00CD3137"/>
    <w:rsid w:val="00CD78EA"/>
    <w:rsid w:val="00D15B7E"/>
    <w:rsid w:val="00D2629F"/>
    <w:rsid w:val="00D333DE"/>
    <w:rsid w:val="00D43B0A"/>
    <w:rsid w:val="00D5017A"/>
    <w:rsid w:val="00DA2059"/>
    <w:rsid w:val="00DF2B3E"/>
    <w:rsid w:val="00E056AB"/>
    <w:rsid w:val="00E058E7"/>
    <w:rsid w:val="00E15400"/>
    <w:rsid w:val="00E1784D"/>
    <w:rsid w:val="00E47436"/>
    <w:rsid w:val="00E53E78"/>
    <w:rsid w:val="00E54495"/>
    <w:rsid w:val="00E5508E"/>
    <w:rsid w:val="00E55D79"/>
    <w:rsid w:val="00E639F1"/>
    <w:rsid w:val="00E83B28"/>
    <w:rsid w:val="00E91C0D"/>
    <w:rsid w:val="00F0051F"/>
    <w:rsid w:val="00F413E3"/>
    <w:rsid w:val="00F60659"/>
    <w:rsid w:val="00F6768C"/>
    <w:rsid w:val="00FB2038"/>
    <w:rsid w:val="00FD0DC3"/>
    <w:rsid w:val="00FD1D81"/>
    <w:rsid w:val="00FE43E3"/>
    <w:rsid w:val="00FF2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0CA"/>
    <w:pPr>
      <w:tabs>
        <w:tab w:val="center" w:pos="4536"/>
        <w:tab w:val="right" w:pos="9072"/>
      </w:tabs>
      <w:spacing w:after="0" w:line="240" w:lineRule="auto"/>
    </w:pPr>
  </w:style>
  <w:style w:type="character" w:customStyle="1" w:styleId="En-tteCar">
    <w:name w:val="En-tête Car"/>
    <w:basedOn w:val="Policepardfaut"/>
    <w:link w:val="En-tte"/>
    <w:uiPriority w:val="99"/>
    <w:rsid w:val="00A870CA"/>
  </w:style>
  <w:style w:type="paragraph" w:styleId="Pieddepage">
    <w:name w:val="footer"/>
    <w:basedOn w:val="Normal"/>
    <w:link w:val="PieddepageCar"/>
    <w:uiPriority w:val="99"/>
    <w:unhideWhenUsed/>
    <w:rsid w:val="00A87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CA"/>
  </w:style>
  <w:style w:type="paragraph" w:styleId="Textedebulles">
    <w:name w:val="Balloon Text"/>
    <w:basedOn w:val="Normal"/>
    <w:link w:val="TextedebullesCar"/>
    <w:uiPriority w:val="99"/>
    <w:semiHidden/>
    <w:unhideWhenUsed/>
    <w:rsid w:val="00A870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0CA"/>
    <w:rPr>
      <w:rFonts w:ascii="Tahoma" w:hAnsi="Tahoma" w:cs="Tahoma"/>
      <w:sz w:val="16"/>
      <w:szCs w:val="16"/>
    </w:rPr>
  </w:style>
  <w:style w:type="paragraph" w:styleId="Paragraphedeliste">
    <w:name w:val="List Paragraph"/>
    <w:basedOn w:val="Normal"/>
    <w:uiPriority w:val="34"/>
    <w:qFormat/>
    <w:rsid w:val="004B264D"/>
    <w:pPr>
      <w:ind w:left="720"/>
      <w:contextualSpacing/>
    </w:pPr>
  </w:style>
  <w:style w:type="table" w:styleId="Grilledutableau">
    <w:name w:val="Table Grid"/>
    <w:basedOn w:val="TableauNormal"/>
    <w:uiPriority w:val="59"/>
    <w:rsid w:val="009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22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0CA"/>
    <w:pPr>
      <w:tabs>
        <w:tab w:val="center" w:pos="4536"/>
        <w:tab w:val="right" w:pos="9072"/>
      </w:tabs>
      <w:spacing w:after="0" w:line="240" w:lineRule="auto"/>
    </w:pPr>
  </w:style>
  <w:style w:type="character" w:customStyle="1" w:styleId="En-tteCar">
    <w:name w:val="En-tête Car"/>
    <w:basedOn w:val="Policepardfaut"/>
    <w:link w:val="En-tte"/>
    <w:uiPriority w:val="99"/>
    <w:rsid w:val="00A870CA"/>
  </w:style>
  <w:style w:type="paragraph" w:styleId="Pieddepage">
    <w:name w:val="footer"/>
    <w:basedOn w:val="Normal"/>
    <w:link w:val="PieddepageCar"/>
    <w:uiPriority w:val="99"/>
    <w:unhideWhenUsed/>
    <w:rsid w:val="00A87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CA"/>
  </w:style>
  <w:style w:type="paragraph" w:styleId="Textedebulles">
    <w:name w:val="Balloon Text"/>
    <w:basedOn w:val="Normal"/>
    <w:link w:val="TextedebullesCar"/>
    <w:uiPriority w:val="99"/>
    <w:semiHidden/>
    <w:unhideWhenUsed/>
    <w:rsid w:val="00A870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0CA"/>
    <w:rPr>
      <w:rFonts w:ascii="Tahoma" w:hAnsi="Tahoma" w:cs="Tahoma"/>
      <w:sz w:val="16"/>
      <w:szCs w:val="16"/>
    </w:rPr>
  </w:style>
  <w:style w:type="paragraph" w:styleId="Paragraphedeliste">
    <w:name w:val="List Paragraph"/>
    <w:basedOn w:val="Normal"/>
    <w:uiPriority w:val="34"/>
    <w:qFormat/>
    <w:rsid w:val="004B264D"/>
    <w:pPr>
      <w:ind w:left="720"/>
      <w:contextualSpacing/>
    </w:pPr>
  </w:style>
  <w:style w:type="table" w:styleId="Grilledutableau">
    <w:name w:val="Table Grid"/>
    <w:basedOn w:val="TableauNormal"/>
    <w:uiPriority w:val="59"/>
    <w:rsid w:val="009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22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1524">
      <w:bodyDiv w:val="1"/>
      <w:marLeft w:val="0"/>
      <w:marRight w:val="0"/>
      <w:marTop w:val="0"/>
      <w:marBottom w:val="0"/>
      <w:divBdr>
        <w:top w:val="none" w:sz="0" w:space="0" w:color="auto"/>
        <w:left w:val="none" w:sz="0" w:space="0" w:color="auto"/>
        <w:bottom w:val="none" w:sz="0" w:space="0" w:color="auto"/>
        <w:right w:val="none" w:sz="0" w:space="0" w:color="auto"/>
      </w:divBdr>
      <w:divsChild>
        <w:div w:id="243344174">
          <w:marLeft w:val="418"/>
          <w:marRight w:val="0"/>
          <w:marTop w:val="360"/>
          <w:marBottom w:val="0"/>
          <w:divBdr>
            <w:top w:val="none" w:sz="0" w:space="0" w:color="auto"/>
            <w:left w:val="none" w:sz="0" w:space="0" w:color="auto"/>
            <w:bottom w:val="none" w:sz="0" w:space="0" w:color="auto"/>
            <w:right w:val="none" w:sz="0" w:space="0" w:color="auto"/>
          </w:divBdr>
        </w:div>
      </w:divsChild>
    </w:div>
    <w:div w:id="742026675">
      <w:bodyDiv w:val="1"/>
      <w:marLeft w:val="0"/>
      <w:marRight w:val="0"/>
      <w:marTop w:val="0"/>
      <w:marBottom w:val="0"/>
      <w:divBdr>
        <w:top w:val="none" w:sz="0" w:space="0" w:color="auto"/>
        <w:left w:val="none" w:sz="0" w:space="0" w:color="auto"/>
        <w:bottom w:val="none" w:sz="0" w:space="0" w:color="auto"/>
        <w:right w:val="none" w:sz="0" w:space="0" w:color="auto"/>
      </w:divBdr>
    </w:div>
    <w:div w:id="1627346350">
      <w:bodyDiv w:val="1"/>
      <w:marLeft w:val="0"/>
      <w:marRight w:val="0"/>
      <w:marTop w:val="0"/>
      <w:marBottom w:val="0"/>
      <w:divBdr>
        <w:top w:val="none" w:sz="0" w:space="0" w:color="auto"/>
        <w:left w:val="none" w:sz="0" w:space="0" w:color="auto"/>
        <w:bottom w:val="none" w:sz="0" w:space="0" w:color="auto"/>
        <w:right w:val="none" w:sz="0" w:space="0" w:color="auto"/>
      </w:divBdr>
    </w:div>
    <w:div w:id="1945383549">
      <w:bodyDiv w:val="1"/>
      <w:marLeft w:val="0"/>
      <w:marRight w:val="0"/>
      <w:marTop w:val="0"/>
      <w:marBottom w:val="0"/>
      <w:divBdr>
        <w:top w:val="none" w:sz="0" w:space="0" w:color="auto"/>
        <w:left w:val="none" w:sz="0" w:space="0" w:color="auto"/>
        <w:bottom w:val="none" w:sz="0" w:space="0" w:color="auto"/>
        <w:right w:val="none" w:sz="0" w:space="0" w:color="auto"/>
      </w:divBdr>
    </w:div>
    <w:div w:id="2038235881">
      <w:bodyDiv w:val="1"/>
      <w:marLeft w:val="0"/>
      <w:marRight w:val="0"/>
      <w:marTop w:val="0"/>
      <w:marBottom w:val="0"/>
      <w:divBdr>
        <w:top w:val="none" w:sz="0" w:space="0" w:color="auto"/>
        <w:left w:val="none" w:sz="0" w:space="0" w:color="auto"/>
        <w:bottom w:val="none" w:sz="0" w:space="0" w:color="auto"/>
        <w:right w:val="none" w:sz="0" w:space="0" w:color="auto"/>
      </w:divBdr>
      <w:divsChild>
        <w:div w:id="1965037383">
          <w:marLeft w:val="418"/>
          <w:marRight w:val="0"/>
          <w:marTop w:val="240"/>
          <w:marBottom w:val="0"/>
          <w:divBdr>
            <w:top w:val="none" w:sz="0" w:space="0" w:color="auto"/>
            <w:left w:val="none" w:sz="0" w:space="0" w:color="auto"/>
            <w:bottom w:val="none" w:sz="0" w:space="0" w:color="auto"/>
            <w:right w:val="none" w:sz="0" w:space="0" w:color="auto"/>
          </w:divBdr>
        </w:div>
        <w:div w:id="469516859">
          <w:marLeft w:val="41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2501D-7018-4C15-872F-6C5030D5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1237</Words>
  <Characters>6806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2017-11-16T14:33:00Z</dcterms:created>
  <dcterms:modified xsi:type="dcterms:W3CDTF">2017-11-16T14:44:00Z</dcterms:modified>
</cp:coreProperties>
</file>