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word/footer3.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jc w:val="both"/>
        <w:rPr/>
      </w:pPr>
      <w:r>
        <w:rPr/>
      </w:r>
      <w:r>
        <mc:AlternateContent>
          <mc:Choice Requires="wps">
            <w:drawing>
              <wp:anchor behindDoc="0" distT="0" distB="0" distL="0" distR="89535" simplePos="0" locked="0" layoutInCell="1" allowOverlap="1" relativeHeight="2">
                <wp:simplePos x="0" y="0"/>
                <wp:positionH relativeFrom="column">
                  <wp:posOffset>-71755</wp:posOffset>
                </wp:positionH>
                <wp:positionV relativeFrom="page">
                  <wp:posOffset>1291590</wp:posOffset>
                </wp:positionV>
                <wp:extent cx="6394450" cy="941705"/>
                <wp:effectExtent l="0" t="0" r="0" b="0"/>
                <wp:wrapSquare wrapText="bothSides"/>
                <wp:docPr id="1" name="Frame1"/>
                <a:graphic xmlns:a="http://schemas.openxmlformats.org/drawingml/2006/main">
                  <a:graphicData uri="http://schemas.microsoft.com/office/word/2010/wordprocessingShape">
                    <wps:wsp>
                      <wps:cNvSpPr txBox="1"/>
                      <wps:spPr>
                        <a:xfrm>
                          <a:off x="0" y="0"/>
                          <a:ext cx="6394450" cy="941705"/>
                        </a:xfrm>
                        <a:prstGeom prst="rect"/>
                        <a:solidFill>
                          <a:srgbClr val="FFFFFF">
                            <a:alpha val="0"/>
                          </a:srgbClr>
                        </a:solidFill>
                      </wps:spPr>
                      <wps:txbx>
                        <w:txbxContent>
                          <w:tbl>
                            <w:tblPr>
                              <w:tblW w:w="1007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070"/>
                            </w:tblGrid>
                            <w:tr>
                              <w:trPr/>
                              <w:tc>
                                <w:tcPr>
                                  <w:tcW w:w="10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180" w:before="3" w:after="0"/>
                                    <w:jc w:val="both"/>
                                    <w:rPr>
                                      <w:sz w:val="19"/>
                                      <w:szCs w:val="19"/>
                                    </w:rPr>
                                  </w:pPr>
                                  <w:r>
                                    <w:rPr>
                                      <w:sz w:val="19"/>
                                      <w:szCs w:val="19"/>
                                    </w:rPr>
                                  </w:r>
                                </w:p>
                                <w:p>
                                  <w:pPr>
                                    <w:pStyle w:val="Normal"/>
                                    <w:spacing w:lineRule="exact" w:line="360"/>
                                    <w:ind w:left="202" w:right="668" w:hanging="0"/>
                                    <w:jc w:val="center"/>
                                    <w:rPr>
                                      <w:b/>
                                      <w:b/>
                                      <w:position w:val="0"/>
                                      <w:sz w:val="32"/>
                                      <w:szCs w:val="32"/>
                                    </w:rPr>
                                  </w:pPr>
                                  <w:r>
                                    <w:rPr>
                                      <w:b/>
                                      <w:position w:val="0"/>
                                      <w:sz w:val="32"/>
                                      <w:szCs w:val="32"/>
                                    </w:rPr>
                                    <w:t>Avenant n°1 du 18 septembre 2017 à</w:t>
                                  </w:r>
                                </w:p>
                                <w:p>
                                  <w:pPr>
                                    <w:pStyle w:val="Normal"/>
                                    <w:spacing w:lineRule="exact" w:line="360"/>
                                    <w:ind w:left="202" w:right="668" w:hanging="0"/>
                                    <w:jc w:val="center"/>
                                    <w:rPr>
                                      <w:sz w:val="32"/>
                                      <w:szCs w:val="32"/>
                                    </w:rPr>
                                  </w:pPr>
                                  <w:r>
                                    <w:rPr>
                                      <w:b/>
                                      <w:position w:val="0"/>
                                      <w:sz w:val="32"/>
                                      <w:szCs w:val="32"/>
                                    </w:rPr>
                                    <w:t xml:space="preserve">l’Accord collectif d’harmonisation de </w:t>
                                  </w:r>
                                  <w:r>
                                    <w:rPr>
                                      <w:b/>
                                      <w:spacing w:val="-1"/>
                                      <w:position w:val="0"/>
                                      <w:sz w:val="32"/>
                                      <w:szCs w:val="32"/>
                                    </w:rPr>
                                    <w:t>l</w:t>
                                  </w:r>
                                  <w:r>
                                    <w:rPr>
                                      <w:b/>
                                      <w:position w:val="0"/>
                                      <w:sz w:val="32"/>
                                      <w:szCs w:val="32"/>
                                    </w:rPr>
                                    <w:t>a</w:t>
                                  </w:r>
                                  <w:r>
                                    <w:rPr>
                                      <w:b/>
                                      <w:spacing w:val="1"/>
                                      <w:position w:val="0"/>
                                      <w:sz w:val="32"/>
                                      <w:szCs w:val="32"/>
                                    </w:rPr>
                                    <w:t xml:space="preserve"> </w:t>
                                  </w:r>
                                  <w:r>
                                    <w:rPr>
                                      <w:b/>
                                      <w:spacing w:val="-2"/>
                                      <w:position w:val="0"/>
                                      <w:sz w:val="32"/>
                                      <w:szCs w:val="32"/>
                                    </w:rPr>
                                    <w:t>protection sociale complémentaire du 18 décembre 2014</w:t>
                                  </w:r>
                                </w:p>
                                <w:p>
                                  <w:pPr>
                                    <w:pStyle w:val="Normal"/>
                                    <w:spacing w:lineRule="exact" w:line="200"/>
                                    <w:jc w:val="both"/>
                                    <w:rPr>
                                      <w:sz w:val="32"/>
                                      <w:szCs w:val="32"/>
                                    </w:rPr>
                                  </w:pPr>
                                  <w:r>
                                    <w:rPr>
                                      <w:sz w:val="32"/>
                                      <w:szCs w:val="32"/>
                                    </w:rPr>
                                  </w:r>
                                </w:p>
                              </w:tc>
                            </w:tr>
                          </w:tbl>
                        </w:txbxContent>
                      </wps:txbx>
                      <wps:bodyPr anchor="t">
                        <a:noAutofit/>
                      </wps:bodyPr>
                    </wps:wsp>
                  </a:graphicData>
                </a:graphic>
              </wp:anchor>
            </w:drawing>
          </mc:Choice>
          <mc:Fallback>
            <w:pict>
              <v:rect fillcolor="#FFFFFF" style="position:absolute;rotation:0;width:503.5pt;height:74.15pt;mso-wrap-distance-left:0pt;mso-wrap-distance-right:7.05pt;margin-top:101.7pt;mso-position-vertical-relative:page;margin-left:-5.65pt;mso-position-horizontal-relative:text">
                <v:fill opacity="0f"/>
                <v:textbox>
                  <w:txbxContent>
                    <w:tbl>
                      <w:tblPr>
                        <w:tblW w:w="1007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070"/>
                      </w:tblGrid>
                      <w:tr>
                        <w:trPr/>
                        <w:tc>
                          <w:tcPr>
                            <w:tcW w:w="10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exact" w:line="180" w:before="3" w:after="0"/>
                              <w:jc w:val="both"/>
                              <w:rPr>
                                <w:sz w:val="19"/>
                                <w:szCs w:val="19"/>
                              </w:rPr>
                            </w:pPr>
                            <w:r>
                              <w:rPr>
                                <w:sz w:val="19"/>
                                <w:szCs w:val="19"/>
                              </w:rPr>
                            </w:r>
                          </w:p>
                          <w:p>
                            <w:pPr>
                              <w:pStyle w:val="Normal"/>
                              <w:spacing w:lineRule="exact" w:line="360"/>
                              <w:ind w:left="202" w:right="668" w:hanging="0"/>
                              <w:jc w:val="center"/>
                              <w:rPr>
                                <w:b/>
                                <w:b/>
                                <w:position w:val="0"/>
                                <w:sz w:val="32"/>
                                <w:szCs w:val="32"/>
                              </w:rPr>
                            </w:pPr>
                            <w:r>
                              <w:rPr>
                                <w:b/>
                                <w:position w:val="0"/>
                                <w:sz w:val="32"/>
                                <w:szCs w:val="32"/>
                              </w:rPr>
                              <w:t>Avenant n°1 du 18 septembre 2017 à</w:t>
                            </w:r>
                          </w:p>
                          <w:p>
                            <w:pPr>
                              <w:pStyle w:val="Normal"/>
                              <w:spacing w:lineRule="exact" w:line="360"/>
                              <w:ind w:left="202" w:right="668" w:hanging="0"/>
                              <w:jc w:val="center"/>
                              <w:rPr>
                                <w:sz w:val="32"/>
                                <w:szCs w:val="32"/>
                              </w:rPr>
                            </w:pPr>
                            <w:r>
                              <w:rPr>
                                <w:b/>
                                <w:position w:val="0"/>
                                <w:sz w:val="32"/>
                                <w:szCs w:val="32"/>
                              </w:rPr>
                              <w:t xml:space="preserve">l’Accord collectif d’harmonisation de </w:t>
                            </w:r>
                            <w:r>
                              <w:rPr>
                                <w:b/>
                                <w:spacing w:val="-1"/>
                                <w:position w:val="0"/>
                                <w:sz w:val="32"/>
                                <w:szCs w:val="32"/>
                              </w:rPr>
                              <w:t>l</w:t>
                            </w:r>
                            <w:r>
                              <w:rPr>
                                <w:b/>
                                <w:position w:val="0"/>
                                <w:sz w:val="32"/>
                                <w:szCs w:val="32"/>
                              </w:rPr>
                              <w:t>a</w:t>
                            </w:r>
                            <w:r>
                              <w:rPr>
                                <w:b/>
                                <w:spacing w:val="1"/>
                                <w:position w:val="0"/>
                                <w:sz w:val="32"/>
                                <w:szCs w:val="32"/>
                              </w:rPr>
                              <w:t xml:space="preserve"> </w:t>
                            </w:r>
                            <w:r>
                              <w:rPr>
                                <w:b/>
                                <w:spacing w:val="-2"/>
                                <w:position w:val="0"/>
                                <w:sz w:val="32"/>
                                <w:szCs w:val="32"/>
                              </w:rPr>
                              <w:t>protection sociale complémentaire du 18 décembre 2014</w:t>
                            </w:r>
                          </w:p>
                          <w:p>
                            <w:pPr>
                              <w:pStyle w:val="Normal"/>
                              <w:spacing w:lineRule="exact" w:line="200"/>
                              <w:jc w:val="both"/>
                              <w:rPr>
                                <w:sz w:val="32"/>
                                <w:szCs w:val="32"/>
                              </w:rPr>
                            </w:pPr>
                            <w:r>
                              <w:rPr>
                                <w:sz w:val="32"/>
                                <w:szCs w:val="32"/>
                              </w:rPr>
                            </w:r>
                          </w:p>
                        </w:tc>
                      </w:tr>
                    </w:tbl>
                  </w:txbxContent>
                </v:textbox>
                <w10:wrap type="square"/>
              </v:rect>
            </w:pict>
          </mc:Fallback>
        </mc:AlternateContent>
      </w:r>
    </w:p>
    <w:p>
      <w:pPr>
        <w:pStyle w:val="Normal"/>
        <w:spacing w:before="29" w:after="0"/>
        <w:jc w:val="both"/>
        <w:rPr>
          <w:spacing w:val="-59"/>
          <w:sz w:val="24"/>
          <w:szCs w:val="24"/>
        </w:rPr>
      </w:pPr>
      <w:r>
        <w:rPr>
          <w:spacing w:val="-59"/>
          <w:sz w:val="24"/>
          <w:szCs w:val="24"/>
        </w:rPr>
      </w:r>
    </w:p>
    <w:p>
      <w:pPr>
        <w:pStyle w:val="Normal"/>
        <w:spacing w:before="29" w:after="0"/>
        <w:jc w:val="both"/>
        <w:rPr>
          <w:spacing w:val="-59"/>
          <w:sz w:val="24"/>
          <w:szCs w:val="24"/>
        </w:rPr>
      </w:pPr>
      <w:r>
        <w:rPr>
          <w:spacing w:val="-59"/>
          <w:sz w:val="24"/>
          <w:szCs w:val="24"/>
        </w:rPr>
      </w:r>
    </w:p>
    <w:p>
      <w:pPr>
        <w:pStyle w:val="Normal"/>
        <w:spacing w:before="29" w:after="0"/>
        <w:jc w:val="both"/>
        <w:rPr>
          <w:spacing w:val="-59"/>
          <w:sz w:val="24"/>
          <w:szCs w:val="24"/>
        </w:rPr>
      </w:pPr>
      <w:r>
        <w:rPr>
          <w:spacing w:val="-59"/>
          <w:sz w:val="24"/>
          <w:szCs w:val="24"/>
        </w:rPr>
      </w:r>
    </w:p>
    <w:p>
      <w:pPr>
        <w:pStyle w:val="Normal"/>
        <w:spacing w:before="29" w:after="0"/>
        <w:jc w:val="both"/>
        <w:rPr>
          <w:spacing w:val="-59"/>
          <w:sz w:val="24"/>
          <w:szCs w:val="24"/>
        </w:rPr>
      </w:pPr>
      <w:r>
        <w:rPr>
          <w:spacing w:val="-59"/>
          <w:sz w:val="24"/>
          <w:szCs w:val="24"/>
        </w:rPr>
      </w:r>
    </w:p>
    <w:p>
      <w:pPr>
        <w:pStyle w:val="Normal"/>
        <w:jc w:val="both"/>
        <w:rPr>
          <w:b/>
          <w:b/>
          <w:sz w:val="24"/>
        </w:rPr>
      </w:pPr>
      <w:r>
        <w:rPr>
          <w:b/>
          <w:sz w:val="24"/>
        </w:rPr>
        <w:t>ENTRE LES SOUSSIGNES</w:t>
      </w:r>
    </w:p>
    <w:p>
      <w:pPr>
        <w:pStyle w:val="Normal"/>
        <w:jc w:val="both"/>
        <w:rPr>
          <w:b/>
          <w:b/>
          <w:sz w:val="24"/>
        </w:rPr>
      </w:pPr>
      <w:r>
        <w:rPr>
          <w:b/>
          <w:sz w:val="24"/>
        </w:rPr>
      </w:r>
    </w:p>
    <w:p>
      <w:pPr>
        <w:pStyle w:val="Normal"/>
        <w:jc w:val="both"/>
        <w:rPr>
          <w:b/>
          <w:b/>
          <w:sz w:val="24"/>
        </w:rPr>
      </w:pPr>
      <w:r>
        <w:rPr>
          <w:b/>
          <w:sz w:val="24"/>
        </w:rPr>
      </w:r>
    </w:p>
    <w:p>
      <w:pPr>
        <w:pStyle w:val="Normal"/>
        <w:jc w:val="both"/>
        <w:rPr>
          <w:b/>
          <w:b/>
          <w:sz w:val="24"/>
        </w:rPr>
      </w:pPr>
      <w:r>
        <w:rPr>
          <w:b/>
          <w:sz w:val="24"/>
        </w:rPr>
      </w:r>
    </w:p>
    <w:p>
      <w:pPr>
        <w:pStyle w:val="Normal"/>
        <w:jc w:val="both"/>
        <w:rPr>
          <w:b/>
          <w:b/>
          <w:sz w:val="24"/>
        </w:rPr>
      </w:pPr>
      <w:r>
        <w:rPr>
          <w:b/>
          <w:sz w:val="24"/>
        </w:rPr>
      </w:r>
    </w:p>
    <w:p>
      <w:pPr>
        <w:pStyle w:val="Normal"/>
        <w:jc w:val="both"/>
        <w:rPr>
          <w:b/>
          <w:b/>
          <w:sz w:val="24"/>
        </w:rPr>
      </w:pPr>
      <w:r>
        <w:rPr>
          <w:b/>
          <w:sz w:val="24"/>
        </w:rPr>
      </w:r>
    </w:p>
    <w:p>
      <w:pPr>
        <w:pStyle w:val="Normal"/>
        <w:numPr>
          <w:ilvl w:val="0"/>
          <w:numId w:val="6"/>
        </w:numPr>
        <w:spacing w:before="29" w:after="0"/>
        <w:jc w:val="both"/>
        <w:rPr>
          <w:sz w:val="24"/>
          <w:szCs w:val="24"/>
        </w:rPr>
      </w:pPr>
      <w:r>
        <w:rPr>
          <w:sz w:val="24"/>
          <w:szCs w:val="24"/>
        </w:rPr>
        <w:t>La société ci-après dénommée :</w:t>
      </w:r>
    </w:p>
    <w:p>
      <w:pPr>
        <w:pStyle w:val="Normal"/>
        <w:spacing w:lineRule="exact" w:line="260" w:before="18" w:after="0"/>
        <w:jc w:val="both"/>
        <w:rPr>
          <w:sz w:val="26"/>
          <w:szCs w:val="26"/>
        </w:rPr>
      </w:pPr>
      <w:r>
        <w:rPr>
          <w:sz w:val="26"/>
          <w:szCs w:val="26"/>
        </w:rPr>
      </w:r>
    </w:p>
    <w:p>
      <w:pPr>
        <w:pStyle w:val="Normal"/>
        <w:jc w:val="both"/>
        <w:rPr>
          <w:sz w:val="24"/>
          <w:szCs w:val="24"/>
        </w:rPr>
      </w:pPr>
      <w:r>
        <w:rPr>
          <w:sz w:val="24"/>
          <w:szCs w:val="24"/>
        </w:rPr>
        <w:t>KEPLER CHEUVREUX</w:t>
      </w:r>
    </w:p>
    <w:p>
      <w:pPr>
        <w:pStyle w:val="Normal"/>
        <w:jc w:val="both"/>
        <w:rPr>
          <w:sz w:val="24"/>
          <w:szCs w:val="24"/>
        </w:rPr>
      </w:pPr>
      <w:r>
        <w:rPr>
          <w:sz w:val="24"/>
          <w:szCs w:val="24"/>
        </w:rPr>
        <w:t>Société An</w:t>
      </w:r>
      <w:r>
        <w:rPr>
          <w:spacing w:val="-1"/>
          <w:sz w:val="24"/>
          <w:szCs w:val="24"/>
        </w:rPr>
        <w:t>o</w:t>
      </w:r>
      <w:r>
        <w:rPr>
          <w:sz w:val="24"/>
          <w:szCs w:val="24"/>
        </w:rPr>
        <w:t>ny</w:t>
      </w:r>
      <w:r>
        <w:rPr>
          <w:spacing w:val="-2"/>
          <w:sz w:val="24"/>
          <w:szCs w:val="24"/>
        </w:rPr>
        <w:t>m</w:t>
      </w:r>
      <w:r>
        <w:rPr>
          <w:sz w:val="24"/>
          <w:szCs w:val="24"/>
        </w:rPr>
        <w:t xml:space="preserve">e à Conseil </w:t>
      </w:r>
      <w:r>
        <w:rPr>
          <w:spacing w:val="-1"/>
          <w:sz w:val="24"/>
          <w:szCs w:val="24"/>
        </w:rPr>
        <w:t>d</w:t>
      </w:r>
      <w:r>
        <w:rPr>
          <w:sz w:val="24"/>
          <w:szCs w:val="24"/>
        </w:rPr>
        <w:t>’Ad</w:t>
      </w:r>
      <w:r>
        <w:rPr>
          <w:spacing w:val="-2"/>
          <w:sz w:val="24"/>
          <w:szCs w:val="24"/>
        </w:rPr>
        <w:t>m</w:t>
      </w:r>
      <w:r>
        <w:rPr>
          <w:spacing w:val="2"/>
          <w:sz w:val="24"/>
          <w:szCs w:val="24"/>
        </w:rPr>
        <w:t>i</w:t>
      </w:r>
      <w:r>
        <w:rPr>
          <w:sz w:val="24"/>
          <w:szCs w:val="24"/>
        </w:rPr>
        <w:t>nistration</w:t>
      </w:r>
    </w:p>
    <w:p>
      <w:pPr>
        <w:pStyle w:val="Normal"/>
        <w:jc w:val="both"/>
        <w:rPr>
          <w:sz w:val="24"/>
          <w:szCs w:val="24"/>
        </w:rPr>
      </w:pPr>
      <w:r>
        <w:rPr>
          <w:sz w:val="24"/>
          <w:szCs w:val="24"/>
        </w:rPr>
        <w:t>Im</w:t>
      </w:r>
      <w:r>
        <w:rPr>
          <w:spacing w:val="-2"/>
          <w:sz w:val="24"/>
          <w:szCs w:val="24"/>
        </w:rPr>
        <w:t>m</w:t>
      </w:r>
      <w:r>
        <w:rPr>
          <w:sz w:val="24"/>
          <w:szCs w:val="24"/>
        </w:rPr>
        <w:t>atriculée au RCS de Paris sous le nu</w:t>
      </w:r>
      <w:r>
        <w:rPr>
          <w:spacing w:val="-2"/>
          <w:sz w:val="24"/>
          <w:szCs w:val="24"/>
        </w:rPr>
        <w:t>m</w:t>
      </w:r>
      <w:r>
        <w:rPr>
          <w:sz w:val="24"/>
          <w:szCs w:val="24"/>
        </w:rPr>
        <w:t>éro B 413 064 841</w:t>
      </w:r>
    </w:p>
    <w:p>
      <w:pPr>
        <w:pStyle w:val="Normal"/>
        <w:jc w:val="both"/>
        <w:rPr>
          <w:sz w:val="24"/>
          <w:szCs w:val="24"/>
        </w:rPr>
      </w:pPr>
      <w:r>
        <w:rPr>
          <w:sz w:val="24"/>
          <w:szCs w:val="24"/>
        </w:rPr>
        <w:t xml:space="preserve">Dont le siège social est </w:t>
      </w:r>
      <w:r>
        <w:rPr>
          <w:spacing w:val="-1"/>
          <w:sz w:val="24"/>
          <w:szCs w:val="24"/>
        </w:rPr>
        <w:t>s</w:t>
      </w:r>
      <w:r>
        <w:rPr>
          <w:sz w:val="24"/>
          <w:szCs w:val="24"/>
        </w:rPr>
        <w:t>itué 112 avenue Kléber 75116 PAR</w:t>
      </w:r>
      <w:r>
        <w:rPr>
          <w:spacing w:val="2"/>
          <w:sz w:val="24"/>
          <w:szCs w:val="24"/>
        </w:rPr>
        <w:t>I</w:t>
      </w:r>
      <w:r>
        <w:rPr>
          <w:sz w:val="24"/>
          <w:szCs w:val="24"/>
        </w:rPr>
        <w:t xml:space="preserve">S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ab/>
        <w:tab/>
        <w:tab/>
        <w:tab/>
        <w:tab/>
        <w:tab/>
        <w:tab/>
        <w:tab/>
        <w:tab/>
        <w:tab/>
        <w:tab/>
        <w:tab/>
      </w:r>
      <w:r>
        <w:rPr>
          <w:b/>
          <w:sz w:val="24"/>
        </w:rPr>
        <w:t>D’une part,</w:t>
      </w:r>
    </w:p>
    <w:p>
      <w:pPr>
        <w:pStyle w:val="Normal"/>
        <w:jc w:val="both"/>
        <w:rPr>
          <w:sz w:val="24"/>
          <w:szCs w:val="24"/>
        </w:rPr>
      </w:pPr>
      <w:r>
        <w:rPr>
          <w:sz w:val="24"/>
          <w:szCs w:val="24"/>
        </w:rPr>
      </w:r>
    </w:p>
    <w:p>
      <w:pPr>
        <w:pStyle w:val="Normal"/>
        <w:jc w:val="both"/>
        <w:rPr>
          <w:b/>
          <w:b/>
          <w:sz w:val="24"/>
          <w:szCs w:val="24"/>
        </w:rPr>
      </w:pPr>
      <w:r>
        <w:rPr>
          <w:b/>
          <w:sz w:val="24"/>
        </w:rPr>
        <w:t xml:space="preserve">ET : </w:t>
      </w:r>
    </w:p>
    <w:p>
      <w:pPr>
        <w:pStyle w:val="Normal"/>
        <w:jc w:val="both"/>
        <w:rPr>
          <w:b/>
          <w:b/>
          <w:sz w:val="24"/>
          <w:szCs w:val="24"/>
        </w:rPr>
      </w:pPr>
      <w:r>
        <w:rPr>
          <w:b/>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numPr>
          <w:ilvl w:val="0"/>
          <w:numId w:val="6"/>
        </w:numPr>
        <w:jc w:val="both"/>
        <w:rPr>
          <w:sz w:val="24"/>
          <w:szCs w:val="24"/>
        </w:rPr>
      </w:pPr>
      <w:r>
        <w:rPr>
          <w:sz w:val="24"/>
          <w:szCs w:val="24"/>
        </w:rPr>
        <w:t>Les</w:t>
      </w:r>
      <w:r>
        <w:rPr>
          <w:spacing w:val="18"/>
          <w:sz w:val="24"/>
          <w:szCs w:val="24"/>
        </w:rPr>
        <w:t xml:space="preserve"> </w:t>
      </w:r>
      <w:r>
        <w:rPr>
          <w:spacing w:val="-2"/>
          <w:sz w:val="24"/>
          <w:szCs w:val="24"/>
        </w:rPr>
        <w:t>m</w:t>
      </w:r>
      <w:r>
        <w:rPr>
          <w:sz w:val="24"/>
          <w:szCs w:val="24"/>
        </w:rPr>
        <w:t>embres</w:t>
      </w:r>
      <w:r>
        <w:rPr>
          <w:spacing w:val="18"/>
          <w:sz w:val="24"/>
          <w:szCs w:val="24"/>
        </w:rPr>
        <w:t xml:space="preserve"> </w:t>
      </w:r>
      <w:r>
        <w:rPr>
          <w:sz w:val="24"/>
          <w:szCs w:val="24"/>
        </w:rPr>
        <w:t>él</w:t>
      </w:r>
      <w:r>
        <w:rPr>
          <w:spacing w:val="-1"/>
          <w:sz w:val="24"/>
          <w:szCs w:val="24"/>
        </w:rPr>
        <w:t>u</w:t>
      </w:r>
      <w:r>
        <w:rPr>
          <w:sz w:val="24"/>
          <w:szCs w:val="24"/>
        </w:rPr>
        <w:t>s</w:t>
      </w:r>
      <w:r>
        <w:rPr>
          <w:spacing w:val="18"/>
          <w:sz w:val="24"/>
          <w:szCs w:val="24"/>
        </w:rPr>
        <w:t xml:space="preserve"> </w:t>
      </w:r>
      <w:r>
        <w:rPr>
          <w:sz w:val="24"/>
          <w:szCs w:val="24"/>
        </w:rPr>
        <w:t>titulaires</w:t>
      </w:r>
      <w:r>
        <w:rPr>
          <w:spacing w:val="18"/>
          <w:sz w:val="24"/>
          <w:szCs w:val="24"/>
        </w:rPr>
        <w:t xml:space="preserve"> </w:t>
      </w:r>
      <w:r>
        <w:rPr>
          <w:sz w:val="24"/>
          <w:szCs w:val="24"/>
        </w:rPr>
        <w:t>du</w:t>
      </w:r>
      <w:r>
        <w:rPr>
          <w:spacing w:val="18"/>
          <w:sz w:val="24"/>
          <w:szCs w:val="24"/>
        </w:rPr>
        <w:t xml:space="preserve"> </w:t>
      </w:r>
      <w:r>
        <w:rPr>
          <w:sz w:val="24"/>
          <w:szCs w:val="24"/>
        </w:rPr>
        <w:t>Co</w:t>
      </w:r>
      <w:r>
        <w:rPr>
          <w:spacing w:val="-2"/>
          <w:sz w:val="24"/>
          <w:szCs w:val="24"/>
        </w:rPr>
        <w:t>m</w:t>
      </w:r>
      <w:r>
        <w:rPr>
          <w:sz w:val="24"/>
          <w:szCs w:val="24"/>
        </w:rPr>
        <w:t>ité</w:t>
      </w:r>
      <w:r>
        <w:rPr>
          <w:spacing w:val="18"/>
          <w:sz w:val="24"/>
          <w:szCs w:val="24"/>
        </w:rPr>
        <w:t xml:space="preserve"> </w:t>
      </w:r>
      <w:r>
        <w:rPr>
          <w:sz w:val="24"/>
          <w:szCs w:val="24"/>
        </w:rPr>
        <w:t>d’e</w:t>
      </w:r>
      <w:r>
        <w:rPr>
          <w:spacing w:val="-1"/>
          <w:sz w:val="24"/>
          <w:szCs w:val="24"/>
        </w:rPr>
        <w:t>n</w:t>
      </w:r>
      <w:r>
        <w:rPr>
          <w:sz w:val="24"/>
          <w:szCs w:val="24"/>
        </w:rPr>
        <w:t>t</w:t>
      </w:r>
      <w:r>
        <w:rPr>
          <w:spacing w:val="-1"/>
          <w:sz w:val="24"/>
          <w:szCs w:val="24"/>
        </w:rPr>
        <w:t>r</w:t>
      </w:r>
      <w:r>
        <w:rPr>
          <w:sz w:val="24"/>
          <w:szCs w:val="24"/>
        </w:rPr>
        <w:t>e</w:t>
      </w:r>
      <w:r>
        <w:rPr>
          <w:spacing w:val="-1"/>
          <w:sz w:val="24"/>
          <w:szCs w:val="24"/>
        </w:rPr>
        <w:t>p</w:t>
      </w:r>
      <w:r>
        <w:rPr>
          <w:sz w:val="24"/>
          <w:szCs w:val="24"/>
        </w:rPr>
        <w:t>rise</w:t>
      </w:r>
      <w:r>
        <w:rPr>
          <w:spacing w:val="18"/>
          <w:sz w:val="24"/>
          <w:szCs w:val="24"/>
        </w:rPr>
        <w:t xml:space="preserve"> </w:t>
      </w:r>
      <w:r>
        <w:rPr>
          <w:sz w:val="24"/>
          <w:szCs w:val="24"/>
        </w:rPr>
        <w:t>(Délégation</w:t>
      </w:r>
      <w:r>
        <w:rPr>
          <w:spacing w:val="18"/>
          <w:sz w:val="24"/>
          <w:szCs w:val="24"/>
        </w:rPr>
        <w:t xml:space="preserve"> </w:t>
      </w:r>
      <w:r>
        <w:rPr>
          <w:sz w:val="24"/>
          <w:szCs w:val="24"/>
        </w:rPr>
        <w:t>Unique</w:t>
      </w:r>
      <w:r>
        <w:rPr>
          <w:spacing w:val="18"/>
          <w:sz w:val="24"/>
          <w:szCs w:val="24"/>
        </w:rPr>
        <w:t xml:space="preserve"> </w:t>
      </w:r>
      <w:r>
        <w:rPr>
          <w:sz w:val="24"/>
          <w:szCs w:val="24"/>
        </w:rPr>
        <w:t>du</w:t>
      </w:r>
      <w:r>
        <w:rPr>
          <w:spacing w:val="18"/>
          <w:sz w:val="24"/>
          <w:szCs w:val="24"/>
        </w:rPr>
        <w:t xml:space="preserve"> </w:t>
      </w:r>
      <w:r>
        <w:rPr>
          <w:sz w:val="24"/>
          <w:szCs w:val="24"/>
        </w:rPr>
        <w:t>Personnel)</w:t>
      </w:r>
      <w:r>
        <w:rPr>
          <w:spacing w:val="18"/>
          <w:sz w:val="24"/>
          <w:szCs w:val="24"/>
        </w:rPr>
        <w:t> </w:t>
      </w:r>
      <w:r>
        <w:rPr>
          <w:sz w:val="24"/>
          <w:szCs w:val="24"/>
        </w:rPr>
        <w:t>:</w:t>
      </w:r>
      <w:r>
        <w:rPr>
          <w:spacing w:val="18"/>
          <w:sz w:val="24"/>
          <w:szCs w:val="24"/>
        </w:rPr>
        <w:t xml:space="preserve"> </w:t>
      </w:r>
    </w:p>
    <w:p>
      <w:pPr>
        <w:pStyle w:val="Normal"/>
        <w:numPr>
          <w:ilvl w:val="0"/>
          <w:numId w:val="3"/>
        </w:numPr>
        <w:spacing w:before="29" w:after="0"/>
        <w:jc w:val="both"/>
        <w:rPr>
          <w:sz w:val="24"/>
          <w:szCs w:val="24"/>
          <w:highlight w:val="lightGray"/>
        </w:rPr>
      </w:pPr>
      <w:r>
        <w:rPr>
          <w:sz w:val="24"/>
          <w:szCs w:val="24"/>
          <w:highlight w:val="lightGray"/>
        </w:rPr>
        <w:t>XXX</w:t>
      </w:r>
    </w:p>
    <w:p>
      <w:pPr>
        <w:pStyle w:val="Normal"/>
        <w:numPr>
          <w:ilvl w:val="0"/>
          <w:numId w:val="3"/>
        </w:numPr>
        <w:spacing w:before="29" w:after="0"/>
        <w:jc w:val="both"/>
        <w:rPr>
          <w:sz w:val="24"/>
          <w:szCs w:val="24"/>
          <w:highlight w:val="lightGray"/>
        </w:rPr>
      </w:pPr>
      <w:r>
        <w:rPr>
          <w:sz w:val="24"/>
          <w:szCs w:val="24"/>
          <w:highlight w:val="lightGray"/>
        </w:rPr>
        <w:t>XXX</w:t>
      </w:r>
    </w:p>
    <w:p>
      <w:pPr>
        <w:pStyle w:val="Normal"/>
        <w:numPr>
          <w:ilvl w:val="0"/>
          <w:numId w:val="3"/>
        </w:numPr>
        <w:spacing w:before="29" w:after="0"/>
        <w:jc w:val="both"/>
        <w:rPr>
          <w:sz w:val="24"/>
          <w:szCs w:val="24"/>
          <w:highlight w:val="lightGray"/>
        </w:rPr>
      </w:pPr>
      <w:r>
        <w:rPr>
          <w:sz w:val="24"/>
          <w:szCs w:val="24"/>
          <w:highlight w:val="lightGray"/>
        </w:rPr>
        <w:t>XXX</w:t>
      </w:r>
    </w:p>
    <w:p>
      <w:pPr>
        <w:pStyle w:val="Normal"/>
        <w:numPr>
          <w:ilvl w:val="0"/>
          <w:numId w:val="3"/>
        </w:numPr>
        <w:spacing w:before="29" w:after="0"/>
        <w:jc w:val="both"/>
        <w:rPr>
          <w:sz w:val="24"/>
          <w:szCs w:val="24"/>
          <w:highlight w:val="lightGray"/>
        </w:rPr>
      </w:pPr>
      <w:r>
        <w:rPr>
          <w:sz w:val="24"/>
          <w:szCs w:val="24"/>
          <w:highlight w:val="lightGray"/>
        </w:rPr>
        <w:t>XXX</w:t>
      </w:r>
    </w:p>
    <w:p>
      <w:pPr>
        <w:pStyle w:val="Normal"/>
        <w:numPr>
          <w:ilvl w:val="0"/>
          <w:numId w:val="3"/>
        </w:numPr>
        <w:spacing w:before="29" w:after="0"/>
        <w:jc w:val="both"/>
        <w:rPr>
          <w:sz w:val="24"/>
          <w:szCs w:val="24"/>
          <w:highlight w:val="lightGray"/>
        </w:rPr>
      </w:pPr>
      <w:r>
        <w:rPr>
          <w:sz w:val="24"/>
          <w:szCs w:val="24"/>
          <w:highlight w:val="lightGray"/>
        </w:rPr>
        <w:t>XXX</w:t>
      </w:r>
    </w:p>
    <w:p>
      <w:pPr>
        <w:pStyle w:val="Normal"/>
        <w:spacing w:before="29" w:after="0"/>
        <w:ind w:left="1080" w:hanging="0"/>
        <w:jc w:val="both"/>
        <w:rPr>
          <w:sz w:val="24"/>
          <w:szCs w:val="24"/>
          <w:highlight w:val="lightGray"/>
        </w:rPr>
      </w:pPr>
      <w:r>
        <w:rPr>
          <w:sz w:val="24"/>
          <w:szCs w:val="24"/>
          <w:highlight w:val="lightGray"/>
        </w:rPr>
      </w:r>
    </w:p>
    <w:p>
      <w:pPr>
        <w:pStyle w:val="Normal"/>
        <w:spacing w:before="29" w:after="0"/>
        <w:ind w:left="498" w:hanging="0"/>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sz w:val="24"/>
        </w:rPr>
      </w:pPr>
      <w:r>
        <w:rPr>
          <w:sz w:val="24"/>
          <w:szCs w:val="24"/>
        </w:rPr>
        <w:tab/>
        <w:tab/>
        <w:tab/>
        <w:tab/>
        <w:tab/>
        <w:tab/>
        <w:tab/>
        <w:tab/>
        <w:tab/>
        <w:tab/>
        <w:tab/>
        <w:tab/>
      </w:r>
      <w:r>
        <w:rPr>
          <w:b/>
          <w:sz w:val="24"/>
        </w:rPr>
        <w:t>D’autre part.</w:t>
      </w:r>
    </w:p>
    <w:p>
      <w:pPr>
        <w:pStyle w:val="Normal"/>
        <w:jc w:val="both"/>
        <w:rPr>
          <w:b/>
          <w:b/>
          <w:sz w:val="24"/>
          <w:szCs w:val="24"/>
        </w:rPr>
      </w:pPr>
      <w:r>
        <w:rPr>
          <w:b/>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sectPr>
          <w:headerReference w:type="default" r:id="rId2"/>
          <w:footerReference w:type="default" r:id="rId3"/>
          <w:type w:val="nextPage"/>
          <w:pgSz w:w="11906" w:h="16838"/>
          <w:pgMar w:left="1280" w:right="700" w:header="0" w:top="1580" w:footer="561" w:bottom="617" w:gutter="0"/>
          <w:pgNumType w:start="1" w:fmt="decimal"/>
          <w:formProt w:val="false"/>
          <w:textDirection w:val="lrTb"/>
          <w:docGrid w:type="default" w:linePitch="272" w:charSpace="0"/>
        </w:sectPr>
        <w:pStyle w:val="Normal"/>
        <w:ind w:left="498" w:hanging="0"/>
        <w:jc w:val="both"/>
        <w:rPr>
          <w:b/>
          <w:b/>
          <w:sz w:val="24"/>
          <w:szCs w:val="24"/>
        </w:rPr>
      </w:pPr>
      <w:r>
        <w:rPr>
          <w:b/>
          <w:sz w:val="24"/>
          <w:szCs w:val="24"/>
        </w:rPr>
      </w:r>
    </w:p>
    <w:p>
      <w:pPr>
        <w:pStyle w:val="Normal"/>
        <w:pBdr>
          <w:top w:val="single" w:sz="4" w:space="0" w:color="000000"/>
          <w:left w:val="single" w:sz="4" w:space="4" w:color="000000"/>
          <w:bottom w:val="single" w:sz="4" w:space="1" w:color="000000"/>
          <w:right w:val="single" w:sz="4" w:space="4" w:color="000000"/>
        </w:pBdr>
        <w:jc w:val="center"/>
        <w:rPr>
          <w:rFonts w:ascii="Cambria" w:hAnsi="Cambria" w:cs="Cambria"/>
          <w:b/>
          <w:b/>
          <w:sz w:val="40"/>
          <w:szCs w:val="24"/>
        </w:rPr>
      </w:pPr>
      <w:r>
        <w:rPr>
          <w:rFonts w:cs="Cambria" w:ascii="Cambria" w:hAnsi="Cambria"/>
          <w:b/>
          <w:sz w:val="32"/>
        </w:rPr>
        <w:t>PREAMBULE</w:t>
      </w:r>
    </w:p>
    <w:p>
      <w:pPr>
        <w:pStyle w:val="Normal"/>
        <w:ind w:right="666" w:hanging="0"/>
        <w:jc w:val="both"/>
        <w:rPr>
          <w:rFonts w:ascii="Cambria" w:hAnsi="Cambria" w:cs="Cambria"/>
          <w:b/>
          <w:b/>
          <w:sz w:val="10"/>
          <w:szCs w:val="10"/>
        </w:rPr>
      </w:pPr>
      <w:r>
        <w:rPr>
          <w:rFonts w:cs="Cambria" w:ascii="Cambria" w:hAnsi="Cambria"/>
          <w:b/>
          <w:sz w:val="10"/>
          <w:szCs w:val="10"/>
        </w:rPr>
      </w:r>
    </w:p>
    <w:p>
      <w:pPr>
        <w:pStyle w:val="Normal"/>
        <w:ind w:right="666" w:hanging="0"/>
        <w:jc w:val="both"/>
        <w:rPr>
          <w:sz w:val="24"/>
          <w:szCs w:val="24"/>
        </w:rPr>
      </w:pPr>
      <w:r>
        <w:rPr>
          <w:sz w:val="24"/>
          <w:szCs w:val="24"/>
        </w:rPr>
      </w:r>
    </w:p>
    <w:p>
      <w:pPr>
        <w:pStyle w:val="Normal"/>
        <w:ind w:right="-145" w:hanging="0"/>
        <w:jc w:val="both"/>
        <w:rPr>
          <w:sz w:val="24"/>
          <w:szCs w:val="24"/>
        </w:rPr>
      </w:pPr>
      <w:r>
        <w:rPr>
          <w:sz w:val="24"/>
          <w:szCs w:val="24"/>
        </w:rPr>
        <w:t>Le contrat dit « responsable » est un dispositif initié en 2004 qui a fait l’objet, depuis, de nombreuses évolutions.</w:t>
      </w:r>
    </w:p>
    <w:p>
      <w:pPr>
        <w:pStyle w:val="Normal"/>
        <w:ind w:right="-145" w:hanging="0"/>
        <w:jc w:val="both"/>
        <w:rPr>
          <w:sz w:val="24"/>
          <w:szCs w:val="24"/>
        </w:rPr>
      </w:pPr>
      <w:r>
        <w:rPr>
          <w:sz w:val="24"/>
          <w:szCs w:val="24"/>
        </w:rPr>
        <w:t>Le nouveau cahier des charges  du contrat « responsable » tel que défini par les articles L 871-1, R 871-1 et R871-2 du Code de la sécurité sociale impose donc désormais une révision du régime frais de santé qui a été mis en place au sein de la société Kepler Cheuvreux par l’accord collectif d’harmonisation de la protection sociale complémentaire du 18 décembre 2014.</w:t>
      </w:r>
    </w:p>
    <w:p>
      <w:pPr>
        <w:pStyle w:val="Normal"/>
        <w:ind w:right="-145" w:hanging="0"/>
        <w:jc w:val="both"/>
        <w:rPr>
          <w:sz w:val="24"/>
          <w:szCs w:val="24"/>
        </w:rPr>
      </w:pPr>
      <w:r>
        <w:rPr>
          <w:sz w:val="24"/>
          <w:szCs w:val="24"/>
        </w:rPr>
      </w:r>
    </w:p>
    <w:p>
      <w:pPr>
        <w:pStyle w:val="Normal"/>
        <w:ind w:right="-145" w:hanging="0"/>
        <w:jc w:val="both"/>
        <w:rPr>
          <w:sz w:val="24"/>
          <w:szCs w:val="24"/>
        </w:rPr>
      </w:pPr>
      <w:r>
        <w:rPr>
          <w:sz w:val="24"/>
          <w:szCs w:val="24"/>
        </w:rPr>
        <w:t>Tel que prévu par la Circulaire N° DSS/SD2A/SD3C/SD5D/2015/30 du 30 janvier 2015, relative aux contrats d'assurance maladie complémentaire bénéficiant d’aides fiscales et sociales, la société Kepler Cheuvreux  a bénéficié d’une période transitoire dérogatoire qui s’étend jusqu’au 31 décembre 2017.</w:t>
      </w:r>
    </w:p>
    <w:p>
      <w:pPr>
        <w:pStyle w:val="Normal"/>
        <w:ind w:right="-145" w:hanging="0"/>
        <w:jc w:val="both"/>
        <w:rPr>
          <w:sz w:val="24"/>
          <w:szCs w:val="24"/>
        </w:rPr>
      </w:pPr>
      <w:r>
        <w:rPr>
          <w:sz w:val="24"/>
          <w:szCs w:val="24"/>
        </w:rPr>
      </w:r>
    </w:p>
    <w:p>
      <w:pPr>
        <w:pStyle w:val="Normal"/>
        <w:ind w:right="-145" w:hanging="0"/>
        <w:jc w:val="both"/>
        <w:rPr/>
      </w:pPr>
      <w:r>
        <w:rPr>
          <w:sz w:val="24"/>
          <w:szCs w:val="24"/>
        </w:rPr>
        <w:t>La période transitoire dérogatoire arrivant à échéance, la Direction de la société Kepler Cheuvreux a pris l’initiative d’ouvrir une négociation avec les membres élus titulaires du</w:t>
      </w:r>
      <w:r>
        <w:rPr>
          <w:spacing w:val="18"/>
          <w:sz w:val="24"/>
          <w:szCs w:val="24"/>
        </w:rPr>
        <w:t xml:space="preserve"> </w:t>
      </w:r>
      <w:r>
        <w:rPr>
          <w:sz w:val="24"/>
          <w:szCs w:val="24"/>
        </w:rPr>
        <w:t>Co</w:t>
      </w:r>
      <w:r>
        <w:rPr>
          <w:spacing w:val="-2"/>
          <w:sz w:val="24"/>
          <w:szCs w:val="24"/>
        </w:rPr>
        <w:t>m</w:t>
      </w:r>
      <w:r>
        <w:rPr>
          <w:sz w:val="24"/>
          <w:szCs w:val="24"/>
        </w:rPr>
        <w:t>ité</w:t>
      </w:r>
      <w:r>
        <w:rPr>
          <w:spacing w:val="18"/>
          <w:sz w:val="24"/>
          <w:szCs w:val="24"/>
        </w:rPr>
        <w:t xml:space="preserve"> </w:t>
      </w:r>
      <w:r>
        <w:rPr>
          <w:sz w:val="24"/>
          <w:szCs w:val="24"/>
        </w:rPr>
        <w:t>d’e</w:t>
      </w:r>
      <w:r>
        <w:rPr>
          <w:spacing w:val="-1"/>
          <w:sz w:val="24"/>
          <w:szCs w:val="24"/>
        </w:rPr>
        <w:t>n</w:t>
      </w:r>
      <w:r>
        <w:rPr>
          <w:sz w:val="24"/>
          <w:szCs w:val="24"/>
        </w:rPr>
        <w:t>t</w:t>
      </w:r>
      <w:r>
        <w:rPr>
          <w:spacing w:val="-1"/>
          <w:sz w:val="24"/>
          <w:szCs w:val="24"/>
        </w:rPr>
        <w:t>r</w:t>
      </w:r>
      <w:r>
        <w:rPr>
          <w:sz w:val="24"/>
          <w:szCs w:val="24"/>
        </w:rPr>
        <w:t>e</w:t>
      </w:r>
      <w:r>
        <w:rPr>
          <w:spacing w:val="-1"/>
          <w:sz w:val="24"/>
          <w:szCs w:val="24"/>
        </w:rPr>
        <w:t>p</w:t>
      </w:r>
      <w:r>
        <w:rPr>
          <w:sz w:val="24"/>
          <w:szCs w:val="24"/>
        </w:rPr>
        <w:t>rise</w:t>
      </w:r>
      <w:r>
        <w:rPr>
          <w:spacing w:val="18"/>
          <w:sz w:val="24"/>
          <w:szCs w:val="24"/>
        </w:rPr>
        <w:t xml:space="preserve"> </w:t>
      </w:r>
      <w:r>
        <w:rPr>
          <w:sz w:val="24"/>
          <w:szCs w:val="24"/>
        </w:rPr>
        <w:t>(Délégation</w:t>
      </w:r>
      <w:r>
        <w:rPr>
          <w:spacing w:val="18"/>
          <w:sz w:val="24"/>
          <w:szCs w:val="24"/>
        </w:rPr>
        <w:t xml:space="preserve"> </w:t>
      </w:r>
      <w:r>
        <w:rPr>
          <w:sz w:val="24"/>
          <w:szCs w:val="24"/>
        </w:rPr>
        <w:t>Unique</w:t>
      </w:r>
      <w:r>
        <w:rPr>
          <w:spacing w:val="18"/>
          <w:sz w:val="24"/>
          <w:szCs w:val="24"/>
        </w:rPr>
        <w:t xml:space="preserve"> </w:t>
      </w:r>
      <w:r>
        <w:rPr>
          <w:sz w:val="24"/>
          <w:szCs w:val="24"/>
        </w:rPr>
        <w:t>du</w:t>
      </w:r>
      <w:r>
        <w:rPr>
          <w:spacing w:val="18"/>
          <w:sz w:val="24"/>
          <w:szCs w:val="24"/>
        </w:rPr>
        <w:t xml:space="preserve"> </w:t>
      </w:r>
      <w:r>
        <w:rPr>
          <w:sz w:val="24"/>
          <w:szCs w:val="24"/>
        </w:rPr>
        <w:t>Personnel), à défaut de délégué syndical, afin de mettre en conformité le régime frais de santé avec le nouveau cahier des charges du contrat responsable.</w:t>
      </w:r>
    </w:p>
    <w:p>
      <w:pPr>
        <w:pStyle w:val="Normal"/>
        <w:ind w:right="-145" w:hanging="0"/>
        <w:jc w:val="both"/>
        <w:rPr>
          <w:sz w:val="24"/>
          <w:szCs w:val="24"/>
        </w:rPr>
      </w:pPr>
      <w:r>
        <w:rPr>
          <w:sz w:val="24"/>
          <w:szCs w:val="24"/>
        </w:rPr>
      </w:r>
    </w:p>
    <w:p>
      <w:pPr>
        <w:pStyle w:val="Normal"/>
        <w:ind w:right="-145" w:hanging="0"/>
        <w:jc w:val="both"/>
        <w:rPr>
          <w:sz w:val="24"/>
          <w:szCs w:val="24"/>
        </w:rPr>
      </w:pPr>
      <w:r>
        <w:rPr>
          <w:sz w:val="24"/>
          <w:szCs w:val="24"/>
        </w:rPr>
        <w:t xml:space="preserve">Le présent avenant apporte ainsi les modifications rendues nécessaires par les évolutions législatives et réglementaires. </w:t>
      </w:r>
    </w:p>
    <w:p>
      <w:pPr>
        <w:pStyle w:val="Normal"/>
        <w:ind w:right="-145" w:hanging="0"/>
        <w:jc w:val="both"/>
        <w:rPr>
          <w:sz w:val="24"/>
          <w:szCs w:val="24"/>
        </w:rPr>
      </w:pPr>
      <w:r>
        <w:rPr>
          <w:sz w:val="24"/>
          <w:szCs w:val="24"/>
        </w:rPr>
        <w:t xml:space="preserve">Il annule et remplace toutes les dispositions issues du Chapitre I « Garanties frais de santé  (mutuelle) » de l’Accord d’harmonisation de la protection sociale complémentaire du 18 décembre 2014. </w:t>
      </w:r>
    </w:p>
    <w:p>
      <w:pPr>
        <w:pStyle w:val="Contents1"/>
        <w:jc w:val="both"/>
        <w:rPr>
          <w:sz w:val="24"/>
          <w:szCs w:val="24"/>
        </w:rPr>
      </w:pPr>
      <w:r>
        <w:rPr>
          <w:sz w:val="24"/>
          <w:szCs w:val="24"/>
        </w:rPr>
      </w:r>
    </w:p>
    <w:p>
      <w:pPr>
        <w:pStyle w:val="Normal"/>
        <w:jc w:val="both"/>
        <w:rPr/>
      </w:pPr>
      <w:r>
        <w:rPr/>
      </w:r>
    </w:p>
    <w:p>
      <w:pPr>
        <w:pStyle w:val="Contents1"/>
        <w:jc w:val="both"/>
        <w:rPr/>
      </w:pPr>
      <w:r>
        <w:rPr>
          <w:u w:val="single"/>
        </w:rPr>
        <w:t>SOMMAIRE</w:t>
      </w:r>
      <w:r>
        <w:rPr/>
        <w:t xml:space="preserve"> : </w:t>
      </w:r>
    </w:p>
    <w:p>
      <w:pPr>
        <w:pStyle w:val="Contents1"/>
        <w:jc w:val="both"/>
        <w:rPr>
          <w:szCs w:val="24"/>
        </w:rPr>
      </w:pPr>
      <w:r>
        <w:rPr>
          <w:szCs w:val="24"/>
        </w:rPr>
      </w:r>
    </w:p>
    <w:p>
      <w:pPr>
        <w:pStyle w:val="Contents1"/>
        <w:rPr>
          <w:szCs w:val="24"/>
          <w:lang w:val="en-GB" w:eastAsia="en-GB"/>
        </w:rPr>
      </w:pPr>
      <w:r>
        <w:fldChar w:fldCharType="begin"/>
      </w:r>
      <w:r>
        <w:instrText> TOC \o "1-3" \h \z \u </w:instrText>
      </w:r>
      <w:r>
        <w:fldChar w:fldCharType="separate"/>
      </w:r>
      <w:hyperlink w:anchor="__RefHeading___Toc493748962">
        <w:r>
          <w:rPr>
            <w:rStyle w:val="IndexLink"/>
            <w:szCs w:val="24"/>
            <w:lang w:val="en-GB" w:eastAsia="en-GB"/>
          </w:rPr>
          <w:t>Chapitre I - Garanties frais de santé</w:t>
          <w:tab/>
          <w:t>3</w:t>
        </w:r>
      </w:hyperlink>
    </w:p>
    <w:p>
      <w:pPr>
        <w:pStyle w:val="Normal"/>
        <w:rPr>
          <w:sz w:val="24"/>
          <w:szCs w:val="24"/>
          <w:lang w:val="en-GB" w:eastAsia="en-GB"/>
        </w:rPr>
      </w:pPr>
      <w:r>
        <w:rPr>
          <w:sz w:val="24"/>
          <w:szCs w:val="24"/>
          <w:lang w:val="en-GB" w:eastAsia="en-GB"/>
        </w:rPr>
      </w:r>
    </w:p>
    <w:p>
      <w:pPr>
        <w:pStyle w:val="Contents2"/>
        <w:tabs>
          <w:tab w:val="right" w:pos="9910" w:leader="dot"/>
        </w:tabs>
        <w:rPr>
          <w:rFonts w:ascii="Calibri" w:hAnsi="Calibri" w:cs="Calibri"/>
          <w:sz w:val="24"/>
          <w:szCs w:val="24"/>
          <w:lang w:val="en-GB" w:eastAsia="en-GB"/>
        </w:rPr>
      </w:pPr>
      <w:hyperlink w:anchor="__RefHeading___Toc493748963">
        <w:r>
          <w:rPr>
            <w:rStyle w:val="IndexLink"/>
            <w:sz w:val="24"/>
            <w:szCs w:val="24"/>
            <w:lang w:val="en-GB" w:eastAsia="en-GB"/>
          </w:rPr>
          <w:t>Article 1 - Les bénéficiaires</w:t>
          <w:tab/>
          <w:t>3</w:t>
        </w:r>
      </w:hyperlink>
    </w:p>
    <w:p>
      <w:pPr>
        <w:pStyle w:val="Contents2"/>
        <w:tabs>
          <w:tab w:val="right" w:pos="9910" w:leader="dot"/>
        </w:tabs>
        <w:rPr>
          <w:rFonts w:ascii="Calibri" w:hAnsi="Calibri" w:cs="Calibri"/>
          <w:sz w:val="24"/>
          <w:szCs w:val="24"/>
          <w:lang w:val="en-GB" w:eastAsia="en-GB"/>
        </w:rPr>
      </w:pPr>
      <w:hyperlink w:anchor="__RefHeading___Toc493748964">
        <w:r>
          <w:rPr>
            <w:rStyle w:val="IndexLink"/>
            <w:sz w:val="24"/>
            <w:szCs w:val="24"/>
            <w:lang w:val="en-GB" w:eastAsia="en-GB"/>
          </w:rPr>
          <w:t>Article 2 - Adhésion et dispenses d’affiliation</w:t>
          <w:tab/>
          <w:t>3</w:t>
        </w:r>
      </w:hyperlink>
    </w:p>
    <w:p>
      <w:pPr>
        <w:pStyle w:val="Contents2"/>
        <w:tabs>
          <w:tab w:val="right" w:pos="9910" w:leader="dot"/>
        </w:tabs>
        <w:rPr>
          <w:rFonts w:ascii="Calibri" w:hAnsi="Calibri" w:cs="Calibri"/>
          <w:sz w:val="24"/>
          <w:szCs w:val="24"/>
          <w:lang w:val="en-GB" w:eastAsia="en-GB"/>
        </w:rPr>
      </w:pPr>
      <w:hyperlink w:anchor="__RefHeading___Toc493748965">
        <w:r>
          <w:rPr>
            <w:rStyle w:val="IndexLink"/>
            <w:sz w:val="24"/>
            <w:szCs w:val="24"/>
            <w:lang w:val="en-GB" w:eastAsia="en-GB"/>
          </w:rPr>
          <w:t>Article 3 - Evolution de la base contractuelle régime frais de santé</w:t>
          <w:tab/>
          <w:t>4</w:t>
        </w:r>
      </w:hyperlink>
    </w:p>
    <w:p>
      <w:pPr>
        <w:pStyle w:val="Contents2"/>
        <w:tabs>
          <w:tab w:val="right" w:pos="9910" w:leader="dot"/>
        </w:tabs>
        <w:rPr>
          <w:rFonts w:ascii="Calibri" w:hAnsi="Calibri" w:cs="Calibri"/>
          <w:sz w:val="24"/>
          <w:szCs w:val="24"/>
          <w:lang w:val="en-GB" w:eastAsia="en-GB"/>
        </w:rPr>
      </w:pPr>
      <w:hyperlink w:anchor="__RefHeading___Toc493748966">
        <w:r>
          <w:rPr>
            <w:rStyle w:val="IndexLink"/>
            <w:sz w:val="24"/>
            <w:szCs w:val="24"/>
            <w:lang w:val="en-GB" w:eastAsia="en-GB"/>
          </w:rPr>
          <w:t>Article 4 - Organisme assureur</w:t>
          <w:tab/>
          <w:t>4</w:t>
        </w:r>
      </w:hyperlink>
    </w:p>
    <w:p>
      <w:pPr>
        <w:pStyle w:val="Contents2"/>
        <w:tabs>
          <w:tab w:val="right" w:pos="9910" w:leader="dot"/>
        </w:tabs>
        <w:rPr>
          <w:rFonts w:ascii="Calibri" w:hAnsi="Calibri" w:cs="Calibri"/>
          <w:sz w:val="24"/>
          <w:szCs w:val="24"/>
          <w:lang w:val="en-GB" w:eastAsia="en-GB"/>
        </w:rPr>
      </w:pPr>
      <w:hyperlink w:anchor="__RefHeading___Toc493748967">
        <w:r>
          <w:rPr>
            <w:rStyle w:val="IndexLink"/>
            <w:sz w:val="24"/>
            <w:szCs w:val="24"/>
            <w:lang w:val="en-GB" w:eastAsia="en-GB"/>
          </w:rPr>
          <w:t>Article 5 - Cotisations des régimes frais de santé</w:t>
          <w:tab/>
          <w:t>5</w:t>
        </w:r>
      </w:hyperlink>
    </w:p>
    <w:p>
      <w:pPr>
        <w:pStyle w:val="Contents3"/>
        <w:tabs>
          <w:tab w:val="left" w:pos="1100" w:leader="none"/>
          <w:tab w:val="right" w:pos="9910" w:leader="dot"/>
        </w:tabs>
        <w:rPr>
          <w:rFonts w:ascii="Calibri" w:hAnsi="Calibri" w:cs="Calibri"/>
          <w:sz w:val="24"/>
          <w:szCs w:val="24"/>
          <w:lang w:val="en-GB" w:eastAsia="en-GB"/>
        </w:rPr>
      </w:pPr>
      <w:hyperlink w:anchor="__RefHeading___Toc493748968">
        <w:r>
          <w:rPr>
            <w:rStyle w:val="IndexLink"/>
            <w:sz w:val="24"/>
            <w:szCs w:val="24"/>
            <w:lang w:val="en-GB" w:eastAsia="en-GB"/>
          </w:rPr>
          <w:t xml:space="preserve">5.1. </w:t>
        </w:r>
        <w:r>
          <w:rPr>
            <w:rStyle w:val="IndexLink"/>
            <w:rFonts w:cs="Calibri" w:ascii="Calibri" w:hAnsi="Calibri"/>
            <w:sz w:val="24"/>
            <w:szCs w:val="24"/>
            <w:lang w:val="en-GB" w:eastAsia="en-GB"/>
          </w:rPr>
          <w:tab/>
        </w:r>
        <w:r>
          <w:rPr>
            <w:rStyle w:val="IndexLink"/>
            <w:sz w:val="24"/>
            <w:szCs w:val="24"/>
            <w:lang w:val="en-GB" w:eastAsia="en-GB"/>
          </w:rPr>
          <w:t>Structure des cotisations</w:t>
          <w:tab/>
          <w:t>5</w:t>
        </w:r>
      </w:hyperlink>
    </w:p>
    <w:p>
      <w:pPr>
        <w:pStyle w:val="Contents3"/>
        <w:tabs>
          <w:tab w:val="left" w:pos="1100" w:leader="none"/>
          <w:tab w:val="right" w:pos="9910" w:leader="dot"/>
        </w:tabs>
        <w:rPr>
          <w:rFonts w:ascii="Calibri" w:hAnsi="Calibri" w:cs="Calibri"/>
          <w:sz w:val="24"/>
          <w:szCs w:val="24"/>
          <w:lang w:val="en-GB" w:eastAsia="en-GB"/>
        </w:rPr>
      </w:pPr>
      <w:hyperlink w:anchor="__RefHeading___Toc493748969">
        <w:r>
          <w:rPr>
            <w:rStyle w:val="IndexLink"/>
            <w:sz w:val="24"/>
            <w:szCs w:val="24"/>
            <w:lang w:val="en-GB" w:eastAsia="en-GB"/>
          </w:rPr>
          <w:t xml:space="preserve">5.2. </w:t>
        </w:r>
        <w:r>
          <w:rPr>
            <w:rStyle w:val="IndexLink"/>
            <w:rFonts w:cs="Calibri" w:ascii="Calibri" w:hAnsi="Calibri"/>
            <w:sz w:val="24"/>
            <w:szCs w:val="24"/>
            <w:lang w:val="en-GB" w:eastAsia="en-GB"/>
          </w:rPr>
          <w:tab/>
        </w:r>
        <w:r>
          <w:rPr>
            <w:rStyle w:val="IndexLink"/>
            <w:sz w:val="24"/>
            <w:szCs w:val="24"/>
            <w:lang w:val="en-GB" w:eastAsia="en-GB"/>
          </w:rPr>
          <w:t>Répartition des cotisations</w:t>
          <w:tab/>
          <w:t>5</w:t>
        </w:r>
      </w:hyperlink>
    </w:p>
    <w:p>
      <w:pPr>
        <w:pStyle w:val="Contents3"/>
        <w:tabs>
          <w:tab w:val="left" w:pos="1100" w:leader="none"/>
          <w:tab w:val="right" w:pos="9910" w:leader="dot"/>
        </w:tabs>
        <w:rPr>
          <w:rFonts w:ascii="Calibri" w:hAnsi="Calibri" w:cs="Calibri"/>
          <w:sz w:val="24"/>
          <w:szCs w:val="24"/>
          <w:lang w:val="en-GB" w:eastAsia="en-GB"/>
        </w:rPr>
      </w:pPr>
      <w:hyperlink w:anchor="__RefHeading___Toc493748970">
        <w:r>
          <w:rPr>
            <w:rStyle w:val="IndexLink"/>
            <w:sz w:val="24"/>
            <w:szCs w:val="24"/>
            <w:lang w:val="en-GB" w:eastAsia="en-GB"/>
          </w:rPr>
          <w:t xml:space="preserve">5.3. </w:t>
        </w:r>
        <w:r>
          <w:rPr>
            <w:rStyle w:val="IndexLink"/>
            <w:rFonts w:cs="Calibri" w:ascii="Calibri" w:hAnsi="Calibri"/>
            <w:sz w:val="24"/>
            <w:szCs w:val="24"/>
            <w:lang w:val="en-GB" w:eastAsia="en-GB"/>
          </w:rPr>
          <w:tab/>
        </w:r>
        <w:r>
          <w:rPr>
            <w:rStyle w:val="IndexLink"/>
            <w:sz w:val="24"/>
            <w:szCs w:val="24"/>
            <w:lang w:val="en-GB" w:eastAsia="en-GB"/>
          </w:rPr>
          <w:t>Evolutions des cotisations</w:t>
          <w:tab/>
          <w:t>6</w:t>
        </w:r>
      </w:hyperlink>
    </w:p>
    <w:p>
      <w:pPr>
        <w:pStyle w:val="Contents2"/>
        <w:tabs>
          <w:tab w:val="right" w:pos="9910" w:leader="dot"/>
        </w:tabs>
        <w:rPr>
          <w:rFonts w:ascii="Calibri" w:hAnsi="Calibri" w:cs="Calibri"/>
          <w:sz w:val="24"/>
          <w:szCs w:val="24"/>
          <w:lang w:val="en-GB" w:eastAsia="en-GB"/>
        </w:rPr>
      </w:pPr>
      <w:hyperlink w:anchor="__RefHeading___Toc493748971">
        <w:r>
          <w:rPr>
            <w:rStyle w:val="IndexLink"/>
            <w:sz w:val="24"/>
            <w:szCs w:val="24"/>
            <w:lang w:val="en-GB" w:eastAsia="en-GB"/>
          </w:rPr>
          <w:t>Article 6 - Cas des salariés en suspension du contrat de travail</w:t>
          <w:tab/>
          <w:t>6</w:t>
        </w:r>
      </w:hyperlink>
    </w:p>
    <w:p>
      <w:pPr>
        <w:pStyle w:val="Contents2"/>
        <w:tabs>
          <w:tab w:val="right" w:pos="9910" w:leader="dot"/>
        </w:tabs>
        <w:rPr>
          <w:rFonts w:ascii="Calibri" w:hAnsi="Calibri" w:cs="Calibri"/>
          <w:sz w:val="24"/>
          <w:szCs w:val="24"/>
          <w:lang w:val="en-GB" w:eastAsia="en-GB"/>
        </w:rPr>
      </w:pPr>
      <w:hyperlink w:anchor="__RefHeading___Toc493748972">
        <w:r>
          <w:rPr>
            <w:rStyle w:val="IndexLink"/>
            <w:sz w:val="24"/>
            <w:szCs w:val="24"/>
            <w:lang w:val="en-GB" w:eastAsia="en-GB"/>
          </w:rPr>
          <w:t>Article 7 - Portabilité des droits</w:t>
          <w:tab/>
          <w:t>6</w:t>
        </w:r>
      </w:hyperlink>
    </w:p>
    <w:p>
      <w:pPr>
        <w:pStyle w:val="Contents2"/>
        <w:tabs>
          <w:tab w:val="right" w:pos="9910" w:leader="dot"/>
        </w:tabs>
        <w:rPr>
          <w:rFonts w:ascii="Calibri" w:hAnsi="Calibri" w:cs="Calibri"/>
          <w:sz w:val="24"/>
          <w:szCs w:val="24"/>
          <w:lang w:val="en-GB" w:eastAsia="en-GB"/>
        </w:rPr>
      </w:pPr>
      <w:hyperlink w:anchor="__RefHeading___Toc493748973">
        <w:r>
          <w:rPr>
            <w:rStyle w:val="IndexLink"/>
            <w:sz w:val="24"/>
            <w:szCs w:val="24"/>
            <w:lang w:val="en-GB" w:eastAsia="en-GB"/>
          </w:rPr>
          <w:t>Article 8 - Récapitulatif des garanties frais de santé</w:t>
          <w:tab/>
          <w:t>7</w:t>
        </w:r>
      </w:hyperlink>
    </w:p>
    <w:p>
      <w:pPr>
        <w:pStyle w:val="Contents2"/>
        <w:tabs>
          <w:tab w:val="right" w:pos="9910" w:leader="dot"/>
        </w:tabs>
        <w:rPr>
          <w:sz w:val="24"/>
          <w:szCs w:val="24"/>
          <w:lang w:val="en-GB" w:eastAsia="en-GB"/>
        </w:rPr>
      </w:pPr>
      <w:hyperlink w:anchor="__RefHeading___Toc493748974">
        <w:r>
          <w:rPr>
            <w:rStyle w:val="IndexLink"/>
            <w:sz w:val="24"/>
            <w:szCs w:val="24"/>
            <w:lang w:val="en-GB" w:eastAsia="en-GB"/>
          </w:rPr>
          <w:t>Article 9 - Information</w:t>
          <w:tab/>
          <w:t>7</w:t>
        </w:r>
      </w:hyperlink>
    </w:p>
    <w:p>
      <w:pPr>
        <w:pStyle w:val="Normal"/>
        <w:rPr>
          <w:sz w:val="24"/>
          <w:szCs w:val="24"/>
          <w:lang w:val="en-GB" w:eastAsia="en-GB"/>
        </w:rPr>
      </w:pPr>
      <w:r>
        <w:rPr>
          <w:sz w:val="24"/>
          <w:szCs w:val="24"/>
          <w:lang w:val="en-GB" w:eastAsia="en-GB"/>
        </w:rPr>
      </w:r>
    </w:p>
    <w:p>
      <w:pPr>
        <w:pStyle w:val="Contents1"/>
        <w:rPr>
          <w:rFonts w:ascii="Calibri" w:hAnsi="Calibri" w:cs="Calibri"/>
          <w:szCs w:val="24"/>
          <w:lang w:val="en-GB" w:eastAsia="en-GB"/>
        </w:rPr>
      </w:pPr>
      <w:hyperlink w:anchor="__RefHeading___Toc493748975">
        <w:r>
          <w:rPr>
            <w:rStyle w:val="IndexLink"/>
            <w:szCs w:val="24"/>
            <w:lang w:val="en-GB" w:eastAsia="en-GB"/>
          </w:rPr>
          <w:t>Chapitre II – Durée et vie de l’avenant - Publicité</w:t>
          <w:tab/>
          <w:t>8</w:t>
        </w:r>
      </w:hyperlink>
    </w:p>
    <w:p>
      <w:pPr>
        <w:pStyle w:val="Contents2"/>
        <w:tabs>
          <w:tab w:val="right" w:pos="9910" w:leader="dot"/>
        </w:tabs>
        <w:rPr>
          <w:rFonts w:ascii="Calibri" w:hAnsi="Calibri" w:cs="Calibri"/>
          <w:sz w:val="24"/>
          <w:szCs w:val="24"/>
          <w:lang w:val="en-GB" w:eastAsia="en-GB"/>
        </w:rPr>
      </w:pPr>
      <w:hyperlink w:anchor="__RefHeading___Toc493748976">
        <w:r>
          <w:rPr>
            <w:rStyle w:val="IndexLink"/>
            <w:sz w:val="24"/>
            <w:szCs w:val="24"/>
            <w:lang w:val="en-GB" w:eastAsia="en-GB"/>
          </w:rPr>
          <w:t>Article 1 - Date d’effet et durée</w:t>
          <w:tab/>
          <w:t>8</w:t>
        </w:r>
      </w:hyperlink>
    </w:p>
    <w:p>
      <w:pPr>
        <w:pStyle w:val="Contents2"/>
        <w:tabs>
          <w:tab w:val="right" w:pos="9910" w:leader="dot"/>
        </w:tabs>
        <w:rPr>
          <w:rFonts w:ascii="Calibri" w:hAnsi="Calibri" w:cs="Calibri"/>
          <w:sz w:val="24"/>
          <w:szCs w:val="24"/>
          <w:lang w:val="en-GB" w:eastAsia="en-GB"/>
        </w:rPr>
      </w:pPr>
      <w:hyperlink w:anchor="__RefHeading___Toc493748977">
        <w:r>
          <w:rPr>
            <w:rStyle w:val="IndexLink"/>
            <w:sz w:val="24"/>
            <w:szCs w:val="24"/>
            <w:lang w:val="en-GB" w:eastAsia="en-GB"/>
          </w:rPr>
          <w:t>Article 2 - Formalités</w:t>
        </w:r>
        <w:r>
          <w:rPr>
            <w:rStyle w:val="IndexLink"/>
            <w:spacing w:val="-2"/>
            <w:sz w:val="24"/>
            <w:szCs w:val="24"/>
            <w:lang w:val="en-GB" w:eastAsia="en-GB"/>
          </w:rPr>
          <w:t xml:space="preserve"> </w:t>
        </w:r>
        <w:r>
          <w:rPr>
            <w:rStyle w:val="IndexLink"/>
            <w:sz w:val="24"/>
            <w:szCs w:val="24"/>
            <w:lang w:val="en-GB" w:eastAsia="en-GB"/>
          </w:rPr>
          <w:t>de dépôt et publicité</w:t>
          <w:tab/>
          <w:t>9</w:t>
        </w:r>
      </w:hyperlink>
    </w:p>
    <w:p>
      <w:pPr>
        <w:pStyle w:val="Contents2"/>
        <w:tabs>
          <w:tab w:val="right" w:pos="9910" w:leader="dot"/>
        </w:tabs>
        <w:rPr>
          <w:sz w:val="24"/>
          <w:szCs w:val="24"/>
          <w:lang w:val="en-GB" w:eastAsia="en-GB"/>
        </w:rPr>
      </w:pPr>
      <w:hyperlink w:anchor="__RefHeading___Toc493748978">
        <w:r>
          <w:rPr>
            <w:rStyle w:val="IndexLink"/>
            <w:sz w:val="24"/>
            <w:szCs w:val="24"/>
            <w:lang w:val="en-GB" w:eastAsia="en-GB"/>
          </w:rPr>
          <w:t>Article 3 - Adhésion</w:t>
          <w:tab/>
          <w:t>9</w:t>
        </w:r>
      </w:hyperlink>
    </w:p>
    <w:p>
      <w:pPr>
        <w:pStyle w:val="Normal"/>
        <w:rPr>
          <w:sz w:val="24"/>
          <w:szCs w:val="24"/>
          <w:lang w:val="en-GB" w:eastAsia="en-GB"/>
        </w:rPr>
      </w:pPr>
      <w:r>
        <w:rPr>
          <w:sz w:val="24"/>
          <w:szCs w:val="24"/>
          <w:lang w:val="en-GB" w:eastAsia="en-GB"/>
        </w:rPr>
      </w:r>
    </w:p>
    <w:p>
      <w:pPr>
        <w:pStyle w:val="Contents1"/>
        <w:rPr>
          <w:rFonts w:ascii="Calibri" w:hAnsi="Calibri" w:cs="Calibri"/>
          <w:szCs w:val="24"/>
          <w:lang w:val="en-GB" w:eastAsia="en-GB"/>
        </w:rPr>
      </w:pPr>
      <w:hyperlink w:anchor="__RefHeading___Toc493748979">
        <w:r>
          <w:rPr>
            <w:rStyle w:val="IndexLink"/>
            <w:szCs w:val="24"/>
            <w:lang w:val="en-GB" w:eastAsia="en-GB"/>
          </w:rPr>
          <w:t>ANNEXE 1 : TABLEAU DES GARANTIES</w:t>
          <w:tab/>
          <w:t>11</w:t>
        </w:r>
      </w:hyperlink>
      <w:r>
        <w:fldChar w:fldCharType="end"/>
      </w:r>
    </w:p>
    <w:p>
      <w:pPr>
        <w:pStyle w:val="Normal"/>
        <w:jc w:val="both"/>
        <w:rPr>
          <w:rFonts w:ascii="Calibri" w:hAnsi="Calibri" w:cs="Calibri"/>
          <w:b/>
          <w:b/>
          <w:bCs/>
          <w:sz w:val="24"/>
          <w:szCs w:val="24"/>
          <w:lang w:val="en-GB" w:eastAsia="en-GB"/>
        </w:rPr>
      </w:pPr>
      <w:r>
        <w:rPr>
          <w:rFonts w:cs="Calibri" w:ascii="Calibri" w:hAnsi="Calibri"/>
          <w:b/>
          <w:bCs/>
          <w:sz w:val="24"/>
          <w:szCs w:val="24"/>
          <w:lang w:val="en-GB" w:eastAsia="en-GB"/>
        </w:rPr>
      </w:r>
    </w:p>
    <w:p>
      <w:pPr>
        <w:pStyle w:val="Normal"/>
        <w:ind w:right="-3" w:hanging="0"/>
        <w:jc w:val="both"/>
        <w:rPr>
          <w:sz w:val="24"/>
          <w:szCs w:val="24"/>
        </w:rPr>
      </w:pPr>
      <w:r>
        <w:rPr>
          <w:sz w:val="24"/>
          <w:szCs w:val="24"/>
        </w:rPr>
      </w:r>
    </w:p>
    <w:p>
      <w:pPr>
        <w:pStyle w:val="Heading1"/>
        <w:pBdr>
          <w:top w:val="single" w:sz="4" w:space="2" w:color="000000"/>
          <w:left w:val="single" w:sz="4" w:space="4" w:color="000000"/>
          <w:bottom w:val="single" w:sz="4" w:space="1" w:color="000000"/>
          <w:right w:val="single" w:sz="4" w:space="4" w:color="000000"/>
        </w:pBdr>
        <w:rPr>
          <w:sz w:val="24"/>
          <w:szCs w:val="24"/>
        </w:rPr>
      </w:pPr>
      <w:bookmarkStart w:id="0" w:name="__RefHeading___Toc493748962"/>
      <w:bookmarkEnd w:id="0"/>
      <w:r>
        <w:rPr/>
        <w:t>Chapitre I - Garanties frais de santé</w:t>
      </w:r>
    </w:p>
    <w:p>
      <w:pPr>
        <w:pStyle w:val="Normal"/>
        <w:jc w:val="both"/>
        <w:rPr>
          <w:sz w:val="24"/>
          <w:szCs w:val="24"/>
        </w:rPr>
      </w:pPr>
      <w:r>
        <w:rPr>
          <w:sz w:val="24"/>
          <w:szCs w:val="24"/>
        </w:rPr>
      </w:r>
    </w:p>
    <w:p>
      <w:pPr>
        <w:pStyle w:val="Heading2"/>
        <w:jc w:val="both"/>
        <w:rPr/>
      </w:pPr>
      <w:bookmarkStart w:id="1" w:name="__RefHeading___Toc493748963"/>
      <w:bookmarkEnd w:id="1"/>
      <w:r>
        <w:rPr/>
        <w:t>Article 1 - Les bénéficiaires</w:t>
      </w:r>
    </w:p>
    <w:p>
      <w:pPr>
        <w:pStyle w:val="Normal"/>
        <w:spacing w:before="29" w:after="0"/>
        <w:ind w:right="669" w:hanging="0"/>
        <w:jc w:val="both"/>
        <w:rPr>
          <w:b/>
          <w:b/>
          <w:sz w:val="24"/>
          <w:szCs w:val="24"/>
          <w:u w:val="thick" w:color="000000"/>
        </w:rPr>
      </w:pPr>
      <w:r>
        <w:rPr>
          <w:b/>
          <w:sz w:val="24"/>
          <w:szCs w:val="24"/>
          <w:u w:val="thick" w:color="000000"/>
        </w:rPr>
      </w:r>
    </w:p>
    <w:p>
      <w:pPr>
        <w:pStyle w:val="Normal"/>
        <w:spacing w:before="29" w:after="0"/>
        <w:ind w:right="669" w:hanging="0"/>
        <w:jc w:val="both"/>
        <w:rPr>
          <w:sz w:val="24"/>
          <w:szCs w:val="24"/>
        </w:rPr>
      </w:pPr>
      <w:r>
        <w:rPr>
          <w:sz w:val="24"/>
          <w:szCs w:val="24"/>
        </w:rPr>
        <w:t xml:space="preserve">Sont bénéficiaires des régimes socle </w:t>
      </w:r>
      <w:r>
        <w:rPr>
          <w:b/>
          <w:sz w:val="24"/>
          <w:szCs w:val="24"/>
          <w:u w:val="single" w:color="000000"/>
        </w:rPr>
        <w:t>ET</w:t>
      </w:r>
      <w:r>
        <w:rPr>
          <w:sz w:val="24"/>
          <w:szCs w:val="24"/>
        </w:rPr>
        <w:t xml:space="preserve"> surcomplémentaire définis ci-après l’ensemble des salariés inscrits à l’effectif de l’entreprise, sans condition d’ancienneté et sans sélection médicale préalable, ainsi que leurs ayants-droit.</w:t>
      </w:r>
    </w:p>
    <w:p>
      <w:pPr>
        <w:pStyle w:val="Normal"/>
        <w:spacing w:before="29" w:after="0"/>
        <w:ind w:right="669" w:hanging="0"/>
        <w:jc w:val="both"/>
        <w:rPr>
          <w:sz w:val="24"/>
          <w:szCs w:val="24"/>
        </w:rPr>
      </w:pPr>
      <w:r>
        <w:rPr>
          <w:sz w:val="24"/>
          <w:szCs w:val="24"/>
        </w:rPr>
      </w:r>
    </w:p>
    <w:p>
      <w:pPr>
        <w:pStyle w:val="Normal"/>
        <w:jc w:val="both"/>
        <w:rPr>
          <w:sz w:val="24"/>
          <w:szCs w:val="24"/>
        </w:rPr>
      </w:pPr>
      <w:r>
        <w:rPr>
          <w:sz w:val="24"/>
          <w:szCs w:val="24"/>
        </w:rPr>
        <w:t>Les ayants</w:t>
      </w:r>
      <w:r>
        <w:rPr>
          <w:b/>
          <w:sz w:val="24"/>
          <w:szCs w:val="24"/>
        </w:rPr>
        <w:t>-</w:t>
      </w:r>
      <w:r>
        <w:rPr>
          <w:sz w:val="24"/>
          <w:szCs w:val="24"/>
        </w:rPr>
        <w:t>droit du salarié couverts sont définis par les contrats d’assurance.  En tout état de cause, la définition des ayants</w:t>
      </w:r>
      <w:r>
        <w:rPr>
          <w:b/>
          <w:sz w:val="24"/>
          <w:szCs w:val="24"/>
        </w:rPr>
        <w:t>-</w:t>
      </w:r>
      <w:r>
        <w:rPr>
          <w:sz w:val="24"/>
          <w:szCs w:val="24"/>
        </w:rPr>
        <w:t>droit par les contrats d’assurance est conforme à ce que prévoit le paragraphe B1 de l’Annexe II de la CCN des activités de marchés financiers (CCNM).</w:t>
      </w:r>
    </w:p>
    <w:p>
      <w:pPr>
        <w:pStyle w:val="Normal"/>
        <w:spacing w:before="29" w:after="0"/>
        <w:ind w:right="669" w:hanging="0"/>
        <w:jc w:val="both"/>
        <w:rPr>
          <w:sz w:val="24"/>
          <w:szCs w:val="24"/>
        </w:rPr>
      </w:pPr>
      <w:r>
        <w:rPr>
          <w:sz w:val="24"/>
          <w:szCs w:val="24"/>
        </w:rPr>
      </w:r>
    </w:p>
    <w:p>
      <w:pPr>
        <w:pStyle w:val="Normal"/>
        <w:spacing w:before="29" w:after="0"/>
        <w:ind w:right="669" w:hanging="0"/>
        <w:jc w:val="both"/>
        <w:rPr>
          <w:sz w:val="24"/>
          <w:szCs w:val="24"/>
        </w:rPr>
      </w:pPr>
      <w:r>
        <w:rPr>
          <w:sz w:val="24"/>
          <w:szCs w:val="24"/>
        </w:rPr>
      </w:r>
    </w:p>
    <w:p>
      <w:pPr>
        <w:pStyle w:val="Heading2"/>
        <w:jc w:val="both"/>
        <w:rPr/>
      </w:pPr>
      <w:bookmarkStart w:id="2" w:name="__RefHeading___Toc493748964"/>
      <w:r>
        <w:rPr/>
        <w:t>Article 2 - Adhésion et dispenses d’affiliation</w:t>
      </w:r>
      <w:bookmarkEnd w:id="2"/>
      <w:r>
        <w:rPr/>
        <w:t xml:space="preserve"> </w:t>
      </w:r>
    </w:p>
    <w:p>
      <w:pPr>
        <w:pStyle w:val="Normal"/>
        <w:jc w:val="both"/>
        <w:rPr>
          <w:sz w:val="24"/>
          <w:szCs w:val="24"/>
        </w:rPr>
      </w:pPr>
      <w:r>
        <w:rPr>
          <w:sz w:val="24"/>
          <w:szCs w:val="24"/>
        </w:rPr>
      </w:r>
    </w:p>
    <w:p>
      <w:pPr>
        <w:pStyle w:val="Normal"/>
        <w:jc w:val="both"/>
        <w:rPr>
          <w:sz w:val="24"/>
          <w:szCs w:val="24"/>
        </w:rPr>
      </w:pPr>
      <w:r>
        <w:rPr>
          <w:sz w:val="24"/>
          <w:szCs w:val="24"/>
        </w:rPr>
        <w:t xml:space="preserve">L’adhésion aux régimes socle </w:t>
      </w:r>
      <w:r>
        <w:rPr>
          <w:b/>
          <w:sz w:val="24"/>
          <w:szCs w:val="24"/>
          <w:u w:val="single" w:color="000000"/>
        </w:rPr>
        <w:t>ET</w:t>
      </w:r>
      <w:r>
        <w:rPr>
          <w:sz w:val="24"/>
          <w:szCs w:val="24"/>
        </w:rPr>
        <w:t xml:space="preserve"> surcomplémentaire définis ci-après est obligatoire pour l’ensemble des salariés définis à l’article 1 du présent avenant.</w:t>
      </w:r>
    </w:p>
    <w:p>
      <w:pPr>
        <w:pStyle w:val="Normal"/>
        <w:jc w:val="both"/>
        <w:rPr>
          <w:sz w:val="24"/>
          <w:szCs w:val="24"/>
        </w:rPr>
      </w:pPr>
      <w:r>
        <w:rPr>
          <w:sz w:val="24"/>
          <w:szCs w:val="24"/>
        </w:rPr>
      </w:r>
    </w:p>
    <w:p>
      <w:pPr>
        <w:pStyle w:val="Normal"/>
        <w:jc w:val="both"/>
        <w:rPr>
          <w:sz w:val="24"/>
          <w:szCs w:val="24"/>
        </w:rPr>
      </w:pPr>
      <w:r>
        <w:rPr>
          <w:sz w:val="24"/>
          <w:szCs w:val="24"/>
        </w:rPr>
        <w:t>Les cas de dispense d’affiliation aux régimes frais de santé obligatoires sont précisés aux articles L911-7 III §2, D 911-2 et suivants du Code de la sécurité sociale.</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pPr>
      <w:r>
        <w:rPr>
          <w:sz w:val="24"/>
          <w:szCs w:val="24"/>
        </w:rPr>
        <w:t>Aussi, en application du paragraphe B2 de l’Annexe II de la CCNM, les  salariés dans l’une des situations suivantes peuvent être dispensés d’adhérer aux régimes obligatoires frais de santé :</w:t>
      </w:r>
    </w:p>
    <w:p>
      <w:pPr>
        <w:pStyle w:val="Normal"/>
        <w:numPr>
          <w:ilvl w:val="0"/>
          <w:numId w:val="8"/>
        </w:numPr>
        <w:jc w:val="both"/>
        <w:rPr>
          <w:sz w:val="24"/>
          <w:szCs w:val="24"/>
        </w:rPr>
      </w:pPr>
      <w:r>
        <w:rPr>
          <w:sz w:val="24"/>
          <w:szCs w:val="24"/>
        </w:rPr>
        <w:t>le salarié bénéficiant d’une couverture obligatoire frais de santé du fait d’une autre activité exercée simultanément (salarié à employeurs multiples) : le salarié est affilié chez l’employeur auprès duquel il a le plus d’ancienneté.</w:t>
      </w:r>
    </w:p>
    <w:p>
      <w:pPr>
        <w:pStyle w:val="Normal"/>
        <w:numPr>
          <w:ilvl w:val="0"/>
          <w:numId w:val="8"/>
        </w:numPr>
        <w:jc w:val="both"/>
        <w:rPr>
          <w:sz w:val="24"/>
          <w:szCs w:val="24"/>
        </w:rPr>
      </w:pPr>
      <w:r>
        <w:rPr>
          <w:sz w:val="24"/>
          <w:szCs w:val="24"/>
        </w:rPr>
        <w:t>le salarié à temps très partiel, (ou apprentis), n’ayant qu’un seul employeur et dont la cotisation salariale au régime serait égale ou supérieure à 10% de sa rémunération.</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Dans tous les cas, la demande de dispense doit être formulée au moment de l’embauche, ou si elles sont postérieures, à la date de mise en place des garanties, ou à la date à laquelle prend effet le droit.</w:t>
      </w:r>
    </w:p>
    <w:p>
      <w:pPr>
        <w:pStyle w:val="Normal"/>
        <w:jc w:val="both"/>
        <w:rPr>
          <w:rFonts w:ascii="Arial" w:hAnsi="Arial" w:cs="Arial"/>
          <w:color w:val="00B050"/>
          <w:sz w:val="24"/>
          <w:szCs w:val="24"/>
        </w:rPr>
      </w:pPr>
      <w:r>
        <w:rPr>
          <w:rFonts w:cs="Arial" w:ascii="Arial" w:hAnsi="Arial"/>
          <w:color w:val="00B050"/>
          <w:sz w:val="24"/>
          <w:szCs w:val="24"/>
        </w:rPr>
      </w:r>
    </w:p>
    <w:p>
      <w:pPr>
        <w:pStyle w:val="Normal"/>
        <w:jc w:val="both"/>
        <w:rPr>
          <w:sz w:val="24"/>
          <w:szCs w:val="24"/>
        </w:rPr>
      </w:pPr>
      <w:r>
        <w:rPr>
          <w:sz w:val="24"/>
          <w:szCs w:val="24"/>
        </w:rPr>
        <w:t>Les dispenses d’affiliation relèvent du libre choix du salarié. Chaque dispense doit résulter d’une demande écrite du salarié traduisant un consentement libre et éclairé de ce dernier et faisant référence à la nature des garanties en cause auxquelles il renonce.</w:t>
      </w:r>
    </w:p>
    <w:p>
      <w:pPr>
        <w:pStyle w:val="Normal"/>
        <w:jc w:val="both"/>
        <w:rPr>
          <w:sz w:val="24"/>
          <w:szCs w:val="24"/>
        </w:rPr>
      </w:pPr>
      <w:r>
        <w:rPr>
          <w:sz w:val="24"/>
          <w:szCs w:val="24"/>
        </w:rPr>
      </w:r>
    </w:p>
    <w:p>
      <w:pPr>
        <w:pStyle w:val="Normal"/>
        <w:jc w:val="both"/>
        <w:rPr/>
      </w:pPr>
      <w:r>
        <w:rPr>
          <w:sz w:val="24"/>
          <w:szCs w:val="24"/>
        </w:rPr>
        <w:t>La demande de dispense des salariés devra indiquer le cadre dans lequel la dispense est formulée, le cas échéant l’organisme assureur portant le contrat souscrit par ailleurs, et la date de la fin du droit s’il est borné. Elle devra, en outre, être accompagnée des justificatifs éventuels.</w:t>
      </w:r>
    </w:p>
    <w:p>
      <w:pPr>
        <w:pStyle w:val="Normal"/>
        <w:jc w:val="both"/>
        <w:rPr>
          <w:sz w:val="24"/>
          <w:szCs w:val="24"/>
        </w:rPr>
      </w:pPr>
      <w:r>
        <w:rPr>
          <w:sz w:val="24"/>
          <w:szCs w:val="24"/>
        </w:rPr>
      </w:r>
    </w:p>
    <w:p>
      <w:pPr>
        <w:pStyle w:val="Normal"/>
        <w:jc w:val="both"/>
        <w:rPr>
          <w:sz w:val="24"/>
          <w:szCs w:val="24"/>
        </w:rPr>
      </w:pPr>
      <w:r>
        <w:rPr>
          <w:sz w:val="24"/>
          <w:szCs w:val="24"/>
        </w:rPr>
        <w:t xml:space="preserve">La demande de dispense des salariés devra comporter la mention selon laquelle ils ont été informés des conséquences de la renonciation au bénéfice du régime (perte du bénéfice de la portabilité, des avantages sociaux et fiscaux, du maintien des garanties au titre de l’article 4 de la loi Evin…). </w:t>
      </w:r>
    </w:p>
    <w:p>
      <w:pPr>
        <w:pStyle w:val="Normal"/>
        <w:jc w:val="both"/>
        <w:rPr>
          <w:sz w:val="24"/>
          <w:szCs w:val="24"/>
        </w:rPr>
      </w:pPr>
      <w:r>
        <w:rPr>
          <w:sz w:val="24"/>
          <w:szCs w:val="24"/>
        </w:rPr>
      </w:r>
    </w:p>
    <w:p>
      <w:pPr>
        <w:pStyle w:val="Normal"/>
        <w:jc w:val="both"/>
        <w:rPr>
          <w:sz w:val="24"/>
          <w:szCs w:val="24"/>
        </w:rPr>
      </w:pPr>
      <w:r>
        <w:rPr>
          <w:sz w:val="24"/>
          <w:szCs w:val="24"/>
        </w:rPr>
        <w:t>Les salariés dispensés devront informer l’employeur de tout changement de situation.</w:t>
      </w:r>
    </w:p>
    <w:p>
      <w:pPr>
        <w:pStyle w:val="Normal"/>
        <w:jc w:val="both"/>
        <w:rPr>
          <w:sz w:val="24"/>
          <w:szCs w:val="24"/>
        </w:rPr>
      </w:pPr>
      <w:r>
        <w:rPr>
          <w:sz w:val="24"/>
          <w:szCs w:val="24"/>
        </w:rPr>
        <w:t>En tout état de cause, tout salarié sera tenu de cotiser au régime dès lors qu’il ne bénéficiera plus d’une des dispenses mentionnées ci-dessus.</w:t>
      </w:r>
    </w:p>
    <w:p>
      <w:pPr>
        <w:pStyle w:val="Normal"/>
        <w:jc w:val="both"/>
        <w:rPr>
          <w:sz w:val="24"/>
          <w:szCs w:val="24"/>
        </w:rPr>
      </w:pPr>
      <w:r>
        <w:rPr>
          <w:sz w:val="24"/>
          <w:szCs w:val="24"/>
        </w:rPr>
        <w:t>Les salariés ayant choisi d’être dispensés d’affiliation peuvent à tout moment revenir sur leur décision et solliciter par écrit, auprès de leur employeur, leur adhésion au régime ; l’adhésion prendra effet le 1er jour du mois suivant la demande, et sera alors irrévocable.</w:t>
      </w:r>
    </w:p>
    <w:p>
      <w:pPr>
        <w:pStyle w:val="Normal"/>
        <w:jc w:val="both"/>
        <w:rPr>
          <w:sz w:val="24"/>
          <w:szCs w:val="24"/>
        </w:rPr>
      </w:pPr>
      <w:r>
        <w:rPr>
          <w:sz w:val="24"/>
          <w:szCs w:val="24"/>
        </w:rPr>
      </w:r>
    </w:p>
    <w:p>
      <w:pPr>
        <w:pStyle w:val="Normal"/>
        <w:jc w:val="both"/>
        <w:rPr/>
      </w:pPr>
      <w:r>
        <w:rPr>
          <w:sz w:val="24"/>
          <w:szCs w:val="24"/>
        </w:rPr>
        <w:t>Les salariés ayant fait valoir une dispense d’adhésion sur le régime socle ne peuvent pas adhérer aux seules garanties surcomplémentaires.</w:t>
      </w:r>
    </w:p>
    <w:p>
      <w:pPr>
        <w:pStyle w:val="Normal"/>
        <w:jc w:val="both"/>
        <w:rPr>
          <w:sz w:val="24"/>
          <w:szCs w:val="24"/>
        </w:rPr>
      </w:pPr>
      <w:r>
        <w:rPr>
          <w:sz w:val="24"/>
          <w:szCs w:val="24"/>
        </w:rPr>
      </w:r>
    </w:p>
    <w:p>
      <w:pPr>
        <w:pStyle w:val="Normal"/>
        <w:jc w:val="both"/>
        <w:rPr>
          <w:sz w:val="24"/>
          <w:szCs w:val="24"/>
        </w:rPr>
      </w:pPr>
      <w:r>
        <w:rPr>
          <w:sz w:val="24"/>
          <w:szCs w:val="24"/>
        </w:rPr>
      </w:r>
    </w:p>
    <w:p>
      <w:pPr>
        <w:pStyle w:val="Heading2"/>
        <w:jc w:val="both"/>
        <w:rPr/>
      </w:pPr>
      <w:bookmarkStart w:id="3" w:name="__RefHeading___Toc493748965"/>
      <w:bookmarkEnd w:id="3"/>
      <w:r>
        <w:rPr/>
        <w:t>Article 3 - Evolution de la base contractuelle régime frais de santé</w:t>
      </w:r>
    </w:p>
    <w:p>
      <w:pPr>
        <w:pStyle w:val="Normal"/>
        <w:ind w:right="666" w:hanging="0"/>
        <w:jc w:val="both"/>
        <w:rPr>
          <w:b/>
          <w:b/>
          <w:sz w:val="24"/>
          <w:szCs w:val="24"/>
          <w:u w:val="thick" w:color="000000"/>
        </w:rPr>
      </w:pPr>
      <w:r>
        <w:rPr>
          <w:b/>
          <w:sz w:val="24"/>
          <w:szCs w:val="24"/>
          <w:u w:val="thick" w:color="000000"/>
        </w:rPr>
      </w:r>
    </w:p>
    <w:p>
      <w:pPr>
        <w:pStyle w:val="Normal"/>
        <w:ind w:right="666" w:hanging="0"/>
        <w:jc w:val="both"/>
        <w:rPr>
          <w:sz w:val="24"/>
          <w:szCs w:val="24"/>
        </w:rPr>
      </w:pPr>
      <w:r>
        <w:rPr>
          <w:sz w:val="24"/>
          <w:szCs w:val="24"/>
        </w:rPr>
        <w:t xml:space="preserve">Afin de mettre en conformité le régime frais de santé avec le nouveau cahier des charges  du contrat responsable et de maintenir, dans le même temps, un niveau de garanties identique au régime frais de santé applicable jusqu’au 31 décembre 2017, les parties signataires du présent avenant ont négocié la mise en place de </w:t>
      </w:r>
      <w:r>
        <w:rPr>
          <w:b/>
          <w:sz w:val="24"/>
          <w:szCs w:val="24"/>
        </w:rPr>
        <w:t>deux contrats d’assurance  frais de santé distincts</w:t>
      </w:r>
      <w:r>
        <w:rPr>
          <w:sz w:val="24"/>
          <w:szCs w:val="24"/>
        </w:rPr>
        <w:t> :</w:t>
      </w:r>
    </w:p>
    <w:p>
      <w:pPr>
        <w:pStyle w:val="Normal"/>
        <w:spacing w:before="29" w:after="0"/>
        <w:ind w:right="669" w:hanging="0"/>
        <w:jc w:val="both"/>
        <w:rPr>
          <w:b/>
          <w:b/>
          <w:sz w:val="24"/>
          <w:szCs w:val="24"/>
          <w:u w:val="thick" w:color="000000"/>
        </w:rPr>
      </w:pPr>
      <w:r>
        <w:rPr>
          <w:b/>
          <w:sz w:val="24"/>
          <w:szCs w:val="24"/>
          <w:u w:val="thick" w:color="000000"/>
        </w:rPr>
      </w:r>
    </w:p>
    <w:p>
      <w:pPr>
        <w:pStyle w:val="Normal"/>
        <w:spacing w:before="29" w:after="0"/>
        <w:ind w:right="669" w:hanging="0"/>
        <w:jc w:val="both"/>
        <w:rPr>
          <w:b/>
          <w:b/>
          <w:sz w:val="24"/>
          <w:szCs w:val="24"/>
          <w:u w:val="thick" w:color="000000"/>
        </w:rPr>
      </w:pPr>
      <w:r>
        <w:rPr>
          <w:b/>
          <w:sz w:val="24"/>
          <w:szCs w:val="24"/>
          <w:u w:val="thick" w:color="000000"/>
        </w:rPr>
      </w:r>
    </w:p>
    <w:p>
      <w:pPr>
        <w:pStyle w:val="Normal"/>
        <w:numPr>
          <w:ilvl w:val="1"/>
          <w:numId w:val="2"/>
        </w:numPr>
        <w:ind w:left="720" w:right="666" w:hanging="360"/>
        <w:jc w:val="both"/>
        <w:rPr>
          <w:b/>
          <w:b/>
          <w:sz w:val="24"/>
          <w:szCs w:val="24"/>
        </w:rPr>
      </w:pPr>
      <w:r>
        <w:rPr>
          <w:b/>
          <w:sz w:val="24"/>
          <w:szCs w:val="24"/>
        </w:rPr>
        <w:t>Contrat socle</w:t>
      </w:r>
    </w:p>
    <w:p>
      <w:pPr>
        <w:pStyle w:val="Normal"/>
        <w:ind w:left="720" w:right="666" w:hanging="0"/>
        <w:jc w:val="both"/>
        <w:rPr>
          <w:b/>
          <w:b/>
          <w:sz w:val="24"/>
          <w:szCs w:val="24"/>
          <w:u w:val="single"/>
        </w:rPr>
      </w:pPr>
      <w:r>
        <w:rPr>
          <w:b/>
          <w:sz w:val="24"/>
          <w:szCs w:val="24"/>
          <w:u w:val="single"/>
        </w:rPr>
      </w:r>
    </w:p>
    <w:p>
      <w:pPr>
        <w:pStyle w:val="Normal"/>
        <w:numPr>
          <w:ilvl w:val="0"/>
          <w:numId w:val="4"/>
        </w:numPr>
        <w:ind w:left="1068" w:right="666" w:hanging="360"/>
        <w:jc w:val="both"/>
        <w:rPr>
          <w:sz w:val="24"/>
          <w:szCs w:val="24"/>
        </w:rPr>
      </w:pPr>
      <w:r>
        <w:rPr>
          <w:sz w:val="24"/>
          <w:szCs w:val="24"/>
        </w:rPr>
        <w:t xml:space="preserve">Le contrat frais de santé socle est un contrat  </w:t>
      </w:r>
      <w:r>
        <w:rPr>
          <w:sz w:val="24"/>
          <w:szCs w:val="24"/>
          <w:u w:val="single"/>
        </w:rPr>
        <w:t>collectif  à adhésion obligatoire</w:t>
      </w:r>
      <w:r>
        <w:rPr>
          <w:sz w:val="24"/>
          <w:szCs w:val="24"/>
        </w:rPr>
        <w:t xml:space="preserve">. </w:t>
      </w:r>
    </w:p>
    <w:p>
      <w:pPr>
        <w:pStyle w:val="Normal"/>
        <w:ind w:left="1068" w:right="666" w:hanging="0"/>
        <w:jc w:val="both"/>
        <w:rPr>
          <w:sz w:val="24"/>
          <w:szCs w:val="24"/>
        </w:rPr>
      </w:pPr>
      <w:r>
        <w:rPr>
          <w:sz w:val="24"/>
          <w:szCs w:val="24"/>
        </w:rPr>
        <w:t xml:space="preserve">Ce contrat intervient  en complément des prestations versées par la sécurité sociale.  </w:t>
      </w:r>
    </w:p>
    <w:p>
      <w:pPr>
        <w:pStyle w:val="Normal"/>
        <w:ind w:left="1068" w:right="666" w:hanging="0"/>
        <w:jc w:val="both"/>
        <w:rPr>
          <w:sz w:val="24"/>
          <w:szCs w:val="24"/>
        </w:rPr>
      </w:pPr>
      <w:r>
        <w:rPr>
          <w:sz w:val="24"/>
          <w:szCs w:val="24"/>
        </w:rPr>
        <w:t>Ce contrat est dit « responsable » : il respecte, en effet, l’ensemble des exigences détaillées par les articles L 871-1, R 871- et R 871-2 du Code de la sécurité sociale, notamment les plafonds et planchers de prises en charge. Ainsi les cotisations salariales et patronales appelées pour financer ce régime socle bénéficieront des avantages sociaux et fiscaux en vigueur. </w:t>
      </w:r>
    </w:p>
    <w:p>
      <w:pPr>
        <w:pStyle w:val="Normal"/>
        <w:ind w:left="720" w:right="666" w:hanging="0"/>
        <w:jc w:val="both"/>
        <w:rPr>
          <w:sz w:val="24"/>
          <w:szCs w:val="24"/>
        </w:rPr>
      </w:pPr>
      <w:r>
        <w:rPr>
          <w:sz w:val="24"/>
          <w:szCs w:val="24"/>
        </w:rPr>
      </w:r>
    </w:p>
    <w:p>
      <w:pPr>
        <w:pStyle w:val="Normal"/>
        <w:ind w:left="720" w:right="666" w:hanging="0"/>
        <w:jc w:val="both"/>
        <w:rPr>
          <w:sz w:val="24"/>
          <w:szCs w:val="24"/>
        </w:rPr>
      </w:pPr>
      <w:r>
        <w:rPr>
          <w:sz w:val="24"/>
          <w:szCs w:val="24"/>
        </w:rPr>
      </w:r>
    </w:p>
    <w:p>
      <w:pPr>
        <w:pStyle w:val="Normal"/>
        <w:ind w:left="720" w:right="666" w:hanging="0"/>
        <w:jc w:val="both"/>
        <w:rPr>
          <w:sz w:val="24"/>
          <w:szCs w:val="24"/>
        </w:rPr>
      </w:pPr>
      <w:r>
        <w:rPr>
          <w:sz w:val="24"/>
          <w:szCs w:val="24"/>
        </w:rPr>
      </w:r>
    </w:p>
    <w:p>
      <w:pPr>
        <w:pStyle w:val="Normal"/>
        <w:ind w:left="720" w:right="666" w:hanging="0"/>
        <w:jc w:val="both"/>
        <w:rPr>
          <w:sz w:val="24"/>
          <w:szCs w:val="24"/>
        </w:rPr>
      </w:pPr>
      <w:r>
        <w:rPr>
          <w:sz w:val="24"/>
          <w:szCs w:val="24"/>
        </w:rPr>
      </w:r>
    </w:p>
    <w:p>
      <w:pPr>
        <w:pStyle w:val="Normal"/>
        <w:numPr>
          <w:ilvl w:val="1"/>
          <w:numId w:val="2"/>
        </w:numPr>
        <w:ind w:left="720" w:right="666" w:hanging="360"/>
        <w:jc w:val="both"/>
        <w:rPr>
          <w:b/>
          <w:b/>
          <w:sz w:val="24"/>
          <w:szCs w:val="24"/>
        </w:rPr>
      </w:pPr>
      <w:r>
        <w:rPr>
          <w:b/>
          <w:sz w:val="24"/>
          <w:szCs w:val="24"/>
        </w:rPr>
        <w:t>Contrat surcomplémentaire</w:t>
      </w:r>
    </w:p>
    <w:p>
      <w:pPr>
        <w:pStyle w:val="Normal"/>
        <w:ind w:left="720" w:right="666" w:hanging="0"/>
        <w:jc w:val="both"/>
        <w:rPr>
          <w:b/>
          <w:b/>
          <w:sz w:val="24"/>
          <w:szCs w:val="24"/>
          <w:u w:val="single"/>
        </w:rPr>
      </w:pPr>
      <w:r>
        <w:rPr>
          <w:b/>
          <w:sz w:val="24"/>
          <w:szCs w:val="24"/>
          <w:u w:val="single"/>
        </w:rPr>
      </w:r>
    </w:p>
    <w:p>
      <w:pPr>
        <w:pStyle w:val="Normal"/>
        <w:numPr>
          <w:ilvl w:val="0"/>
          <w:numId w:val="7"/>
        </w:numPr>
        <w:ind w:left="1080" w:right="666" w:hanging="360"/>
        <w:jc w:val="both"/>
        <w:rPr>
          <w:sz w:val="24"/>
          <w:szCs w:val="24"/>
        </w:rPr>
      </w:pPr>
      <w:r>
        <w:rPr>
          <w:sz w:val="24"/>
          <w:szCs w:val="24"/>
        </w:rPr>
        <w:t xml:space="preserve">Le contrat frais de santé surcomplémentaire est un contrat </w:t>
      </w:r>
      <w:r>
        <w:rPr>
          <w:sz w:val="24"/>
          <w:szCs w:val="24"/>
          <w:u w:val="single"/>
        </w:rPr>
        <w:t>collectif  à adhésion obligatoire</w:t>
      </w:r>
      <w:r>
        <w:rPr>
          <w:sz w:val="24"/>
          <w:szCs w:val="24"/>
        </w:rPr>
        <w:t xml:space="preserve">. </w:t>
      </w:r>
    </w:p>
    <w:p>
      <w:pPr>
        <w:pStyle w:val="Normal"/>
        <w:ind w:left="1080" w:right="666" w:hanging="0"/>
        <w:jc w:val="both"/>
        <w:rPr>
          <w:sz w:val="24"/>
          <w:szCs w:val="24"/>
        </w:rPr>
      </w:pPr>
      <w:r>
        <w:rPr>
          <w:sz w:val="24"/>
          <w:szCs w:val="24"/>
        </w:rPr>
        <w:t>Ce contrat intervient sous déduction des remboursements versés au titre du régime d’assurance maladie obligatoire et  du contrat frais de santé socle.</w:t>
      </w:r>
    </w:p>
    <w:p>
      <w:pPr>
        <w:pStyle w:val="Normal"/>
        <w:ind w:right="666" w:hanging="0"/>
        <w:jc w:val="both"/>
        <w:rPr>
          <w:sz w:val="24"/>
          <w:szCs w:val="24"/>
        </w:rPr>
      </w:pPr>
      <w:r>
        <w:rPr>
          <w:sz w:val="24"/>
          <w:szCs w:val="24"/>
        </w:rPr>
      </w:r>
    </w:p>
    <w:p>
      <w:pPr>
        <w:pStyle w:val="Normal"/>
        <w:ind w:right="666" w:hanging="0"/>
        <w:jc w:val="both"/>
        <w:rPr>
          <w:sz w:val="24"/>
          <w:szCs w:val="24"/>
        </w:rPr>
      </w:pPr>
      <w:r>
        <w:rPr>
          <w:sz w:val="24"/>
          <w:szCs w:val="24"/>
        </w:rPr>
      </w:r>
    </w:p>
    <w:p>
      <w:pPr>
        <w:pStyle w:val="Heading2"/>
        <w:jc w:val="both"/>
        <w:rPr/>
      </w:pPr>
      <w:bookmarkStart w:id="4" w:name="__RefHeading___Toc493748966"/>
      <w:bookmarkEnd w:id="4"/>
      <w:r>
        <w:rPr/>
        <w:t>Article 4 - Organisme assureur</w:t>
      </w:r>
    </w:p>
    <w:p>
      <w:pPr>
        <w:pStyle w:val="Normal"/>
        <w:ind w:right="666" w:hanging="0"/>
        <w:jc w:val="both"/>
        <w:rPr>
          <w:sz w:val="24"/>
          <w:szCs w:val="24"/>
        </w:rPr>
      </w:pPr>
      <w:r>
        <w:rPr>
          <w:sz w:val="24"/>
          <w:szCs w:val="24"/>
        </w:rPr>
      </w:r>
    </w:p>
    <w:p>
      <w:pPr>
        <w:pStyle w:val="Normal"/>
        <w:jc w:val="both"/>
        <w:rPr>
          <w:rFonts w:cs="Tahoma"/>
          <w:sz w:val="24"/>
          <w:szCs w:val="24"/>
        </w:rPr>
      </w:pPr>
      <w:r>
        <w:rPr>
          <w:sz w:val="24"/>
          <w:szCs w:val="24"/>
        </w:rPr>
        <w:t>Les parties signataires du présent avenant confient la mise en œuvre des deux contrats frais de santé définis à l’article 3, à l’Institution de prévoyance HUMANIS PREVOYANCE</w:t>
      </w:r>
      <w:r>
        <w:rPr>
          <w:rFonts w:cs="Tahoma"/>
          <w:sz w:val="24"/>
          <w:szCs w:val="24"/>
        </w:rPr>
        <w:t xml:space="preserve"> régie par le titre III du livre IX du code de la Sécurité Sociale.</w:t>
      </w:r>
    </w:p>
    <w:p>
      <w:pPr>
        <w:pStyle w:val="Normal"/>
        <w:jc w:val="both"/>
        <w:rPr>
          <w:rFonts w:cs="Tahoma"/>
          <w:sz w:val="24"/>
          <w:szCs w:val="24"/>
        </w:rPr>
      </w:pPr>
      <w:r>
        <w:rPr>
          <w:rFonts w:cs="Tahoma"/>
          <w:sz w:val="24"/>
          <w:szCs w:val="24"/>
        </w:rPr>
      </w:r>
    </w:p>
    <w:p>
      <w:pPr>
        <w:pStyle w:val="Normal"/>
        <w:jc w:val="both"/>
        <w:rPr>
          <w:rFonts w:cs="Tahoma"/>
          <w:sz w:val="24"/>
          <w:szCs w:val="24"/>
        </w:rPr>
      </w:pPr>
      <w:r>
        <w:rPr>
          <w:rFonts w:cs="Tahoma"/>
          <w:sz w:val="24"/>
          <w:szCs w:val="24"/>
        </w:rPr>
      </w:r>
    </w:p>
    <w:p>
      <w:pPr>
        <w:pStyle w:val="Normal"/>
        <w:jc w:val="both"/>
        <w:rPr>
          <w:rFonts w:cs="Tahoma"/>
          <w:sz w:val="24"/>
          <w:szCs w:val="24"/>
        </w:rPr>
      </w:pPr>
      <w:r>
        <w:rPr>
          <w:rFonts w:cs="Tahoma"/>
          <w:sz w:val="24"/>
          <w:szCs w:val="24"/>
        </w:rPr>
      </w:r>
    </w:p>
    <w:p>
      <w:pPr>
        <w:pStyle w:val="Normal"/>
        <w:jc w:val="both"/>
        <w:rPr>
          <w:rFonts w:cs="Tahoma"/>
          <w:sz w:val="24"/>
          <w:szCs w:val="24"/>
        </w:rPr>
      </w:pPr>
      <w:r>
        <w:rPr>
          <w:rFonts w:cs="Tahoma"/>
          <w:sz w:val="24"/>
          <w:szCs w:val="24"/>
        </w:rPr>
      </w:r>
    </w:p>
    <w:p>
      <w:pPr>
        <w:pStyle w:val="Normal"/>
        <w:jc w:val="both"/>
        <w:rPr>
          <w:rFonts w:cs="Tahoma"/>
          <w:sz w:val="24"/>
          <w:szCs w:val="24"/>
        </w:rPr>
      </w:pPr>
      <w:r>
        <w:rPr>
          <w:rFonts w:cs="Tahoma"/>
          <w:sz w:val="24"/>
          <w:szCs w:val="24"/>
        </w:rPr>
      </w:r>
    </w:p>
    <w:p>
      <w:pPr>
        <w:pStyle w:val="Heading2"/>
        <w:jc w:val="both"/>
        <w:rPr/>
      </w:pPr>
      <w:bookmarkStart w:id="5" w:name="__RefHeading___Toc493748967"/>
      <w:bookmarkEnd w:id="5"/>
      <w:r>
        <w:rPr/>
        <w:t>Article 5 - Cotisations des régimes frais de santé</w:t>
      </w:r>
    </w:p>
    <w:p>
      <w:pPr>
        <w:pStyle w:val="Normal"/>
        <w:jc w:val="both"/>
        <w:rPr/>
      </w:pPr>
      <w:r>
        <w:rPr/>
      </w:r>
    </w:p>
    <w:p>
      <w:pPr>
        <w:pStyle w:val="Heading3"/>
        <w:jc w:val="both"/>
        <w:rPr/>
      </w:pPr>
      <w:bookmarkStart w:id="6" w:name="__RefHeading___Toc493748968"/>
      <w:bookmarkEnd w:id="6"/>
      <w:r>
        <w:rPr/>
        <w:t xml:space="preserve">5.1. </w:t>
        <w:tab/>
        <w:t>Structure des cotisations</w:t>
      </w:r>
    </w:p>
    <w:p>
      <w:pPr>
        <w:pStyle w:val="Normal"/>
        <w:jc w:val="both"/>
        <w:rPr>
          <w:rFonts w:cs="Tahoma"/>
          <w:color w:val="0070C0"/>
          <w:sz w:val="24"/>
          <w:szCs w:val="24"/>
        </w:rPr>
      </w:pPr>
      <w:r>
        <w:rPr>
          <w:rFonts w:cs="Tahoma"/>
          <w:color w:val="0070C0"/>
          <w:sz w:val="24"/>
          <w:szCs w:val="24"/>
        </w:rPr>
      </w:r>
    </w:p>
    <w:p>
      <w:pPr>
        <w:pStyle w:val="Heading4"/>
        <w:jc w:val="both"/>
        <w:rPr/>
      </w:pPr>
      <w:r>
        <w:rPr/>
        <w:t xml:space="preserve">5.1.1. </w:t>
        <w:tab/>
        <w:t>Régime socle</w:t>
      </w:r>
    </w:p>
    <w:p>
      <w:pPr>
        <w:pStyle w:val="Normal"/>
        <w:jc w:val="both"/>
        <w:rPr>
          <w:rFonts w:cs="Tahoma"/>
          <w:color w:val="0070C0"/>
          <w:sz w:val="24"/>
          <w:szCs w:val="24"/>
        </w:rPr>
      </w:pPr>
      <w:r>
        <w:rPr>
          <w:rFonts w:cs="Tahoma"/>
          <w:color w:val="0070C0"/>
          <w:sz w:val="24"/>
          <w:szCs w:val="24"/>
        </w:rPr>
      </w:r>
    </w:p>
    <w:p>
      <w:pPr>
        <w:pStyle w:val="Normal"/>
        <w:spacing w:before="0" w:after="120"/>
        <w:jc w:val="both"/>
        <w:rPr>
          <w:rFonts w:cs="Tahoma"/>
          <w:sz w:val="24"/>
          <w:szCs w:val="24"/>
        </w:rPr>
      </w:pPr>
      <w:r>
        <w:rPr>
          <w:rFonts w:cs="Tahoma"/>
          <w:sz w:val="24"/>
          <w:szCs w:val="24"/>
        </w:rPr>
        <w:t>La structure des cotisations du régime socle est identique pour tous les salariés quel que soit le nombre d’ayants</w:t>
      </w:r>
      <w:r>
        <w:rPr>
          <w:rFonts w:cs="Tahoma"/>
          <w:b/>
          <w:sz w:val="24"/>
          <w:szCs w:val="24"/>
        </w:rPr>
        <w:t>-</w:t>
      </w:r>
      <w:r>
        <w:rPr>
          <w:rFonts w:cs="Tahoma"/>
          <w:sz w:val="24"/>
          <w:szCs w:val="24"/>
        </w:rPr>
        <w:t>droit affiliés au régime.</w:t>
      </w:r>
    </w:p>
    <w:p>
      <w:pPr>
        <w:pStyle w:val="Normal"/>
        <w:jc w:val="both"/>
        <w:rPr/>
      </w:pPr>
      <w:r>
        <w:rPr>
          <w:rFonts w:cs="Tahoma"/>
          <w:sz w:val="24"/>
          <w:szCs w:val="24"/>
        </w:rPr>
        <w:t xml:space="preserve">Le montant de la cotisation du régime socle est mentionné dans le contrat d’assurance frais de santé socle conclu entre la société </w:t>
      </w:r>
      <w:r>
        <w:rPr>
          <w:sz w:val="24"/>
          <w:szCs w:val="24"/>
        </w:rPr>
        <w:t xml:space="preserve">Kepler Cheuvreux </w:t>
      </w:r>
      <w:r>
        <w:rPr>
          <w:rFonts w:cs="Tahoma"/>
          <w:sz w:val="24"/>
          <w:szCs w:val="24"/>
        </w:rPr>
        <w:t xml:space="preserve">et HUMANIS PREVOYANCE. </w:t>
      </w:r>
    </w:p>
    <w:p>
      <w:pPr>
        <w:pStyle w:val="Normal"/>
        <w:autoSpaceDE w:val="false"/>
        <w:jc w:val="both"/>
        <w:rPr>
          <w:rFonts w:cs="Tahoma"/>
          <w:sz w:val="24"/>
          <w:szCs w:val="24"/>
        </w:rPr>
      </w:pPr>
      <w:r>
        <w:rPr>
          <w:rFonts w:cs="Tahoma"/>
          <w:sz w:val="24"/>
          <w:szCs w:val="24"/>
        </w:rPr>
      </w:r>
    </w:p>
    <w:p>
      <w:pPr>
        <w:pStyle w:val="Heading4"/>
        <w:jc w:val="both"/>
        <w:rPr/>
      </w:pPr>
      <w:r>
        <w:rPr/>
        <w:t>5.1.2 . Régime surcomplémentaire </w:t>
      </w:r>
    </w:p>
    <w:p>
      <w:pPr>
        <w:pStyle w:val="Normal"/>
        <w:jc w:val="both"/>
        <w:rPr>
          <w:rFonts w:cs="Tahoma"/>
          <w:sz w:val="24"/>
          <w:szCs w:val="24"/>
        </w:rPr>
      </w:pPr>
      <w:r>
        <w:rPr>
          <w:rFonts w:cs="Tahoma"/>
          <w:sz w:val="24"/>
          <w:szCs w:val="24"/>
        </w:rPr>
      </w:r>
    </w:p>
    <w:p>
      <w:pPr>
        <w:pStyle w:val="Normal"/>
        <w:spacing w:before="0" w:after="120"/>
        <w:jc w:val="both"/>
        <w:rPr>
          <w:rFonts w:cs="Tahoma"/>
          <w:sz w:val="24"/>
          <w:szCs w:val="24"/>
        </w:rPr>
      </w:pPr>
      <w:r>
        <w:rPr>
          <w:rFonts w:cs="Tahoma"/>
          <w:sz w:val="24"/>
          <w:szCs w:val="24"/>
        </w:rPr>
        <w:t xml:space="preserve">La structure de cotisation du régime surcomplémentaire est identique pour tous les salariés quel que soit le nombre d’ayants droit affiliés au régime. </w:t>
      </w:r>
    </w:p>
    <w:p>
      <w:pPr>
        <w:pStyle w:val="Normal"/>
        <w:jc w:val="both"/>
        <w:rPr/>
      </w:pPr>
      <w:r>
        <w:rPr>
          <w:rFonts w:cs="Tahoma"/>
          <w:sz w:val="24"/>
          <w:szCs w:val="24"/>
        </w:rPr>
        <w:t xml:space="preserve">Le montant de la cotisation du régime surcomplémentaire est mentionné dans le contrat d’assurance frais de santé surcomplémentaire conclu entre la société </w:t>
      </w:r>
      <w:r>
        <w:rPr>
          <w:sz w:val="24"/>
          <w:szCs w:val="24"/>
        </w:rPr>
        <w:t xml:space="preserve">Kepler Cheuvreux </w:t>
      </w:r>
      <w:r>
        <w:rPr>
          <w:rFonts w:cs="Tahoma"/>
          <w:sz w:val="24"/>
          <w:szCs w:val="24"/>
        </w:rPr>
        <w:t xml:space="preserve">et HUMANIS PREVOYANCE. </w:t>
      </w:r>
    </w:p>
    <w:p>
      <w:pPr>
        <w:pStyle w:val="Normal"/>
        <w:ind w:right="102" w:hanging="0"/>
        <w:jc w:val="both"/>
        <w:rPr>
          <w:rFonts w:cs="Tahoma"/>
          <w:sz w:val="24"/>
          <w:szCs w:val="24"/>
        </w:rPr>
      </w:pPr>
      <w:r>
        <w:rPr>
          <w:rFonts w:cs="Tahoma"/>
          <w:sz w:val="24"/>
          <w:szCs w:val="24"/>
        </w:rPr>
      </w:r>
    </w:p>
    <w:p>
      <w:pPr>
        <w:pStyle w:val="Normal"/>
        <w:ind w:right="102" w:hanging="0"/>
        <w:jc w:val="both"/>
        <w:rPr>
          <w:sz w:val="24"/>
          <w:szCs w:val="24"/>
        </w:rPr>
      </w:pPr>
      <w:r>
        <w:rPr>
          <w:sz w:val="24"/>
          <w:szCs w:val="24"/>
        </w:rPr>
      </w:r>
    </w:p>
    <w:p>
      <w:pPr>
        <w:pStyle w:val="Heading3"/>
        <w:jc w:val="both"/>
        <w:rPr/>
      </w:pPr>
      <w:bookmarkStart w:id="7" w:name="__RefHeading___Toc493748969"/>
      <w:r>
        <w:rPr/>
        <w:t xml:space="preserve">5.2. </w:t>
        <w:tab/>
        <w:t>Répartition des cotisations</w:t>
      </w:r>
      <w:bookmarkEnd w:id="7"/>
      <w:r>
        <w:rPr/>
        <w:t xml:space="preserve"> </w:t>
      </w:r>
    </w:p>
    <w:p>
      <w:pPr>
        <w:pStyle w:val="Normal"/>
        <w:ind w:right="668" w:hanging="0"/>
        <w:jc w:val="both"/>
        <w:rPr>
          <w:sz w:val="24"/>
          <w:szCs w:val="24"/>
        </w:rPr>
      </w:pPr>
      <w:r>
        <w:rPr>
          <w:sz w:val="24"/>
          <w:szCs w:val="24"/>
        </w:rPr>
      </w:r>
    </w:p>
    <w:p>
      <w:pPr>
        <w:pStyle w:val="Heading4"/>
        <w:jc w:val="both"/>
        <w:rPr/>
      </w:pPr>
      <w:r>
        <w:rPr/>
        <w:t>5.2.1 Régime socle</w:t>
      </w:r>
    </w:p>
    <w:p>
      <w:pPr>
        <w:pStyle w:val="Normal"/>
        <w:ind w:right="668" w:hanging="0"/>
        <w:jc w:val="both"/>
        <w:rPr>
          <w:sz w:val="24"/>
          <w:szCs w:val="24"/>
        </w:rPr>
      </w:pPr>
      <w:r>
        <w:rPr>
          <w:sz w:val="24"/>
          <w:szCs w:val="24"/>
        </w:rPr>
      </w:r>
    </w:p>
    <w:p>
      <w:pPr>
        <w:pStyle w:val="Normal"/>
        <w:ind w:right="668" w:hanging="0"/>
        <w:jc w:val="both"/>
        <w:rPr/>
      </w:pPr>
      <w:r>
        <w:rPr>
          <w:sz w:val="24"/>
          <w:szCs w:val="24"/>
        </w:rPr>
        <w:t>Le financement du régime socle repose sur deux cotisations (mensuelles) :</w:t>
      </w:r>
    </w:p>
    <w:p>
      <w:pPr>
        <w:pStyle w:val="Normal"/>
        <w:ind w:right="668" w:hanging="0"/>
        <w:jc w:val="both"/>
        <w:rPr>
          <w:sz w:val="24"/>
          <w:szCs w:val="24"/>
        </w:rPr>
      </w:pPr>
      <w:r>
        <w:rPr>
          <w:sz w:val="24"/>
          <w:szCs w:val="24"/>
        </w:rPr>
      </w:r>
    </w:p>
    <w:p>
      <w:pPr>
        <w:pStyle w:val="Normal"/>
        <w:numPr>
          <w:ilvl w:val="0"/>
          <w:numId w:val="5"/>
        </w:numPr>
        <w:ind w:left="360" w:right="668" w:hanging="360"/>
        <w:jc w:val="both"/>
        <w:rPr>
          <w:sz w:val="24"/>
          <w:szCs w:val="24"/>
        </w:rPr>
      </w:pPr>
      <w:r>
        <w:rPr>
          <w:sz w:val="24"/>
          <w:szCs w:val="24"/>
          <w:u w:val="single"/>
        </w:rPr>
        <w:t>La cotisation « frais de santé CCNM »</w:t>
      </w:r>
      <w:r>
        <w:rPr>
          <w:sz w:val="24"/>
          <w:szCs w:val="24"/>
        </w:rPr>
        <w:t xml:space="preserve"> (correspondant aux garanties minimales de la CCNM). </w:t>
      </w:r>
    </w:p>
    <w:p>
      <w:pPr>
        <w:pStyle w:val="Normal"/>
        <w:ind w:left="360" w:right="668" w:hanging="0"/>
        <w:jc w:val="both"/>
        <w:rPr>
          <w:sz w:val="24"/>
          <w:szCs w:val="24"/>
        </w:rPr>
      </w:pPr>
      <w:r>
        <w:rPr>
          <w:sz w:val="24"/>
          <w:szCs w:val="24"/>
        </w:rPr>
        <w:t>Cette cotisation est exprimée en pourcentage du plafond mensuel de la sécurité sociale.</w:t>
      </w:r>
    </w:p>
    <w:p>
      <w:pPr>
        <w:pStyle w:val="Normal"/>
        <w:ind w:left="360" w:right="668" w:hanging="0"/>
        <w:jc w:val="both"/>
        <w:rPr>
          <w:sz w:val="24"/>
          <w:szCs w:val="24"/>
        </w:rPr>
      </w:pPr>
      <w:r>
        <w:rPr>
          <w:sz w:val="24"/>
          <w:szCs w:val="24"/>
        </w:rPr>
        <w:t>Elle est financée entre la société et le salarié à raison de 50% pour l’employeur et de 50% pour le salarié.</w:t>
      </w:r>
    </w:p>
    <w:p>
      <w:pPr>
        <w:pStyle w:val="Normal"/>
        <w:numPr>
          <w:ilvl w:val="0"/>
          <w:numId w:val="5"/>
        </w:numPr>
        <w:ind w:left="360" w:right="668" w:hanging="360"/>
        <w:jc w:val="both"/>
        <w:rPr/>
      </w:pPr>
      <w:r>
        <w:rPr>
          <w:sz w:val="24"/>
          <w:szCs w:val="24"/>
          <w:u w:val="single"/>
        </w:rPr>
        <w:t>La cotisation « supra conventionnelle »</w:t>
      </w:r>
      <w:r>
        <w:rPr>
          <w:sz w:val="24"/>
          <w:szCs w:val="24"/>
        </w:rPr>
        <w:t xml:space="preserve"> (garanties au-delà du minimum conventionnel CCNM). </w:t>
      </w:r>
    </w:p>
    <w:p>
      <w:pPr>
        <w:pStyle w:val="Normal"/>
        <w:ind w:left="360" w:right="668" w:hanging="0"/>
        <w:jc w:val="both"/>
        <w:rPr>
          <w:i/>
          <w:i/>
          <w:sz w:val="24"/>
          <w:szCs w:val="24"/>
        </w:rPr>
      </w:pPr>
      <w:r>
        <w:rPr>
          <w:sz w:val="24"/>
          <w:szCs w:val="24"/>
        </w:rPr>
        <w:t>Elle est exprimée en pourcentage de la rémunération brute perçue par le collaborateur. L’assiette de cotisation est limitée à 165% du plafond mensuel de la sécurité sociale.</w:t>
      </w:r>
    </w:p>
    <w:p>
      <w:pPr>
        <w:pStyle w:val="Normal"/>
        <w:ind w:left="360" w:right="668" w:hanging="0"/>
        <w:jc w:val="both"/>
        <w:rPr>
          <w:sz w:val="24"/>
          <w:szCs w:val="24"/>
        </w:rPr>
      </w:pPr>
      <w:r>
        <w:rPr>
          <w:sz w:val="24"/>
          <w:szCs w:val="24"/>
        </w:rPr>
        <w:t>Elle est financée entre la société et le salarié à raison de 75% pour l’employeur et de 25% pour le salarié.</w:t>
      </w:r>
    </w:p>
    <w:p>
      <w:pPr>
        <w:pStyle w:val="Normal"/>
        <w:ind w:left="1080" w:right="668" w:hanging="0"/>
        <w:jc w:val="both"/>
        <w:rPr>
          <w:sz w:val="24"/>
          <w:szCs w:val="24"/>
        </w:rPr>
      </w:pPr>
      <w:r>
        <w:rPr>
          <w:sz w:val="24"/>
          <w:szCs w:val="24"/>
        </w:rPr>
      </w:r>
    </w:p>
    <w:p>
      <w:pPr>
        <w:pStyle w:val="Normal"/>
        <w:ind w:left="1080" w:right="668" w:hanging="0"/>
        <w:jc w:val="both"/>
        <w:rPr>
          <w:sz w:val="24"/>
          <w:szCs w:val="24"/>
        </w:rPr>
      </w:pPr>
      <w:r>
        <w:rPr>
          <w:sz w:val="24"/>
          <w:szCs w:val="24"/>
        </w:rPr>
      </w:r>
    </w:p>
    <w:p>
      <w:pPr>
        <w:pStyle w:val="Normal"/>
        <w:ind w:left="1080" w:right="668" w:hanging="0"/>
        <w:jc w:val="both"/>
        <w:rPr>
          <w:sz w:val="24"/>
          <w:szCs w:val="24"/>
        </w:rPr>
      </w:pPr>
      <w:r>
        <w:rPr>
          <w:sz w:val="24"/>
          <w:szCs w:val="24"/>
        </w:rPr>
      </w:r>
    </w:p>
    <w:p>
      <w:pPr>
        <w:pStyle w:val="Normal"/>
        <w:ind w:left="1080" w:right="668" w:hanging="0"/>
        <w:jc w:val="both"/>
        <w:rPr>
          <w:sz w:val="24"/>
          <w:szCs w:val="24"/>
        </w:rPr>
      </w:pPr>
      <w:r>
        <w:rPr>
          <w:sz w:val="24"/>
          <w:szCs w:val="24"/>
        </w:rPr>
      </w:r>
    </w:p>
    <w:p>
      <w:pPr>
        <w:pStyle w:val="Normal"/>
        <w:ind w:left="1080" w:right="668" w:hanging="0"/>
        <w:jc w:val="both"/>
        <w:rPr>
          <w:sz w:val="24"/>
          <w:szCs w:val="24"/>
        </w:rPr>
      </w:pPr>
      <w:r>
        <w:rPr>
          <w:sz w:val="24"/>
          <w:szCs w:val="24"/>
        </w:rPr>
      </w:r>
    </w:p>
    <w:p>
      <w:pPr>
        <w:pStyle w:val="Normal"/>
        <w:ind w:left="1080" w:right="668" w:hanging="0"/>
        <w:jc w:val="both"/>
        <w:rPr>
          <w:sz w:val="24"/>
          <w:szCs w:val="24"/>
        </w:rPr>
      </w:pPr>
      <w:r>
        <w:rPr>
          <w:sz w:val="24"/>
          <w:szCs w:val="24"/>
        </w:rPr>
      </w:r>
    </w:p>
    <w:p>
      <w:pPr>
        <w:pStyle w:val="Normal"/>
        <w:ind w:left="1080" w:right="668" w:hanging="0"/>
        <w:jc w:val="both"/>
        <w:rPr>
          <w:sz w:val="24"/>
          <w:szCs w:val="24"/>
        </w:rPr>
      </w:pPr>
      <w:r>
        <w:rPr>
          <w:sz w:val="24"/>
          <w:szCs w:val="24"/>
        </w:rPr>
      </w:r>
    </w:p>
    <w:p>
      <w:pPr>
        <w:pStyle w:val="Heading4"/>
        <w:jc w:val="both"/>
        <w:rPr/>
      </w:pPr>
      <w:r>
        <w:rPr/>
        <w:t>5.2.2 Régime surcomplémentaire</w:t>
      </w:r>
    </w:p>
    <w:p>
      <w:pPr>
        <w:pStyle w:val="Normal"/>
        <w:ind w:right="668" w:hanging="0"/>
        <w:jc w:val="both"/>
        <w:rPr>
          <w:sz w:val="24"/>
          <w:szCs w:val="24"/>
        </w:rPr>
      </w:pPr>
      <w:r>
        <w:rPr>
          <w:sz w:val="24"/>
          <w:szCs w:val="24"/>
        </w:rPr>
      </w:r>
    </w:p>
    <w:p>
      <w:pPr>
        <w:pStyle w:val="Normal"/>
        <w:ind w:right="668" w:hanging="0"/>
        <w:jc w:val="both"/>
        <w:rPr/>
      </w:pPr>
      <w:r>
        <w:rPr>
          <w:sz w:val="24"/>
          <w:szCs w:val="24"/>
        </w:rPr>
        <w:t>Cette cotisation est exprimée en pourcentage du plafond mensuel de la sécurité sociale.</w:t>
      </w:r>
    </w:p>
    <w:p>
      <w:pPr>
        <w:pStyle w:val="Normal"/>
        <w:ind w:right="668" w:hanging="0"/>
        <w:jc w:val="both"/>
        <w:rPr>
          <w:sz w:val="24"/>
          <w:szCs w:val="24"/>
        </w:rPr>
      </w:pPr>
      <w:r>
        <w:rPr>
          <w:sz w:val="24"/>
          <w:szCs w:val="24"/>
        </w:rPr>
        <w:t>Elle est financée entre la société et le salarié à raison de 50% pour l’employeur et de 50% pour le salarié.</w:t>
      </w:r>
    </w:p>
    <w:p>
      <w:pPr>
        <w:pStyle w:val="Normal"/>
        <w:ind w:right="668" w:hanging="0"/>
        <w:jc w:val="both"/>
        <w:rPr>
          <w:sz w:val="24"/>
          <w:szCs w:val="24"/>
        </w:rPr>
      </w:pPr>
      <w:r>
        <w:rPr>
          <w:sz w:val="24"/>
          <w:szCs w:val="24"/>
        </w:rPr>
      </w:r>
    </w:p>
    <w:p>
      <w:pPr>
        <w:pStyle w:val="Heading3"/>
        <w:jc w:val="both"/>
        <w:rPr/>
      </w:pPr>
      <w:bookmarkStart w:id="8" w:name="__RefHeading___Toc493748970"/>
      <w:bookmarkEnd w:id="8"/>
      <w:r>
        <w:rPr/>
        <w:t xml:space="preserve">5.3. </w:t>
        <w:tab/>
        <w:t>Evolutions des cotisations</w:t>
      </w:r>
    </w:p>
    <w:p>
      <w:pPr>
        <w:pStyle w:val="Normal"/>
        <w:ind w:left="138" w:right="668" w:hanging="0"/>
        <w:jc w:val="both"/>
        <w:rPr>
          <w:sz w:val="24"/>
          <w:szCs w:val="24"/>
        </w:rPr>
      </w:pPr>
      <w:r>
        <w:rPr>
          <w:sz w:val="24"/>
          <w:szCs w:val="24"/>
        </w:rPr>
      </w:r>
    </w:p>
    <w:p>
      <w:pPr>
        <w:pStyle w:val="Normal"/>
        <w:spacing w:lineRule="atLeast" w:line="280"/>
        <w:jc w:val="both"/>
        <w:rPr>
          <w:rFonts w:cs="Tahoma"/>
          <w:sz w:val="24"/>
          <w:szCs w:val="24"/>
        </w:rPr>
      </w:pPr>
      <w:r>
        <w:rPr>
          <w:rFonts w:cs="Tahoma"/>
          <w:sz w:val="24"/>
          <w:szCs w:val="24"/>
        </w:rPr>
        <w:t xml:space="preserve">Les cotisations seront indexées sur l'indice prévu, le cas échéant, par le </w:t>
      </w:r>
      <w:r>
        <w:rPr>
          <w:rFonts w:cs="Tahoma"/>
          <w:iCs/>
          <w:sz w:val="24"/>
          <w:szCs w:val="24"/>
        </w:rPr>
        <w:t>contrat d’assurance</w:t>
      </w:r>
      <w:r>
        <w:rPr>
          <w:rFonts w:cs="Tahoma"/>
          <w:sz w:val="24"/>
          <w:szCs w:val="24"/>
        </w:rPr>
        <w:t>.</w:t>
      </w:r>
    </w:p>
    <w:p>
      <w:pPr>
        <w:pStyle w:val="Normal"/>
        <w:spacing w:lineRule="atLeast" w:line="280"/>
        <w:jc w:val="both"/>
        <w:rPr>
          <w:rFonts w:cs="Tahoma"/>
          <w:bCs/>
          <w:sz w:val="24"/>
          <w:szCs w:val="24"/>
        </w:rPr>
      </w:pPr>
      <w:r>
        <w:rPr>
          <w:rFonts w:cs="Tahoma"/>
          <w:bCs/>
          <w:sz w:val="24"/>
          <w:szCs w:val="24"/>
        </w:rPr>
      </w:r>
    </w:p>
    <w:p>
      <w:pPr>
        <w:pStyle w:val="Normal"/>
        <w:ind w:right="668" w:hanging="0"/>
        <w:jc w:val="both"/>
        <w:rPr>
          <w:sz w:val="24"/>
          <w:szCs w:val="24"/>
        </w:rPr>
      </w:pPr>
      <w:r>
        <w:rPr>
          <w:sz w:val="24"/>
          <w:szCs w:val="24"/>
        </w:rPr>
        <w:t>Les cotisations sont susceptibles d’évoluer en fonction des résultats techniques des régimes de santé et de prévoyance.</w:t>
      </w:r>
    </w:p>
    <w:p>
      <w:pPr>
        <w:pStyle w:val="Normal"/>
        <w:ind w:right="668" w:hanging="0"/>
        <w:jc w:val="both"/>
        <w:rPr>
          <w:sz w:val="24"/>
          <w:szCs w:val="24"/>
        </w:rPr>
      </w:pPr>
      <w:r>
        <w:rPr>
          <w:sz w:val="24"/>
          <w:szCs w:val="24"/>
        </w:rPr>
      </w:r>
    </w:p>
    <w:p>
      <w:pPr>
        <w:pStyle w:val="Normal"/>
        <w:ind w:right="668" w:hanging="0"/>
        <w:jc w:val="both"/>
        <w:rPr>
          <w:sz w:val="24"/>
          <w:szCs w:val="24"/>
        </w:rPr>
      </w:pPr>
      <w:r>
        <w:rPr>
          <w:sz w:val="24"/>
          <w:szCs w:val="24"/>
        </w:rPr>
        <w:t xml:space="preserve">Toute évolution ultérieure de la cotisation sera répercutée dans les mêmes proportions que les cotisations initiales entre l’entreprise et les salariés. </w:t>
      </w:r>
    </w:p>
    <w:p>
      <w:pPr>
        <w:pStyle w:val="Normal"/>
        <w:ind w:right="668" w:hanging="0"/>
        <w:jc w:val="both"/>
        <w:rPr>
          <w:sz w:val="24"/>
          <w:szCs w:val="24"/>
        </w:rPr>
      </w:pPr>
      <w:r>
        <w:rPr>
          <w:sz w:val="24"/>
          <w:szCs w:val="24"/>
        </w:rPr>
      </w:r>
    </w:p>
    <w:p>
      <w:pPr>
        <w:pStyle w:val="Normal"/>
        <w:ind w:right="668" w:hanging="0"/>
        <w:jc w:val="both"/>
        <w:rPr>
          <w:sz w:val="24"/>
          <w:szCs w:val="24"/>
        </w:rPr>
      </w:pPr>
      <w:r>
        <w:rPr>
          <w:sz w:val="24"/>
          <w:szCs w:val="24"/>
        </w:rPr>
      </w:r>
    </w:p>
    <w:p>
      <w:pPr>
        <w:pStyle w:val="Heading2"/>
        <w:jc w:val="both"/>
        <w:rPr/>
      </w:pPr>
      <w:bookmarkStart w:id="9" w:name="__RefHeading___Toc493748971"/>
      <w:r>
        <w:rPr/>
        <w:t>Article 6 - Cas des salariés en suspension du contrat de travail</w:t>
      </w:r>
      <w:bookmarkEnd w:id="9"/>
      <w:r>
        <w:rPr/>
        <w:t xml:space="preserve"> </w:t>
      </w:r>
    </w:p>
    <w:p>
      <w:pPr>
        <w:pStyle w:val="Normal"/>
        <w:ind w:right="668" w:hanging="0"/>
        <w:jc w:val="both"/>
        <w:rPr>
          <w:sz w:val="24"/>
          <w:szCs w:val="24"/>
        </w:rPr>
      </w:pPr>
      <w:r>
        <w:rPr>
          <w:sz w:val="24"/>
          <w:szCs w:val="24"/>
        </w:rPr>
      </w:r>
    </w:p>
    <w:p>
      <w:pPr>
        <w:pStyle w:val="Normal"/>
        <w:ind w:right="668" w:hanging="0"/>
        <w:jc w:val="both"/>
        <w:rPr>
          <w:sz w:val="24"/>
          <w:szCs w:val="24"/>
        </w:rPr>
      </w:pPr>
      <w:r>
        <w:rPr>
          <w:sz w:val="24"/>
          <w:szCs w:val="24"/>
        </w:rPr>
        <w:t>Conformément aux dispositions du paragraphe B5 de l’Annexe II de la CCM :</w:t>
      </w:r>
    </w:p>
    <w:p>
      <w:pPr>
        <w:pStyle w:val="Normal"/>
        <w:ind w:right="668" w:hanging="0"/>
        <w:jc w:val="both"/>
        <w:rPr>
          <w:sz w:val="24"/>
          <w:szCs w:val="24"/>
        </w:rPr>
      </w:pPr>
      <w:r>
        <w:rPr>
          <w:sz w:val="24"/>
          <w:szCs w:val="24"/>
        </w:rPr>
      </w:r>
    </w:p>
    <w:p>
      <w:pPr>
        <w:pStyle w:val="Normal"/>
        <w:ind w:right="668" w:hanging="0"/>
        <w:jc w:val="both"/>
        <w:rPr>
          <w:sz w:val="24"/>
          <w:szCs w:val="24"/>
        </w:rPr>
      </w:pPr>
      <w:r>
        <w:rPr>
          <w:sz w:val="24"/>
          <w:szCs w:val="24"/>
        </w:rPr>
        <w:t xml:space="preserve">L’affiliation des salariés aux régimes socle et surcomplémentaire et la participation patronale afférente sont maintenues pour les salariés dont le contrat de travail est suspendu </w:t>
      </w:r>
      <w:r>
        <w:rPr>
          <w:b/>
          <w:sz w:val="24"/>
          <w:szCs w:val="24"/>
          <w:u w:val="single"/>
        </w:rPr>
        <w:t>ET</w:t>
      </w:r>
      <w:r>
        <w:rPr>
          <w:sz w:val="24"/>
          <w:szCs w:val="24"/>
        </w:rPr>
        <w:t xml:space="preserve"> qui bénéficient d’un maintien de rémunération de la part de l’employeur ou d’un organisme tiers agissant  pour son compte.</w:t>
      </w:r>
    </w:p>
    <w:p>
      <w:pPr>
        <w:pStyle w:val="Normal"/>
        <w:ind w:right="668" w:hanging="0"/>
        <w:jc w:val="both"/>
        <w:rPr>
          <w:color w:val="000000"/>
          <w:sz w:val="24"/>
          <w:szCs w:val="24"/>
          <w:highlight w:val="white"/>
        </w:rPr>
      </w:pPr>
      <w:r>
        <w:rPr>
          <w:rFonts w:cs="Arial" w:ascii="Arial" w:hAnsi="Arial"/>
          <w:color w:val="000000"/>
        </w:rPr>
        <w:br/>
      </w:r>
      <w:r>
        <w:rPr>
          <w:color w:val="000000"/>
          <w:sz w:val="24"/>
          <w:szCs w:val="24"/>
          <w:shd w:fill="FFFFFF" w:val="clear"/>
        </w:rPr>
        <w:t>En cas de suspension du contrat de travail ne donnant pas lieu à maintien de salaire par l'employeur ou au versement d'indemnités journalières complémentaires financées au moins pour partie par l'employeur, le salarié peut demander à l'employeur le maintien de ses garanties socle et surcomplémentaire, pendant la durée de la suspension de son contrat de travail, sous réserve d'en faire la demande expresse et de s'acquitter de l'intégralité des cotisations (part employeur et part salarié).</w:t>
      </w:r>
    </w:p>
    <w:p>
      <w:pPr>
        <w:pStyle w:val="Normal"/>
        <w:ind w:right="668" w:hanging="0"/>
        <w:jc w:val="both"/>
        <w:rPr>
          <w:sz w:val="24"/>
          <w:szCs w:val="24"/>
        </w:rPr>
      </w:pPr>
      <w:r>
        <w:rPr>
          <w:color w:val="000000"/>
          <w:sz w:val="24"/>
          <w:szCs w:val="24"/>
        </w:rPr>
        <w:t>Dans ce cas, l</w:t>
      </w:r>
      <w:r>
        <w:rPr>
          <w:color w:val="000000"/>
          <w:sz w:val="24"/>
          <w:szCs w:val="24"/>
          <w:shd w:fill="FFFFFF" w:val="clear"/>
        </w:rPr>
        <w:t>es cotisations sont à régler directement auprès de l'organisme assureur.</w:t>
      </w:r>
    </w:p>
    <w:p>
      <w:pPr>
        <w:pStyle w:val="Normal"/>
        <w:ind w:right="668" w:hanging="0"/>
        <w:jc w:val="both"/>
        <w:rPr>
          <w:sz w:val="24"/>
          <w:szCs w:val="24"/>
        </w:rPr>
      </w:pPr>
      <w:r>
        <w:rPr>
          <w:sz w:val="24"/>
          <w:szCs w:val="24"/>
        </w:rPr>
      </w:r>
    </w:p>
    <w:p>
      <w:pPr>
        <w:pStyle w:val="Normal"/>
        <w:ind w:right="668" w:hanging="0"/>
        <w:jc w:val="both"/>
        <w:rPr>
          <w:sz w:val="24"/>
          <w:szCs w:val="24"/>
        </w:rPr>
      </w:pPr>
      <w:r>
        <w:rPr>
          <w:sz w:val="24"/>
          <w:szCs w:val="24"/>
        </w:rPr>
      </w:r>
    </w:p>
    <w:p>
      <w:pPr>
        <w:pStyle w:val="Heading2"/>
        <w:jc w:val="both"/>
        <w:rPr/>
      </w:pPr>
      <w:bookmarkStart w:id="10" w:name="__RefHeading___Toc493748972"/>
      <w:r>
        <w:rPr/>
        <w:t>Article 7 - Portabilité des droits</w:t>
      </w:r>
      <w:bookmarkEnd w:id="10"/>
      <w:r>
        <w:rPr/>
        <w:t xml:space="preserve"> </w:t>
      </w:r>
    </w:p>
    <w:p>
      <w:pPr>
        <w:pStyle w:val="Normal"/>
        <w:ind w:right="668" w:hanging="0"/>
        <w:jc w:val="both"/>
        <w:rPr>
          <w:sz w:val="24"/>
          <w:szCs w:val="24"/>
        </w:rPr>
      </w:pPr>
      <w:r>
        <w:rPr>
          <w:sz w:val="24"/>
          <w:szCs w:val="24"/>
        </w:rPr>
      </w:r>
    </w:p>
    <w:p>
      <w:pPr>
        <w:pStyle w:val="Normal"/>
        <w:ind w:right="668" w:hanging="0"/>
        <w:jc w:val="both"/>
        <w:rPr>
          <w:sz w:val="24"/>
          <w:szCs w:val="24"/>
        </w:rPr>
      </w:pPr>
      <w:r>
        <w:rPr>
          <w:sz w:val="24"/>
          <w:szCs w:val="24"/>
        </w:rPr>
        <w:t xml:space="preserve">Sauf s’il a été licencié pour faute lourde, le salarié dont le contrat de travail est rompu ou prend fin et qui ouvre droit à prise en charge par le régime d’assurance chômage peut bénéficier d’un maintien de ses garanties frais de santé de manière temporaire. </w:t>
      </w:r>
    </w:p>
    <w:p>
      <w:pPr>
        <w:pStyle w:val="Normal"/>
        <w:ind w:right="668" w:hanging="0"/>
        <w:jc w:val="both"/>
        <w:rPr>
          <w:sz w:val="24"/>
          <w:szCs w:val="24"/>
        </w:rPr>
      </w:pPr>
      <w:r>
        <w:rPr>
          <w:sz w:val="24"/>
          <w:szCs w:val="24"/>
        </w:rPr>
      </w:r>
    </w:p>
    <w:p>
      <w:pPr>
        <w:pStyle w:val="Normal"/>
        <w:ind w:right="668" w:hanging="0"/>
        <w:jc w:val="both"/>
        <w:rPr>
          <w:sz w:val="24"/>
          <w:szCs w:val="24"/>
        </w:rPr>
      </w:pPr>
      <w:r>
        <w:rPr>
          <w:sz w:val="24"/>
          <w:szCs w:val="24"/>
        </w:rPr>
        <w:t>Le droit à la portabilité est encadré par les dispositions législatives en vigueur, issues de la Loi du 14 juin 2013 relative à la sécurisation de l’emploi (article L. 911-8 du Code de la sécurité sociale).</w:t>
      </w:r>
    </w:p>
    <w:p>
      <w:pPr>
        <w:pStyle w:val="Normal"/>
        <w:ind w:right="668" w:hanging="0"/>
        <w:jc w:val="both"/>
        <w:rPr>
          <w:sz w:val="24"/>
          <w:szCs w:val="24"/>
        </w:rPr>
      </w:pPr>
      <w:r>
        <w:rPr>
          <w:sz w:val="24"/>
          <w:szCs w:val="24"/>
        </w:rPr>
      </w:r>
    </w:p>
    <w:p>
      <w:pPr>
        <w:pStyle w:val="Normal"/>
        <w:ind w:right="668" w:hanging="0"/>
        <w:jc w:val="both"/>
        <w:rPr>
          <w:sz w:val="24"/>
          <w:szCs w:val="24"/>
        </w:rPr>
      </w:pPr>
      <w:r>
        <w:rPr>
          <w:sz w:val="24"/>
          <w:szCs w:val="24"/>
        </w:rPr>
      </w:r>
    </w:p>
    <w:p>
      <w:pPr>
        <w:pStyle w:val="Heading2"/>
        <w:jc w:val="both"/>
        <w:rPr/>
      </w:pPr>
      <w:bookmarkStart w:id="11" w:name="__RefHeading___Toc493748973"/>
      <w:bookmarkEnd w:id="11"/>
      <w:r>
        <w:rPr/>
        <w:t>Article 8 - Récapitulatif des garanties frais de santé</w:t>
      </w:r>
    </w:p>
    <w:p>
      <w:pPr>
        <w:pStyle w:val="Normal"/>
        <w:ind w:right="102" w:hanging="0"/>
        <w:jc w:val="both"/>
        <w:rPr>
          <w:sz w:val="24"/>
          <w:szCs w:val="24"/>
        </w:rPr>
      </w:pPr>
      <w:r>
        <w:rPr>
          <w:sz w:val="24"/>
          <w:szCs w:val="24"/>
        </w:rPr>
      </w:r>
    </w:p>
    <w:p>
      <w:pPr>
        <w:pStyle w:val="Normal"/>
        <w:ind w:right="102" w:hanging="0"/>
        <w:jc w:val="both"/>
        <w:rPr>
          <w:sz w:val="24"/>
          <w:szCs w:val="24"/>
        </w:rPr>
      </w:pPr>
      <w:r>
        <w:rPr>
          <w:sz w:val="24"/>
          <w:szCs w:val="24"/>
        </w:rPr>
        <w:t xml:space="preserve">Les prestations relevant du régime socle et du régime surcomplémentaire sont garanties par HUMANIS PREVOYANCE, dans le cadre de </w:t>
      </w:r>
      <w:r>
        <w:rPr>
          <w:b/>
          <w:sz w:val="24"/>
          <w:szCs w:val="24"/>
        </w:rPr>
        <w:t>deux contrats distincts</w:t>
      </w:r>
      <w:r>
        <w:rPr>
          <w:sz w:val="24"/>
          <w:szCs w:val="24"/>
        </w:rPr>
        <w:t>. Elles relèvent de la seule responsabilité de l’organisme assureur. L’employeur n’est tenu, à l’égard de ses salariés, qu’au seul paiement des cotisations.</w:t>
      </w:r>
    </w:p>
    <w:p>
      <w:pPr>
        <w:pStyle w:val="Normal"/>
        <w:jc w:val="both"/>
        <w:rPr>
          <w:rFonts w:cs="Tahoma"/>
          <w:i/>
          <w:i/>
          <w:iCs/>
          <w:sz w:val="24"/>
          <w:szCs w:val="24"/>
        </w:rPr>
      </w:pPr>
      <w:r>
        <w:rPr>
          <w:rFonts w:cs="Tahoma"/>
          <w:i/>
          <w:iCs/>
          <w:sz w:val="24"/>
          <w:szCs w:val="24"/>
        </w:rPr>
      </w:r>
    </w:p>
    <w:p>
      <w:pPr>
        <w:pStyle w:val="Normal"/>
        <w:jc w:val="both"/>
        <w:rPr/>
      </w:pPr>
      <w:r>
        <w:rPr>
          <w:rFonts w:cs="Tahoma"/>
          <w:sz w:val="24"/>
          <w:szCs w:val="24"/>
        </w:rPr>
        <w:t xml:space="preserve">Les garanties des régimes socle et surcomplémentaire sont annexées au présent accord </w:t>
      </w:r>
      <w:r>
        <w:rPr>
          <w:rFonts w:cs="Tahoma"/>
          <w:b/>
          <w:sz w:val="24"/>
          <w:szCs w:val="24"/>
          <w:u w:val="single"/>
        </w:rPr>
        <w:t>à titre informatif.</w:t>
      </w:r>
    </w:p>
    <w:p>
      <w:pPr>
        <w:pStyle w:val="Normal"/>
        <w:jc w:val="both"/>
        <w:rPr>
          <w:rFonts w:cs="Tahoma"/>
          <w:b/>
          <w:b/>
          <w:sz w:val="24"/>
          <w:szCs w:val="24"/>
          <w:u w:val="single"/>
        </w:rPr>
      </w:pPr>
      <w:r>
        <w:rPr>
          <w:rFonts w:cs="Tahoma"/>
          <w:b/>
          <w:sz w:val="24"/>
          <w:szCs w:val="24"/>
          <w:u w:val="single"/>
        </w:rPr>
      </w:r>
    </w:p>
    <w:p>
      <w:pPr>
        <w:pStyle w:val="Normal"/>
        <w:jc w:val="both"/>
        <w:rPr>
          <w:rFonts w:cs="Tahoma"/>
          <w:sz w:val="24"/>
          <w:szCs w:val="24"/>
        </w:rPr>
      </w:pPr>
      <w:r>
        <w:rPr>
          <w:rFonts w:cs="Tahoma"/>
          <w:sz w:val="24"/>
          <w:szCs w:val="24"/>
        </w:rPr>
      </w:r>
    </w:p>
    <w:p>
      <w:pPr>
        <w:pStyle w:val="Normal"/>
        <w:jc w:val="both"/>
        <w:rPr>
          <w:rFonts w:cs="Tahoma"/>
          <w:sz w:val="24"/>
          <w:szCs w:val="24"/>
        </w:rPr>
      </w:pPr>
      <w:r>
        <w:rPr>
          <w:rFonts w:cs="Tahoma"/>
          <w:sz w:val="24"/>
          <w:szCs w:val="24"/>
        </w:rPr>
        <w:t>Elles font l’objet d’une notice d’information (cf article 9).</w:t>
      </w:r>
    </w:p>
    <w:p>
      <w:pPr>
        <w:pStyle w:val="Normal"/>
        <w:jc w:val="both"/>
        <w:rPr>
          <w:rFonts w:cs="Tahoma"/>
          <w:sz w:val="24"/>
          <w:szCs w:val="24"/>
        </w:rPr>
      </w:pPr>
      <w:r>
        <w:rPr>
          <w:rFonts w:cs="Tahoma"/>
          <w:sz w:val="24"/>
          <w:szCs w:val="24"/>
        </w:rPr>
      </w:r>
    </w:p>
    <w:p>
      <w:pPr>
        <w:pStyle w:val="Normal"/>
        <w:jc w:val="both"/>
        <w:rPr>
          <w:rFonts w:cs="Tahoma"/>
          <w:sz w:val="24"/>
          <w:szCs w:val="24"/>
        </w:rPr>
      </w:pPr>
      <w:r>
        <w:rPr>
          <w:rFonts w:cs="Tahoma"/>
          <w:sz w:val="24"/>
          <w:szCs w:val="24"/>
        </w:rPr>
      </w:r>
    </w:p>
    <w:p>
      <w:pPr>
        <w:pStyle w:val="Normal"/>
        <w:jc w:val="both"/>
        <w:rPr/>
      </w:pPr>
      <w:r>
        <w:rPr>
          <w:rFonts w:cs="Tahoma"/>
          <w:sz w:val="24"/>
          <w:szCs w:val="24"/>
        </w:rPr>
        <w:t>Toute réforme législative ou réglementaire, ayant pour effet de modifier la définition des contrats dit « responsables », ou les conditions d’exonérations sociales et fiscales ou de déductibilité s’y rattachant, s’appliquera de plein droit au régime frais de santé socle. Les garanties seront automatiquement adaptées, de telle sorte que le contrat socle souscrit réponde en permanence à l’ensemble de ces dispositions.</w:t>
      </w:r>
    </w:p>
    <w:p>
      <w:pPr>
        <w:pStyle w:val="Normal"/>
        <w:ind w:right="102" w:hanging="0"/>
        <w:jc w:val="both"/>
        <w:rPr>
          <w:rFonts w:cs="Tahoma"/>
          <w:sz w:val="24"/>
          <w:szCs w:val="24"/>
        </w:rPr>
      </w:pPr>
      <w:r>
        <w:rPr>
          <w:rFonts w:cs="Tahoma"/>
          <w:sz w:val="24"/>
          <w:szCs w:val="24"/>
        </w:rPr>
      </w:r>
    </w:p>
    <w:p>
      <w:pPr>
        <w:pStyle w:val="Normal"/>
        <w:ind w:right="102" w:hanging="0"/>
        <w:jc w:val="both"/>
        <w:rPr>
          <w:sz w:val="24"/>
          <w:szCs w:val="24"/>
        </w:rPr>
      </w:pPr>
      <w:r>
        <w:rPr>
          <w:sz w:val="24"/>
          <w:szCs w:val="24"/>
        </w:rPr>
      </w:r>
    </w:p>
    <w:p>
      <w:pPr>
        <w:pStyle w:val="Normal"/>
        <w:ind w:right="102" w:hanging="0"/>
        <w:jc w:val="both"/>
        <w:rPr>
          <w:sz w:val="24"/>
          <w:szCs w:val="24"/>
        </w:rPr>
      </w:pPr>
      <w:r>
        <w:rPr>
          <w:sz w:val="24"/>
          <w:szCs w:val="24"/>
        </w:rPr>
      </w:r>
    </w:p>
    <w:p>
      <w:pPr>
        <w:pStyle w:val="Normal"/>
        <w:jc w:val="both"/>
        <w:rPr>
          <w:sz w:val="24"/>
          <w:szCs w:val="24"/>
        </w:rPr>
      </w:pPr>
      <w:r>
        <w:rPr>
          <w:sz w:val="24"/>
          <w:szCs w:val="24"/>
        </w:rPr>
      </w:r>
    </w:p>
    <w:p>
      <w:pPr>
        <w:pStyle w:val="Heading2"/>
        <w:jc w:val="both"/>
        <w:rPr/>
      </w:pPr>
      <w:bookmarkStart w:id="12" w:name="__RefHeading___Toc493748974"/>
      <w:bookmarkEnd w:id="12"/>
      <w:r>
        <w:rPr/>
        <w:t>Article 9 - Information</w:t>
      </w:r>
    </w:p>
    <w:p>
      <w:pPr>
        <w:pStyle w:val="Normal"/>
        <w:ind w:right="82" w:hanging="0"/>
        <w:jc w:val="both"/>
        <w:rPr>
          <w:sz w:val="24"/>
          <w:szCs w:val="24"/>
        </w:rPr>
      </w:pPr>
      <w:r>
        <w:rPr>
          <w:sz w:val="24"/>
          <w:szCs w:val="24"/>
        </w:rPr>
      </w:r>
    </w:p>
    <w:p>
      <w:pPr>
        <w:pStyle w:val="Normal"/>
        <w:jc w:val="both"/>
        <w:rPr/>
      </w:pPr>
      <w:r>
        <w:rPr>
          <w:sz w:val="24"/>
          <w:szCs w:val="24"/>
        </w:rPr>
        <w:t>En sa qualité de souscripteur, la société  remet à chaque salarié et à tout nouvel embauché couverts par le régime socle et le régime surcomplémentaire, une notice d’information détaillée, établie par l’organisme assureur, résumant, notamment, les garanties et leurs modalités d’application.</w:t>
      </w:r>
    </w:p>
    <w:p>
      <w:pPr>
        <w:pStyle w:val="Normal"/>
        <w:ind w:right="82" w:hanging="0"/>
        <w:jc w:val="both"/>
        <w:rPr>
          <w:sz w:val="24"/>
          <w:szCs w:val="24"/>
        </w:rPr>
      </w:pPr>
      <w:r>
        <w:rPr>
          <w:sz w:val="24"/>
          <w:szCs w:val="24"/>
        </w:rPr>
      </w:r>
    </w:p>
    <w:p>
      <w:pPr>
        <w:pStyle w:val="Normal"/>
        <w:ind w:right="82" w:hanging="0"/>
        <w:jc w:val="both"/>
        <w:rPr>
          <w:sz w:val="24"/>
          <w:szCs w:val="24"/>
        </w:rPr>
      </w:pPr>
      <w:r>
        <w:rPr>
          <w:sz w:val="24"/>
          <w:szCs w:val="24"/>
        </w:rPr>
        <w:t>Enfin, conformément à l’article R. 2323-1-13 du Code du travail, la Délégation Unique du Personnel (DUP), sera informée, et consultée préalablement à toute modification des garanties.</w:t>
      </w:r>
    </w:p>
    <w:p>
      <w:pPr>
        <w:pStyle w:val="Normal"/>
        <w:ind w:right="82" w:hanging="0"/>
        <w:jc w:val="both"/>
        <w:rPr>
          <w:sz w:val="24"/>
          <w:szCs w:val="24"/>
        </w:rPr>
      </w:pPr>
      <w:r>
        <w:rPr>
          <w:sz w:val="24"/>
          <w:szCs w:val="24"/>
        </w:rPr>
      </w:r>
    </w:p>
    <w:p>
      <w:pPr>
        <w:pStyle w:val="Normal"/>
        <w:ind w:right="82" w:hanging="0"/>
        <w:jc w:val="both"/>
        <w:rPr>
          <w:sz w:val="24"/>
          <w:szCs w:val="24"/>
        </w:rPr>
      </w:pPr>
      <w:r>
        <w:rPr>
          <w:sz w:val="24"/>
          <w:szCs w:val="24"/>
        </w:rPr>
      </w:r>
    </w:p>
    <w:p>
      <w:pPr>
        <w:pStyle w:val="Normal"/>
        <w:ind w:right="82" w:hanging="0"/>
        <w:jc w:val="both"/>
        <w:rPr>
          <w:sz w:val="24"/>
          <w:szCs w:val="24"/>
        </w:rPr>
      </w:pPr>
      <w:r>
        <w:rPr>
          <w:sz w:val="24"/>
          <w:szCs w:val="24"/>
        </w:rPr>
      </w:r>
    </w:p>
    <w:p>
      <w:pPr>
        <w:pStyle w:val="Normal"/>
        <w:ind w:right="82" w:hanging="0"/>
        <w:jc w:val="both"/>
        <w:rPr>
          <w:sz w:val="24"/>
          <w:szCs w:val="24"/>
        </w:rPr>
      </w:pPr>
      <w:r>
        <w:rPr>
          <w:sz w:val="24"/>
          <w:szCs w:val="24"/>
        </w:rPr>
      </w:r>
    </w:p>
    <w:p>
      <w:pPr>
        <w:pStyle w:val="Normal"/>
        <w:ind w:right="82" w:hanging="0"/>
        <w:jc w:val="both"/>
        <w:rPr>
          <w:sz w:val="24"/>
          <w:szCs w:val="24"/>
        </w:rPr>
      </w:pPr>
      <w:r>
        <w:rPr>
          <w:sz w:val="24"/>
          <w:szCs w:val="24"/>
        </w:rPr>
      </w:r>
    </w:p>
    <w:p>
      <w:pPr>
        <w:pStyle w:val="Normal"/>
        <w:ind w:right="82" w:hanging="0"/>
        <w:jc w:val="both"/>
        <w:rPr>
          <w:sz w:val="24"/>
          <w:szCs w:val="24"/>
        </w:rPr>
      </w:pPr>
      <w:r>
        <w:rPr>
          <w:sz w:val="24"/>
          <w:szCs w:val="24"/>
        </w:rPr>
      </w:r>
    </w:p>
    <w:p>
      <w:pPr>
        <w:pStyle w:val="Normal"/>
        <w:ind w:right="82" w:hanging="0"/>
        <w:jc w:val="both"/>
        <w:rPr>
          <w:sz w:val="24"/>
          <w:szCs w:val="24"/>
        </w:rPr>
      </w:pPr>
      <w:r>
        <w:rPr>
          <w:sz w:val="24"/>
          <w:szCs w:val="24"/>
        </w:rPr>
      </w:r>
    </w:p>
    <w:p>
      <w:pPr>
        <w:pStyle w:val="Normal"/>
        <w:ind w:right="82" w:hanging="0"/>
        <w:jc w:val="both"/>
        <w:rPr>
          <w:sz w:val="24"/>
          <w:szCs w:val="24"/>
        </w:rPr>
      </w:pPr>
      <w:r>
        <w:rPr>
          <w:sz w:val="24"/>
          <w:szCs w:val="24"/>
        </w:rPr>
      </w:r>
    </w:p>
    <w:p>
      <w:pPr>
        <w:pStyle w:val="Normal"/>
        <w:ind w:right="82" w:hanging="0"/>
        <w:jc w:val="both"/>
        <w:rPr>
          <w:sz w:val="24"/>
          <w:szCs w:val="24"/>
        </w:rPr>
      </w:pPr>
      <w:r>
        <w:rPr>
          <w:sz w:val="24"/>
          <w:szCs w:val="24"/>
        </w:rPr>
      </w:r>
    </w:p>
    <w:p>
      <w:pPr>
        <w:pStyle w:val="Normal"/>
        <w:ind w:right="82" w:hanging="0"/>
        <w:jc w:val="both"/>
        <w:rPr>
          <w:sz w:val="24"/>
          <w:szCs w:val="24"/>
        </w:rPr>
      </w:pPr>
      <w:r>
        <w:rPr>
          <w:sz w:val="24"/>
          <w:szCs w:val="24"/>
        </w:rPr>
      </w:r>
    </w:p>
    <w:p>
      <w:pPr>
        <w:pStyle w:val="Normal"/>
        <w:ind w:right="82" w:hanging="0"/>
        <w:jc w:val="both"/>
        <w:rPr>
          <w:sz w:val="24"/>
          <w:szCs w:val="24"/>
        </w:rPr>
      </w:pPr>
      <w:r>
        <w:rPr>
          <w:sz w:val="24"/>
          <w:szCs w:val="24"/>
        </w:rPr>
      </w:r>
    </w:p>
    <w:p>
      <w:pPr>
        <w:pStyle w:val="Normal"/>
        <w:ind w:right="82" w:hanging="0"/>
        <w:jc w:val="both"/>
        <w:rPr>
          <w:sz w:val="24"/>
          <w:szCs w:val="24"/>
        </w:rPr>
      </w:pPr>
      <w:r>
        <w:rPr>
          <w:sz w:val="24"/>
          <w:szCs w:val="24"/>
        </w:rPr>
      </w:r>
    </w:p>
    <w:p>
      <w:pPr>
        <w:pStyle w:val="Normal"/>
        <w:ind w:right="82" w:hanging="0"/>
        <w:jc w:val="both"/>
        <w:rPr>
          <w:sz w:val="24"/>
          <w:szCs w:val="24"/>
        </w:rPr>
      </w:pPr>
      <w:r>
        <w:rPr>
          <w:sz w:val="24"/>
          <w:szCs w:val="24"/>
        </w:rPr>
      </w:r>
    </w:p>
    <w:p>
      <w:pPr>
        <w:pStyle w:val="Normal"/>
        <w:ind w:right="82" w:hanging="0"/>
        <w:jc w:val="both"/>
        <w:rPr>
          <w:sz w:val="24"/>
          <w:szCs w:val="24"/>
        </w:rPr>
      </w:pPr>
      <w:r>
        <w:rPr>
          <w:sz w:val="24"/>
          <w:szCs w:val="24"/>
        </w:rPr>
      </w:r>
    </w:p>
    <w:p>
      <w:pPr>
        <w:pStyle w:val="Normal"/>
        <w:ind w:right="82" w:hanging="0"/>
        <w:jc w:val="both"/>
        <w:rPr>
          <w:sz w:val="24"/>
          <w:szCs w:val="24"/>
        </w:rPr>
      </w:pPr>
      <w:r>
        <w:rPr>
          <w:sz w:val="24"/>
          <w:szCs w:val="24"/>
        </w:rPr>
      </w:r>
    </w:p>
    <w:p>
      <w:pPr>
        <w:pStyle w:val="Normal"/>
        <w:ind w:right="82" w:hanging="0"/>
        <w:jc w:val="both"/>
        <w:rPr>
          <w:sz w:val="24"/>
          <w:szCs w:val="24"/>
        </w:rPr>
      </w:pPr>
      <w:r>
        <w:rPr>
          <w:sz w:val="24"/>
          <w:szCs w:val="24"/>
        </w:rPr>
      </w:r>
    </w:p>
    <w:p>
      <w:pPr>
        <w:pStyle w:val="Normal"/>
        <w:ind w:right="82" w:hanging="0"/>
        <w:jc w:val="both"/>
        <w:rPr>
          <w:sz w:val="24"/>
          <w:szCs w:val="24"/>
        </w:rPr>
      </w:pPr>
      <w:r>
        <w:rPr>
          <w:sz w:val="24"/>
          <w:szCs w:val="24"/>
        </w:rPr>
      </w:r>
    </w:p>
    <w:p>
      <w:pPr>
        <w:pStyle w:val="Normal"/>
        <w:spacing w:lineRule="exact" w:line="300" w:before="69" w:after="0"/>
        <w:ind w:left="1974" w:hanging="0"/>
        <w:jc w:val="both"/>
        <w:rPr>
          <w:sz w:val="28"/>
          <w:szCs w:val="28"/>
        </w:rPr>
      </w:pPr>
      <w:r>
        <w:rPr>
          <w:sz w:val="28"/>
          <w:szCs w:val="28"/>
        </w:rPr>
      </w:r>
    </w:p>
    <w:p>
      <w:pPr>
        <w:pStyle w:val="Heading1"/>
        <w:pBdr>
          <w:top w:val="single" w:sz="4" w:space="1" w:color="000000"/>
          <w:left w:val="single" w:sz="4" w:space="4" w:color="000000"/>
          <w:bottom w:val="single" w:sz="4" w:space="1" w:color="000000"/>
          <w:right w:val="single" w:sz="4" w:space="4" w:color="000000"/>
        </w:pBdr>
        <w:rPr/>
      </w:pPr>
      <w:bookmarkStart w:id="13" w:name="__RefHeading___Toc493748975"/>
      <w:bookmarkEnd w:id="13"/>
      <w:r>
        <w:rPr/>
        <w:t>Chapitre II – Durée et vie de l’avenant - Publicité</w:t>
      </w:r>
    </w:p>
    <w:p>
      <w:pPr>
        <w:pStyle w:val="Normal"/>
        <w:spacing w:before="29" w:after="0"/>
        <w:ind w:firstLine="138"/>
        <w:jc w:val="both"/>
        <w:rPr>
          <w:b/>
          <w:b/>
          <w:sz w:val="24"/>
          <w:szCs w:val="24"/>
          <w:u w:val="thick" w:color="000000"/>
        </w:rPr>
      </w:pPr>
      <w:r>
        <w:rPr>
          <w:b/>
          <w:sz w:val="24"/>
          <w:szCs w:val="24"/>
          <w:u w:val="thick" w:color="000000"/>
        </w:rPr>
      </w:r>
    </w:p>
    <w:p>
      <w:pPr>
        <w:pStyle w:val="Heading2"/>
        <w:jc w:val="both"/>
        <w:rPr/>
      </w:pPr>
      <w:bookmarkStart w:id="14" w:name="__RefHeading___Toc493748976"/>
      <w:bookmarkEnd w:id="14"/>
      <w:r>
        <w:rPr/>
        <w:t>Article 1 - Date d’effet et durée</w:t>
      </w:r>
    </w:p>
    <w:p>
      <w:pPr>
        <w:pStyle w:val="Normal"/>
        <w:spacing w:lineRule="exact" w:line="220" w:before="18" w:after="0"/>
        <w:jc w:val="both"/>
        <w:rPr>
          <w:sz w:val="22"/>
          <w:szCs w:val="22"/>
        </w:rPr>
      </w:pPr>
      <w:r>
        <w:rPr>
          <w:sz w:val="22"/>
          <w:szCs w:val="22"/>
        </w:rPr>
      </w:r>
    </w:p>
    <w:p>
      <w:pPr>
        <w:pStyle w:val="Normal"/>
        <w:ind w:right="98" w:hanging="0"/>
        <w:jc w:val="both"/>
        <w:rPr>
          <w:sz w:val="24"/>
          <w:szCs w:val="24"/>
        </w:rPr>
      </w:pPr>
      <w:r>
        <w:rPr>
          <w:sz w:val="24"/>
          <w:szCs w:val="24"/>
        </w:rPr>
        <w:t>Le</w:t>
      </w:r>
      <w:r>
        <w:rPr>
          <w:spacing w:val="21"/>
          <w:sz w:val="24"/>
          <w:szCs w:val="24"/>
        </w:rPr>
        <w:t xml:space="preserve"> </w:t>
      </w:r>
      <w:r>
        <w:rPr>
          <w:sz w:val="24"/>
          <w:szCs w:val="24"/>
        </w:rPr>
        <w:t>prése</w:t>
      </w:r>
      <w:r>
        <w:rPr>
          <w:spacing w:val="-1"/>
          <w:sz w:val="24"/>
          <w:szCs w:val="24"/>
        </w:rPr>
        <w:t>n</w:t>
      </w:r>
      <w:r>
        <w:rPr>
          <w:sz w:val="24"/>
          <w:szCs w:val="24"/>
        </w:rPr>
        <w:t>t</w:t>
      </w:r>
      <w:r>
        <w:rPr>
          <w:spacing w:val="21"/>
          <w:sz w:val="24"/>
          <w:szCs w:val="24"/>
        </w:rPr>
        <w:t xml:space="preserve"> </w:t>
      </w:r>
      <w:r>
        <w:rPr>
          <w:sz w:val="24"/>
          <w:szCs w:val="24"/>
        </w:rPr>
        <w:t>avenant</w:t>
      </w:r>
      <w:r>
        <w:rPr>
          <w:spacing w:val="21"/>
          <w:sz w:val="24"/>
          <w:szCs w:val="24"/>
        </w:rPr>
        <w:t xml:space="preserve"> </w:t>
      </w:r>
      <w:r>
        <w:rPr>
          <w:spacing w:val="-1"/>
          <w:sz w:val="24"/>
          <w:szCs w:val="24"/>
        </w:rPr>
        <w:t>p</w:t>
      </w:r>
      <w:r>
        <w:rPr>
          <w:sz w:val="24"/>
          <w:szCs w:val="24"/>
        </w:rPr>
        <w:t>re</w:t>
      </w:r>
      <w:r>
        <w:rPr>
          <w:spacing w:val="-1"/>
          <w:sz w:val="24"/>
          <w:szCs w:val="24"/>
        </w:rPr>
        <w:t>n</w:t>
      </w:r>
      <w:r>
        <w:rPr>
          <w:sz w:val="24"/>
          <w:szCs w:val="24"/>
        </w:rPr>
        <w:t>dra</w:t>
      </w:r>
      <w:r>
        <w:rPr>
          <w:spacing w:val="21"/>
          <w:sz w:val="24"/>
          <w:szCs w:val="24"/>
        </w:rPr>
        <w:t xml:space="preserve"> </w:t>
      </w:r>
      <w:r>
        <w:rPr>
          <w:sz w:val="24"/>
          <w:szCs w:val="24"/>
        </w:rPr>
        <w:t>effet</w:t>
      </w:r>
      <w:r>
        <w:rPr>
          <w:spacing w:val="21"/>
          <w:sz w:val="24"/>
          <w:szCs w:val="24"/>
        </w:rPr>
        <w:t xml:space="preserve"> </w:t>
      </w:r>
      <w:r>
        <w:rPr>
          <w:sz w:val="24"/>
          <w:szCs w:val="24"/>
        </w:rPr>
        <w:t>à</w:t>
      </w:r>
      <w:r>
        <w:rPr>
          <w:spacing w:val="21"/>
          <w:sz w:val="24"/>
          <w:szCs w:val="24"/>
        </w:rPr>
        <w:t xml:space="preserve"> </w:t>
      </w:r>
      <w:r>
        <w:rPr>
          <w:sz w:val="24"/>
          <w:szCs w:val="24"/>
        </w:rPr>
        <w:t>co</w:t>
      </w:r>
      <w:r>
        <w:rPr>
          <w:spacing w:val="-2"/>
          <w:sz w:val="24"/>
          <w:szCs w:val="24"/>
        </w:rPr>
        <w:t>m</w:t>
      </w:r>
      <w:r>
        <w:rPr>
          <w:sz w:val="24"/>
          <w:szCs w:val="24"/>
        </w:rPr>
        <w:t>pter</w:t>
      </w:r>
      <w:r>
        <w:rPr>
          <w:spacing w:val="21"/>
          <w:sz w:val="24"/>
          <w:szCs w:val="24"/>
        </w:rPr>
        <w:t xml:space="preserve"> </w:t>
      </w:r>
      <w:r>
        <w:rPr>
          <w:sz w:val="24"/>
          <w:szCs w:val="24"/>
        </w:rPr>
        <w:t>du</w:t>
      </w:r>
      <w:r>
        <w:rPr>
          <w:spacing w:val="21"/>
          <w:sz w:val="24"/>
          <w:szCs w:val="24"/>
        </w:rPr>
        <w:t xml:space="preserve"> </w:t>
      </w:r>
      <w:r>
        <w:rPr>
          <w:b/>
          <w:spacing w:val="-1"/>
          <w:sz w:val="24"/>
          <w:szCs w:val="24"/>
          <w:u w:val="single"/>
        </w:rPr>
        <w:t>1</w:t>
      </w:r>
      <w:r>
        <w:rPr>
          <w:b/>
          <w:position w:val="11"/>
          <w:sz w:val="24"/>
          <w:szCs w:val="24"/>
          <w:u w:val="single"/>
        </w:rPr>
        <w:t xml:space="preserve">er </w:t>
      </w:r>
      <w:r>
        <w:rPr>
          <w:b/>
          <w:sz w:val="24"/>
          <w:szCs w:val="24"/>
          <w:u w:val="single"/>
        </w:rPr>
        <w:t>janvier</w:t>
      </w:r>
      <w:r>
        <w:rPr>
          <w:b/>
          <w:spacing w:val="21"/>
          <w:sz w:val="24"/>
          <w:szCs w:val="24"/>
          <w:u w:val="single"/>
        </w:rPr>
        <w:t xml:space="preserve"> </w:t>
      </w:r>
      <w:r>
        <w:rPr>
          <w:b/>
          <w:sz w:val="24"/>
          <w:szCs w:val="24"/>
          <w:u w:val="single"/>
        </w:rPr>
        <w:t>2018</w:t>
      </w:r>
      <w:r>
        <w:rPr>
          <w:sz w:val="24"/>
          <w:szCs w:val="24"/>
        </w:rPr>
        <w:t>.</w:t>
      </w:r>
    </w:p>
    <w:p>
      <w:pPr>
        <w:pStyle w:val="Normal"/>
        <w:ind w:left="138" w:right="98" w:hanging="0"/>
        <w:jc w:val="both"/>
        <w:rPr>
          <w:sz w:val="24"/>
          <w:szCs w:val="24"/>
        </w:rPr>
      </w:pPr>
      <w:r>
        <w:rPr>
          <w:sz w:val="24"/>
          <w:szCs w:val="24"/>
        </w:rPr>
      </w:r>
    </w:p>
    <w:p>
      <w:pPr>
        <w:pStyle w:val="Normal"/>
        <w:ind w:right="98" w:hanging="0"/>
        <w:jc w:val="both"/>
        <w:rPr>
          <w:sz w:val="24"/>
          <w:szCs w:val="24"/>
        </w:rPr>
      </w:pPr>
      <w:r>
        <w:rPr>
          <w:sz w:val="24"/>
          <w:szCs w:val="24"/>
        </w:rPr>
        <w:t>Il est conclu</w:t>
      </w:r>
      <w:r>
        <w:rPr>
          <w:spacing w:val="-2"/>
          <w:sz w:val="24"/>
          <w:szCs w:val="24"/>
        </w:rPr>
        <w:t xml:space="preserve"> </w:t>
      </w:r>
      <w:r>
        <w:rPr>
          <w:sz w:val="24"/>
          <w:szCs w:val="24"/>
        </w:rPr>
        <w:t xml:space="preserve">pour une </w:t>
      </w:r>
      <w:r>
        <w:rPr>
          <w:b/>
          <w:sz w:val="24"/>
          <w:szCs w:val="24"/>
          <w:u w:val="single"/>
        </w:rPr>
        <w:t>durée indéter</w:t>
      </w:r>
      <w:r>
        <w:rPr>
          <w:b/>
          <w:spacing w:val="-2"/>
          <w:sz w:val="24"/>
          <w:szCs w:val="24"/>
          <w:u w:val="single"/>
        </w:rPr>
        <w:t>m</w:t>
      </w:r>
      <w:r>
        <w:rPr>
          <w:b/>
          <w:sz w:val="24"/>
          <w:szCs w:val="24"/>
          <w:u w:val="single"/>
        </w:rPr>
        <w:t>inée</w:t>
      </w:r>
      <w:r>
        <w:rPr>
          <w:sz w:val="24"/>
          <w:szCs w:val="24"/>
        </w:rPr>
        <w:t xml:space="preserve"> et se substitue au chapitre I « Garanties frais de santé (mutuelle)  »  résultant de l’accord collectif d’harmonisation de la protection sociale complémentaire du 18 décembre 2014.</w:t>
      </w:r>
    </w:p>
    <w:p>
      <w:pPr>
        <w:pStyle w:val="Normal"/>
        <w:spacing w:lineRule="exact" w:line="260" w:before="18" w:after="0"/>
        <w:jc w:val="both"/>
        <w:rPr>
          <w:sz w:val="26"/>
          <w:szCs w:val="26"/>
        </w:rPr>
      </w:pPr>
      <w:r>
        <w:rPr>
          <w:sz w:val="26"/>
          <w:szCs w:val="26"/>
        </w:rPr>
      </w:r>
    </w:p>
    <w:p>
      <w:pPr>
        <w:pStyle w:val="Normal"/>
        <w:jc w:val="both"/>
        <w:rPr>
          <w:sz w:val="24"/>
          <w:szCs w:val="24"/>
        </w:rPr>
      </w:pPr>
      <w:r>
        <w:rPr>
          <w:sz w:val="24"/>
          <w:szCs w:val="24"/>
        </w:rPr>
        <w:t>Il pourra être suivi, révisé ou dénoncé dans les conditions définies ci-après.</w:t>
      </w:r>
    </w:p>
    <w:p>
      <w:pPr>
        <w:pStyle w:val="Normal"/>
        <w:jc w:val="both"/>
        <w:rPr>
          <w:sz w:val="24"/>
          <w:szCs w:val="24"/>
        </w:rPr>
      </w:pPr>
      <w:r>
        <w:rPr>
          <w:sz w:val="24"/>
          <w:szCs w:val="24"/>
        </w:rPr>
      </w:r>
    </w:p>
    <w:p>
      <w:pPr>
        <w:pStyle w:val="Normal"/>
        <w:spacing w:lineRule="atLeast" w:line="280"/>
        <w:jc w:val="both"/>
        <w:rPr>
          <w:sz w:val="24"/>
          <w:szCs w:val="24"/>
        </w:rPr>
      </w:pPr>
      <w:r>
        <w:rPr>
          <w:sz w:val="24"/>
          <w:szCs w:val="24"/>
        </w:rPr>
      </w:r>
    </w:p>
    <w:p>
      <w:pPr>
        <w:pStyle w:val="Normal"/>
        <w:jc w:val="both"/>
        <w:rPr/>
      </w:pPr>
      <w:r>
        <w:rPr>
          <w:b/>
          <w:sz w:val="24"/>
          <w:szCs w:val="24"/>
        </w:rPr>
        <w:t xml:space="preserve">1.1 </w:t>
        <w:tab/>
        <w:t>Suivi et rendez-vous</w:t>
      </w:r>
    </w:p>
    <w:p>
      <w:pPr>
        <w:pStyle w:val="Normal"/>
        <w:jc w:val="both"/>
        <w:rPr>
          <w:b/>
          <w:b/>
          <w:sz w:val="24"/>
          <w:szCs w:val="24"/>
        </w:rPr>
      </w:pPr>
      <w:r>
        <w:rPr>
          <w:b/>
          <w:sz w:val="24"/>
          <w:szCs w:val="24"/>
        </w:rPr>
      </w:r>
    </w:p>
    <w:p>
      <w:pPr>
        <w:pStyle w:val="Normal"/>
        <w:spacing w:before="29" w:after="0"/>
        <w:ind w:right="103" w:hanging="0"/>
        <w:jc w:val="both"/>
        <w:rPr/>
      </w:pPr>
      <w:r>
        <w:rPr>
          <w:sz w:val="24"/>
          <w:szCs w:val="24"/>
        </w:rPr>
        <w:t>Les représentants</w:t>
      </w:r>
      <w:r>
        <w:rPr>
          <w:spacing w:val="1"/>
          <w:sz w:val="24"/>
          <w:szCs w:val="24"/>
        </w:rPr>
        <w:t xml:space="preserve"> </w:t>
      </w:r>
      <w:r>
        <w:rPr>
          <w:sz w:val="24"/>
          <w:szCs w:val="24"/>
        </w:rPr>
        <w:t>de chacune</w:t>
      </w:r>
      <w:r>
        <w:rPr>
          <w:spacing w:val="2"/>
          <w:sz w:val="24"/>
          <w:szCs w:val="24"/>
        </w:rPr>
        <w:t xml:space="preserve"> </w:t>
      </w:r>
      <w:r>
        <w:rPr>
          <w:sz w:val="24"/>
          <w:szCs w:val="24"/>
        </w:rPr>
        <w:t>des</w:t>
      </w:r>
      <w:r>
        <w:rPr>
          <w:spacing w:val="1"/>
          <w:sz w:val="24"/>
          <w:szCs w:val="24"/>
        </w:rPr>
        <w:t xml:space="preserve"> </w:t>
      </w:r>
      <w:r>
        <w:rPr>
          <w:sz w:val="24"/>
          <w:szCs w:val="24"/>
        </w:rPr>
        <w:t>parties</w:t>
      </w:r>
      <w:r>
        <w:rPr>
          <w:spacing w:val="1"/>
          <w:sz w:val="24"/>
          <w:szCs w:val="24"/>
        </w:rPr>
        <w:t xml:space="preserve"> </w:t>
      </w:r>
      <w:r>
        <w:rPr>
          <w:sz w:val="24"/>
          <w:szCs w:val="24"/>
        </w:rPr>
        <w:t>signataires conviennent</w:t>
      </w:r>
      <w:r>
        <w:rPr>
          <w:spacing w:val="1"/>
          <w:sz w:val="24"/>
          <w:szCs w:val="24"/>
        </w:rPr>
        <w:t xml:space="preserve"> </w:t>
      </w:r>
      <w:r>
        <w:rPr>
          <w:sz w:val="24"/>
          <w:szCs w:val="24"/>
        </w:rPr>
        <w:t>de se rencon</w:t>
      </w:r>
      <w:r>
        <w:rPr>
          <w:spacing w:val="-1"/>
          <w:sz w:val="24"/>
          <w:szCs w:val="24"/>
        </w:rPr>
        <w:t>t</w:t>
      </w:r>
      <w:r>
        <w:rPr>
          <w:sz w:val="24"/>
          <w:szCs w:val="24"/>
        </w:rPr>
        <w:t>rer à la</w:t>
      </w:r>
      <w:r>
        <w:rPr>
          <w:spacing w:val="1"/>
          <w:sz w:val="24"/>
          <w:szCs w:val="24"/>
        </w:rPr>
        <w:t xml:space="preserve"> </w:t>
      </w:r>
      <w:r>
        <w:rPr>
          <w:sz w:val="24"/>
          <w:szCs w:val="24"/>
        </w:rPr>
        <w:t>requ</w:t>
      </w:r>
      <w:r>
        <w:rPr>
          <w:spacing w:val="-1"/>
          <w:sz w:val="24"/>
          <w:szCs w:val="24"/>
        </w:rPr>
        <w:t>ê</w:t>
      </w:r>
      <w:r>
        <w:rPr>
          <w:sz w:val="24"/>
          <w:szCs w:val="24"/>
        </w:rPr>
        <w:t>te</w:t>
      </w:r>
      <w:r>
        <w:rPr>
          <w:spacing w:val="1"/>
          <w:sz w:val="24"/>
          <w:szCs w:val="24"/>
        </w:rPr>
        <w:t xml:space="preserve"> </w:t>
      </w:r>
      <w:r>
        <w:rPr>
          <w:spacing w:val="-1"/>
          <w:sz w:val="24"/>
          <w:szCs w:val="24"/>
        </w:rPr>
        <w:t>d</w:t>
      </w:r>
      <w:r>
        <w:rPr>
          <w:sz w:val="24"/>
          <w:szCs w:val="24"/>
        </w:rPr>
        <w:t>e</w:t>
      </w:r>
      <w:r>
        <w:rPr>
          <w:spacing w:val="1"/>
          <w:sz w:val="24"/>
          <w:szCs w:val="24"/>
        </w:rPr>
        <w:t xml:space="preserve"> </w:t>
      </w:r>
      <w:r>
        <w:rPr>
          <w:sz w:val="24"/>
          <w:szCs w:val="24"/>
        </w:rPr>
        <w:t>la partie</w:t>
      </w:r>
      <w:r>
        <w:rPr>
          <w:spacing w:val="1"/>
          <w:sz w:val="24"/>
          <w:szCs w:val="24"/>
        </w:rPr>
        <w:t xml:space="preserve"> </w:t>
      </w:r>
      <w:r>
        <w:rPr>
          <w:sz w:val="24"/>
          <w:szCs w:val="24"/>
        </w:rPr>
        <w:t>la</w:t>
      </w:r>
      <w:r>
        <w:rPr>
          <w:spacing w:val="1"/>
          <w:sz w:val="24"/>
          <w:szCs w:val="24"/>
        </w:rPr>
        <w:t xml:space="preserve"> </w:t>
      </w:r>
      <w:r>
        <w:rPr>
          <w:sz w:val="24"/>
          <w:szCs w:val="24"/>
        </w:rPr>
        <w:t>plus</w:t>
      </w:r>
      <w:r>
        <w:rPr>
          <w:spacing w:val="1"/>
          <w:sz w:val="24"/>
          <w:szCs w:val="24"/>
        </w:rPr>
        <w:t xml:space="preserve"> </w:t>
      </w:r>
      <w:r>
        <w:rPr>
          <w:sz w:val="24"/>
          <w:szCs w:val="24"/>
        </w:rPr>
        <w:t>diligente,</w:t>
      </w:r>
      <w:r>
        <w:rPr>
          <w:spacing w:val="1"/>
          <w:sz w:val="24"/>
          <w:szCs w:val="24"/>
        </w:rPr>
        <w:t xml:space="preserve"> </w:t>
      </w:r>
      <w:r>
        <w:rPr>
          <w:sz w:val="24"/>
          <w:szCs w:val="24"/>
        </w:rPr>
        <w:t>dans le</w:t>
      </w:r>
      <w:r>
        <w:rPr>
          <w:spacing w:val="1"/>
          <w:sz w:val="24"/>
          <w:szCs w:val="24"/>
        </w:rPr>
        <w:t xml:space="preserve"> </w:t>
      </w:r>
      <w:r>
        <w:rPr>
          <w:spacing w:val="-2"/>
          <w:sz w:val="24"/>
          <w:szCs w:val="24"/>
        </w:rPr>
        <w:t>m</w:t>
      </w:r>
      <w:r>
        <w:rPr>
          <w:sz w:val="24"/>
          <w:szCs w:val="24"/>
        </w:rPr>
        <w:t>ois</w:t>
      </w:r>
      <w:r>
        <w:rPr>
          <w:spacing w:val="1"/>
          <w:sz w:val="24"/>
          <w:szCs w:val="24"/>
        </w:rPr>
        <w:t xml:space="preserve"> </w:t>
      </w:r>
      <w:r>
        <w:rPr>
          <w:sz w:val="24"/>
          <w:szCs w:val="24"/>
        </w:rPr>
        <w:t>suivant</w:t>
      </w:r>
      <w:r>
        <w:rPr>
          <w:spacing w:val="1"/>
          <w:sz w:val="24"/>
          <w:szCs w:val="24"/>
        </w:rPr>
        <w:t xml:space="preserve"> </w:t>
      </w:r>
      <w:r>
        <w:rPr>
          <w:sz w:val="24"/>
          <w:szCs w:val="24"/>
        </w:rPr>
        <w:t>la</w:t>
      </w:r>
      <w:r>
        <w:rPr>
          <w:spacing w:val="1"/>
          <w:sz w:val="24"/>
          <w:szCs w:val="24"/>
        </w:rPr>
        <w:t xml:space="preserve"> </w:t>
      </w:r>
      <w:r>
        <w:rPr>
          <w:sz w:val="24"/>
          <w:szCs w:val="24"/>
        </w:rPr>
        <w:t>de</w:t>
      </w:r>
      <w:r>
        <w:rPr>
          <w:spacing w:val="-2"/>
          <w:sz w:val="24"/>
          <w:szCs w:val="24"/>
        </w:rPr>
        <w:t>m</w:t>
      </w:r>
      <w:r>
        <w:rPr>
          <w:sz w:val="24"/>
          <w:szCs w:val="24"/>
        </w:rPr>
        <w:t>ande,</w:t>
      </w:r>
      <w:r>
        <w:rPr>
          <w:spacing w:val="1"/>
          <w:sz w:val="24"/>
          <w:szCs w:val="24"/>
        </w:rPr>
        <w:t xml:space="preserve"> </w:t>
      </w:r>
      <w:r>
        <w:rPr>
          <w:sz w:val="24"/>
          <w:szCs w:val="24"/>
        </w:rPr>
        <w:t>pour</w:t>
      </w:r>
      <w:r>
        <w:rPr>
          <w:spacing w:val="1"/>
          <w:sz w:val="24"/>
          <w:szCs w:val="24"/>
        </w:rPr>
        <w:t xml:space="preserve"> </w:t>
      </w:r>
      <w:r>
        <w:rPr>
          <w:sz w:val="24"/>
          <w:szCs w:val="24"/>
        </w:rPr>
        <w:t>é</w:t>
      </w:r>
      <w:r>
        <w:rPr>
          <w:spacing w:val="2"/>
          <w:sz w:val="24"/>
          <w:szCs w:val="24"/>
        </w:rPr>
        <w:t>t</w:t>
      </w:r>
      <w:r>
        <w:rPr>
          <w:sz w:val="24"/>
          <w:szCs w:val="24"/>
        </w:rPr>
        <w:t>udier</w:t>
      </w:r>
      <w:r>
        <w:rPr>
          <w:spacing w:val="1"/>
          <w:sz w:val="24"/>
          <w:szCs w:val="24"/>
        </w:rPr>
        <w:t xml:space="preserve"> </w:t>
      </w:r>
      <w:r>
        <w:rPr>
          <w:sz w:val="24"/>
          <w:szCs w:val="24"/>
        </w:rPr>
        <w:t>et</w:t>
      </w:r>
      <w:r>
        <w:rPr>
          <w:spacing w:val="1"/>
          <w:sz w:val="24"/>
          <w:szCs w:val="24"/>
        </w:rPr>
        <w:t xml:space="preserve"> </w:t>
      </w:r>
      <w:r>
        <w:rPr>
          <w:sz w:val="24"/>
          <w:szCs w:val="24"/>
        </w:rPr>
        <w:t>tenter</w:t>
      </w:r>
      <w:r>
        <w:rPr>
          <w:spacing w:val="1"/>
          <w:sz w:val="24"/>
          <w:szCs w:val="24"/>
        </w:rPr>
        <w:t xml:space="preserve"> </w:t>
      </w:r>
      <w:r>
        <w:rPr>
          <w:sz w:val="24"/>
          <w:szCs w:val="24"/>
        </w:rPr>
        <w:t>de</w:t>
      </w:r>
      <w:r>
        <w:rPr>
          <w:spacing w:val="1"/>
          <w:sz w:val="24"/>
          <w:szCs w:val="24"/>
        </w:rPr>
        <w:t xml:space="preserve"> </w:t>
      </w:r>
      <w:r>
        <w:rPr>
          <w:sz w:val="24"/>
          <w:szCs w:val="24"/>
        </w:rPr>
        <w:t>régler</w:t>
      </w:r>
      <w:r>
        <w:rPr>
          <w:spacing w:val="1"/>
          <w:sz w:val="24"/>
          <w:szCs w:val="24"/>
        </w:rPr>
        <w:t xml:space="preserve"> </w:t>
      </w:r>
      <w:r>
        <w:rPr>
          <w:sz w:val="24"/>
          <w:szCs w:val="24"/>
        </w:rPr>
        <w:t>tout différend d</w:t>
      </w:r>
      <w:r>
        <w:rPr>
          <w:spacing w:val="-1"/>
          <w:sz w:val="24"/>
          <w:szCs w:val="24"/>
        </w:rPr>
        <w:t>'</w:t>
      </w:r>
      <w:r>
        <w:rPr>
          <w:sz w:val="24"/>
          <w:szCs w:val="24"/>
        </w:rPr>
        <w:t>ordre in</w:t>
      </w:r>
      <w:r>
        <w:rPr>
          <w:spacing w:val="-1"/>
          <w:sz w:val="24"/>
          <w:szCs w:val="24"/>
        </w:rPr>
        <w:t>d</w:t>
      </w:r>
      <w:r>
        <w:rPr>
          <w:spacing w:val="1"/>
          <w:sz w:val="24"/>
          <w:szCs w:val="24"/>
        </w:rPr>
        <w:t>i</w:t>
      </w:r>
      <w:r>
        <w:rPr>
          <w:sz w:val="24"/>
          <w:szCs w:val="24"/>
        </w:rPr>
        <w:t>vi</w:t>
      </w:r>
      <w:r>
        <w:rPr>
          <w:spacing w:val="-1"/>
          <w:sz w:val="24"/>
          <w:szCs w:val="24"/>
        </w:rPr>
        <w:t>d</w:t>
      </w:r>
      <w:r>
        <w:rPr>
          <w:sz w:val="24"/>
          <w:szCs w:val="24"/>
        </w:rPr>
        <w:t>uel ou collectif né de l</w:t>
      </w:r>
      <w:r>
        <w:rPr>
          <w:spacing w:val="-1"/>
          <w:sz w:val="24"/>
          <w:szCs w:val="24"/>
        </w:rPr>
        <w:t>'</w:t>
      </w:r>
      <w:r>
        <w:rPr>
          <w:sz w:val="24"/>
          <w:szCs w:val="24"/>
        </w:rPr>
        <w:t>application du présent avenant.</w:t>
      </w:r>
    </w:p>
    <w:p>
      <w:pPr>
        <w:pStyle w:val="Normal"/>
        <w:jc w:val="both"/>
        <w:rPr>
          <w:sz w:val="24"/>
          <w:szCs w:val="24"/>
        </w:rPr>
      </w:pPr>
      <w:r>
        <w:rPr>
          <w:sz w:val="24"/>
          <w:szCs w:val="24"/>
        </w:rPr>
      </w:r>
    </w:p>
    <w:p>
      <w:pPr>
        <w:pStyle w:val="Normal"/>
        <w:jc w:val="both"/>
        <w:rPr>
          <w:b/>
          <w:b/>
          <w:sz w:val="24"/>
          <w:szCs w:val="24"/>
        </w:rPr>
      </w:pPr>
      <w:r>
        <w:rPr>
          <w:b/>
          <w:sz w:val="24"/>
          <w:szCs w:val="24"/>
        </w:rPr>
      </w:r>
    </w:p>
    <w:p>
      <w:pPr>
        <w:pStyle w:val="Normal"/>
        <w:jc w:val="both"/>
        <w:rPr/>
      </w:pPr>
      <w:r>
        <w:rPr>
          <w:b/>
          <w:sz w:val="24"/>
          <w:szCs w:val="24"/>
        </w:rPr>
        <w:t xml:space="preserve">1.2 </w:t>
        <w:tab/>
        <w:t xml:space="preserve">Révision </w:t>
      </w:r>
    </w:p>
    <w:p>
      <w:pPr>
        <w:pStyle w:val="Normal"/>
        <w:spacing w:lineRule="atLeast" w:line="280"/>
        <w:ind w:left="567" w:hanging="0"/>
        <w:jc w:val="both"/>
        <w:rPr>
          <w:b/>
          <w:b/>
          <w:sz w:val="24"/>
          <w:szCs w:val="24"/>
        </w:rPr>
      </w:pPr>
      <w:r>
        <w:rPr>
          <w:b/>
          <w:sz w:val="24"/>
          <w:szCs w:val="24"/>
        </w:rPr>
      </w:r>
    </w:p>
    <w:p>
      <w:pPr>
        <w:pStyle w:val="Normal"/>
        <w:ind w:right="103" w:hanging="0"/>
        <w:jc w:val="both"/>
        <w:rPr/>
      </w:pPr>
      <w:r>
        <w:rPr>
          <w:sz w:val="24"/>
          <w:szCs w:val="24"/>
        </w:rPr>
        <w:t>Le présent avenant pourra faire l’objet d’une demande de révision en tout ou partie de la part des parties signataires, conformément aux dispositions du Code du travail et notamment des articles L.2261-7-1, L.2261-8, L 2232-27-1 et suivants du Code du travail.</w:t>
      </w:r>
    </w:p>
    <w:p>
      <w:pPr>
        <w:pStyle w:val="Normal"/>
        <w:spacing w:lineRule="atLeast" w:line="280"/>
        <w:jc w:val="both"/>
        <w:rPr>
          <w:sz w:val="24"/>
          <w:szCs w:val="24"/>
        </w:rPr>
      </w:pPr>
      <w:r>
        <w:rPr>
          <w:sz w:val="24"/>
          <w:szCs w:val="24"/>
        </w:rPr>
      </w:r>
    </w:p>
    <w:p>
      <w:pPr>
        <w:pStyle w:val="Normal"/>
        <w:spacing w:lineRule="atLeast" w:line="280"/>
        <w:jc w:val="both"/>
        <w:rPr>
          <w:sz w:val="24"/>
          <w:szCs w:val="24"/>
        </w:rPr>
      </w:pPr>
      <w:r>
        <w:rPr>
          <w:sz w:val="24"/>
          <w:szCs w:val="24"/>
        </w:rPr>
        <w:t>La demande de révision peut intervenir à tout moment et doit être notifiée par lettre recommandée avec avis de réception aux autres signataires.</w:t>
      </w:r>
    </w:p>
    <w:p>
      <w:pPr>
        <w:pStyle w:val="Normal"/>
        <w:spacing w:lineRule="atLeast" w:line="280"/>
        <w:jc w:val="both"/>
        <w:rPr>
          <w:sz w:val="24"/>
          <w:szCs w:val="24"/>
        </w:rPr>
      </w:pPr>
      <w:r>
        <w:rPr>
          <w:sz w:val="24"/>
          <w:szCs w:val="24"/>
        </w:rPr>
      </w:r>
    </w:p>
    <w:p>
      <w:pPr>
        <w:pStyle w:val="Normal"/>
        <w:spacing w:lineRule="atLeast" w:line="280"/>
        <w:jc w:val="both"/>
        <w:rPr/>
      </w:pPr>
      <w:r>
        <w:rPr>
          <w:sz w:val="24"/>
          <w:szCs w:val="24"/>
        </w:rPr>
        <w:t>Les représentants de chacune des parties signataires se réuniront alors dans un délai d’un mois à compter de la réception de cette demande afin d’envisager l’éventuelle conclusion d’un avenant de révision.</w:t>
      </w:r>
    </w:p>
    <w:p>
      <w:pPr>
        <w:pStyle w:val="Normal"/>
        <w:spacing w:lineRule="atLeast" w:line="280"/>
        <w:jc w:val="both"/>
        <w:rPr>
          <w:sz w:val="24"/>
          <w:szCs w:val="24"/>
        </w:rPr>
      </w:pPr>
      <w:r>
        <w:rPr>
          <w:sz w:val="24"/>
          <w:szCs w:val="24"/>
        </w:rPr>
      </w:r>
    </w:p>
    <w:p>
      <w:pPr>
        <w:pStyle w:val="Normal"/>
        <w:spacing w:lineRule="atLeast" w:line="280"/>
        <w:jc w:val="both"/>
        <w:rPr>
          <w:sz w:val="24"/>
          <w:szCs w:val="24"/>
        </w:rPr>
      </w:pPr>
      <w:r>
        <w:rPr>
          <w:sz w:val="24"/>
          <w:szCs w:val="24"/>
        </w:rPr>
        <w:t>L’éventuel avenant de révision se substituera de plein droit aux dispositions du présent avenant qu’il modifiera.</w:t>
      </w:r>
    </w:p>
    <w:p>
      <w:pPr>
        <w:pStyle w:val="Normal"/>
        <w:spacing w:lineRule="atLeast" w:line="280"/>
        <w:jc w:val="both"/>
        <w:rPr>
          <w:sz w:val="24"/>
          <w:szCs w:val="24"/>
        </w:rPr>
      </w:pPr>
      <w:r>
        <w:rPr>
          <w:sz w:val="24"/>
          <w:szCs w:val="24"/>
        </w:rPr>
      </w:r>
    </w:p>
    <w:p>
      <w:pPr>
        <w:pStyle w:val="Normal"/>
        <w:jc w:val="both"/>
        <w:rPr>
          <w:b/>
          <w:b/>
          <w:sz w:val="24"/>
          <w:szCs w:val="24"/>
        </w:rPr>
      </w:pPr>
      <w:r>
        <w:rPr>
          <w:b/>
          <w:sz w:val="24"/>
          <w:szCs w:val="24"/>
        </w:rPr>
        <w:t xml:space="preserve">1.3 </w:t>
        <w:tab/>
        <w:t>Dénonciation</w:t>
      </w:r>
    </w:p>
    <w:p>
      <w:pPr>
        <w:pStyle w:val="Normal"/>
        <w:jc w:val="both"/>
        <w:rPr>
          <w:b/>
          <w:b/>
          <w:sz w:val="24"/>
          <w:szCs w:val="24"/>
        </w:rPr>
      </w:pPr>
      <w:r>
        <w:rPr>
          <w:b/>
          <w:sz w:val="24"/>
          <w:szCs w:val="24"/>
        </w:rPr>
      </w:r>
    </w:p>
    <w:p>
      <w:pPr>
        <w:pStyle w:val="Normal"/>
        <w:spacing w:before="29" w:after="0"/>
        <w:ind w:right="101" w:hanging="0"/>
        <w:jc w:val="both"/>
        <w:rPr/>
      </w:pPr>
      <w:r>
        <w:rPr>
          <w:sz w:val="24"/>
          <w:szCs w:val="24"/>
        </w:rPr>
        <w:t>Le présent avenant pourra</w:t>
      </w:r>
      <w:r>
        <w:rPr>
          <w:spacing w:val="16"/>
          <w:sz w:val="24"/>
          <w:szCs w:val="24"/>
        </w:rPr>
        <w:t xml:space="preserve"> </w:t>
      </w:r>
      <w:r>
        <w:rPr>
          <w:sz w:val="24"/>
          <w:szCs w:val="24"/>
        </w:rPr>
        <w:t>être</w:t>
      </w:r>
      <w:r>
        <w:rPr>
          <w:spacing w:val="16"/>
          <w:sz w:val="24"/>
          <w:szCs w:val="24"/>
        </w:rPr>
        <w:t xml:space="preserve"> </w:t>
      </w:r>
      <w:r>
        <w:rPr>
          <w:sz w:val="24"/>
          <w:szCs w:val="24"/>
        </w:rPr>
        <w:t>dé</w:t>
      </w:r>
      <w:r>
        <w:rPr>
          <w:spacing w:val="-1"/>
          <w:sz w:val="24"/>
          <w:szCs w:val="24"/>
        </w:rPr>
        <w:t>n</w:t>
      </w:r>
      <w:r>
        <w:rPr>
          <w:sz w:val="24"/>
          <w:szCs w:val="24"/>
        </w:rPr>
        <w:t>oncé</w:t>
      </w:r>
      <w:r>
        <w:rPr>
          <w:spacing w:val="16"/>
          <w:sz w:val="24"/>
          <w:szCs w:val="24"/>
        </w:rPr>
        <w:t xml:space="preserve"> </w:t>
      </w:r>
      <w:r>
        <w:rPr>
          <w:sz w:val="24"/>
          <w:szCs w:val="24"/>
        </w:rPr>
        <w:t>à</w:t>
      </w:r>
      <w:r>
        <w:rPr>
          <w:spacing w:val="16"/>
          <w:sz w:val="24"/>
          <w:szCs w:val="24"/>
        </w:rPr>
        <w:t xml:space="preserve"> </w:t>
      </w:r>
      <w:r>
        <w:rPr>
          <w:sz w:val="24"/>
          <w:szCs w:val="24"/>
        </w:rPr>
        <w:t>tout</w:t>
      </w:r>
      <w:r>
        <w:rPr>
          <w:spacing w:val="16"/>
          <w:sz w:val="24"/>
          <w:szCs w:val="24"/>
        </w:rPr>
        <w:t xml:space="preserve"> </w:t>
      </w:r>
      <w:r>
        <w:rPr>
          <w:sz w:val="24"/>
          <w:szCs w:val="24"/>
        </w:rPr>
        <w:t>mo</w:t>
      </w:r>
      <w:r>
        <w:rPr>
          <w:spacing w:val="-2"/>
          <w:sz w:val="24"/>
          <w:szCs w:val="24"/>
        </w:rPr>
        <w:t>m</w:t>
      </w:r>
      <w:r>
        <w:rPr>
          <w:sz w:val="24"/>
          <w:szCs w:val="24"/>
        </w:rPr>
        <w:t>ent</w:t>
      </w:r>
      <w:r>
        <w:rPr>
          <w:spacing w:val="16"/>
          <w:sz w:val="24"/>
          <w:szCs w:val="24"/>
        </w:rPr>
        <w:t xml:space="preserve"> </w:t>
      </w:r>
      <w:r>
        <w:rPr>
          <w:sz w:val="24"/>
          <w:szCs w:val="24"/>
        </w:rPr>
        <w:t>par</w:t>
      </w:r>
      <w:r>
        <w:rPr>
          <w:spacing w:val="16"/>
          <w:sz w:val="24"/>
          <w:szCs w:val="24"/>
        </w:rPr>
        <w:t xml:space="preserve"> </w:t>
      </w:r>
      <w:r>
        <w:rPr>
          <w:sz w:val="24"/>
          <w:szCs w:val="24"/>
        </w:rPr>
        <w:t>l’une</w:t>
      </w:r>
      <w:r>
        <w:rPr>
          <w:spacing w:val="16"/>
          <w:sz w:val="24"/>
          <w:szCs w:val="24"/>
        </w:rPr>
        <w:t xml:space="preserve"> </w:t>
      </w:r>
      <w:r>
        <w:rPr>
          <w:sz w:val="24"/>
          <w:szCs w:val="24"/>
        </w:rPr>
        <w:t>ou</w:t>
      </w:r>
      <w:r>
        <w:rPr>
          <w:spacing w:val="16"/>
          <w:sz w:val="24"/>
          <w:szCs w:val="24"/>
        </w:rPr>
        <w:t xml:space="preserve"> </w:t>
      </w:r>
      <w:r>
        <w:rPr>
          <w:sz w:val="24"/>
          <w:szCs w:val="24"/>
        </w:rPr>
        <w:t>l’autre</w:t>
      </w:r>
      <w:r>
        <w:rPr>
          <w:spacing w:val="16"/>
          <w:sz w:val="24"/>
          <w:szCs w:val="24"/>
        </w:rPr>
        <w:t xml:space="preserve"> </w:t>
      </w:r>
      <w:r>
        <w:rPr>
          <w:sz w:val="24"/>
          <w:szCs w:val="24"/>
        </w:rPr>
        <w:t>des</w:t>
      </w:r>
      <w:r>
        <w:rPr>
          <w:spacing w:val="16"/>
          <w:sz w:val="24"/>
          <w:szCs w:val="24"/>
        </w:rPr>
        <w:t xml:space="preserve"> </w:t>
      </w:r>
      <w:r>
        <w:rPr>
          <w:sz w:val="24"/>
          <w:szCs w:val="24"/>
        </w:rPr>
        <w:t>Parties</w:t>
      </w:r>
      <w:r>
        <w:rPr>
          <w:spacing w:val="16"/>
          <w:sz w:val="24"/>
          <w:szCs w:val="24"/>
        </w:rPr>
        <w:t xml:space="preserve"> </w:t>
      </w:r>
      <w:r>
        <w:rPr>
          <w:sz w:val="24"/>
          <w:szCs w:val="24"/>
        </w:rPr>
        <w:t>signataires ou</w:t>
      </w:r>
      <w:r>
        <w:rPr>
          <w:spacing w:val="39"/>
          <w:sz w:val="24"/>
          <w:szCs w:val="24"/>
        </w:rPr>
        <w:t xml:space="preserve"> </w:t>
      </w:r>
      <w:r>
        <w:rPr>
          <w:sz w:val="24"/>
          <w:szCs w:val="24"/>
        </w:rPr>
        <w:t>adhére</w:t>
      </w:r>
      <w:r>
        <w:rPr>
          <w:spacing w:val="-1"/>
          <w:sz w:val="24"/>
          <w:szCs w:val="24"/>
        </w:rPr>
        <w:t>nt</w:t>
      </w:r>
      <w:r>
        <w:rPr>
          <w:sz w:val="24"/>
          <w:szCs w:val="24"/>
        </w:rPr>
        <w:t>es</w:t>
      </w:r>
      <w:r>
        <w:rPr>
          <w:spacing w:val="39"/>
          <w:sz w:val="24"/>
          <w:szCs w:val="24"/>
        </w:rPr>
        <w:t xml:space="preserve"> </w:t>
      </w:r>
      <w:r>
        <w:rPr>
          <w:sz w:val="24"/>
          <w:szCs w:val="24"/>
        </w:rPr>
        <w:t>en</w:t>
      </w:r>
      <w:r>
        <w:rPr>
          <w:spacing w:val="40"/>
          <w:sz w:val="24"/>
          <w:szCs w:val="24"/>
        </w:rPr>
        <w:t xml:space="preserve"> </w:t>
      </w:r>
      <w:r>
        <w:rPr>
          <w:sz w:val="24"/>
          <w:szCs w:val="24"/>
        </w:rPr>
        <w:t>respectant</w:t>
      </w:r>
      <w:r>
        <w:rPr>
          <w:spacing w:val="40"/>
          <w:sz w:val="24"/>
          <w:szCs w:val="24"/>
        </w:rPr>
        <w:t xml:space="preserve"> </w:t>
      </w:r>
      <w:r>
        <w:rPr>
          <w:spacing w:val="-1"/>
          <w:sz w:val="24"/>
          <w:szCs w:val="24"/>
        </w:rPr>
        <w:t>u</w:t>
      </w:r>
      <w:r>
        <w:rPr>
          <w:sz w:val="24"/>
          <w:szCs w:val="24"/>
        </w:rPr>
        <w:t>n</w:t>
      </w:r>
      <w:r>
        <w:rPr>
          <w:spacing w:val="39"/>
          <w:sz w:val="24"/>
          <w:szCs w:val="24"/>
        </w:rPr>
        <w:t xml:space="preserve"> </w:t>
      </w:r>
      <w:r>
        <w:rPr>
          <w:sz w:val="24"/>
          <w:szCs w:val="24"/>
        </w:rPr>
        <w:t>préa</w:t>
      </w:r>
      <w:r>
        <w:rPr>
          <w:spacing w:val="-1"/>
          <w:sz w:val="24"/>
          <w:szCs w:val="24"/>
        </w:rPr>
        <w:t>v</w:t>
      </w:r>
      <w:r>
        <w:rPr>
          <w:sz w:val="24"/>
          <w:szCs w:val="24"/>
        </w:rPr>
        <w:t>is</w:t>
      </w:r>
      <w:r>
        <w:rPr>
          <w:spacing w:val="40"/>
          <w:sz w:val="24"/>
          <w:szCs w:val="24"/>
        </w:rPr>
        <w:t xml:space="preserve"> </w:t>
      </w:r>
      <w:r>
        <w:rPr>
          <w:spacing w:val="-1"/>
          <w:sz w:val="24"/>
          <w:szCs w:val="24"/>
        </w:rPr>
        <w:t>d</w:t>
      </w:r>
      <w:r>
        <w:rPr>
          <w:sz w:val="24"/>
          <w:szCs w:val="24"/>
        </w:rPr>
        <w:t>e</w:t>
      </w:r>
      <w:r>
        <w:rPr>
          <w:spacing w:val="40"/>
          <w:sz w:val="24"/>
          <w:szCs w:val="24"/>
        </w:rPr>
        <w:t xml:space="preserve"> </w:t>
      </w:r>
      <w:r>
        <w:rPr>
          <w:sz w:val="24"/>
          <w:szCs w:val="24"/>
        </w:rPr>
        <w:t xml:space="preserve">3 mois. </w:t>
      </w:r>
    </w:p>
    <w:p>
      <w:pPr>
        <w:pStyle w:val="Normal"/>
        <w:spacing w:lineRule="atLeast" w:line="280"/>
        <w:jc w:val="both"/>
        <w:rPr>
          <w:color w:val="3366FF"/>
          <w:sz w:val="24"/>
          <w:szCs w:val="24"/>
        </w:rPr>
      </w:pPr>
      <w:r>
        <w:rPr>
          <w:color w:val="3366FF"/>
          <w:sz w:val="24"/>
          <w:szCs w:val="24"/>
        </w:rPr>
      </w:r>
    </w:p>
    <w:p>
      <w:pPr>
        <w:pStyle w:val="Normal"/>
        <w:spacing w:lineRule="atLeast" w:line="280"/>
        <w:jc w:val="both"/>
        <w:rPr/>
      </w:pPr>
      <w:r>
        <w:rPr>
          <w:sz w:val="24"/>
          <w:szCs w:val="24"/>
        </w:rPr>
        <w:t>La dénonciation par l’une des parties signataires doit être notifiée par lettre recommandée avec avis de réception aux autres signataires et doit faire l’objet d’un dépôt conformément aux dispositions règlementaires applicables.</w:t>
      </w:r>
    </w:p>
    <w:p>
      <w:pPr>
        <w:pStyle w:val="Normal"/>
        <w:spacing w:lineRule="atLeast" w:line="280"/>
        <w:jc w:val="both"/>
        <w:rPr>
          <w:sz w:val="24"/>
          <w:szCs w:val="24"/>
        </w:rPr>
      </w:pPr>
      <w:r>
        <w:rPr>
          <w:sz w:val="24"/>
          <w:szCs w:val="24"/>
        </w:rPr>
      </w:r>
    </w:p>
    <w:p>
      <w:pPr>
        <w:pStyle w:val="Normal"/>
        <w:spacing w:lineRule="atLeast" w:line="280"/>
        <w:jc w:val="both"/>
        <w:rPr/>
      </w:pPr>
      <w:r>
        <w:rPr>
          <w:sz w:val="24"/>
          <w:szCs w:val="24"/>
        </w:rPr>
        <w:t>L’ensemble des représentants</w:t>
      </w:r>
      <w:r>
        <w:rPr>
          <w:spacing w:val="1"/>
          <w:sz w:val="24"/>
          <w:szCs w:val="24"/>
        </w:rPr>
        <w:t xml:space="preserve"> </w:t>
      </w:r>
      <w:r>
        <w:rPr>
          <w:sz w:val="24"/>
          <w:szCs w:val="24"/>
        </w:rPr>
        <w:t>de chacune</w:t>
      </w:r>
      <w:r>
        <w:rPr>
          <w:spacing w:val="2"/>
          <w:sz w:val="24"/>
          <w:szCs w:val="24"/>
        </w:rPr>
        <w:t xml:space="preserve"> </w:t>
      </w:r>
      <w:r>
        <w:rPr>
          <w:sz w:val="24"/>
          <w:szCs w:val="24"/>
        </w:rPr>
        <w:t>des</w:t>
      </w:r>
      <w:r>
        <w:rPr>
          <w:spacing w:val="1"/>
          <w:sz w:val="24"/>
          <w:szCs w:val="24"/>
        </w:rPr>
        <w:t xml:space="preserve"> </w:t>
      </w:r>
      <w:r>
        <w:rPr>
          <w:sz w:val="24"/>
          <w:szCs w:val="24"/>
        </w:rPr>
        <w:t>parties</w:t>
      </w:r>
      <w:r>
        <w:rPr>
          <w:spacing w:val="1"/>
          <w:sz w:val="24"/>
          <w:szCs w:val="24"/>
        </w:rPr>
        <w:t xml:space="preserve"> </w:t>
      </w:r>
      <w:r>
        <w:rPr>
          <w:sz w:val="24"/>
          <w:szCs w:val="24"/>
        </w:rPr>
        <w:t>signataires se réunit alors, dans un délai d’un mois à compter de la réception de la notification, afin d’envisager l’éventuelle conclusion d’un accord de substitution.</w:t>
      </w:r>
    </w:p>
    <w:p>
      <w:pPr>
        <w:pStyle w:val="Normal"/>
        <w:spacing w:lineRule="atLeast" w:line="280"/>
        <w:jc w:val="both"/>
        <w:rPr>
          <w:sz w:val="24"/>
          <w:szCs w:val="24"/>
        </w:rPr>
      </w:pPr>
      <w:r>
        <w:rPr>
          <w:sz w:val="24"/>
          <w:szCs w:val="24"/>
        </w:rPr>
      </w:r>
    </w:p>
    <w:p>
      <w:pPr>
        <w:pStyle w:val="Normal"/>
        <w:spacing w:lineRule="atLeast" w:line="280"/>
        <w:jc w:val="both"/>
        <w:rPr/>
      </w:pPr>
      <w:r>
        <w:rPr>
          <w:spacing w:val="-4"/>
          <w:sz w:val="24"/>
          <w:szCs w:val="24"/>
        </w:rPr>
        <w:t>L’avenant dénoncé continuera à produire effet jusqu’à l’entrée en vigueur du nouvel accord qui lui est substitué ou, à défaut, pendant une durée d’un an à compter de l’expiration du préavis.</w:t>
      </w:r>
    </w:p>
    <w:p>
      <w:pPr>
        <w:pStyle w:val="Normal"/>
        <w:spacing w:lineRule="atLeast" w:line="280"/>
        <w:jc w:val="both"/>
        <w:rPr>
          <w:spacing w:val="-4"/>
          <w:sz w:val="24"/>
          <w:szCs w:val="24"/>
        </w:rPr>
      </w:pPr>
      <w:r>
        <w:rPr>
          <w:spacing w:val="-4"/>
          <w:sz w:val="24"/>
          <w:szCs w:val="24"/>
        </w:rPr>
      </w:r>
    </w:p>
    <w:p>
      <w:pPr>
        <w:pStyle w:val="Normal"/>
        <w:spacing w:lineRule="atLeast" w:line="280"/>
        <w:jc w:val="both"/>
        <w:rPr/>
      </w:pPr>
      <w:r>
        <w:rPr>
          <w:sz w:val="24"/>
          <w:szCs w:val="24"/>
        </w:rPr>
        <w:t>En tout état de cause et sauf accord contraire des parties, ou de l’organisme assureur, la dénonciation ne pourra avoir d’effet qu’à l’échéance des contrats d’assurance.</w:t>
      </w:r>
    </w:p>
    <w:p>
      <w:pPr>
        <w:pStyle w:val="Normal"/>
        <w:spacing w:lineRule="exact" w:line="260" w:before="18" w:after="0"/>
        <w:jc w:val="both"/>
        <w:rPr>
          <w:sz w:val="24"/>
          <w:szCs w:val="24"/>
        </w:rPr>
      </w:pPr>
      <w:r>
        <w:rPr>
          <w:sz w:val="24"/>
          <w:szCs w:val="24"/>
        </w:rPr>
      </w:r>
    </w:p>
    <w:p>
      <w:pPr>
        <w:pStyle w:val="Heading2"/>
        <w:jc w:val="both"/>
        <w:rPr/>
      </w:pPr>
      <w:bookmarkStart w:id="15" w:name="__RefHeading___Toc493748977"/>
      <w:bookmarkEnd w:id="15"/>
      <w:r>
        <w:rPr/>
        <w:t>Article 2 - Formalités</w:t>
      </w:r>
      <w:r>
        <w:rPr>
          <w:spacing w:val="-2"/>
        </w:rPr>
        <w:t xml:space="preserve"> </w:t>
      </w:r>
      <w:r>
        <w:rPr/>
        <w:t>de dépôt et publicité</w:t>
      </w:r>
    </w:p>
    <w:p>
      <w:pPr>
        <w:pStyle w:val="Normal"/>
        <w:jc w:val="both"/>
        <w:rPr/>
      </w:pPr>
      <w:r>
        <w:rPr/>
      </w:r>
    </w:p>
    <w:p>
      <w:pPr>
        <w:pStyle w:val="Normal"/>
        <w:spacing w:lineRule="atLeast" w:line="280"/>
        <w:jc w:val="both"/>
        <w:rPr/>
      </w:pPr>
      <w:r>
        <w:rPr>
          <w:sz w:val="24"/>
          <w:szCs w:val="24"/>
        </w:rPr>
        <w:t>Conformément aux articles L. 2231-6 et D. 2231-2 et suivants du Code du travail, les conventions et accords, ainsi que leurs avenants et annexes, sont déposés par la partie la plus diligente auprès de la direction régionale des entreprises, de la concurrence, de la consommation, du travail et de l'emploi (Direccte).</w:t>
      </w:r>
    </w:p>
    <w:p>
      <w:pPr>
        <w:pStyle w:val="Normal"/>
        <w:spacing w:lineRule="atLeast" w:line="280"/>
        <w:jc w:val="both"/>
        <w:rPr>
          <w:sz w:val="24"/>
          <w:szCs w:val="24"/>
        </w:rPr>
      </w:pPr>
      <w:r>
        <w:rPr>
          <w:sz w:val="24"/>
          <w:szCs w:val="24"/>
        </w:rPr>
      </w:r>
    </w:p>
    <w:p>
      <w:pPr>
        <w:pStyle w:val="Normal"/>
        <w:spacing w:lineRule="atLeast" w:line="280"/>
        <w:jc w:val="both"/>
        <w:rPr>
          <w:sz w:val="24"/>
          <w:szCs w:val="24"/>
        </w:rPr>
      </w:pPr>
      <w:r>
        <w:rPr>
          <w:sz w:val="24"/>
          <w:szCs w:val="24"/>
        </w:rPr>
        <w:t>Le dépôt est opéré en deux exemplaires, dont une version sur support papier signée des parties et une version sur support électronique.</w:t>
      </w:r>
    </w:p>
    <w:p>
      <w:pPr>
        <w:pStyle w:val="Normal"/>
        <w:spacing w:lineRule="atLeast" w:line="280"/>
        <w:jc w:val="both"/>
        <w:rPr>
          <w:sz w:val="24"/>
          <w:szCs w:val="24"/>
        </w:rPr>
      </w:pPr>
      <w:r>
        <w:rPr>
          <w:sz w:val="24"/>
          <w:szCs w:val="24"/>
        </w:rPr>
      </w:r>
    </w:p>
    <w:p>
      <w:pPr>
        <w:pStyle w:val="Normal"/>
        <w:spacing w:lineRule="atLeast" w:line="280"/>
        <w:jc w:val="both"/>
        <w:rPr>
          <w:sz w:val="24"/>
          <w:szCs w:val="24"/>
        </w:rPr>
      </w:pPr>
      <w:r>
        <w:rPr>
          <w:sz w:val="24"/>
          <w:szCs w:val="24"/>
        </w:rPr>
        <w:t>La partie la plus diligente remet également un exemplaire de l’avenant au greffe du conseil de prud'hommes du lieu de conclusion.</w:t>
      </w:r>
    </w:p>
    <w:p>
      <w:pPr>
        <w:pStyle w:val="Normal"/>
        <w:spacing w:lineRule="atLeast" w:line="280"/>
        <w:jc w:val="both"/>
        <w:rPr>
          <w:sz w:val="24"/>
          <w:szCs w:val="24"/>
        </w:rPr>
      </w:pPr>
      <w:r>
        <w:rPr>
          <w:sz w:val="24"/>
          <w:szCs w:val="24"/>
        </w:rPr>
      </w:r>
    </w:p>
    <w:p>
      <w:pPr>
        <w:pStyle w:val="Normal"/>
        <w:spacing w:lineRule="atLeast" w:line="280"/>
        <w:jc w:val="both"/>
        <w:rPr>
          <w:sz w:val="24"/>
          <w:szCs w:val="24"/>
        </w:rPr>
      </w:pPr>
      <w:r>
        <w:rPr>
          <w:sz w:val="24"/>
          <w:szCs w:val="24"/>
        </w:rPr>
        <w:t>En application de l’article L. 2232-22 alinéa 4 du Code du Travail un exemplaire de l’avenant sera adressé pour information à la Commission paritaire de branche.</w:t>
      </w:r>
    </w:p>
    <w:p>
      <w:pPr>
        <w:pStyle w:val="Normal"/>
        <w:spacing w:lineRule="atLeast" w:line="280"/>
        <w:ind w:left="567" w:hanging="0"/>
        <w:jc w:val="both"/>
        <w:rPr>
          <w:sz w:val="24"/>
          <w:szCs w:val="24"/>
        </w:rPr>
      </w:pPr>
      <w:r>
        <w:rPr>
          <w:sz w:val="24"/>
          <w:szCs w:val="24"/>
        </w:rPr>
      </w:r>
    </w:p>
    <w:p>
      <w:pPr>
        <w:pStyle w:val="Normal"/>
        <w:spacing w:lineRule="atLeast" w:line="280"/>
        <w:jc w:val="both"/>
        <w:rPr>
          <w:sz w:val="24"/>
          <w:szCs w:val="24"/>
        </w:rPr>
      </w:pPr>
      <w:r>
        <w:rPr>
          <w:sz w:val="24"/>
          <w:szCs w:val="24"/>
        </w:rPr>
        <w:t>En application de l’article R. 2262-2 du Code du travail, il sera transmis aux représentants du personnel.</w:t>
      </w:r>
    </w:p>
    <w:p>
      <w:pPr>
        <w:pStyle w:val="Normal"/>
        <w:ind w:right="101" w:hanging="0"/>
        <w:jc w:val="both"/>
        <w:rPr>
          <w:sz w:val="24"/>
          <w:szCs w:val="24"/>
        </w:rPr>
      </w:pPr>
      <w:r>
        <w:rPr>
          <w:sz w:val="24"/>
          <w:szCs w:val="24"/>
        </w:rPr>
      </w:r>
    </w:p>
    <w:p>
      <w:pPr>
        <w:pStyle w:val="Normal"/>
        <w:ind w:right="101" w:hanging="0"/>
        <w:jc w:val="both"/>
        <w:rPr>
          <w:sz w:val="24"/>
          <w:szCs w:val="24"/>
        </w:rPr>
      </w:pPr>
      <w:r>
        <w:rPr>
          <w:sz w:val="24"/>
          <w:szCs w:val="24"/>
        </w:rPr>
        <w:t>Le présent avenant sera mis à disposition des salariés sur l’intranet, et visé dans la notice d’information remise à chaque nouvel embauché.</w:t>
      </w:r>
    </w:p>
    <w:p>
      <w:pPr>
        <w:pStyle w:val="Normal"/>
        <w:ind w:right="101" w:hanging="0"/>
        <w:jc w:val="both"/>
        <w:rPr>
          <w:sz w:val="24"/>
          <w:szCs w:val="24"/>
        </w:rPr>
      </w:pPr>
      <w:r>
        <w:rPr>
          <w:sz w:val="24"/>
          <w:szCs w:val="24"/>
        </w:rPr>
      </w:r>
    </w:p>
    <w:p>
      <w:pPr>
        <w:pStyle w:val="Normal"/>
        <w:spacing w:lineRule="atLeast" w:line="280"/>
        <w:jc w:val="both"/>
        <w:rPr>
          <w:rStyle w:val="Appleconvertedspace"/>
          <w:color w:val="000000"/>
          <w:sz w:val="24"/>
          <w:szCs w:val="24"/>
          <w:shd w:fill="FFFFFF" w:val="clear"/>
        </w:rPr>
      </w:pPr>
      <w:r>
        <w:rPr>
          <w:sz w:val="24"/>
          <w:szCs w:val="24"/>
        </w:rPr>
        <w:t xml:space="preserve">Conformément à l’article L. 2231-5-1 du Code du travail, cet avenant sera publié en ligne sur la base de données nationale prévue à cet effet. </w:t>
      </w:r>
    </w:p>
    <w:p>
      <w:pPr>
        <w:pStyle w:val="Normal"/>
        <w:spacing w:lineRule="atLeast" w:line="280"/>
        <w:jc w:val="both"/>
        <w:rPr>
          <w:rStyle w:val="Appleconvertedspace"/>
          <w:color w:val="000000"/>
          <w:sz w:val="24"/>
          <w:szCs w:val="24"/>
          <w:highlight w:val="white"/>
        </w:rPr>
      </w:pPr>
      <w:r>
        <w:rPr/>
      </w:r>
    </w:p>
    <w:p>
      <w:pPr>
        <w:pStyle w:val="Normal"/>
        <w:spacing w:lineRule="atLeast" w:line="280"/>
        <w:jc w:val="both"/>
        <w:rPr>
          <w:rStyle w:val="Appleconvertedspace"/>
          <w:color w:val="000000"/>
          <w:sz w:val="24"/>
          <w:szCs w:val="24"/>
          <w:highlight w:val="white"/>
        </w:rPr>
      </w:pPr>
      <w:r>
        <w:rPr>
          <w:rStyle w:val="Appleconvertedspace"/>
          <w:color w:val="000000"/>
          <w:sz w:val="24"/>
          <w:szCs w:val="24"/>
          <w:shd w:fill="FFFFFF" w:val="clear"/>
        </w:rPr>
        <w:t>Tel que prévu à l’article 2 du décret n° 2017-752 du 3 mai 2017 relatif à la publicité des accords collectifs, les parties conviennent que l’accord sera déposé dans une version rendue anonyme (ne comportant pas les noms et prénoms des négociateurs et des signataires).</w:t>
      </w:r>
    </w:p>
    <w:p>
      <w:pPr>
        <w:pStyle w:val="Normal"/>
        <w:spacing w:lineRule="exact" w:line="260" w:before="18" w:after="0"/>
        <w:jc w:val="both"/>
        <w:rPr>
          <w:rStyle w:val="Appleconvertedspace"/>
          <w:color w:val="000000"/>
          <w:sz w:val="26"/>
          <w:szCs w:val="26"/>
          <w:highlight w:val="white"/>
        </w:rPr>
      </w:pPr>
      <w:r>
        <w:rPr/>
      </w:r>
    </w:p>
    <w:p>
      <w:pPr>
        <w:pStyle w:val="Heading2"/>
        <w:jc w:val="both"/>
        <w:rPr/>
      </w:pPr>
      <w:bookmarkStart w:id="16" w:name="__RefHeading___Toc493748978"/>
      <w:bookmarkEnd w:id="16"/>
      <w:r>
        <w:rPr/>
        <w:t>Article 3 - Adhésion</w:t>
      </w:r>
    </w:p>
    <w:p>
      <w:pPr>
        <w:pStyle w:val="Normal"/>
        <w:spacing w:lineRule="exact" w:line="260" w:before="14" w:after="0"/>
        <w:jc w:val="both"/>
        <w:rPr>
          <w:sz w:val="26"/>
          <w:szCs w:val="26"/>
        </w:rPr>
      </w:pPr>
      <w:r>
        <w:rPr>
          <w:sz w:val="26"/>
          <w:szCs w:val="26"/>
        </w:rPr>
      </w:r>
    </w:p>
    <w:p>
      <w:pPr>
        <w:pStyle w:val="Normal"/>
        <w:ind w:right="102" w:hanging="0"/>
        <w:jc w:val="both"/>
        <w:rPr>
          <w:sz w:val="24"/>
          <w:szCs w:val="24"/>
        </w:rPr>
      </w:pPr>
      <w:r>
        <w:rPr>
          <w:sz w:val="24"/>
          <w:szCs w:val="24"/>
        </w:rPr>
        <w:t>Confo</w:t>
      </w:r>
      <w:r>
        <w:rPr>
          <w:spacing w:val="2"/>
          <w:sz w:val="24"/>
          <w:szCs w:val="24"/>
        </w:rPr>
        <w:t>r</w:t>
      </w:r>
      <w:r>
        <w:rPr>
          <w:spacing w:val="-2"/>
          <w:sz w:val="24"/>
          <w:szCs w:val="24"/>
        </w:rPr>
        <w:t>m</w:t>
      </w:r>
      <w:r>
        <w:rPr>
          <w:spacing w:val="2"/>
          <w:sz w:val="24"/>
          <w:szCs w:val="24"/>
        </w:rPr>
        <w:t>é</w:t>
      </w:r>
      <w:r>
        <w:rPr>
          <w:sz w:val="24"/>
          <w:szCs w:val="24"/>
        </w:rPr>
        <w:t>ment</w:t>
      </w:r>
      <w:r>
        <w:rPr>
          <w:spacing w:val="43"/>
          <w:sz w:val="24"/>
          <w:szCs w:val="24"/>
        </w:rPr>
        <w:t xml:space="preserve"> </w:t>
      </w:r>
      <w:r>
        <w:rPr>
          <w:sz w:val="24"/>
          <w:szCs w:val="24"/>
        </w:rPr>
        <w:t>à</w:t>
      </w:r>
      <w:r>
        <w:rPr>
          <w:spacing w:val="43"/>
          <w:sz w:val="24"/>
          <w:szCs w:val="24"/>
        </w:rPr>
        <w:t xml:space="preserve"> </w:t>
      </w:r>
      <w:r>
        <w:rPr>
          <w:sz w:val="24"/>
          <w:szCs w:val="24"/>
        </w:rPr>
        <w:t>l</w:t>
      </w:r>
      <w:r>
        <w:rPr>
          <w:spacing w:val="-1"/>
          <w:sz w:val="24"/>
          <w:szCs w:val="24"/>
        </w:rPr>
        <w:t>'</w:t>
      </w:r>
      <w:r>
        <w:rPr>
          <w:sz w:val="24"/>
          <w:szCs w:val="24"/>
        </w:rPr>
        <w:t>article</w:t>
      </w:r>
      <w:r>
        <w:rPr>
          <w:spacing w:val="44"/>
          <w:sz w:val="24"/>
          <w:szCs w:val="24"/>
        </w:rPr>
        <w:t xml:space="preserve"> </w:t>
      </w:r>
      <w:r>
        <w:rPr>
          <w:sz w:val="24"/>
          <w:szCs w:val="24"/>
        </w:rPr>
        <w:t>L. 2261-3</w:t>
      </w:r>
      <w:r>
        <w:rPr>
          <w:spacing w:val="43"/>
          <w:sz w:val="24"/>
          <w:szCs w:val="24"/>
        </w:rPr>
        <w:t xml:space="preserve"> </w:t>
      </w:r>
      <w:r>
        <w:rPr>
          <w:sz w:val="24"/>
          <w:szCs w:val="24"/>
        </w:rPr>
        <w:t>du</w:t>
      </w:r>
      <w:r>
        <w:rPr>
          <w:spacing w:val="43"/>
          <w:sz w:val="24"/>
          <w:szCs w:val="24"/>
        </w:rPr>
        <w:t xml:space="preserve"> </w:t>
      </w:r>
      <w:r>
        <w:rPr>
          <w:sz w:val="24"/>
          <w:szCs w:val="24"/>
        </w:rPr>
        <w:t>Code</w:t>
      </w:r>
      <w:r>
        <w:rPr>
          <w:spacing w:val="43"/>
          <w:sz w:val="24"/>
          <w:szCs w:val="24"/>
        </w:rPr>
        <w:t xml:space="preserve"> </w:t>
      </w:r>
      <w:r>
        <w:rPr>
          <w:sz w:val="24"/>
          <w:szCs w:val="24"/>
        </w:rPr>
        <w:t>du</w:t>
      </w:r>
      <w:r>
        <w:rPr>
          <w:spacing w:val="43"/>
          <w:sz w:val="24"/>
          <w:szCs w:val="24"/>
        </w:rPr>
        <w:t xml:space="preserve"> </w:t>
      </w:r>
      <w:r>
        <w:rPr>
          <w:sz w:val="24"/>
          <w:szCs w:val="24"/>
        </w:rPr>
        <w:t>tra</w:t>
      </w:r>
      <w:r>
        <w:rPr>
          <w:spacing w:val="-1"/>
          <w:sz w:val="24"/>
          <w:szCs w:val="24"/>
        </w:rPr>
        <w:t>v</w:t>
      </w:r>
      <w:r>
        <w:rPr>
          <w:sz w:val="24"/>
          <w:szCs w:val="24"/>
        </w:rPr>
        <w:t>ail,</w:t>
      </w:r>
      <w:r>
        <w:rPr>
          <w:spacing w:val="43"/>
          <w:sz w:val="24"/>
          <w:szCs w:val="24"/>
        </w:rPr>
        <w:t xml:space="preserve"> </w:t>
      </w:r>
      <w:r>
        <w:rPr>
          <w:sz w:val="24"/>
          <w:szCs w:val="24"/>
        </w:rPr>
        <w:t>toute</w:t>
      </w:r>
      <w:r>
        <w:rPr>
          <w:spacing w:val="43"/>
          <w:sz w:val="24"/>
          <w:szCs w:val="24"/>
        </w:rPr>
        <w:t xml:space="preserve"> </w:t>
      </w:r>
      <w:r>
        <w:rPr>
          <w:sz w:val="24"/>
          <w:szCs w:val="24"/>
        </w:rPr>
        <w:t>organisation</w:t>
      </w:r>
      <w:r>
        <w:rPr>
          <w:spacing w:val="43"/>
          <w:sz w:val="24"/>
          <w:szCs w:val="24"/>
        </w:rPr>
        <w:t xml:space="preserve"> </w:t>
      </w:r>
      <w:r>
        <w:rPr>
          <w:sz w:val="24"/>
          <w:szCs w:val="24"/>
        </w:rPr>
        <w:t>syndicale</w:t>
      </w:r>
      <w:r>
        <w:rPr>
          <w:spacing w:val="43"/>
          <w:sz w:val="24"/>
          <w:szCs w:val="24"/>
        </w:rPr>
        <w:t xml:space="preserve"> </w:t>
      </w:r>
      <w:r>
        <w:rPr>
          <w:sz w:val="24"/>
          <w:szCs w:val="24"/>
        </w:rPr>
        <w:t>de</w:t>
      </w:r>
      <w:r>
        <w:rPr>
          <w:spacing w:val="43"/>
          <w:sz w:val="24"/>
          <w:szCs w:val="24"/>
        </w:rPr>
        <w:t xml:space="preserve"> </w:t>
      </w:r>
      <w:r>
        <w:rPr>
          <w:sz w:val="24"/>
          <w:szCs w:val="24"/>
        </w:rPr>
        <w:t>salariés repré</w:t>
      </w:r>
      <w:r>
        <w:rPr>
          <w:spacing w:val="-1"/>
          <w:sz w:val="24"/>
          <w:szCs w:val="24"/>
        </w:rPr>
        <w:t>s</w:t>
      </w:r>
      <w:r>
        <w:rPr>
          <w:sz w:val="24"/>
          <w:szCs w:val="24"/>
        </w:rPr>
        <w:t>entative</w:t>
      </w:r>
      <w:r>
        <w:rPr>
          <w:spacing w:val="2"/>
          <w:sz w:val="24"/>
          <w:szCs w:val="24"/>
        </w:rPr>
        <w:t xml:space="preserve"> </w:t>
      </w:r>
      <w:r>
        <w:rPr>
          <w:sz w:val="24"/>
          <w:szCs w:val="24"/>
        </w:rPr>
        <w:t>au</w:t>
      </w:r>
      <w:r>
        <w:rPr>
          <w:spacing w:val="1"/>
          <w:sz w:val="24"/>
          <w:szCs w:val="24"/>
        </w:rPr>
        <w:t xml:space="preserve"> </w:t>
      </w:r>
      <w:r>
        <w:rPr>
          <w:sz w:val="24"/>
          <w:szCs w:val="24"/>
        </w:rPr>
        <w:t>niveau</w:t>
      </w:r>
      <w:r>
        <w:rPr>
          <w:spacing w:val="1"/>
          <w:sz w:val="24"/>
          <w:szCs w:val="24"/>
        </w:rPr>
        <w:t xml:space="preserve"> </w:t>
      </w:r>
      <w:r>
        <w:rPr>
          <w:sz w:val="24"/>
          <w:szCs w:val="24"/>
        </w:rPr>
        <w:t>de la société,</w:t>
      </w:r>
      <w:r>
        <w:rPr>
          <w:spacing w:val="1"/>
          <w:sz w:val="24"/>
          <w:szCs w:val="24"/>
        </w:rPr>
        <w:t xml:space="preserve"> </w:t>
      </w:r>
      <w:r>
        <w:rPr>
          <w:sz w:val="24"/>
          <w:szCs w:val="24"/>
        </w:rPr>
        <w:t>qui</w:t>
      </w:r>
      <w:r>
        <w:rPr>
          <w:spacing w:val="1"/>
          <w:sz w:val="24"/>
          <w:szCs w:val="24"/>
        </w:rPr>
        <w:t xml:space="preserve"> </w:t>
      </w:r>
      <w:r>
        <w:rPr>
          <w:sz w:val="24"/>
          <w:szCs w:val="24"/>
        </w:rPr>
        <w:t>n</w:t>
      </w:r>
      <w:r>
        <w:rPr>
          <w:spacing w:val="-1"/>
          <w:sz w:val="24"/>
          <w:szCs w:val="24"/>
        </w:rPr>
        <w:t>'</w:t>
      </w:r>
      <w:r>
        <w:rPr>
          <w:sz w:val="24"/>
          <w:szCs w:val="24"/>
        </w:rPr>
        <w:t>est pas</w:t>
      </w:r>
      <w:r>
        <w:rPr>
          <w:spacing w:val="1"/>
          <w:sz w:val="24"/>
          <w:szCs w:val="24"/>
        </w:rPr>
        <w:t xml:space="preserve"> </w:t>
      </w:r>
      <w:r>
        <w:rPr>
          <w:sz w:val="24"/>
          <w:szCs w:val="24"/>
        </w:rPr>
        <w:t>signataire</w:t>
      </w:r>
      <w:r>
        <w:rPr>
          <w:spacing w:val="2"/>
          <w:sz w:val="24"/>
          <w:szCs w:val="24"/>
        </w:rPr>
        <w:t xml:space="preserve"> </w:t>
      </w:r>
      <w:r>
        <w:rPr>
          <w:sz w:val="24"/>
          <w:szCs w:val="24"/>
        </w:rPr>
        <w:t>du</w:t>
      </w:r>
      <w:r>
        <w:rPr>
          <w:spacing w:val="1"/>
          <w:sz w:val="24"/>
          <w:szCs w:val="24"/>
        </w:rPr>
        <w:t xml:space="preserve"> </w:t>
      </w:r>
      <w:r>
        <w:rPr>
          <w:sz w:val="24"/>
          <w:szCs w:val="24"/>
        </w:rPr>
        <w:t>prése</w:t>
      </w:r>
      <w:r>
        <w:rPr>
          <w:spacing w:val="-1"/>
          <w:sz w:val="24"/>
          <w:szCs w:val="24"/>
        </w:rPr>
        <w:t>n</w:t>
      </w:r>
      <w:r>
        <w:rPr>
          <w:sz w:val="24"/>
          <w:szCs w:val="24"/>
        </w:rPr>
        <w:t>t</w:t>
      </w:r>
      <w:r>
        <w:rPr>
          <w:spacing w:val="1"/>
          <w:sz w:val="24"/>
          <w:szCs w:val="24"/>
        </w:rPr>
        <w:t xml:space="preserve"> </w:t>
      </w:r>
      <w:r>
        <w:rPr>
          <w:sz w:val="24"/>
          <w:szCs w:val="24"/>
        </w:rPr>
        <w:t>accord,</w:t>
      </w:r>
      <w:r>
        <w:rPr>
          <w:spacing w:val="1"/>
          <w:sz w:val="24"/>
          <w:szCs w:val="24"/>
        </w:rPr>
        <w:t xml:space="preserve"> </w:t>
      </w:r>
      <w:r>
        <w:rPr>
          <w:sz w:val="24"/>
          <w:szCs w:val="24"/>
        </w:rPr>
        <w:t>p</w:t>
      </w:r>
      <w:r>
        <w:rPr>
          <w:spacing w:val="-1"/>
          <w:sz w:val="24"/>
          <w:szCs w:val="24"/>
        </w:rPr>
        <w:t>o</w:t>
      </w:r>
      <w:r>
        <w:rPr>
          <w:sz w:val="24"/>
          <w:szCs w:val="24"/>
        </w:rPr>
        <w:t>urra</w:t>
      </w:r>
      <w:r>
        <w:rPr>
          <w:spacing w:val="1"/>
          <w:sz w:val="24"/>
          <w:szCs w:val="24"/>
        </w:rPr>
        <w:t xml:space="preserve"> </w:t>
      </w:r>
      <w:r>
        <w:rPr>
          <w:sz w:val="24"/>
          <w:szCs w:val="24"/>
        </w:rPr>
        <w:t>y</w:t>
      </w:r>
      <w:r>
        <w:rPr>
          <w:spacing w:val="1"/>
          <w:sz w:val="24"/>
          <w:szCs w:val="24"/>
        </w:rPr>
        <w:t xml:space="preserve"> </w:t>
      </w:r>
      <w:r>
        <w:rPr>
          <w:sz w:val="24"/>
          <w:szCs w:val="24"/>
        </w:rPr>
        <w:t>adhérer ultérieure</w:t>
      </w:r>
      <w:r>
        <w:rPr>
          <w:spacing w:val="-2"/>
          <w:sz w:val="24"/>
          <w:szCs w:val="24"/>
        </w:rPr>
        <w:t>m</w:t>
      </w:r>
      <w:r>
        <w:rPr>
          <w:spacing w:val="2"/>
          <w:sz w:val="24"/>
          <w:szCs w:val="24"/>
        </w:rPr>
        <w:t>e</w:t>
      </w:r>
      <w:r>
        <w:rPr>
          <w:sz w:val="24"/>
          <w:szCs w:val="24"/>
        </w:rPr>
        <w:t>nt.</w:t>
      </w:r>
    </w:p>
    <w:p>
      <w:pPr>
        <w:pStyle w:val="Normal"/>
        <w:spacing w:lineRule="exact" w:line="260" w:before="16" w:after="0"/>
        <w:jc w:val="both"/>
        <w:rPr>
          <w:sz w:val="26"/>
          <w:szCs w:val="26"/>
        </w:rPr>
      </w:pPr>
      <w:r>
        <w:rPr>
          <w:sz w:val="26"/>
          <w:szCs w:val="26"/>
        </w:rPr>
      </w:r>
    </w:p>
    <w:p>
      <w:pPr>
        <w:pStyle w:val="Normal"/>
        <w:ind w:right="104" w:hanging="0"/>
        <w:jc w:val="both"/>
        <w:rPr>
          <w:sz w:val="24"/>
          <w:szCs w:val="24"/>
        </w:rPr>
      </w:pPr>
      <w:r>
        <w:rPr>
          <w:sz w:val="24"/>
          <w:szCs w:val="24"/>
        </w:rPr>
        <w:t>L</w:t>
      </w:r>
      <w:r>
        <w:rPr>
          <w:spacing w:val="-1"/>
          <w:sz w:val="24"/>
          <w:szCs w:val="24"/>
        </w:rPr>
        <w:t>'</w:t>
      </w:r>
      <w:r>
        <w:rPr>
          <w:sz w:val="24"/>
          <w:szCs w:val="24"/>
        </w:rPr>
        <w:t>adhésion</w:t>
      </w:r>
      <w:r>
        <w:rPr>
          <w:spacing w:val="2"/>
          <w:sz w:val="24"/>
          <w:szCs w:val="24"/>
        </w:rPr>
        <w:t xml:space="preserve"> </w:t>
      </w:r>
      <w:r>
        <w:rPr>
          <w:sz w:val="24"/>
          <w:szCs w:val="24"/>
        </w:rPr>
        <w:t>produira</w:t>
      </w:r>
      <w:r>
        <w:rPr>
          <w:spacing w:val="2"/>
          <w:sz w:val="24"/>
          <w:szCs w:val="24"/>
        </w:rPr>
        <w:t xml:space="preserve"> </w:t>
      </w:r>
      <w:r>
        <w:rPr>
          <w:sz w:val="24"/>
          <w:szCs w:val="24"/>
        </w:rPr>
        <w:t>effet</w:t>
      </w:r>
      <w:r>
        <w:rPr>
          <w:spacing w:val="2"/>
          <w:sz w:val="24"/>
          <w:szCs w:val="24"/>
        </w:rPr>
        <w:t xml:space="preserve"> </w:t>
      </w:r>
      <w:r>
        <w:rPr>
          <w:sz w:val="24"/>
          <w:szCs w:val="24"/>
        </w:rPr>
        <w:t>à</w:t>
      </w:r>
      <w:r>
        <w:rPr>
          <w:spacing w:val="2"/>
          <w:sz w:val="24"/>
          <w:szCs w:val="24"/>
        </w:rPr>
        <w:t xml:space="preserve"> </w:t>
      </w:r>
      <w:r>
        <w:rPr>
          <w:sz w:val="24"/>
          <w:szCs w:val="24"/>
        </w:rPr>
        <w:t>partir</w:t>
      </w:r>
      <w:r>
        <w:rPr>
          <w:spacing w:val="2"/>
          <w:sz w:val="24"/>
          <w:szCs w:val="24"/>
        </w:rPr>
        <w:t xml:space="preserve"> </w:t>
      </w:r>
      <w:r>
        <w:rPr>
          <w:sz w:val="24"/>
          <w:szCs w:val="24"/>
        </w:rPr>
        <w:t>du</w:t>
      </w:r>
      <w:r>
        <w:rPr>
          <w:spacing w:val="2"/>
          <w:sz w:val="24"/>
          <w:szCs w:val="24"/>
        </w:rPr>
        <w:t xml:space="preserve"> </w:t>
      </w:r>
      <w:r>
        <w:rPr>
          <w:sz w:val="24"/>
          <w:szCs w:val="24"/>
        </w:rPr>
        <w:t>jour</w:t>
      </w:r>
      <w:r>
        <w:rPr>
          <w:spacing w:val="2"/>
          <w:sz w:val="24"/>
          <w:szCs w:val="24"/>
        </w:rPr>
        <w:t xml:space="preserve"> </w:t>
      </w:r>
      <w:r>
        <w:rPr>
          <w:sz w:val="24"/>
          <w:szCs w:val="24"/>
        </w:rPr>
        <w:t>qui</w:t>
      </w:r>
      <w:r>
        <w:rPr>
          <w:spacing w:val="2"/>
          <w:sz w:val="24"/>
          <w:szCs w:val="24"/>
        </w:rPr>
        <w:t xml:space="preserve"> </w:t>
      </w:r>
      <w:r>
        <w:rPr>
          <w:sz w:val="24"/>
          <w:szCs w:val="24"/>
        </w:rPr>
        <w:t>sui</w:t>
      </w:r>
      <w:r>
        <w:rPr>
          <w:spacing w:val="-2"/>
          <w:sz w:val="24"/>
          <w:szCs w:val="24"/>
        </w:rPr>
        <w:t>v</w:t>
      </w:r>
      <w:r>
        <w:rPr>
          <w:sz w:val="24"/>
          <w:szCs w:val="24"/>
        </w:rPr>
        <w:t>ra</w:t>
      </w:r>
      <w:r>
        <w:rPr>
          <w:spacing w:val="1"/>
          <w:sz w:val="24"/>
          <w:szCs w:val="24"/>
        </w:rPr>
        <w:t xml:space="preserve"> </w:t>
      </w:r>
      <w:r>
        <w:rPr>
          <w:sz w:val="24"/>
          <w:szCs w:val="24"/>
        </w:rPr>
        <w:t>celui</w:t>
      </w:r>
      <w:r>
        <w:rPr>
          <w:spacing w:val="2"/>
          <w:sz w:val="24"/>
          <w:szCs w:val="24"/>
        </w:rPr>
        <w:t xml:space="preserve"> </w:t>
      </w:r>
      <w:r>
        <w:rPr>
          <w:sz w:val="24"/>
          <w:szCs w:val="24"/>
        </w:rPr>
        <w:t>de</w:t>
      </w:r>
      <w:r>
        <w:rPr>
          <w:spacing w:val="1"/>
          <w:sz w:val="24"/>
          <w:szCs w:val="24"/>
        </w:rPr>
        <w:t xml:space="preserve"> </w:t>
      </w:r>
      <w:r>
        <w:rPr>
          <w:sz w:val="24"/>
          <w:szCs w:val="24"/>
        </w:rPr>
        <w:t>son</w:t>
      </w:r>
      <w:r>
        <w:rPr>
          <w:spacing w:val="1"/>
          <w:sz w:val="24"/>
          <w:szCs w:val="24"/>
        </w:rPr>
        <w:t xml:space="preserve"> </w:t>
      </w:r>
      <w:r>
        <w:rPr>
          <w:sz w:val="24"/>
          <w:szCs w:val="24"/>
        </w:rPr>
        <w:t>dépôt</w:t>
      </w:r>
      <w:r>
        <w:rPr>
          <w:spacing w:val="2"/>
          <w:sz w:val="24"/>
          <w:szCs w:val="24"/>
        </w:rPr>
        <w:t xml:space="preserve"> </w:t>
      </w:r>
      <w:r>
        <w:rPr>
          <w:sz w:val="24"/>
          <w:szCs w:val="24"/>
        </w:rPr>
        <w:t>au greffe</w:t>
      </w:r>
      <w:r>
        <w:rPr>
          <w:spacing w:val="1"/>
          <w:sz w:val="24"/>
          <w:szCs w:val="24"/>
        </w:rPr>
        <w:t xml:space="preserve"> </w:t>
      </w:r>
      <w:r>
        <w:rPr>
          <w:sz w:val="24"/>
          <w:szCs w:val="24"/>
        </w:rPr>
        <w:t>du</w:t>
      </w:r>
      <w:r>
        <w:rPr>
          <w:spacing w:val="1"/>
          <w:sz w:val="24"/>
          <w:szCs w:val="24"/>
        </w:rPr>
        <w:t xml:space="preserve"> </w:t>
      </w:r>
      <w:r>
        <w:rPr>
          <w:sz w:val="24"/>
          <w:szCs w:val="24"/>
        </w:rPr>
        <w:t>conseil</w:t>
      </w:r>
      <w:r>
        <w:rPr>
          <w:spacing w:val="1"/>
          <w:sz w:val="24"/>
          <w:szCs w:val="24"/>
        </w:rPr>
        <w:t xml:space="preserve"> </w:t>
      </w:r>
      <w:r>
        <w:rPr>
          <w:sz w:val="24"/>
          <w:szCs w:val="24"/>
        </w:rPr>
        <w:t>de prud</w:t>
      </w:r>
      <w:r>
        <w:rPr>
          <w:spacing w:val="-1"/>
          <w:sz w:val="24"/>
          <w:szCs w:val="24"/>
        </w:rPr>
        <w:t>'</w:t>
      </w:r>
      <w:r>
        <w:rPr>
          <w:sz w:val="24"/>
          <w:szCs w:val="24"/>
        </w:rPr>
        <w:t>hom</w:t>
      </w:r>
      <w:r>
        <w:rPr>
          <w:spacing w:val="-2"/>
          <w:sz w:val="24"/>
          <w:szCs w:val="24"/>
        </w:rPr>
        <w:t>m</w:t>
      </w:r>
      <w:r>
        <w:rPr>
          <w:sz w:val="24"/>
          <w:szCs w:val="24"/>
        </w:rPr>
        <w:t>es co</w:t>
      </w:r>
      <w:r>
        <w:rPr>
          <w:spacing w:val="-2"/>
          <w:sz w:val="24"/>
          <w:szCs w:val="24"/>
        </w:rPr>
        <w:t>m</w:t>
      </w:r>
      <w:r>
        <w:rPr>
          <w:sz w:val="24"/>
          <w:szCs w:val="24"/>
        </w:rPr>
        <w:t>pétent et à la Direccte.</w:t>
      </w:r>
    </w:p>
    <w:p>
      <w:pPr>
        <w:pStyle w:val="Normal"/>
        <w:spacing w:lineRule="exact" w:line="260" w:before="16" w:after="0"/>
        <w:jc w:val="both"/>
        <w:rPr>
          <w:sz w:val="26"/>
          <w:szCs w:val="26"/>
        </w:rPr>
      </w:pPr>
      <w:r>
        <w:rPr>
          <w:sz w:val="26"/>
          <w:szCs w:val="26"/>
        </w:rPr>
      </w:r>
    </w:p>
    <w:p>
      <w:pPr>
        <w:pStyle w:val="Normal"/>
        <w:ind w:right="98" w:hanging="0"/>
        <w:jc w:val="both"/>
        <w:rPr>
          <w:sz w:val="24"/>
          <w:szCs w:val="24"/>
        </w:rPr>
      </w:pPr>
      <w:r>
        <w:rPr>
          <w:sz w:val="24"/>
          <w:szCs w:val="24"/>
        </w:rPr>
        <w:t>Noti</w:t>
      </w:r>
      <w:r>
        <w:rPr>
          <w:spacing w:val="-1"/>
          <w:sz w:val="24"/>
          <w:szCs w:val="24"/>
        </w:rPr>
        <w:t>f</w:t>
      </w:r>
      <w:r>
        <w:rPr>
          <w:sz w:val="24"/>
          <w:szCs w:val="24"/>
        </w:rPr>
        <w:t>ication devra</w:t>
      </w:r>
      <w:r>
        <w:rPr>
          <w:spacing w:val="2"/>
          <w:sz w:val="24"/>
          <w:szCs w:val="24"/>
        </w:rPr>
        <w:t xml:space="preserve"> </w:t>
      </w:r>
      <w:r>
        <w:rPr>
          <w:sz w:val="24"/>
          <w:szCs w:val="24"/>
        </w:rPr>
        <w:t>é</w:t>
      </w:r>
      <w:r>
        <w:rPr>
          <w:spacing w:val="-1"/>
          <w:sz w:val="24"/>
          <w:szCs w:val="24"/>
        </w:rPr>
        <w:t>g</w:t>
      </w:r>
      <w:r>
        <w:rPr>
          <w:sz w:val="24"/>
          <w:szCs w:val="24"/>
        </w:rPr>
        <w:t>al</w:t>
      </w:r>
      <w:r>
        <w:rPr>
          <w:spacing w:val="-1"/>
          <w:sz w:val="24"/>
          <w:szCs w:val="24"/>
        </w:rPr>
        <w:t>e</w:t>
      </w:r>
      <w:r>
        <w:rPr>
          <w:spacing w:val="-2"/>
          <w:sz w:val="24"/>
          <w:szCs w:val="24"/>
        </w:rPr>
        <w:t>m</w:t>
      </w:r>
      <w:r>
        <w:rPr>
          <w:sz w:val="24"/>
          <w:szCs w:val="24"/>
        </w:rPr>
        <w:t>ent</w:t>
      </w:r>
      <w:r>
        <w:rPr>
          <w:spacing w:val="2"/>
          <w:sz w:val="24"/>
          <w:szCs w:val="24"/>
        </w:rPr>
        <w:t xml:space="preserve"> </w:t>
      </w:r>
      <w:r>
        <w:rPr>
          <w:sz w:val="24"/>
          <w:szCs w:val="24"/>
        </w:rPr>
        <w:t>en</w:t>
      </w:r>
      <w:r>
        <w:rPr>
          <w:spacing w:val="2"/>
          <w:sz w:val="24"/>
          <w:szCs w:val="24"/>
        </w:rPr>
        <w:t xml:space="preserve"> </w:t>
      </w:r>
      <w:r>
        <w:rPr>
          <w:sz w:val="24"/>
          <w:szCs w:val="24"/>
        </w:rPr>
        <w:t>être</w:t>
      </w:r>
      <w:r>
        <w:rPr>
          <w:spacing w:val="1"/>
          <w:sz w:val="24"/>
          <w:szCs w:val="24"/>
        </w:rPr>
        <w:t xml:space="preserve"> </w:t>
      </w:r>
      <w:r>
        <w:rPr>
          <w:spacing w:val="-1"/>
          <w:sz w:val="24"/>
          <w:szCs w:val="24"/>
        </w:rPr>
        <w:t>f</w:t>
      </w:r>
      <w:r>
        <w:rPr>
          <w:sz w:val="24"/>
          <w:szCs w:val="24"/>
        </w:rPr>
        <w:t>aite,</w:t>
      </w:r>
      <w:r>
        <w:rPr>
          <w:spacing w:val="2"/>
          <w:sz w:val="24"/>
          <w:szCs w:val="24"/>
        </w:rPr>
        <w:t xml:space="preserve"> </w:t>
      </w:r>
      <w:r>
        <w:rPr>
          <w:sz w:val="24"/>
          <w:szCs w:val="24"/>
        </w:rPr>
        <w:t>dans</w:t>
      </w:r>
      <w:r>
        <w:rPr>
          <w:spacing w:val="2"/>
          <w:sz w:val="24"/>
          <w:szCs w:val="24"/>
        </w:rPr>
        <w:t xml:space="preserve"> </w:t>
      </w:r>
      <w:r>
        <w:rPr>
          <w:sz w:val="24"/>
          <w:szCs w:val="24"/>
        </w:rPr>
        <w:t>le</w:t>
      </w:r>
      <w:r>
        <w:rPr>
          <w:spacing w:val="2"/>
          <w:sz w:val="24"/>
          <w:szCs w:val="24"/>
        </w:rPr>
        <w:t xml:space="preserve"> </w:t>
      </w:r>
      <w:r>
        <w:rPr>
          <w:sz w:val="24"/>
          <w:szCs w:val="24"/>
        </w:rPr>
        <w:t>dél</w:t>
      </w:r>
      <w:r>
        <w:rPr>
          <w:spacing w:val="-1"/>
          <w:sz w:val="24"/>
          <w:szCs w:val="24"/>
        </w:rPr>
        <w:t>a</w:t>
      </w:r>
      <w:r>
        <w:rPr>
          <w:sz w:val="24"/>
          <w:szCs w:val="24"/>
        </w:rPr>
        <w:t>i</w:t>
      </w:r>
      <w:r>
        <w:rPr>
          <w:spacing w:val="2"/>
          <w:sz w:val="24"/>
          <w:szCs w:val="24"/>
        </w:rPr>
        <w:t xml:space="preserve"> </w:t>
      </w:r>
      <w:r>
        <w:rPr>
          <w:sz w:val="24"/>
          <w:szCs w:val="24"/>
        </w:rPr>
        <w:t>de</w:t>
      </w:r>
      <w:r>
        <w:rPr>
          <w:spacing w:val="2"/>
          <w:sz w:val="24"/>
          <w:szCs w:val="24"/>
        </w:rPr>
        <w:t xml:space="preserve"> </w:t>
      </w:r>
      <w:r>
        <w:rPr>
          <w:spacing w:val="-1"/>
          <w:sz w:val="24"/>
          <w:szCs w:val="24"/>
        </w:rPr>
        <w:t>h</w:t>
      </w:r>
      <w:r>
        <w:rPr>
          <w:sz w:val="24"/>
          <w:szCs w:val="24"/>
        </w:rPr>
        <w:t>uit</w:t>
      </w:r>
      <w:r>
        <w:rPr>
          <w:spacing w:val="2"/>
          <w:sz w:val="24"/>
          <w:szCs w:val="24"/>
        </w:rPr>
        <w:t xml:space="preserve"> </w:t>
      </w:r>
      <w:r>
        <w:rPr>
          <w:sz w:val="24"/>
          <w:szCs w:val="24"/>
        </w:rPr>
        <w:t>jo</w:t>
      </w:r>
      <w:r>
        <w:rPr>
          <w:spacing w:val="-1"/>
          <w:sz w:val="24"/>
          <w:szCs w:val="24"/>
        </w:rPr>
        <w:t>u</w:t>
      </w:r>
      <w:r>
        <w:rPr>
          <w:sz w:val="24"/>
          <w:szCs w:val="24"/>
        </w:rPr>
        <w:t>rs,</w:t>
      </w:r>
      <w:r>
        <w:rPr>
          <w:spacing w:val="2"/>
          <w:sz w:val="24"/>
          <w:szCs w:val="24"/>
        </w:rPr>
        <w:t xml:space="preserve"> </w:t>
      </w:r>
      <w:r>
        <w:rPr>
          <w:sz w:val="24"/>
          <w:szCs w:val="24"/>
        </w:rPr>
        <w:t>p</w:t>
      </w:r>
      <w:r>
        <w:rPr>
          <w:spacing w:val="-1"/>
          <w:sz w:val="24"/>
          <w:szCs w:val="24"/>
        </w:rPr>
        <w:t>a</w:t>
      </w:r>
      <w:r>
        <w:rPr>
          <w:sz w:val="24"/>
          <w:szCs w:val="24"/>
        </w:rPr>
        <w:t>r</w:t>
      </w:r>
      <w:r>
        <w:rPr>
          <w:spacing w:val="2"/>
          <w:sz w:val="24"/>
          <w:szCs w:val="24"/>
        </w:rPr>
        <w:t xml:space="preserve"> </w:t>
      </w:r>
      <w:r>
        <w:rPr>
          <w:sz w:val="24"/>
          <w:szCs w:val="24"/>
        </w:rPr>
        <w:t>l</w:t>
      </w:r>
      <w:r>
        <w:rPr>
          <w:spacing w:val="-1"/>
          <w:sz w:val="24"/>
          <w:szCs w:val="24"/>
        </w:rPr>
        <w:t>e</w:t>
      </w:r>
      <w:r>
        <w:rPr>
          <w:sz w:val="24"/>
          <w:szCs w:val="24"/>
        </w:rPr>
        <w:t>tt</w:t>
      </w:r>
      <w:r>
        <w:rPr>
          <w:spacing w:val="-1"/>
          <w:sz w:val="24"/>
          <w:szCs w:val="24"/>
        </w:rPr>
        <w:t>r</w:t>
      </w:r>
      <w:r>
        <w:rPr>
          <w:sz w:val="24"/>
          <w:szCs w:val="24"/>
        </w:rPr>
        <w:t>e</w:t>
      </w:r>
      <w:r>
        <w:rPr>
          <w:spacing w:val="2"/>
          <w:sz w:val="24"/>
          <w:szCs w:val="24"/>
        </w:rPr>
        <w:t xml:space="preserve"> </w:t>
      </w:r>
      <w:r>
        <w:rPr>
          <w:sz w:val="24"/>
          <w:szCs w:val="24"/>
        </w:rPr>
        <w:t>r</w:t>
      </w:r>
      <w:r>
        <w:rPr>
          <w:spacing w:val="-1"/>
          <w:sz w:val="24"/>
          <w:szCs w:val="24"/>
        </w:rPr>
        <w:t>e</w:t>
      </w:r>
      <w:r>
        <w:rPr>
          <w:sz w:val="24"/>
          <w:szCs w:val="24"/>
        </w:rPr>
        <w:t>c</w:t>
      </w:r>
      <w:r>
        <w:rPr>
          <w:spacing w:val="-1"/>
          <w:sz w:val="24"/>
          <w:szCs w:val="24"/>
        </w:rPr>
        <w:t>o</w:t>
      </w:r>
      <w:r>
        <w:rPr>
          <w:sz w:val="24"/>
          <w:szCs w:val="24"/>
        </w:rPr>
        <w:t>mmandée,</w:t>
      </w:r>
      <w:r>
        <w:rPr>
          <w:spacing w:val="2"/>
          <w:sz w:val="24"/>
          <w:szCs w:val="24"/>
        </w:rPr>
        <w:t xml:space="preserve"> </w:t>
      </w:r>
      <w:r>
        <w:rPr>
          <w:sz w:val="24"/>
          <w:szCs w:val="24"/>
        </w:rPr>
        <w:t>aux parties signataires.</w:t>
      </w:r>
    </w:p>
    <w:p>
      <w:pPr>
        <w:pStyle w:val="Normal"/>
        <w:spacing w:lineRule="exact" w:line="260" w:before="16" w:after="0"/>
        <w:jc w:val="both"/>
        <w:rPr>
          <w:sz w:val="26"/>
          <w:szCs w:val="26"/>
        </w:rPr>
      </w:pPr>
      <w:r>
        <w:rPr>
          <w:sz w:val="26"/>
          <w:szCs w:val="26"/>
        </w:rPr>
      </w:r>
    </w:p>
    <w:p>
      <w:pPr>
        <w:pStyle w:val="Normal"/>
        <w:ind w:right="343" w:hanging="0"/>
        <w:jc w:val="both"/>
        <w:rPr>
          <w:sz w:val="24"/>
          <w:szCs w:val="24"/>
        </w:rPr>
      </w:pPr>
      <w:r>
        <w:rPr>
          <w:sz w:val="24"/>
          <w:szCs w:val="24"/>
        </w:rPr>
        <w:t>L’adhésion entraîne l’obligation de</w:t>
      </w:r>
      <w:r>
        <w:rPr>
          <w:spacing w:val="-1"/>
          <w:sz w:val="24"/>
          <w:szCs w:val="24"/>
        </w:rPr>
        <w:t xml:space="preserve"> </w:t>
      </w:r>
      <w:r>
        <w:rPr>
          <w:sz w:val="24"/>
          <w:szCs w:val="24"/>
        </w:rPr>
        <w:t>respecter</w:t>
      </w:r>
      <w:r>
        <w:rPr>
          <w:spacing w:val="-1"/>
          <w:sz w:val="24"/>
          <w:szCs w:val="24"/>
        </w:rPr>
        <w:t xml:space="preserve"> </w:t>
      </w:r>
      <w:r>
        <w:rPr>
          <w:sz w:val="24"/>
          <w:szCs w:val="24"/>
        </w:rPr>
        <w:t>les</w:t>
      </w:r>
      <w:r>
        <w:rPr>
          <w:spacing w:val="-1"/>
          <w:sz w:val="24"/>
          <w:szCs w:val="24"/>
        </w:rPr>
        <w:t xml:space="preserve"> </w:t>
      </w:r>
      <w:r>
        <w:rPr>
          <w:sz w:val="24"/>
          <w:szCs w:val="24"/>
        </w:rPr>
        <w:t>dispositions</w:t>
      </w:r>
      <w:r>
        <w:rPr>
          <w:spacing w:val="-1"/>
          <w:sz w:val="24"/>
          <w:szCs w:val="24"/>
        </w:rPr>
        <w:t xml:space="preserve"> </w:t>
      </w:r>
      <w:r>
        <w:rPr>
          <w:sz w:val="24"/>
          <w:szCs w:val="24"/>
        </w:rPr>
        <w:t xml:space="preserve"> de l’accord et de ses avenants en cause.</w:t>
      </w:r>
    </w:p>
    <w:p>
      <w:pPr>
        <w:pStyle w:val="Normal"/>
        <w:spacing w:before="29" w:after="0"/>
        <w:ind w:right="6459" w:hanging="0"/>
        <w:jc w:val="both"/>
        <w:rPr>
          <w:sz w:val="24"/>
          <w:szCs w:val="24"/>
        </w:rPr>
      </w:pPr>
      <w:r>
        <w:rPr>
          <w:sz w:val="24"/>
          <w:szCs w:val="24"/>
        </w:rPr>
        <w:t>Fait à P</w:t>
      </w:r>
      <w:r>
        <w:rPr>
          <w:spacing w:val="-1"/>
          <w:sz w:val="24"/>
          <w:szCs w:val="24"/>
        </w:rPr>
        <w:t>a</w:t>
      </w:r>
      <w:r>
        <w:rPr>
          <w:sz w:val="24"/>
          <w:szCs w:val="24"/>
        </w:rPr>
        <w:t>ris, le 18 septembre</w:t>
      </w:r>
      <w:r>
        <w:rPr>
          <w:i/>
          <w:spacing w:val="4"/>
          <w:sz w:val="24"/>
          <w:szCs w:val="24"/>
        </w:rPr>
        <w:t xml:space="preserve"> </w:t>
      </w:r>
      <w:r>
        <w:rPr>
          <w:sz w:val="24"/>
          <w:szCs w:val="24"/>
        </w:rPr>
        <w:t>2017</w:t>
      </w:r>
    </w:p>
    <w:p>
      <w:pPr>
        <w:pStyle w:val="Normal"/>
        <w:spacing w:before="29" w:after="0"/>
        <w:ind w:right="6459" w:hanging="0"/>
        <w:jc w:val="both"/>
        <w:rPr>
          <w:sz w:val="24"/>
          <w:szCs w:val="24"/>
        </w:rPr>
      </w:pPr>
      <w:r>
        <w:rPr>
          <w:sz w:val="24"/>
          <w:szCs w:val="24"/>
        </w:rPr>
      </w:r>
    </w:p>
    <w:p>
      <w:pPr>
        <w:pStyle w:val="Normal"/>
        <w:spacing w:before="29" w:after="0"/>
        <w:ind w:right="6459" w:hanging="0"/>
        <w:jc w:val="both"/>
        <w:rPr>
          <w:sz w:val="24"/>
          <w:szCs w:val="24"/>
        </w:rPr>
      </w:pPr>
      <w:r>
        <w:rPr>
          <w:sz w:val="24"/>
          <w:szCs w:val="24"/>
        </w:rPr>
      </w:r>
    </w:p>
    <w:p>
      <w:pPr>
        <w:pStyle w:val="Normal"/>
        <w:spacing w:lineRule="exact" w:line="200"/>
        <w:jc w:val="both"/>
        <w:rPr>
          <w:sz w:val="24"/>
          <w:szCs w:val="24"/>
        </w:rPr>
      </w:pPr>
      <w:r>
        <w:rPr>
          <w:sz w:val="24"/>
          <w:szCs w:val="24"/>
        </w:rPr>
      </w:r>
    </w:p>
    <w:p>
      <w:pPr>
        <w:pStyle w:val="Normal"/>
        <w:spacing w:lineRule="exact" w:line="200"/>
        <w:jc w:val="both"/>
        <w:rPr/>
      </w:pPr>
      <w:r>
        <w:rPr/>
      </w:r>
    </w:p>
    <w:p>
      <w:pPr>
        <w:pStyle w:val="Normal"/>
        <w:spacing w:lineRule="exact" w:line="200"/>
        <w:jc w:val="both"/>
        <w:rPr/>
      </w:pPr>
      <w:r>
        <w:rPr/>
      </w:r>
    </w:p>
    <w:p>
      <w:pPr>
        <w:pStyle w:val="Normal"/>
        <w:ind w:right="671" w:hanging="0"/>
        <w:jc w:val="both"/>
        <w:rPr>
          <w:sz w:val="24"/>
          <w:szCs w:val="24"/>
        </w:rPr>
      </w:pPr>
      <w:r>
        <w:rPr>
          <w:b/>
          <w:sz w:val="24"/>
          <w:szCs w:val="24"/>
        </w:rPr>
        <w:t xml:space="preserve">Pour la société Kepler Cheuvreux:           </w:t>
      </w:r>
      <w:r>
        <w:rPr>
          <w:b/>
          <w:spacing w:val="57"/>
          <w:sz w:val="24"/>
          <w:szCs w:val="24"/>
        </w:rPr>
        <w:t xml:space="preserve"> </w:t>
      </w:r>
    </w:p>
    <w:p>
      <w:pPr>
        <w:pStyle w:val="Normal"/>
        <w:spacing w:lineRule="exact" w:line="260" w:before="1" w:after="0"/>
        <w:ind w:right="1451" w:hanging="0"/>
        <w:jc w:val="both"/>
        <w:rPr>
          <w:sz w:val="24"/>
          <w:szCs w:val="24"/>
        </w:rPr>
      </w:pPr>
      <w:r>
        <w:rPr>
          <w:sz w:val="24"/>
          <w:szCs w:val="24"/>
        </w:rPr>
      </w:r>
    </w:p>
    <w:p>
      <w:pPr>
        <w:pStyle w:val="Normal"/>
        <w:spacing w:lineRule="exact" w:line="260" w:before="1" w:after="0"/>
        <w:ind w:right="1451" w:hanging="0"/>
        <w:jc w:val="both"/>
        <w:rPr>
          <w:sz w:val="24"/>
          <w:szCs w:val="24"/>
        </w:rPr>
      </w:pPr>
      <w:r>
        <w:rPr>
          <w:sz w:val="24"/>
          <w:szCs w:val="24"/>
        </w:rPr>
      </w:r>
    </w:p>
    <w:p>
      <w:pPr>
        <w:pStyle w:val="Normal"/>
        <w:spacing w:lineRule="exact" w:line="260" w:before="1" w:after="0"/>
        <w:ind w:right="1451" w:hanging="0"/>
        <w:jc w:val="both"/>
        <w:rPr>
          <w:sz w:val="24"/>
          <w:szCs w:val="24"/>
        </w:rPr>
      </w:pPr>
      <w:r>
        <w:rPr>
          <w:sz w:val="24"/>
          <w:szCs w:val="24"/>
        </w:rPr>
      </w:r>
    </w:p>
    <w:p>
      <w:pPr>
        <w:pStyle w:val="Normal"/>
        <w:spacing w:lineRule="exact" w:line="260" w:before="1" w:after="0"/>
        <w:ind w:right="1451" w:hanging="0"/>
        <w:jc w:val="both"/>
        <w:rPr>
          <w:sz w:val="24"/>
          <w:szCs w:val="24"/>
        </w:rPr>
      </w:pPr>
      <w:r>
        <w:rPr>
          <w:sz w:val="24"/>
          <w:szCs w:val="24"/>
        </w:rPr>
      </w:r>
    </w:p>
    <w:p>
      <w:pPr>
        <w:pStyle w:val="Normal"/>
        <w:spacing w:lineRule="exact" w:line="260" w:before="1" w:after="0"/>
        <w:ind w:right="1451" w:hanging="0"/>
        <w:jc w:val="both"/>
        <w:rPr>
          <w:sz w:val="24"/>
          <w:szCs w:val="24"/>
        </w:rPr>
      </w:pPr>
      <w:r>
        <w:rPr>
          <w:sz w:val="24"/>
          <w:szCs w:val="24"/>
        </w:rPr>
      </w:r>
    </w:p>
    <w:p>
      <w:pPr>
        <w:pStyle w:val="Normal"/>
        <w:spacing w:lineRule="exact" w:line="260" w:before="1" w:after="0"/>
        <w:ind w:right="1451" w:hanging="0"/>
        <w:jc w:val="both"/>
        <w:rPr>
          <w:sz w:val="24"/>
          <w:szCs w:val="24"/>
        </w:rPr>
      </w:pPr>
      <w:r>
        <w:rPr>
          <w:sz w:val="24"/>
          <w:szCs w:val="24"/>
        </w:rPr>
      </w:r>
    </w:p>
    <w:p>
      <w:pPr>
        <w:pStyle w:val="Normal"/>
        <w:spacing w:lineRule="exact" w:line="260" w:before="1" w:after="0"/>
        <w:ind w:right="1451" w:hanging="0"/>
        <w:jc w:val="both"/>
        <w:rPr>
          <w:sz w:val="24"/>
          <w:szCs w:val="24"/>
        </w:rPr>
      </w:pPr>
      <w:r>
        <w:rPr>
          <w:sz w:val="24"/>
          <w:szCs w:val="24"/>
        </w:rPr>
      </w:r>
    </w:p>
    <w:p>
      <w:pPr>
        <w:pStyle w:val="Normal"/>
        <w:spacing w:lineRule="exact" w:line="260" w:before="1" w:after="0"/>
        <w:ind w:right="1451" w:hanging="0"/>
        <w:jc w:val="both"/>
        <w:rPr>
          <w:b/>
          <w:b/>
          <w:sz w:val="24"/>
          <w:szCs w:val="24"/>
        </w:rPr>
      </w:pPr>
      <w:r>
        <w:rPr>
          <w:b/>
          <w:sz w:val="24"/>
          <w:szCs w:val="24"/>
        </w:rPr>
      </w:r>
    </w:p>
    <w:p>
      <w:pPr>
        <w:pStyle w:val="Normal"/>
        <w:spacing w:lineRule="exact" w:line="260" w:before="1" w:after="0"/>
        <w:ind w:left="138" w:right="1451" w:hanging="0"/>
        <w:jc w:val="both"/>
        <w:rPr>
          <w:sz w:val="24"/>
          <w:szCs w:val="24"/>
        </w:rPr>
      </w:pPr>
      <w:r>
        <w:rPr>
          <w:sz w:val="24"/>
          <w:szCs w:val="24"/>
        </w:rPr>
        <w:t xml:space="preserve">                              </w:t>
      </w:r>
      <w:r>
        <w:rPr>
          <w:spacing w:val="38"/>
          <w:sz w:val="24"/>
          <w:szCs w:val="24"/>
        </w:rPr>
        <w:t xml:space="preserve"> </w:t>
      </w:r>
    </w:p>
    <w:p>
      <w:pPr>
        <w:pStyle w:val="Normal"/>
        <w:spacing w:lineRule="exact" w:line="200"/>
        <w:jc w:val="both"/>
        <w:rPr>
          <w:sz w:val="24"/>
          <w:szCs w:val="24"/>
        </w:rPr>
      </w:pPr>
      <w:r>
        <w:rPr>
          <w:sz w:val="24"/>
          <w:szCs w:val="24"/>
        </w:rPr>
      </w:r>
    </w:p>
    <w:p>
      <w:pPr>
        <w:pStyle w:val="Normal"/>
        <w:spacing w:lineRule="exact" w:line="200"/>
        <w:jc w:val="both"/>
        <w:rPr/>
      </w:pPr>
      <w:r>
        <w:rPr/>
      </w:r>
    </w:p>
    <w:p>
      <w:pPr>
        <w:pStyle w:val="Normal"/>
        <w:spacing w:lineRule="exact" w:line="200"/>
        <w:jc w:val="both"/>
        <w:rPr/>
      </w:pPr>
      <w:r>
        <w:rPr/>
      </w:r>
    </w:p>
    <w:p>
      <w:pPr>
        <w:pStyle w:val="Normal"/>
        <w:spacing w:lineRule="exact" w:line="200"/>
        <w:jc w:val="both"/>
        <w:rPr/>
      </w:pPr>
      <w:r>
        <w:rPr/>
      </w:r>
    </w:p>
    <w:p>
      <w:pPr>
        <w:pStyle w:val="Normal"/>
        <w:spacing w:lineRule="exact" w:line="200"/>
        <w:jc w:val="both"/>
        <w:rPr/>
      </w:pPr>
      <w:r>
        <w:rPr/>
      </w:r>
    </w:p>
    <w:p>
      <w:pPr>
        <w:pStyle w:val="Normal"/>
        <w:spacing w:lineRule="exact" w:line="200"/>
        <w:jc w:val="both"/>
        <w:rPr/>
      </w:pPr>
      <w:r>
        <w:rPr/>
      </w:r>
    </w:p>
    <w:p>
      <w:pPr>
        <w:pStyle w:val="Normal"/>
        <w:spacing w:lineRule="exact" w:line="200"/>
        <w:jc w:val="both"/>
        <w:rPr/>
      </w:pPr>
      <w:r>
        <w:rPr/>
      </w:r>
    </w:p>
    <w:p>
      <w:pPr>
        <w:pStyle w:val="Normal"/>
        <w:ind w:right="3120" w:hanging="0"/>
        <w:jc w:val="both"/>
        <w:rPr>
          <w:sz w:val="24"/>
          <w:szCs w:val="24"/>
        </w:rPr>
      </w:pPr>
      <w:r>
        <w:rPr>
          <w:b/>
          <w:sz w:val="24"/>
          <w:szCs w:val="24"/>
        </w:rPr>
        <w:t>Pour la Délégation Unique du Personnel, les membres titulaires :</w:t>
      </w:r>
    </w:p>
    <w:p>
      <w:pPr>
        <w:pStyle w:val="Normal"/>
        <w:spacing w:lineRule="exact" w:line="100" w:before="2" w:after="0"/>
        <w:jc w:val="both"/>
        <w:rPr>
          <w:sz w:val="10"/>
          <w:szCs w:val="10"/>
        </w:rPr>
      </w:pPr>
      <w:r>
        <w:rPr>
          <w:sz w:val="10"/>
          <w:szCs w:val="10"/>
        </w:rPr>
      </w:r>
    </w:p>
    <w:p>
      <w:pPr>
        <w:pStyle w:val="Normal"/>
        <w:spacing w:lineRule="exact" w:line="200"/>
        <w:jc w:val="both"/>
        <w:rPr>
          <w:sz w:val="10"/>
          <w:szCs w:val="10"/>
        </w:rPr>
      </w:pPr>
      <w:r>
        <w:rPr>
          <w:sz w:val="10"/>
          <w:szCs w:val="10"/>
        </w:rPr>
      </w:r>
    </w:p>
    <w:p>
      <w:pPr>
        <w:pStyle w:val="Normal"/>
        <w:spacing w:lineRule="exact" w:line="200"/>
        <w:jc w:val="both"/>
        <w:rPr/>
      </w:pPr>
      <w:r>
        <w:rPr/>
      </w:r>
    </w:p>
    <w:p>
      <w:pPr>
        <w:pStyle w:val="Normal"/>
        <w:spacing w:lineRule="exact" w:line="200"/>
        <w:jc w:val="both"/>
        <w:rPr/>
      </w:pPr>
      <w:r>
        <w:rPr/>
      </w:r>
    </w:p>
    <w:p>
      <w:pPr>
        <w:pStyle w:val="Normal"/>
        <w:spacing w:lineRule="exact" w:line="200"/>
        <w:jc w:val="both"/>
        <w:rPr/>
      </w:pPr>
      <w:r>
        <w:rPr/>
      </w:r>
    </w:p>
    <w:p>
      <w:pPr>
        <w:pStyle w:val="Normal"/>
        <w:spacing w:lineRule="exact" w:line="200"/>
        <w:jc w:val="both"/>
        <w:rPr/>
      </w:pPr>
      <w:r>
        <w:rPr/>
      </w:r>
    </w:p>
    <w:p>
      <w:pPr>
        <w:pStyle w:val="Normal"/>
        <w:spacing w:lineRule="exact" w:line="200"/>
        <w:jc w:val="both"/>
        <w:rPr/>
      </w:pPr>
      <w:r>
        <w:rPr/>
      </w:r>
      <w:r>
        <w:br w:type="page"/>
      </w:r>
    </w:p>
    <w:p>
      <w:pPr>
        <w:pStyle w:val="Normal"/>
        <w:spacing w:lineRule="exact" w:line="200"/>
        <w:jc w:val="both"/>
        <w:rPr>
          <w:i/>
          <w:i/>
          <w:sz w:val="24"/>
          <w:szCs w:val="24"/>
        </w:rPr>
      </w:pPr>
      <w:r>
        <w:rPr>
          <w:i/>
          <w:sz w:val="24"/>
          <w:szCs w:val="24"/>
        </w:rPr>
      </w:r>
    </w:p>
    <w:p>
      <w:pPr>
        <w:pStyle w:val="Normal"/>
        <w:spacing w:lineRule="exact" w:line="200"/>
        <w:jc w:val="both"/>
        <w:rPr>
          <w:i/>
          <w:i/>
          <w:sz w:val="24"/>
          <w:szCs w:val="24"/>
        </w:rPr>
      </w:pPr>
      <w:r>
        <w:rPr>
          <w:i/>
          <w:sz w:val="24"/>
          <w:szCs w:val="24"/>
        </w:rPr>
      </w:r>
    </w:p>
    <w:p>
      <w:pPr>
        <w:pStyle w:val="Normal"/>
        <w:spacing w:lineRule="exact" w:line="200"/>
        <w:jc w:val="both"/>
        <w:rPr>
          <w:i/>
          <w:i/>
          <w:sz w:val="24"/>
          <w:szCs w:val="24"/>
        </w:rPr>
      </w:pPr>
      <w:r>
        <w:rPr>
          <w:i/>
          <w:sz w:val="24"/>
          <w:szCs w:val="24"/>
        </w:rPr>
      </w:r>
    </w:p>
    <w:p>
      <w:pPr>
        <w:pStyle w:val="Normal"/>
        <w:spacing w:lineRule="exact" w:line="200"/>
        <w:jc w:val="both"/>
        <w:rPr>
          <w:i/>
          <w:i/>
          <w:sz w:val="24"/>
          <w:szCs w:val="24"/>
        </w:rPr>
      </w:pPr>
      <w:r>
        <w:rPr>
          <w:i/>
          <w:sz w:val="24"/>
          <w:szCs w:val="24"/>
        </w:rPr>
      </w:r>
    </w:p>
    <w:p>
      <w:pPr>
        <w:pStyle w:val="Normal"/>
        <w:spacing w:lineRule="exact" w:line="200"/>
        <w:jc w:val="both"/>
        <w:rPr>
          <w:i/>
          <w:i/>
          <w:sz w:val="24"/>
          <w:szCs w:val="24"/>
        </w:rPr>
      </w:pPr>
      <w:r>
        <w:rPr>
          <w:i/>
          <w:sz w:val="24"/>
          <w:szCs w:val="24"/>
        </w:rPr>
      </w:r>
    </w:p>
    <w:p>
      <w:pPr>
        <w:pStyle w:val="Normal"/>
        <w:spacing w:lineRule="exact" w:line="200"/>
        <w:jc w:val="both"/>
        <w:rPr>
          <w:i/>
          <w:i/>
          <w:sz w:val="24"/>
          <w:szCs w:val="24"/>
        </w:rPr>
      </w:pPr>
      <w:r>
        <w:rPr>
          <w:i/>
          <w:sz w:val="24"/>
          <w:szCs w:val="24"/>
        </w:rPr>
      </w:r>
    </w:p>
    <w:p>
      <w:pPr>
        <w:pStyle w:val="Normal"/>
        <w:spacing w:lineRule="exact" w:line="200"/>
        <w:jc w:val="both"/>
        <w:rPr>
          <w:i/>
          <w:i/>
          <w:sz w:val="24"/>
          <w:szCs w:val="24"/>
        </w:rPr>
      </w:pPr>
      <w:r>
        <w:rPr>
          <w:i/>
          <w:sz w:val="24"/>
          <w:szCs w:val="24"/>
        </w:rPr>
      </w:r>
    </w:p>
    <w:p>
      <w:pPr>
        <w:pStyle w:val="Normal"/>
        <w:spacing w:lineRule="exact" w:line="200"/>
        <w:jc w:val="both"/>
        <w:rPr>
          <w:i/>
          <w:i/>
          <w:sz w:val="24"/>
          <w:szCs w:val="24"/>
        </w:rPr>
      </w:pPr>
      <w:r>
        <w:rPr>
          <w:i/>
          <w:sz w:val="24"/>
          <w:szCs w:val="24"/>
        </w:rPr>
      </w:r>
    </w:p>
    <w:p>
      <w:pPr>
        <w:pStyle w:val="Normal"/>
        <w:spacing w:lineRule="exact" w:line="200"/>
        <w:jc w:val="both"/>
        <w:rPr>
          <w:i/>
          <w:i/>
          <w:sz w:val="24"/>
          <w:szCs w:val="24"/>
        </w:rPr>
      </w:pPr>
      <w:r>
        <w:rPr>
          <w:i/>
          <w:sz w:val="24"/>
          <w:szCs w:val="24"/>
        </w:rPr>
      </w:r>
    </w:p>
    <w:p>
      <w:pPr>
        <w:pStyle w:val="Normal"/>
        <w:spacing w:lineRule="exact" w:line="200"/>
        <w:jc w:val="both"/>
        <w:rPr>
          <w:i/>
          <w:i/>
          <w:sz w:val="24"/>
          <w:szCs w:val="24"/>
        </w:rPr>
      </w:pPr>
      <w:r>
        <w:rPr>
          <w:i/>
          <w:sz w:val="24"/>
          <w:szCs w:val="24"/>
        </w:rPr>
      </w:r>
    </w:p>
    <w:p>
      <w:pPr>
        <w:pStyle w:val="Heading1"/>
        <w:rPr/>
      </w:pPr>
      <w:bookmarkStart w:id="17" w:name="__RefHeading___Toc493748979"/>
      <w:bookmarkEnd w:id="17"/>
      <w:r>
        <w:rPr/>
        <w:t>ANNEXE 1 : TABLEAU DES GARANTIES</w:t>
      </w:r>
    </w:p>
    <w:p>
      <w:pPr>
        <w:pStyle w:val="Normal"/>
        <w:ind w:right="3120" w:hanging="0"/>
        <w:jc w:val="center"/>
        <w:rPr>
          <w:b/>
          <w:b/>
          <w:sz w:val="48"/>
          <w:szCs w:val="24"/>
        </w:rPr>
      </w:pPr>
      <w:r>
        <w:rPr>
          <w:b/>
          <w:sz w:val="48"/>
          <w:szCs w:val="24"/>
        </w:rPr>
      </w:r>
    </w:p>
    <w:p>
      <w:pPr>
        <w:pStyle w:val="Normal"/>
        <w:ind w:right="3120" w:hanging="0"/>
        <w:jc w:val="center"/>
        <w:rPr>
          <w:b/>
          <w:b/>
          <w:sz w:val="48"/>
          <w:szCs w:val="24"/>
        </w:rPr>
      </w:pPr>
      <w:r>
        <w:rPr>
          <w:b/>
          <w:sz w:val="48"/>
          <w:szCs w:val="24"/>
        </w:rPr>
      </w:r>
    </w:p>
    <w:p>
      <w:pPr>
        <w:pStyle w:val="Normal"/>
        <w:ind w:right="3120" w:hanging="0"/>
        <w:jc w:val="center"/>
        <w:rPr>
          <w:b/>
          <w:b/>
          <w:sz w:val="48"/>
          <w:szCs w:val="24"/>
        </w:rPr>
      </w:pPr>
      <w:r>
        <w:rPr>
          <w:b/>
          <w:sz w:val="48"/>
          <w:szCs w:val="24"/>
        </w:rPr>
      </w:r>
    </w:p>
    <w:p>
      <w:pPr>
        <w:pStyle w:val="Normal"/>
        <w:ind w:right="3120" w:hanging="0"/>
        <w:jc w:val="center"/>
        <w:rPr>
          <w:b/>
          <w:b/>
          <w:sz w:val="48"/>
          <w:szCs w:val="24"/>
        </w:rPr>
      </w:pPr>
      <w:r>
        <w:rPr>
          <w:b/>
          <w:sz w:val="48"/>
          <w:szCs w:val="24"/>
        </w:rPr>
      </w:r>
    </w:p>
    <w:p>
      <w:pPr>
        <w:pStyle w:val="Normal"/>
        <w:ind w:right="3120" w:hanging="0"/>
        <w:jc w:val="center"/>
        <w:rPr>
          <w:b/>
          <w:b/>
          <w:sz w:val="48"/>
          <w:szCs w:val="24"/>
        </w:rPr>
      </w:pPr>
      <w:r>
        <w:rPr>
          <w:b/>
          <w:sz w:val="48"/>
          <w:szCs w:val="24"/>
        </w:rPr>
      </w:r>
    </w:p>
    <w:p>
      <w:pPr>
        <w:pStyle w:val="NoSpacing"/>
        <w:jc w:val="center"/>
        <w:rPr>
          <w:rFonts w:ascii="Cambria" w:hAnsi="Cambria" w:cs="Cambria"/>
          <w:b/>
          <w:b/>
          <w:i/>
          <w:i/>
          <w:sz w:val="30"/>
          <w:szCs w:val="30"/>
        </w:rPr>
      </w:pPr>
      <w:r>
        <w:rPr>
          <w:rFonts w:cs="Cambria" w:ascii="Cambria" w:hAnsi="Cambria"/>
          <w:b/>
          <w:i/>
          <w:sz w:val="30"/>
          <w:szCs w:val="30"/>
        </w:rPr>
        <w:t>(communiqué à titre informatif)</w:t>
      </w:r>
    </w:p>
    <w:p>
      <w:pPr>
        <w:pStyle w:val="Normal"/>
        <w:spacing w:lineRule="exact" w:line="200"/>
        <w:jc w:val="center"/>
        <w:rPr>
          <w:rFonts w:ascii="Cambria" w:hAnsi="Cambria" w:cs="Cambria"/>
          <w:b/>
          <w:b/>
          <w:i/>
          <w:i/>
          <w:sz w:val="96"/>
          <w:szCs w:val="24"/>
        </w:rPr>
      </w:pPr>
      <w:r>
        <w:rPr>
          <w:rFonts w:cs="Cambria" w:ascii="Cambria" w:hAnsi="Cambria"/>
          <w:b/>
          <w:i/>
          <w:sz w:val="96"/>
          <w:szCs w:val="24"/>
        </w:rPr>
      </w:r>
    </w:p>
    <w:p>
      <w:pPr>
        <w:pStyle w:val="Normal"/>
        <w:spacing w:lineRule="exact" w:line="200"/>
        <w:jc w:val="center"/>
        <w:rPr>
          <w:b/>
          <w:b/>
          <w:i/>
          <w:i/>
          <w:sz w:val="24"/>
          <w:szCs w:val="24"/>
        </w:rPr>
      </w:pPr>
      <w:r>
        <w:rPr>
          <w:b/>
          <w:i/>
          <w:sz w:val="24"/>
          <w:szCs w:val="24"/>
        </w:rPr>
      </w:r>
    </w:p>
    <w:p>
      <w:pPr>
        <w:pStyle w:val="Normal"/>
        <w:spacing w:lineRule="exact" w:line="200"/>
        <w:jc w:val="both"/>
        <w:rPr>
          <w:i/>
          <w:i/>
          <w:sz w:val="24"/>
          <w:szCs w:val="24"/>
        </w:rPr>
      </w:pPr>
      <w:r>
        <w:rPr>
          <w:i/>
          <w:sz w:val="24"/>
          <w:szCs w:val="24"/>
        </w:rPr>
      </w:r>
    </w:p>
    <w:p>
      <w:pPr>
        <w:pStyle w:val="Normal"/>
        <w:spacing w:lineRule="exact" w:line="200"/>
        <w:jc w:val="both"/>
        <w:rPr>
          <w:i/>
          <w:i/>
          <w:sz w:val="24"/>
          <w:szCs w:val="24"/>
        </w:rPr>
      </w:pPr>
      <w:r>
        <w:rPr>
          <w:i/>
          <w:sz w:val="24"/>
          <w:szCs w:val="24"/>
        </w:rPr>
      </w:r>
    </w:p>
    <w:p>
      <w:pPr>
        <w:pStyle w:val="Normal"/>
        <w:spacing w:lineRule="exact" w:line="200"/>
        <w:jc w:val="both"/>
        <w:rPr>
          <w:i/>
          <w:i/>
          <w:sz w:val="24"/>
          <w:szCs w:val="24"/>
        </w:rPr>
      </w:pPr>
      <w:r>
        <w:rPr>
          <w:i/>
          <w:sz w:val="24"/>
          <w:szCs w:val="24"/>
        </w:rPr>
      </w:r>
    </w:p>
    <w:p>
      <w:pPr>
        <w:pStyle w:val="Normal"/>
        <w:spacing w:lineRule="exact" w:line="200"/>
        <w:jc w:val="both"/>
        <w:rPr>
          <w:i/>
          <w:i/>
          <w:sz w:val="24"/>
          <w:szCs w:val="24"/>
        </w:rPr>
      </w:pPr>
      <w:r>
        <w:rPr>
          <w:i/>
          <w:sz w:val="24"/>
          <w:szCs w:val="24"/>
        </w:rPr>
      </w:r>
    </w:p>
    <w:p>
      <w:pPr>
        <w:pStyle w:val="Normal"/>
        <w:spacing w:lineRule="exact" w:line="200"/>
        <w:jc w:val="both"/>
        <w:rPr>
          <w:i/>
          <w:i/>
          <w:sz w:val="24"/>
          <w:szCs w:val="24"/>
        </w:rPr>
      </w:pPr>
      <w:r>
        <w:rPr>
          <w:i/>
          <w:sz w:val="24"/>
          <w:szCs w:val="24"/>
        </w:rPr>
      </w:r>
    </w:p>
    <w:p>
      <w:pPr>
        <w:pStyle w:val="Normal"/>
        <w:spacing w:lineRule="exact" w:line="200"/>
        <w:jc w:val="both"/>
        <w:rPr>
          <w:b/>
          <w:b/>
          <w:i/>
          <w:i/>
          <w:sz w:val="40"/>
          <w:szCs w:val="24"/>
        </w:rPr>
      </w:pPr>
      <w:r>
        <w:rPr>
          <w:b/>
          <w:i/>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p>
      <w:pPr>
        <w:pStyle w:val="Normal"/>
        <w:spacing w:lineRule="exact" w:line="200"/>
        <w:jc w:val="both"/>
        <w:rPr>
          <w:b/>
          <w:b/>
          <w:sz w:val="40"/>
          <w:szCs w:val="24"/>
        </w:rPr>
      </w:pPr>
      <w:r>
        <w:rPr>
          <w:b/>
          <w:sz w:val="40"/>
          <w:szCs w:val="24"/>
        </w:rPr>
      </w:r>
    </w:p>
    <w:sectPr>
      <w:headerReference w:type="default" r:id="rId4"/>
      <w:headerReference w:type="first" r:id="rId5"/>
      <w:footerReference w:type="default" r:id="rId6"/>
      <w:footerReference w:type="first" r:id="rId7"/>
      <w:type w:val="nextPage"/>
      <w:pgSz w:w="11906" w:h="16838"/>
      <w:pgMar w:left="1280" w:right="700" w:header="0" w:top="1580" w:footer="561" w:bottom="617"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SymbolMT">
    <w:charset w:val="00"/>
    <w:family w:val="auto"/>
    <w:pitch w:val="default"/>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36" w:type="dxa"/>
      <w:jc w:val="left"/>
      <w:tblInd w:w="0" w:type="dxa"/>
      <w:tblBorders>
        <w:bottom w:val="single" w:sz="4" w:space="0" w:color="4F81BD"/>
        <w:insideH w:val="single" w:sz="4" w:space="0" w:color="4F81BD"/>
      </w:tblBorders>
      <w:tblCellMar>
        <w:top w:w="0" w:type="dxa"/>
        <w:left w:w="108" w:type="dxa"/>
        <w:bottom w:w="0" w:type="dxa"/>
        <w:right w:w="108" w:type="dxa"/>
      </w:tblCellMar>
    </w:tblPr>
    <w:tblGrid>
      <w:gridCol w:w="4561"/>
      <w:gridCol w:w="1014"/>
      <w:gridCol w:w="4561"/>
    </w:tblGrid>
    <w:tr>
      <w:trPr>
        <w:trHeight w:val="151" w:hRule="atLeast"/>
        <w:cantSplit w:val="true"/>
      </w:trPr>
      <w:tc>
        <w:tcPr>
          <w:tcW w:w="4561" w:type="dxa"/>
          <w:tcBorders>
            <w:bottom w:val="single" w:sz="4" w:space="0" w:color="4F81BD"/>
            <w:insideH w:val="single" w:sz="4" w:space="0" w:color="4F81BD"/>
          </w:tcBorders>
          <w:shd w:fill="auto" w:val="clear"/>
        </w:tcPr>
        <w:p>
          <w:pPr>
            <w:pStyle w:val="Header"/>
            <w:snapToGrid w:val="false"/>
            <w:rPr>
              <w:rFonts w:ascii="Cambria" w:hAnsi="Cambria" w:cs="Cambria"/>
              <w:b/>
              <w:b/>
              <w:bCs/>
            </w:rPr>
          </w:pPr>
          <w:r>
            <w:rPr>
              <w:rFonts w:cs="Cambria" w:ascii="Cambria" w:hAnsi="Cambria"/>
              <w:b/>
              <w:bCs/>
            </w:rPr>
          </w:r>
        </w:p>
      </w:tc>
      <w:tc>
        <w:tcPr>
          <w:tcW w:w="1014" w:type="dxa"/>
          <w:vMerge w:val="restart"/>
          <w:tcBorders/>
          <w:shd w:fill="auto" w:val="clear"/>
          <w:vAlign w:val="center"/>
        </w:tcPr>
        <w:p>
          <w:pPr>
            <w:pStyle w:val="NoSpacing"/>
            <w:rPr>
              <w:rFonts w:ascii="Arial" w:hAnsi="Arial" w:eastAsia="Times New Roman" w:cs="Arial"/>
              <w:b/>
              <w:b/>
              <w:bCs/>
              <w:lang w:val="en-GB" w:eastAsia="en-GB"/>
            </w:rPr>
          </w:pPr>
          <w:r>
            <w:rPr>
              <w:rFonts w:eastAsia="Times New Roman" w:cs="Arial" w:ascii="Arial" w:hAnsi="Arial"/>
              <w:b/>
              <w:bCs/>
            </w:rPr>
            <w:t xml:space="preserve">Page </w:t>
          </w:r>
          <w:r>
            <w:rPr>
              <w:rFonts w:eastAsia="Times New Roman" w:cs="Arial" w:ascii="Arial" w:hAnsi="Arial"/>
            </w:rPr>
            <w:fldChar w:fldCharType="begin"/>
          </w:r>
          <w:r>
            <w:instrText> PAGE </w:instrText>
          </w:r>
          <w:r>
            <w:fldChar w:fldCharType="separate"/>
          </w:r>
          <w:r>
            <w:t>2</w:t>
          </w:r>
          <w:r>
            <w:fldChar w:fldCharType="end"/>
          </w:r>
        </w:p>
      </w:tc>
      <w:tc>
        <w:tcPr>
          <w:tcW w:w="4561" w:type="dxa"/>
          <w:tcBorders>
            <w:bottom w:val="single" w:sz="4" w:space="0" w:color="4F81BD"/>
            <w:insideH w:val="single" w:sz="4" w:space="0" w:color="4F81BD"/>
          </w:tcBorders>
          <w:shd w:fill="auto" w:val="clear"/>
        </w:tcPr>
        <w:p>
          <w:pPr>
            <w:pStyle w:val="Header"/>
            <w:snapToGrid w:val="false"/>
            <w:rPr>
              <w:rFonts w:ascii="Cambria" w:hAnsi="Cambria" w:eastAsia="Times New Roman" w:cs="Cambria"/>
              <w:b/>
              <w:b/>
              <w:bCs/>
            </w:rPr>
          </w:pPr>
          <w:r>
            <w:rPr>
              <w:rFonts w:eastAsia="Times New Roman" w:cs="Cambria" w:ascii="Cambria" w:hAnsi="Cambria"/>
              <w:b/>
              <w:bCs/>
            </w:rPr>
          </w:r>
        </w:p>
      </w:tc>
    </w:tr>
    <w:tr>
      <w:trPr>
        <w:trHeight w:val="150" w:hRule="atLeast"/>
        <w:cantSplit w:val="true"/>
      </w:trPr>
      <w:tc>
        <w:tcPr>
          <w:tcW w:w="4561" w:type="dxa"/>
          <w:tcBorders>
            <w:top w:val="single" w:sz="4" w:space="0" w:color="4F81BD"/>
          </w:tcBorders>
          <w:shd w:fill="auto" w:val="clear"/>
        </w:tcPr>
        <w:p>
          <w:pPr>
            <w:pStyle w:val="Header"/>
            <w:snapToGrid w:val="false"/>
            <w:rPr>
              <w:rFonts w:ascii="Cambria" w:hAnsi="Cambria" w:cs="Cambria"/>
              <w:b/>
              <w:b/>
              <w:bCs/>
            </w:rPr>
          </w:pPr>
          <w:r>
            <w:rPr>
              <w:rFonts w:cs="Cambria" w:ascii="Cambria" w:hAnsi="Cambria"/>
              <w:b/>
              <w:bCs/>
            </w:rPr>
          </w:r>
        </w:p>
      </w:tc>
      <w:tc>
        <w:tcPr>
          <w:tcW w:w="1014" w:type="dxa"/>
          <w:vMerge w:val="continue"/>
          <w:tcBorders/>
          <w:shd w:fill="auto" w:val="clear"/>
        </w:tcPr>
        <w:p>
          <w:pPr>
            <w:pStyle w:val="Header"/>
            <w:snapToGrid w:val="false"/>
            <w:jc w:val="center"/>
            <w:rPr>
              <w:rFonts w:ascii="Cambria" w:hAnsi="Cambria" w:cs="Cambria"/>
              <w:b/>
              <w:b/>
              <w:bCs/>
            </w:rPr>
          </w:pPr>
          <w:r>
            <w:rPr>
              <w:rFonts w:cs="Cambria" w:ascii="Cambria" w:hAnsi="Cambria"/>
              <w:b/>
              <w:bCs/>
            </w:rPr>
          </w:r>
        </w:p>
      </w:tc>
      <w:tc>
        <w:tcPr>
          <w:tcW w:w="4561" w:type="dxa"/>
          <w:tcBorders>
            <w:top w:val="single" w:sz="4" w:space="0" w:color="4F81BD"/>
          </w:tcBorders>
          <w:shd w:fill="auto" w:val="clear"/>
        </w:tcPr>
        <w:p>
          <w:pPr>
            <w:pStyle w:val="Header"/>
            <w:snapToGrid w:val="false"/>
            <w:rPr>
              <w:rFonts w:ascii="Cambria" w:hAnsi="Cambria" w:cs="Cambria"/>
              <w:b/>
              <w:b/>
              <w:bCs/>
            </w:rPr>
          </w:pPr>
          <w:r>
            <w:rPr>
              <w:rFonts w:cs="Cambria" w:ascii="Cambria" w:hAnsi="Cambria"/>
              <w:b/>
              <w:bCs/>
            </w:rPr>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36" w:type="dxa"/>
      <w:jc w:val="left"/>
      <w:tblInd w:w="0" w:type="dxa"/>
      <w:tblBorders>
        <w:bottom w:val="single" w:sz="4" w:space="0" w:color="4F81BD"/>
        <w:insideH w:val="single" w:sz="4" w:space="0" w:color="4F81BD"/>
      </w:tblBorders>
      <w:tblCellMar>
        <w:top w:w="0" w:type="dxa"/>
        <w:left w:w="108" w:type="dxa"/>
        <w:bottom w:w="0" w:type="dxa"/>
        <w:right w:w="108" w:type="dxa"/>
      </w:tblCellMar>
    </w:tblPr>
    <w:tblGrid>
      <w:gridCol w:w="4561"/>
      <w:gridCol w:w="1014"/>
      <w:gridCol w:w="4561"/>
    </w:tblGrid>
    <w:tr>
      <w:trPr>
        <w:trHeight w:val="151" w:hRule="atLeast"/>
        <w:cantSplit w:val="true"/>
      </w:trPr>
      <w:tc>
        <w:tcPr>
          <w:tcW w:w="4561" w:type="dxa"/>
          <w:tcBorders>
            <w:bottom w:val="single" w:sz="4" w:space="0" w:color="4F81BD"/>
            <w:insideH w:val="single" w:sz="4" w:space="0" w:color="4F81BD"/>
          </w:tcBorders>
          <w:shd w:fill="auto" w:val="clear"/>
        </w:tcPr>
        <w:p>
          <w:pPr>
            <w:pStyle w:val="Header"/>
            <w:snapToGrid w:val="false"/>
            <w:rPr>
              <w:rFonts w:ascii="Cambria" w:hAnsi="Cambria" w:cs="Cambria"/>
              <w:b/>
              <w:b/>
              <w:bCs/>
            </w:rPr>
          </w:pPr>
          <w:r>
            <w:rPr>
              <w:rFonts w:cs="Cambria" w:ascii="Cambria" w:hAnsi="Cambria"/>
              <w:b/>
              <w:bCs/>
            </w:rPr>
          </w:r>
        </w:p>
      </w:tc>
      <w:tc>
        <w:tcPr>
          <w:tcW w:w="1014" w:type="dxa"/>
          <w:vMerge w:val="restart"/>
          <w:tcBorders/>
          <w:shd w:fill="auto" w:val="clear"/>
          <w:vAlign w:val="center"/>
        </w:tcPr>
        <w:p>
          <w:pPr>
            <w:pStyle w:val="NoSpacing"/>
            <w:rPr/>
          </w:pPr>
          <w:r>
            <w:rPr>
              <w:rFonts w:eastAsia="Times New Roman" w:cs="Arial" w:ascii="Arial" w:hAnsi="Arial"/>
              <w:b/>
              <w:bCs/>
            </w:rPr>
            <w:t xml:space="preserve">Page </w:t>
          </w:r>
          <w:r>
            <w:rPr>
              <w:rFonts w:eastAsia="Times New Roman" w:cs="Arial" w:ascii="Arial" w:hAnsi="Arial"/>
            </w:rPr>
            <w:fldChar w:fldCharType="begin"/>
          </w:r>
          <w:r>
            <w:instrText> PAGE </w:instrText>
          </w:r>
          <w:r>
            <w:fldChar w:fldCharType="separate"/>
          </w:r>
          <w:r>
            <w:t>13</w:t>
          </w:r>
          <w:r>
            <w:fldChar w:fldCharType="end"/>
          </w:r>
        </w:p>
      </w:tc>
      <w:tc>
        <w:tcPr>
          <w:tcW w:w="4561" w:type="dxa"/>
          <w:tcBorders>
            <w:bottom w:val="single" w:sz="4" w:space="0" w:color="4F81BD"/>
            <w:insideH w:val="single" w:sz="4" w:space="0" w:color="4F81BD"/>
          </w:tcBorders>
          <w:shd w:fill="auto" w:val="clear"/>
        </w:tcPr>
        <w:p>
          <w:pPr>
            <w:pStyle w:val="Header"/>
            <w:snapToGrid w:val="false"/>
            <w:rPr>
              <w:rFonts w:ascii="Cambria" w:hAnsi="Cambria" w:eastAsia="Times New Roman" w:cs="Cambria"/>
              <w:b/>
              <w:b/>
              <w:bCs/>
            </w:rPr>
          </w:pPr>
          <w:r>
            <w:rPr>
              <w:rFonts w:eastAsia="Times New Roman" w:cs="Cambria" w:ascii="Cambria" w:hAnsi="Cambria"/>
              <w:b/>
              <w:bCs/>
            </w:rPr>
          </w:r>
        </w:p>
      </w:tc>
    </w:tr>
    <w:tr>
      <w:trPr>
        <w:trHeight w:val="150" w:hRule="atLeast"/>
        <w:cantSplit w:val="true"/>
      </w:trPr>
      <w:tc>
        <w:tcPr>
          <w:tcW w:w="4561" w:type="dxa"/>
          <w:tcBorders>
            <w:top w:val="single" w:sz="4" w:space="0" w:color="4F81BD"/>
          </w:tcBorders>
          <w:shd w:fill="auto" w:val="clear"/>
        </w:tcPr>
        <w:p>
          <w:pPr>
            <w:pStyle w:val="Header"/>
            <w:snapToGrid w:val="false"/>
            <w:rPr>
              <w:rFonts w:ascii="Cambria" w:hAnsi="Cambria" w:cs="Cambria"/>
              <w:b/>
              <w:b/>
              <w:bCs/>
            </w:rPr>
          </w:pPr>
          <w:r>
            <w:rPr>
              <w:rFonts w:cs="Cambria" w:ascii="Cambria" w:hAnsi="Cambria"/>
              <w:b/>
              <w:bCs/>
            </w:rPr>
          </w:r>
        </w:p>
      </w:tc>
      <w:tc>
        <w:tcPr>
          <w:tcW w:w="1014" w:type="dxa"/>
          <w:vMerge w:val="continue"/>
          <w:tcBorders/>
          <w:shd w:fill="auto" w:val="clear"/>
        </w:tcPr>
        <w:p>
          <w:pPr>
            <w:pStyle w:val="Header"/>
            <w:snapToGrid w:val="false"/>
            <w:jc w:val="center"/>
            <w:rPr>
              <w:rFonts w:ascii="Cambria" w:hAnsi="Cambria" w:cs="Cambria"/>
              <w:b/>
              <w:b/>
              <w:bCs/>
            </w:rPr>
          </w:pPr>
          <w:r>
            <w:rPr>
              <w:rFonts w:cs="Cambria" w:ascii="Cambria" w:hAnsi="Cambria"/>
              <w:b/>
              <w:bCs/>
            </w:rPr>
          </w:r>
        </w:p>
      </w:tc>
      <w:tc>
        <w:tcPr>
          <w:tcW w:w="4561" w:type="dxa"/>
          <w:tcBorders>
            <w:top w:val="single" w:sz="4" w:space="0" w:color="4F81BD"/>
          </w:tcBorders>
          <w:shd w:fill="auto" w:val="clear"/>
        </w:tcPr>
        <w:p>
          <w:pPr>
            <w:pStyle w:val="Header"/>
            <w:snapToGrid w:val="false"/>
            <w:rPr>
              <w:rFonts w:ascii="Cambria" w:hAnsi="Cambria" w:cs="Cambria"/>
              <w:b/>
              <w:b/>
              <w:bCs/>
            </w:rPr>
          </w:pPr>
          <w:r>
            <w:rPr>
              <w:rFonts w:cs="Cambria" w:ascii="Cambria" w:hAnsi="Cambria"/>
              <w:b/>
              <w:bCs/>
            </w:rPr>
          </w:r>
        </w:p>
      </w:tc>
    </w:tr>
  </w:tbl>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tbl>
    <w:tblPr>
      <w:tblW w:w="10136" w:type="dxa"/>
      <w:jc w:val="left"/>
      <w:tblInd w:w="0" w:type="dxa"/>
      <w:tblBorders>
        <w:bottom w:val="single" w:sz="4" w:space="0" w:color="4F81BD"/>
        <w:insideH w:val="single" w:sz="4" w:space="0" w:color="4F81BD"/>
      </w:tblBorders>
      <w:tblCellMar>
        <w:top w:w="0" w:type="dxa"/>
        <w:left w:w="108" w:type="dxa"/>
        <w:bottom w:w="0" w:type="dxa"/>
        <w:right w:w="108" w:type="dxa"/>
      </w:tblCellMar>
    </w:tblPr>
    <w:tblGrid>
      <w:gridCol w:w="4561"/>
      <w:gridCol w:w="1014"/>
      <w:gridCol w:w="4561"/>
    </w:tblGrid>
    <w:tr>
      <w:trPr>
        <w:trHeight w:val="151" w:hRule="atLeast"/>
        <w:cantSplit w:val="true"/>
      </w:trPr>
      <w:tc>
        <w:tcPr>
          <w:tcW w:w="4561" w:type="dxa"/>
          <w:tcBorders>
            <w:bottom w:val="single" w:sz="4" w:space="0" w:color="4F81BD"/>
            <w:insideH w:val="single" w:sz="4" w:space="0" w:color="4F81BD"/>
          </w:tcBorders>
          <w:shd w:fill="auto" w:val="clear"/>
        </w:tcPr>
        <w:p>
          <w:pPr>
            <w:pStyle w:val="Header"/>
            <w:snapToGrid w:val="false"/>
            <w:rPr>
              <w:rFonts w:ascii="Cambria" w:hAnsi="Cambria" w:cs="Cambria"/>
              <w:b/>
              <w:b/>
              <w:bCs/>
            </w:rPr>
          </w:pPr>
          <w:r>
            <w:rPr>
              <w:rFonts w:cs="Cambria" w:ascii="Cambria" w:hAnsi="Cambria"/>
              <w:b/>
              <w:bCs/>
            </w:rPr>
          </w:r>
        </w:p>
      </w:tc>
      <w:tc>
        <w:tcPr>
          <w:tcW w:w="1014" w:type="dxa"/>
          <w:vMerge w:val="restart"/>
          <w:tcBorders/>
          <w:shd w:fill="auto" w:val="clear"/>
          <w:vAlign w:val="center"/>
        </w:tcPr>
        <w:p>
          <w:pPr>
            <w:pStyle w:val="NoSpacing"/>
            <w:rPr/>
          </w:pPr>
          <w:r>
            <w:rPr>
              <w:rFonts w:eastAsia="Times New Roman" w:cs="Arial" w:ascii="Arial" w:hAnsi="Arial"/>
              <w:b/>
              <w:bCs/>
            </w:rPr>
            <w:t xml:space="preserve">Page </w:t>
          </w:r>
          <w:r>
            <w:rPr>
              <w:rFonts w:eastAsia="Times New Roman" w:cs="Arial" w:ascii="Arial" w:hAnsi="Arial"/>
            </w:rPr>
            <w:fldChar w:fldCharType="begin"/>
          </w:r>
          <w:r>
            <w:instrText> PAGE </w:instrText>
          </w:r>
          <w:r>
            <w:fldChar w:fldCharType="separate"/>
          </w:r>
          <w:r>
            <w:t>3</w:t>
          </w:r>
          <w:r>
            <w:fldChar w:fldCharType="end"/>
          </w:r>
        </w:p>
      </w:tc>
      <w:tc>
        <w:tcPr>
          <w:tcW w:w="4561" w:type="dxa"/>
          <w:tcBorders>
            <w:bottom w:val="single" w:sz="4" w:space="0" w:color="4F81BD"/>
            <w:insideH w:val="single" w:sz="4" w:space="0" w:color="4F81BD"/>
          </w:tcBorders>
          <w:shd w:fill="auto" w:val="clear"/>
        </w:tcPr>
        <w:p>
          <w:pPr>
            <w:pStyle w:val="Header"/>
            <w:snapToGrid w:val="false"/>
            <w:rPr>
              <w:rFonts w:ascii="Cambria" w:hAnsi="Cambria" w:eastAsia="Times New Roman" w:cs="Cambria"/>
              <w:b/>
              <w:b/>
              <w:bCs/>
            </w:rPr>
          </w:pPr>
          <w:r>
            <w:rPr>
              <w:rFonts w:eastAsia="Times New Roman" w:cs="Cambria" w:ascii="Cambria" w:hAnsi="Cambria"/>
              <w:b/>
              <w:bCs/>
            </w:rPr>
          </w:r>
        </w:p>
      </w:tc>
    </w:tr>
    <w:tr>
      <w:trPr>
        <w:trHeight w:val="150" w:hRule="atLeast"/>
        <w:cantSplit w:val="true"/>
      </w:trPr>
      <w:tc>
        <w:tcPr>
          <w:tcW w:w="4561" w:type="dxa"/>
          <w:tcBorders>
            <w:top w:val="single" w:sz="4" w:space="0" w:color="4F81BD"/>
          </w:tcBorders>
          <w:shd w:fill="auto" w:val="clear"/>
        </w:tcPr>
        <w:p>
          <w:pPr>
            <w:pStyle w:val="Header"/>
            <w:snapToGrid w:val="false"/>
            <w:rPr>
              <w:rFonts w:ascii="Cambria" w:hAnsi="Cambria" w:cs="Cambria"/>
              <w:b/>
              <w:b/>
              <w:bCs/>
            </w:rPr>
          </w:pPr>
          <w:r>
            <w:rPr>
              <w:rFonts w:cs="Cambria" w:ascii="Cambria" w:hAnsi="Cambria"/>
              <w:b/>
              <w:bCs/>
            </w:rPr>
          </w:r>
        </w:p>
      </w:tc>
      <w:tc>
        <w:tcPr>
          <w:tcW w:w="1014" w:type="dxa"/>
          <w:vMerge w:val="continue"/>
          <w:tcBorders/>
          <w:shd w:fill="auto" w:val="clear"/>
        </w:tcPr>
        <w:p>
          <w:pPr>
            <w:pStyle w:val="Header"/>
            <w:snapToGrid w:val="false"/>
            <w:jc w:val="center"/>
            <w:rPr>
              <w:rFonts w:ascii="Cambria" w:hAnsi="Cambria" w:cs="Cambria"/>
              <w:b/>
              <w:b/>
              <w:bCs/>
            </w:rPr>
          </w:pPr>
          <w:r>
            <w:rPr>
              <w:rFonts w:cs="Cambria" w:ascii="Cambria" w:hAnsi="Cambria"/>
              <w:b/>
              <w:bCs/>
            </w:rPr>
          </w:r>
        </w:p>
      </w:tc>
      <w:tc>
        <w:tcPr>
          <w:tcW w:w="4561" w:type="dxa"/>
          <w:tcBorders>
            <w:top w:val="single" w:sz="4" w:space="0" w:color="4F81BD"/>
          </w:tcBorders>
          <w:shd w:fill="auto" w:val="clear"/>
        </w:tcPr>
        <w:p>
          <w:pPr>
            <w:pStyle w:val="Header"/>
            <w:snapToGrid w:val="false"/>
            <w:rPr>
              <w:rFonts w:ascii="Cambria" w:hAnsi="Cambria" w:cs="Cambria"/>
              <w:b/>
              <w:b/>
              <w:bCs/>
            </w:rPr>
          </w:pPr>
          <w:r>
            <w:rPr>
              <w:rFonts w:cs="Cambria" w:ascii="Cambria" w:hAnsi="Cambria"/>
              <w:b/>
              <w:bCs/>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8573645" fillcolor="silver" stroked="f" style="position:absolute;margin-left:-62.65pt;margin-top:310.75pt;width:621.55pt;height:77.65pt;rotation:315;mso-position-horizontal:center;mso-position-horizontal-relative:margin;mso-position-vertical:center;mso-position-vertical-relative:margin" type="shapetype_136">
          <v:path textpathok="t"/>
          <v:textpath on="t" fitshape="t" string="VERSION ANONYME" style="font-family:&quot;Times New Roman&quot;"/>
          <w10:wrap type="none"/>
          <v:fill o:detectmouseclick="t" type="solid" color2="#3f3f3f" opacity="0.5"/>
          <v:stroke color="#3465a4" joinstyle="round" endcap="flat"/>
        </v:shape>
      </w:pict>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pict>
        <v:shape id="PowerPlusWaterMarkObject8573645" fillcolor="silver" stroked="f" style="position:absolute;margin-left:-62.65pt;margin-top:310.05pt;width:621.55pt;height:77.65pt;rotation:315;mso-position-horizontal:center;mso-position-horizontal-relative:margin;mso-position-vertical:center;mso-position-vertical-relative:margin" type="shapetype_136">
          <v:path textpathok="t"/>
          <v:textpath on="t" fitshape="t" string="VERSION ANONYME" style="font-family:&quot;Times New Roman&quot;"/>
          <w10:wrap type="none"/>
          <v:fill o:detectmouseclick="t" type="solid" color2="#3f3f3f" opacity="0.5"/>
          <v:stroke color="#3465a4" joinstyle="round" endcap="flat"/>
        </v:shape>
      </w:pict>
    </w:r>
  </w:p>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pict>
        <v:shape id="PowerPlusWaterMarkObject8573643" fillcolor="silver" stroked="f" style="position:absolute;margin-left:-62.65pt;margin-top:305pt;width:621.55pt;height:77.65pt;rotation:315;mso-position-horizontal:center;mso-position-horizontal-relative:margin;mso-position-vertical:center;mso-position-vertical-relative:margin" type="shapetype_136">
          <v:path textpathok="t"/>
          <v:textpath on="t" fitshape="t" string="VERSION ANONYME" style="font-family:&quot;Times New Roman&quot;"/>
          <w10:wrap type="none"/>
          <v:fill o:detectmouseclick="t" type="solid" color2="#3f3f3f" opacity="0.5"/>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2">
    <w:lvl w:ilvl="0">
      <w:start w:val="3"/>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3">
    <w:lvl w:ilvl="0">
      <w:numFmt w:val="bullet"/>
      <w:lvlText w:val="-"/>
      <w:lvlJc w:val="left"/>
      <w:pPr>
        <w:ind w:left="1080" w:hanging="360"/>
      </w:pPr>
      <w:rPr>
        <w:rFonts w:ascii="Times New Roman" w:hAnsi="Times New Roman" w:cs="Times New Roman" w:hint="default"/>
        <w:rFonts w:cs="Times New Roman"/>
      </w:rPr>
    </w:lvl>
  </w:abstractNum>
  <w:abstractNum w:abstractNumId="4">
    <w:lvl w:ilvl="0">
      <w:start w:val="1"/>
      <w:numFmt w:val="bullet"/>
      <w:lvlText w:val=""/>
      <w:lvlJc w:val="left"/>
      <w:pPr>
        <w:ind w:left="1068" w:hanging="360"/>
      </w:pPr>
      <w:rPr>
        <w:rFonts w:ascii="Wingdings" w:hAnsi="Wingdings" w:cs="Wingdings" w:hint="default"/>
        <w:rFonts w:cs="Wingdings"/>
      </w:rPr>
    </w:lvl>
  </w:abstractNum>
  <w:abstractNum w:abstractNumId="5">
    <w:lvl w:ilvl="0">
      <w:start w:val="1"/>
      <w:numFmt w:val="decimal"/>
      <w:lvlText w:val="%1."/>
      <w:lvlJc w:val="left"/>
      <w:pPr>
        <w:ind w:left="1080" w:hanging="360"/>
      </w:pPr>
      <w:rPr>
        <w:sz w:val="24"/>
        <w:szCs w:val="24"/>
      </w:rPr>
    </w:lvl>
  </w:abstractNum>
  <w:abstractNum w:abstractNumId="6">
    <w:lvl w:ilvl="0">
      <w:start w:val="1"/>
      <w:numFmt w:val="decimal"/>
      <w:lvlText w:val="%1."/>
      <w:lvlJc w:val="left"/>
      <w:pPr>
        <w:ind w:left="360" w:hanging="360"/>
      </w:pPr>
      <w:rPr/>
    </w:lvl>
  </w:abstractNum>
  <w:abstractNum w:abstractNumId="7">
    <w:lvl w:ilvl="0">
      <w:start w:val="1"/>
      <w:numFmt w:val="bullet"/>
      <w:lvlText w:val=""/>
      <w:lvlJc w:val="left"/>
      <w:pPr>
        <w:ind w:left="10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6"/>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spacing w:before="240" w:after="60"/>
      <w:jc w:val="center"/>
      <w:outlineLvl w:val="0"/>
    </w:pPr>
    <w:rPr>
      <w:rFonts w:ascii="Cambria" w:hAnsi="Cambria" w:cs="Cambria"/>
      <w:b/>
      <w:bCs/>
      <w:sz w:val="32"/>
      <w:szCs w:val="32"/>
    </w:rPr>
  </w:style>
  <w:style w:type="paragraph" w:styleId="Heading2">
    <w:name w:val="Heading 2"/>
    <w:basedOn w:val="Normal"/>
    <w:next w:val="Normal"/>
    <w:qFormat/>
    <w:pPr>
      <w:keepNext/>
      <w:spacing w:before="240" w:after="60"/>
      <w:outlineLvl w:val="1"/>
    </w:pPr>
    <w:rPr>
      <w:b/>
      <w:bCs/>
      <w:iCs/>
      <w:sz w:val="26"/>
      <w:szCs w:val="28"/>
      <w:u w:val="single"/>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ind w:left="708" w:hanging="0"/>
      <w:outlineLvl w:val="3"/>
    </w:pPr>
    <w:rPr>
      <w:b/>
      <w:bCs/>
      <w:sz w:val="24"/>
      <w:szCs w:val="28"/>
    </w:rPr>
  </w:style>
  <w:style w:type="paragraph" w:styleId="Heading5">
    <w:name w:val="Heading 5"/>
    <w:basedOn w:val="Normal"/>
    <w:next w:val="Normal"/>
    <w:qFormat/>
    <w:pPr>
      <w:spacing w:before="240" w:after="60"/>
      <w:outlineLvl w:val="4"/>
    </w:pPr>
    <w:rPr>
      <w:b/>
      <w:bCs/>
      <w:i/>
      <w:iCs/>
      <w:sz w:val="22"/>
      <w:szCs w:val="26"/>
    </w:rPr>
  </w:style>
  <w:style w:type="paragraph" w:styleId="Heading6">
    <w:name w:val="Heading 6"/>
    <w:basedOn w:val="Normal"/>
    <w:next w:val="Normal"/>
    <w:qFormat/>
    <w:pPr>
      <w:numPr>
        <w:ilvl w:val="5"/>
        <w:numId w:val="1"/>
      </w:numPr>
      <w:spacing w:before="240" w:after="60"/>
      <w:outlineLvl w:val="5"/>
      <w:outlineLvl w:val="5"/>
    </w:pPr>
    <w:rPr>
      <w:b/>
      <w:bCs/>
      <w:sz w:val="22"/>
      <w:szCs w:val="22"/>
    </w:rPr>
  </w:style>
  <w:style w:type="paragraph" w:styleId="Heading7">
    <w:name w:val="Heading 7"/>
    <w:basedOn w:val="Normal"/>
    <w:next w:val="Normal"/>
    <w:qFormat/>
    <w:pPr>
      <w:numPr>
        <w:ilvl w:val="6"/>
        <w:numId w:val="1"/>
      </w:numPr>
      <w:spacing w:before="240" w:after="60"/>
      <w:outlineLvl w:val="6"/>
      <w:outlineLvl w:val="6"/>
    </w:pPr>
    <w:rPr>
      <w:rFonts w:ascii="Calibri" w:hAnsi="Calibri" w:eastAsia="Times New Roman" w:cs="Times New Roman"/>
      <w:sz w:val="24"/>
      <w:szCs w:val="24"/>
    </w:rPr>
  </w:style>
  <w:style w:type="paragraph" w:styleId="Heading8">
    <w:name w:val="Heading 8"/>
    <w:basedOn w:val="Normal"/>
    <w:next w:val="Normal"/>
    <w:qFormat/>
    <w:pPr>
      <w:numPr>
        <w:ilvl w:val="7"/>
        <w:numId w:val="1"/>
      </w:numPr>
      <w:spacing w:before="240" w:after="60"/>
      <w:outlineLvl w:val="7"/>
      <w:outlineLvl w:val="7"/>
    </w:pPr>
    <w:rPr>
      <w:rFonts w:ascii="Calibri" w:hAnsi="Calibri" w:eastAsia="Times New Roman" w:cs="Times New Roman"/>
      <w:i/>
      <w:iCs/>
      <w:sz w:val="24"/>
      <w:szCs w:val="24"/>
    </w:rPr>
  </w:style>
  <w:style w:type="paragraph" w:styleId="Heading9">
    <w:name w:val="Heading 9"/>
    <w:basedOn w:val="Normal"/>
    <w:next w:val="Normal"/>
    <w:qFormat/>
    <w:pPr>
      <w:numPr>
        <w:ilvl w:val="8"/>
        <w:numId w:val="1"/>
      </w:numPr>
      <w:spacing w:before="240" w:after="60"/>
      <w:outlineLvl w:val="8"/>
      <w:outlineLvl w:val="8"/>
    </w:pPr>
    <w:rPr>
      <w:rFonts w:ascii="Cambria" w:hAnsi="Cambria" w:eastAsia="Times New Roman" w:cs="Times New Roman"/>
      <w:sz w:val="22"/>
      <w:szCs w:val="22"/>
    </w:rPr>
  </w:style>
  <w:style w:type="character" w:styleId="WW8Num1z0">
    <w:name w:val="WW8Num1z0"/>
    <w:qFormat/>
    <w:rPr>
      <w:rFonts w:ascii="Calibri" w:hAnsi="Calibri" w:eastAsia="Calibri" w:cs="Calibri"/>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Symbol" w:hAnsi="Symbol" w:eastAsia="Calibri"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SymbolMT" w:hAnsi="SymbolMT" w:eastAsia="Times New Roman" w:cs="SymbolMT"/>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Wingdings" w:hAnsi="Wingdings" w:eastAsia="Times New Roman" w:cs="Tahoma"/>
    </w:rPr>
  </w:style>
  <w:style w:type="character" w:styleId="WW8Num7z1">
    <w:name w:val="WW8Num7z1"/>
    <w:qFormat/>
    <w:rPr>
      <w:rFonts w:ascii="Wingdings" w:hAnsi="Wingdings" w:cs="Wingdings"/>
    </w:rPr>
  </w:style>
  <w:style w:type="character" w:styleId="WW8Num7z3">
    <w:name w:val="WW8Num7z3"/>
    <w:qFormat/>
    <w:rPr>
      <w:rFonts w:ascii="Symbol" w:hAnsi="Symbol" w:cs="Symbol"/>
    </w:rPr>
  </w:style>
  <w:style w:type="character" w:styleId="WW8Num7z4">
    <w:name w:val="WW8Num7z4"/>
    <w:qFormat/>
    <w:rPr>
      <w:rFonts w:ascii="Courier New" w:hAnsi="Courier New" w:cs="Courier New"/>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Calibri" w:hAnsi="Calibri" w:eastAsia="Calibri" w:cs="Calibri"/>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Wingdings" w:hAnsi="Wingdings" w:eastAsia="Times New Roman" w:cs="Tahoma"/>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Tahoma" w:hAnsi="Tahoma" w:eastAsia="Times New Roman" w:cs="Tahoma"/>
      <w:sz w:val="20"/>
      <w:szCs w:val="20"/>
    </w:rPr>
  </w:style>
  <w:style w:type="character" w:styleId="WW8Num16z3">
    <w:name w:val="WW8Num16z3"/>
    <w:qFormat/>
    <w:rPr>
      <w:rFonts w:ascii="Symbol" w:hAnsi="Symbol" w:cs="Symbol"/>
    </w:rPr>
  </w:style>
  <w:style w:type="character" w:styleId="WW8Num16z5">
    <w:name w:val="WW8Num16z5"/>
    <w:qFormat/>
    <w:rPr>
      <w:rFonts w:ascii="Wingdings" w:hAnsi="Wingdings" w:cs="Wingdings"/>
    </w:rPr>
  </w:style>
  <w:style w:type="character" w:styleId="WW8Num17z0">
    <w:name w:val="WW8Num17z0"/>
    <w:qFormat/>
    <w:rPr/>
  </w:style>
  <w:style w:type="character" w:styleId="WW8Num17z1">
    <w:name w:val="WW8Num17z1"/>
    <w:qFormat/>
    <w:rPr/>
  </w:style>
  <w:style w:type="character" w:styleId="WW8Num17z2">
    <w:name w:val="WW8Num17z2"/>
    <w:qFormat/>
    <w:rPr>
      <w:i/>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Wingdings" w:hAnsi="Wingdings" w:cs="Wingdings"/>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rFonts w:ascii="Wingdings" w:hAnsi="Wingdings" w:cs="Wingdings"/>
    </w:rPr>
  </w:style>
  <w:style w:type="character" w:styleId="WW8Num20z1">
    <w:name w:val="WW8Num20z1"/>
    <w:qFormat/>
    <w:rPr>
      <w:rFonts w:ascii="Courier New" w:hAnsi="Courier New" w:cs="Courier New"/>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Wingdings" w:hAnsi="Wingdings" w:cs="Wingdings"/>
    </w:rPr>
  </w:style>
  <w:style w:type="character" w:styleId="WW8Num23z1">
    <w:name w:val="WW8Num23z1"/>
    <w:qFormat/>
    <w:rPr>
      <w:rFonts w:ascii="Courier New" w:hAnsi="Courier New" w:cs="Courier New"/>
    </w:rPr>
  </w:style>
  <w:style w:type="character" w:styleId="WW8Num23z3">
    <w:name w:val="WW8Num23z3"/>
    <w:qFormat/>
    <w:rPr>
      <w:rFonts w:ascii="Symbol" w:hAnsi="Symbol" w:cs="Symbol"/>
    </w:rPr>
  </w:style>
  <w:style w:type="character" w:styleId="WW8Num24z0">
    <w:name w:val="WW8Num24z0"/>
    <w:qFormat/>
    <w:rPr>
      <w:rFonts w:ascii="Wingdings" w:hAnsi="Wingdings" w:cs="Wingdings"/>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WW8Num25z0">
    <w:name w:val="WW8Num25z0"/>
    <w:qFormat/>
    <w:rPr>
      <w:rFonts w:ascii="Calibri" w:hAnsi="Calibri" w:eastAsia="Calibri" w:cs="Calibri"/>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Times New Roman" w:hAnsi="Times New Roman" w:eastAsia="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sz w:val="24"/>
      <w:szCs w:val="24"/>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Wingdings" w:hAnsi="Wingdings" w:cs="Wingdings"/>
      <w:color w:val="000000"/>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Tahoma" w:hAnsi="Tahoma" w:eastAsia="Times New Roman" w:cs="Tahoma"/>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style>
  <w:style w:type="character" w:styleId="WW8Num30z1">
    <w:name w:val="WW8Num30z1"/>
    <w:qFormat/>
    <w:rPr>
      <w:rFonts w:ascii="Courier New" w:hAnsi="Courier New" w:cs="Courier New"/>
    </w:rPr>
  </w:style>
  <w:style w:type="character" w:styleId="WW8Num30z2">
    <w:name w:val="WW8Num30z2"/>
    <w:qFormat/>
    <w:rPr>
      <w:rFonts w:ascii="Times New Roman" w:hAnsi="Times New Roman" w:eastAsia="Times New Roman" w:cs="Times New Roman"/>
    </w:rPr>
  </w:style>
  <w:style w:type="character" w:styleId="WW8Num30z3">
    <w:name w:val="WW8Num30z3"/>
    <w:qFormat/>
    <w:rPr>
      <w:rFonts w:ascii="Symbol" w:hAnsi="Symbol" w:cs="Symbol"/>
    </w:rPr>
  </w:style>
  <w:style w:type="character" w:styleId="WW8Num30z5">
    <w:name w:val="WW8Num30z5"/>
    <w:qFormat/>
    <w:rPr>
      <w:rFonts w:ascii="Wingdings" w:hAnsi="Wingdings" w:cs="Wingdings"/>
    </w:rPr>
  </w:style>
  <w:style w:type="character" w:styleId="WW8Num31z0">
    <w:name w:val="WW8Num31z0"/>
    <w:qFormat/>
    <w:rPr>
      <w:rFonts w:ascii="Wingdings" w:hAnsi="Wingdings" w:cs="Wingdings"/>
    </w:rPr>
  </w:style>
  <w:style w:type="character" w:styleId="WW8Num31z1">
    <w:name w:val="WW8Num31z1"/>
    <w:qFormat/>
    <w:rPr>
      <w:rFonts w:ascii="Courier New" w:hAnsi="Courier New" w:cs="Courier New"/>
    </w:rPr>
  </w:style>
  <w:style w:type="character" w:styleId="WW8Num31z3">
    <w:name w:val="WW8Num31z3"/>
    <w:qFormat/>
    <w:rPr>
      <w:rFonts w:ascii="Symbol" w:hAnsi="Symbol" w:cs="Symbol"/>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Calibri" w:hAnsi="Calibri" w:eastAsia="Calibri" w:cs="Calibri"/>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Wingdings" w:hAnsi="Wingdings" w:cs="Wingdings"/>
    </w:rPr>
  </w:style>
  <w:style w:type="character" w:styleId="WW8Num37z1">
    <w:name w:val="WW8Num37z1"/>
    <w:qFormat/>
    <w:rPr>
      <w:rFonts w:ascii="Symbol" w:hAnsi="Symbol" w:cs="Symbol"/>
    </w:rPr>
  </w:style>
  <w:style w:type="character" w:styleId="WW8Num37z4">
    <w:name w:val="WW8Num37z4"/>
    <w:qFormat/>
    <w:rPr>
      <w:rFonts w:ascii="Courier New" w:hAnsi="Courier New" w:cs="Courier New"/>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Wingdings" w:hAnsi="Wingdings" w:cs="Wingdings"/>
    </w:rPr>
  </w:style>
  <w:style w:type="character" w:styleId="WW8Num39z1">
    <w:name w:val="WW8Num39z1"/>
    <w:qFormat/>
    <w:rPr>
      <w:rFonts w:ascii="Courier New" w:hAnsi="Courier New" w:cs="Courier New"/>
    </w:rPr>
  </w:style>
  <w:style w:type="character" w:styleId="WW8Num39z3">
    <w:name w:val="WW8Num39z3"/>
    <w:qFormat/>
    <w:rPr>
      <w:rFonts w:ascii="Symbol" w:hAnsi="Symbol" w:cs="Symbol"/>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DefaultParagraphFont">
    <w:name w:val="Default Paragraph Font"/>
    <w:qFormat/>
    <w:rPr/>
  </w:style>
  <w:style w:type="character" w:styleId="Heading1Char">
    <w:name w:val="Heading 1 Char"/>
    <w:qFormat/>
    <w:rPr>
      <w:rFonts w:ascii="Cambria" w:hAnsi="Cambria" w:cs="Cambria"/>
      <w:b/>
      <w:bCs/>
      <w:sz w:val="32"/>
      <w:szCs w:val="32"/>
    </w:rPr>
  </w:style>
  <w:style w:type="character" w:styleId="Heading2Char">
    <w:name w:val="Heading 2 Char"/>
    <w:qFormat/>
    <w:rPr>
      <w:b/>
      <w:bCs/>
      <w:iCs/>
      <w:sz w:val="26"/>
      <w:szCs w:val="28"/>
      <w:u w:val="single"/>
    </w:rPr>
  </w:style>
  <w:style w:type="character" w:styleId="Heading3Char">
    <w:name w:val="Heading 3 Char"/>
    <w:qFormat/>
    <w:rPr>
      <w:b/>
      <w:bCs/>
      <w:sz w:val="26"/>
      <w:szCs w:val="26"/>
    </w:rPr>
  </w:style>
  <w:style w:type="character" w:styleId="Heading4Char">
    <w:name w:val="Heading 4 Char"/>
    <w:qFormat/>
    <w:rPr>
      <w:b/>
      <w:bCs/>
      <w:sz w:val="24"/>
      <w:szCs w:val="28"/>
    </w:rPr>
  </w:style>
  <w:style w:type="character" w:styleId="Heading5Char">
    <w:name w:val="Heading 5 Char"/>
    <w:qFormat/>
    <w:rPr>
      <w:b/>
      <w:bCs/>
      <w:i/>
      <w:iCs/>
      <w:sz w:val="22"/>
      <w:szCs w:val="26"/>
    </w:rPr>
  </w:style>
  <w:style w:type="character" w:styleId="Heading6Char">
    <w:name w:val="Heading 6 Char"/>
    <w:qFormat/>
    <w:rPr>
      <w:b/>
      <w:bCs/>
      <w:sz w:val="22"/>
      <w:szCs w:val="22"/>
    </w:rPr>
  </w:style>
  <w:style w:type="character" w:styleId="Heading7Char">
    <w:name w:val="Heading 7 Char"/>
    <w:qFormat/>
    <w:rPr>
      <w:rFonts w:ascii="Calibri" w:hAnsi="Calibri" w:eastAsia="Times New Roman" w:cs="Times New Roman"/>
      <w:sz w:val="24"/>
      <w:szCs w:val="24"/>
    </w:rPr>
  </w:style>
  <w:style w:type="character" w:styleId="Heading8Char">
    <w:name w:val="Heading 8 Char"/>
    <w:qFormat/>
    <w:rPr>
      <w:rFonts w:ascii="Calibri" w:hAnsi="Calibri" w:eastAsia="Times New Roman" w:cs="Times New Roman"/>
      <w:i/>
      <w:iCs/>
      <w:sz w:val="24"/>
      <w:szCs w:val="24"/>
    </w:rPr>
  </w:style>
  <w:style w:type="character" w:styleId="Heading9Char">
    <w:name w:val="Heading 9 Char"/>
    <w:qFormat/>
    <w:rPr>
      <w:rFonts w:ascii="Cambria" w:hAnsi="Cambria" w:eastAsia="Times New Roman" w:cs="Times New Roman"/>
      <w:sz w:val="22"/>
      <w:szCs w:val="22"/>
    </w:rPr>
  </w:style>
  <w:style w:type="character" w:styleId="CommentReference">
    <w:name w:val="Comment Reference"/>
    <w:qFormat/>
    <w:rPr>
      <w:sz w:val="16"/>
      <w:szCs w:val="16"/>
    </w:rPr>
  </w:style>
  <w:style w:type="character" w:styleId="HeaderChar">
    <w:name w:val="Header Char"/>
    <w:qFormat/>
    <w:rPr>
      <w:lang w:val="en-US"/>
    </w:rPr>
  </w:style>
  <w:style w:type="character" w:styleId="FooterChar">
    <w:name w:val="Footer Char"/>
    <w:qFormat/>
    <w:rPr>
      <w:lang w:val="en-US"/>
    </w:rPr>
  </w:style>
  <w:style w:type="character" w:styleId="TitleChar">
    <w:name w:val="Title Char"/>
    <w:qFormat/>
    <w:rPr>
      <w:rFonts w:ascii="Cambria" w:hAnsi="Cambria" w:eastAsia="Times New Roman" w:cs="Times New Roman"/>
      <w:b/>
      <w:bCs/>
      <w:sz w:val="32"/>
      <w:szCs w:val="32"/>
    </w:rPr>
  </w:style>
  <w:style w:type="character" w:styleId="CommentTextChar">
    <w:name w:val="Comment Text Char"/>
    <w:qFormat/>
    <w:rPr/>
  </w:style>
  <w:style w:type="character" w:styleId="BodyTextChar">
    <w:name w:val="Body Text Char"/>
    <w:qFormat/>
    <w:rPr>
      <w:rFonts w:ascii="Tahoma" w:hAnsi="Tahoma" w:cs="Tahoma"/>
    </w:rPr>
  </w:style>
  <w:style w:type="character" w:styleId="BodyTextIndent2Char">
    <w:name w:val="Body Text Indent 2 Char"/>
    <w:basedOn w:val="DefaultParagraphFont"/>
    <w:qFormat/>
    <w:rPr/>
  </w:style>
  <w:style w:type="character" w:styleId="NoSpacingChar">
    <w:name w:val="No Spacing Char"/>
    <w:qFormat/>
    <w:rPr>
      <w:rFonts w:ascii="Calibri" w:hAnsi="Calibri" w:eastAsia="MS Mincho;ＭＳ 明朝" w:cs="Arial"/>
      <w:sz w:val="22"/>
      <w:szCs w:val="22"/>
      <w:lang w:val="en-US" w:eastAsia="ja-JP"/>
    </w:rPr>
  </w:style>
  <w:style w:type="character" w:styleId="InternetLink">
    <w:name w:val="Internet Link"/>
    <w:rPr>
      <w:color w:val="0000FF"/>
      <w:u w:val="single"/>
    </w:rPr>
  </w:style>
  <w:style w:type="character" w:styleId="FootnoteTextChar">
    <w:name w:val="Footnote Text Char"/>
    <w:qFormat/>
    <w:rPr/>
  </w:style>
  <w:style w:type="character" w:styleId="FootnoteCharacters">
    <w:name w:val="Footnote Characters"/>
    <w:qFormat/>
    <w:rPr>
      <w:vertAlign w:val="superscript"/>
    </w:rPr>
  </w:style>
  <w:style w:type="character" w:styleId="Appleconvertedspace">
    <w:name w:val="apple-converted-space"/>
    <w:qFormat/>
    <w:rPr/>
  </w:style>
  <w:style w:type="character" w:styleId="TitreAMPCar">
    <w:name w:val="Titre AMP Car"/>
    <w:qFormat/>
    <w:rPr>
      <w:rFonts w:ascii="Tahoma" w:hAnsi="Tahoma" w:cs="Tahoma"/>
      <w:b/>
    </w:rPr>
  </w:style>
  <w:style w:type="character" w:styleId="IndexLink">
    <w:name w:val="Index Link"/>
    <w:qFormat/>
    <w:rPr/>
  </w:style>
  <w:style w:type="paragraph" w:styleId="Heading">
    <w:name w:val="Heading"/>
    <w:basedOn w:val="Normal"/>
    <w:next w:val="Normal"/>
    <w:qFormat/>
    <w:pPr>
      <w:spacing w:before="240" w:after="60"/>
      <w:jc w:val="center"/>
      <w:outlineLvl w:val="0"/>
    </w:pPr>
    <w:rPr>
      <w:rFonts w:ascii="Cambria" w:hAnsi="Cambria" w:eastAsia="Times New Roman" w:cs="Times New Roman"/>
      <w:b/>
      <w:bCs/>
      <w:sz w:val="32"/>
      <w:szCs w:val="32"/>
    </w:rPr>
  </w:style>
  <w:style w:type="paragraph" w:styleId="TextBody">
    <w:name w:val="Text Body"/>
    <w:basedOn w:val="Normal"/>
    <w:pPr>
      <w:jc w:val="both"/>
    </w:pPr>
    <w:rPr>
      <w:rFonts w:ascii="Tahoma" w:hAnsi="Tahoma" w:cs="Tahoma"/>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Tahoma" w:hAnsi="Tahoma" w:cs="Tahoma"/>
      <w:sz w:val="16"/>
      <w:szCs w:val="16"/>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ListParagraph">
    <w:name w:val="List Paragraph"/>
    <w:basedOn w:val="Normal"/>
    <w:qFormat/>
    <w:pPr>
      <w:ind w:left="708" w:hanging="0"/>
    </w:pPr>
    <w:rPr/>
  </w:style>
  <w:style w:type="paragraph" w:styleId="BodyTextIndent2">
    <w:name w:val="Body Text Indent 2"/>
    <w:basedOn w:val="Normal"/>
    <w:qFormat/>
    <w:pPr>
      <w:spacing w:lineRule="auto" w:line="480" w:before="0" w:after="120"/>
      <w:ind w:left="283" w:hanging="0"/>
    </w:pPr>
    <w:rPr/>
  </w:style>
  <w:style w:type="paragraph" w:styleId="NoSpacing">
    <w:name w:val="No Spacing"/>
    <w:qFormat/>
    <w:pPr>
      <w:widowControl/>
    </w:pPr>
    <w:rPr>
      <w:rFonts w:ascii="Calibri" w:hAnsi="Calibri" w:eastAsia="MS Mincho;ＭＳ 明朝" w:cs="Arial"/>
      <w:color w:val="auto"/>
      <w:sz w:val="22"/>
      <w:szCs w:val="22"/>
      <w:lang w:val="en-US" w:eastAsia="ja-JP" w:bidi="ar-SA"/>
    </w:rPr>
  </w:style>
  <w:style w:type="paragraph" w:styleId="TOCHeading">
    <w:name w:val="TOC Heading"/>
    <w:basedOn w:val="Heading1"/>
    <w:next w:val="Normal"/>
    <w:qFormat/>
    <w:pPr>
      <w:keepLines/>
      <w:spacing w:lineRule="auto" w:line="276" w:before="480" w:after="0"/>
      <w:jc w:val="left"/>
    </w:pPr>
    <w:rPr>
      <w:rFonts w:eastAsia="MS Gothic;ＭＳ ゴシック" w:cs="Times New Roman"/>
      <w:color w:val="365F91"/>
      <w:sz w:val="28"/>
      <w:szCs w:val="28"/>
      <w:lang w:val="en-US" w:eastAsia="ja-JP"/>
    </w:rPr>
  </w:style>
  <w:style w:type="paragraph" w:styleId="Contents1">
    <w:name w:val="Contents 1"/>
    <w:basedOn w:val="Normal"/>
    <w:next w:val="Normal"/>
    <w:pPr>
      <w:tabs>
        <w:tab w:val="right" w:pos="9910" w:leader="dot"/>
      </w:tabs>
    </w:pPr>
    <w:rPr>
      <w:sz w:val="24"/>
    </w:rPr>
  </w:style>
  <w:style w:type="paragraph" w:styleId="Contents2">
    <w:name w:val="Contents 2"/>
    <w:basedOn w:val="Normal"/>
    <w:next w:val="Normal"/>
    <w:pPr>
      <w:ind w:left="200" w:hanging="0"/>
    </w:pPr>
    <w:rPr/>
  </w:style>
  <w:style w:type="paragraph" w:styleId="Footnote">
    <w:name w:val="Footnote"/>
    <w:basedOn w:val="Normal"/>
    <w:pPr/>
    <w:rPr/>
  </w:style>
  <w:style w:type="paragraph" w:styleId="Revision">
    <w:name w:val="Revision"/>
    <w:qFormat/>
    <w:pPr>
      <w:widowControl/>
    </w:pPr>
    <w:rPr>
      <w:rFonts w:ascii="Times New Roman" w:hAnsi="Times New Roman" w:eastAsia="Times New Roman" w:cs="Times New Roman"/>
      <w:color w:val="auto"/>
      <w:sz w:val="20"/>
      <w:szCs w:val="20"/>
      <w:lang w:val="fr-FR" w:bidi="ar-SA" w:eastAsia="zh-CN"/>
    </w:rPr>
  </w:style>
  <w:style w:type="paragraph" w:styleId="TitreAMP">
    <w:name w:val="Titre AMP"/>
    <w:basedOn w:val="Normal"/>
    <w:qFormat/>
    <w:pPr>
      <w:pBdr>
        <w:bottom w:val="single" w:sz="4" w:space="4" w:color="0070C0"/>
      </w:pBdr>
      <w:spacing w:lineRule="atLeast" w:line="280"/>
      <w:ind w:left="295" w:right="890" w:hanging="0"/>
      <w:jc w:val="both"/>
    </w:pPr>
    <w:rPr>
      <w:rFonts w:ascii="Tahoma" w:hAnsi="Tahoma" w:cs="Tahoma"/>
      <w:b/>
    </w:rPr>
  </w:style>
  <w:style w:type="paragraph" w:styleId="Contents3">
    <w:name w:val="Contents 3"/>
    <w:basedOn w:val="Normal"/>
    <w:next w:val="Normal"/>
    <w:pPr>
      <w:ind w:left="400" w:hanging="0"/>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2017-09-22T11:46:00Z</cp:lastPrinted>
  <dcterms:created xsi:type="dcterms:W3CDTF">2017-11-06T18:18:00Z</dcterms:created>
  <dcterms:modified xsi:type="dcterms:W3CDTF">2017-11-06T18:20:00Z</dcterms:modified>
</cp:coreProperties>
</file>