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53" w:rsidRDefault="00D96553" w:rsidP="00D91DF5">
      <w:pPr>
        <w:jc w:val="right"/>
        <w:rPr>
          <w:rFonts w:ascii="Arial" w:hAnsi="Arial" w:cs="Arial"/>
          <w:smallCaps/>
        </w:rPr>
      </w:pPr>
      <w:bookmarkStart w:id="0" w:name="_GoBack"/>
      <w:bookmarkEnd w:id="0"/>
    </w:p>
    <w:p w:rsidR="00D91DF5" w:rsidRPr="00D616D9" w:rsidRDefault="00F93E28" w:rsidP="00F846DC">
      <w:pPr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smallCaps/>
          <w:sz w:val="28"/>
          <w:szCs w:val="28"/>
        </w:rPr>
        <w:tab/>
      </w:r>
      <w:r>
        <w:rPr>
          <w:rFonts w:ascii="Arial" w:hAnsi="Arial" w:cs="Arial"/>
          <w:smallCaps/>
          <w:sz w:val="28"/>
          <w:szCs w:val="28"/>
        </w:rPr>
        <w:tab/>
      </w:r>
      <w:r>
        <w:rPr>
          <w:rFonts w:ascii="Arial" w:hAnsi="Arial" w:cs="Arial"/>
          <w:smallCaps/>
          <w:sz w:val="28"/>
          <w:szCs w:val="28"/>
        </w:rPr>
        <w:tab/>
      </w:r>
      <w:r>
        <w:rPr>
          <w:rFonts w:ascii="Arial" w:hAnsi="Arial" w:cs="Arial"/>
          <w:smallCaps/>
          <w:sz w:val="28"/>
          <w:szCs w:val="28"/>
        </w:rPr>
        <w:tab/>
      </w:r>
      <w:r>
        <w:rPr>
          <w:rFonts w:ascii="Arial" w:hAnsi="Arial" w:cs="Arial"/>
          <w:smallCaps/>
          <w:sz w:val="28"/>
          <w:szCs w:val="28"/>
        </w:rPr>
        <w:tab/>
      </w:r>
      <w:r>
        <w:rPr>
          <w:rFonts w:ascii="Arial" w:hAnsi="Arial" w:cs="Arial"/>
          <w:smallCaps/>
          <w:sz w:val="28"/>
          <w:szCs w:val="28"/>
        </w:rPr>
        <w:tab/>
      </w:r>
      <w:r>
        <w:rPr>
          <w:rFonts w:ascii="Arial" w:hAnsi="Arial" w:cs="Arial"/>
          <w:smallCaps/>
          <w:sz w:val="28"/>
          <w:szCs w:val="28"/>
        </w:rPr>
        <w:tab/>
      </w:r>
      <w:r>
        <w:rPr>
          <w:rFonts w:ascii="Arial" w:hAnsi="Arial" w:cs="Arial"/>
          <w:smallCaps/>
          <w:sz w:val="28"/>
          <w:szCs w:val="28"/>
        </w:rPr>
        <w:tab/>
      </w:r>
      <w:r w:rsidR="00F63865" w:rsidRPr="00D616D9">
        <w:rPr>
          <w:rFonts w:ascii="Arial" w:hAnsi="Arial" w:cs="Arial"/>
          <w:smallCaps/>
        </w:rPr>
        <w:t xml:space="preserve">le </w:t>
      </w:r>
      <w:r w:rsidR="004302E8">
        <w:rPr>
          <w:rFonts w:ascii="Arial" w:hAnsi="Arial" w:cs="Arial"/>
          <w:smallCaps/>
        </w:rPr>
        <w:t>02 OCTOBRE 2017</w:t>
      </w:r>
    </w:p>
    <w:p w:rsidR="00F93E28" w:rsidRDefault="00F93E28" w:rsidP="00F846DC">
      <w:pPr>
        <w:jc w:val="center"/>
        <w:rPr>
          <w:rFonts w:ascii="Arial" w:hAnsi="Arial" w:cs="Arial"/>
          <w:smallCaps/>
        </w:rPr>
      </w:pPr>
    </w:p>
    <w:p w:rsidR="00F93E28" w:rsidRDefault="00F93E28" w:rsidP="00F846DC">
      <w:pPr>
        <w:jc w:val="center"/>
        <w:rPr>
          <w:rFonts w:ascii="Arial" w:hAnsi="Arial" w:cs="Arial"/>
          <w:smallCaps/>
        </w:rPr>
      </w:pPr>
    </w:p>
    <w:p w:rsidR="00F93E28" w:rsidRPr="00F93E28" w:rsidRDefault="00F93E28" w:rsidP="00F846DC">
      <w:pPr>
        <w:jc w:val="center"/>
        <w:rPr>
          <w:rFonts w:ascii="Arial" w:hAnsi="Arial" w:cs="Arial"/>
          <w:smallCaps/>
        </w:rPr>
      </w:pPr>
    </w:p>
    <w:p w:rsidR="00457FF3" w:rsidRPr="00317823" w:rsidRDefault="00F846DC" w:rsidP="00F846DC">
      <w:pPr>
        <w:jc w:val="center"/>
        <w:rPr>
          <w:rFonts w:ascii="Arial" w:hAnsi="Arial" w:cs="Arial"/>
          <w:smallCaps/>
          <w:sz w:val="28"/>
          <w:szCs w:val="28"/>
        </w:rPr>
      </w:pPr>
      <w:r w:rsidRPr="00317823">
        <w:rPr>
          <w:rFonts w:ascii="Arial" w:hAnsi="Arial" w:cs="Arial"/>
          <w:smallCaps/>
          <w:sz w:val="28"/>
          <w:szCs w:val="28"/>
        </w:rPr>
        <w:t xml:space="preserve">NEGOCIATION  </w:t>
      </w:r>
      <w:r w:rsidR="00736573">
        <w:rPr>
          <w:rFonts w:ascii="Arial" w:hAnsi="Arial" w:cs="Arial"/>
          <w:smallCaps/>
          <w:sz w:val="28"/>
          <w:szCs w:val="28"/>
        </w:rPr>
        <w:t>ANNUELLE OBLIGATOIRE</w:t>
      </w:r>
    </w:p>
    <w:p w:rsidR="00F846DC" w:rsidRPr="00317823" w:rsidRDefault="00ED57AD" w:rsidP="00F846DC">
      <w:pPr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PROTOCOLE D</w:t>
      </w:r>
      <w:r w:rsidR="009116C5">
        <w:rPr>
          <w:rFonts w:ascii="Arial" w:hAnsi="Arial" w:cs="Arial"/>
          <w:smallCaps/>
          <w:sz w:val="28"/>
          <w:szCs w:val="28"/>
        </w:rPr>
        <w:t>’A</w:t>
      </w:r>
      <w:r w:rsidR="00F846DC" w:rsidRPr="00317823">
        <w:rPr>
          <w:rFonts w:ascii="Arial" w:hAnsi="Arial" w:cs="Arial"/>
          <w:smallCaps/>
          <w:sz w:val="28"/>
          <w:szCs w:val="28"/>
        </w:rPr>
        <w:t>CCORD</w:t>
      </w:r>
    </w:p>
    <w:p w:rsidR="00457FF3" w:rsidRDefault="00457FF3" w:rsidP="00F846DC">
      <w:pPr>
        <w:jc w:val="center"/>
        <w:rPr>
          <w:rFonts w:ascii="Arial" w:hAnsi="Arial" w:cs="Arial"/>
          <w:smallCaps/>
        </w:rPr>
      </w:pPr>
    </w:p>
    <w:p w:rsidR="00C07255" w:rsidRDefault="00C07255" w:rsidP="00F846DC">
      <w:pPr>
        <w:jc w:val="center"/>
        <w:rPr>
          <w:rFonts w:ascii="Arial" w:hAnsi="Arial" w:cs="Arial"/>
          <w:smallCaps/>
        </w:rPr>
      </w:pPr>
    </w:p>
    <w:p w:rsidR="00C07255" w:rsidRPr="00317823" w:rsidRDefault="00C07255" w:rsidP="00F846DC">
      <w:pPr>
        <w:jc w:val="center"/>
        <w:rPr>
          <w:rFonts w:ascii="Arial" w:hAnsi="Arial" w:cs="Arial"/>
          <w:smallCaps/>
        </w:rPr>
      </w:pPr>
    </w:p>
    <w:p w:rsidR="00457FF3" w:rsidRPr="00317823" w:rsidRDefault="00457FF3" w:rsidP="00457FF3">
      <w:pPr>
        <w:jc w:val="both"/>
        <w:rPr>
          <w:rFonts w:ascii="Arial" w:hAnsi="Arial" w:cs="Arial"/>
          <w:smallCaps/>
        </w:rPr>
      </w:pPr>
      <w:r w:rsidRPr="00317823">
        <w:rPr>
          <w:rFonts w:ascii="Arial" w:hAnsi="Arial" w:cs="Arial"/>
          <w:smallCaps/>
        </w:rPr>
        <w:t xml:space="preserve"> </w:t>
      </w:r>
    </w:p>
    <w:p w:rsidR="00457FF3" w:rsidRPr="00317823" w:rsidRDefault="000225AF" w:rsidP="00457FF3">
      <w:pPr>
        <w:jc w:val="both"/>
        <w:rPr>
          <w:rFonts w:ascii="Arial" w:hAnsi="Arial" w:cs="Arial"/>
        </w:rPr>
      </w:pPr>
      <w:r w:rsidRPr="00317823">
        <w:rPr>
          <w:rFonts w:ascii="Arial" w:hAnsi="Arial" w:cs="Arial"/>
          <w:smallCaps/>
        </w:rPr>
        <w:t>P</w:t>
      </w:r>
      <w:r w:rsidRPr="00317823">
        <w:rPr>
          <w:rFonts w:ascii="Arial" w:hAnsi="Arial" w:cs="Arial"/>
        </w:rPr>
        <w:t>réambule :</w:t>
      </w:r>
    </w:p>
    <w:p w:rsidR="000225AF" w:rsidRPr="00317823" w:rsidRDefault="000225AF" w:rsidP="00457FF3">
      <w:pPr>
        <w:jc w:val="both"/>
        <w:rPr>
          <w:rFonts w:ascii="Arial" w:hAnsi="Arial" w:cs="Arial"/>
        </w:rPr>
      </w:pPr>
    </w:p>
    <w:p w:rsidR="0078631D" w:rsidRDefault="00457FF3" w:rsidP="00457FF3">
      <w:pPr>
        <w:jc w:val="both"/>
        <w:rPr>
          <w:rFonts w:ascii="Arial" w:hAnsi="Arial" w:cs="Arial"/>
        </w:rPr>
      </w:pPr>
      <w:r w:rsidRPr="00317823">
        <w:rPr>
          <w:rFonts w:ascii="Arial" w:hAnsi="Arial" w:cs="Arial"/>
        </w:rPr>
        <w:t xml:space="preserve">Conformément à </w:t>
      </w:r>
      <w:r w:rsidR="0078631D" w:rsidRPr="00317823">
        <w:rPr>
          <w:rFonts w:ascii="Arial" w:hAnsi="Arial" w:cs="Arial"/>
        </w:rPr>
        <w:t>l’article L.2245-1 et suivant</w:t>
      </w:r>
      <w:r w:rsidR="00F7464A" w:rsidRPr="00317823">
        <w:rPr>
          <w:rFonts w:ascii="Arial" w:hAnsi="Arial" w:cs="Arial"/>
        </w:rPr>
        <w:t xml:space="preserve"> du Code du travail, la négociation annuelle obligatoire portant sur le</w:t>
      </w:r>
      <w:r w:rsidR="00F450FC" w:rsidRPr="00317823">
        <w:rPr>
          <w:rFonts w:ascii="Arial" w:hAnsi="Arial" w:cs="Arial"/>
        </w:rPr>
        <w:t>s</w:t>
      </w:r>
      <w:r w:rsidR="00F7464A" w:rsidRPr="00317823">
        <w:rPr>
          <w:rFonts w:ascii="Arial" w:hAnsi="Arial" w:cs="Arial"/>
        </w:rPr>
        <w:t xml:space="preserve"> thème</w:t>
      </w:r>
      <w:r w:rsidR="00F450FC" w:rsidRPr="00317823">
        <w:rPr>
          <w:rFonts w:ascii="Arial" w:hAnsi="Arial" w:cs="Arial"/>
        </w:rPr>
        <w:t>s</w:t>
      </w:r>
      <w:r w:rsidR="00F7464A" w:rsidRPr="00317823">
        <w:rPr>
          <w:rFonts w:ascii="Arial" w:hAnsi="Arial" w:cs="Arial"/>
        </w:rPr>
        <w:t xml:space="preserve"> des salaires</w:t>
      </w:r>
      <w:r w:rsidR="000225AF" w:rsidRPr="00317823">
        <w:rPr>
          <w:rFonts w:ascii="Arial" w:hAnsi="Arial" w:cs="Arial"/>
        </w:rPr>
        <w:t xml:space="preserve">, les effectifs, </w:t>
      </w:r>
      <w:r w:rsidR="00F450FC" w:rsidRPr="00317823">
        <w:rPr>
          <w:rFonts w:ascii="Arial" w:hAnsi="Arial" w:cs="Arial"/>
        </w:rPr>
        <w:t xml:space="preserve">la durée et l’organisation du temps de travail, les travailleurs handicapés, l’épargne salariale et l’égalité professionnelle entre les femmes et </w:t>
      </w:r>
      <w:r w:rsidR="0078631D" w:rsidRPr="00317823">
        <w:rPr>
          <w:rFonts w:ascii="Arial" w:hAnsi="Arial" w:cs="Arial"/>
        </w:rPr>
        <w:t>les hommes</w:t>
      </w:r>
      <w:r w:rsidR="00F450FC" w:rsidRPr="00317823">
        <w:rPr>
          <w:rFonts w:ascii="Arial" w:hAnsi="Arial" w:cs="Arial"/>
        </w:rPr>
        <w:t>,</w:t>
      </w:r>
      <w:r w:rsidR="00F7464A" w:rsidRPr="00317823">
        <w:rPr>
          <w:rFonts w:ascii="Arial" w:hAnsi="Arial" w:cs="Arial"/>
        </w:rPr>
        <w:t xml:space="preserve"> s’est engagée entre l’Association </w:t>
      </w:r>
      <w:r w:rsidR="0078631D">
        <w:rPr>
          <w:rFonts w:ascii="Arial" w:hAnsi="Arial" w:cs="Arial"/>
        </w:rPr>
        <w:t>La Source</w:t>
      </w:r>
      <w:r w:rsidR="00F7464A" w:rsidRPr="00317823">
        <w:rPr>
          <w:rFonts w:ascii="Arial" w:hAnsi="Arial" w:cs="Arial"/>
        </w:rPr>
        <w:t>, représentée par</w:t>
      </w:r>
      <w:r w:rsidR="00515423">
        <w:rPr>
          <w:rFonts w:ascii="Arial" w:hAnsi="Arial" w:cs="Arial"/>
        </w:rPr>
        <w:t xml:space="preserve"> le</w:t>
      </w:r>
      <w:r w:rsidR="00F7464A" w:rsidRPr="00317823">
        <w:rPr>
          <w:rFonts w:ascii="Arial" w:hAnsi="Arial" w:cs="Arial"/>
        </w:rPr>
        <w:t xml:space="preserve"> Directeur </w:t>
      </w:r>
      <w:r w:rsidR="0078631D">
        <w:rPr>
          <w:rFonts w:ascii="Arial" w:hAnsi="Arial" w:cs="Arial"/>
        </w:rPr>
        <w:t xml:space="preserve">Général, et les </w:t>
      </w:r>
      <w:r w:rsidR="0078631D" w:rsidRPr="00317823">
        <w:rPr>
          <w:rFonts w:ascii="Arial" w:hAnsi="Arial" w:cs="Arial"/>
        </w:rPr>
        <w:t>organisation</w:t>
      </w:r>
      <w:r w:rsidR="0078631D">
        <w:rPr>
          <w:rFonts w:ascii="Arial" w:hAnsi="Arial" w:cs="Arial"/>
        </w:rPr>
        <w:t>s</w:t>
      </w:r>
      <w:r w:rsidR="0078631D" w:rsidRPr="00317823">
        <w:rPr>
          <w:rFonts w:ascii="Arial" w:hAnsi="Arial" w:cs="Arial"/>
        </w:rPr>
        <w:t xml:space="preserve"> syndicales</w:t>
      </w:r>
      <w:r w:rsidR="0078631D">
        <w:rPr>
          <w:rFonts w:ascii="Arial" w:hAnsi="Arial" w:cs="Arial"/>
        </w:rPr>
        <w:t> :</w:t>
      </w:r>
    </w:p>
    <w:p w:rsidR="00F846DC" w:rsidRDefault="0078631D" w:rsidP="0078631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CGT-FO </w:t>
      </w:r>
    </w:p>
    <w:p w:rsidR="00155260" w:rsidRDefault="000378B8" w:rsidP="0015526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15423">
        <w:rPr>
          <w:rFonts w:ascii="Arial" w:hAnsi="Arial" w:cs="Arial"/>
        </w:rPr>
        <w:t xml:space="preserve">CFDT </w:t>
      </w:r>
    </w:p>
    <w:p w:rsidR="00515423" w:rsidRPr="00515423" w:rsidRDefault="00515423" w:rsidP="00515423">
      <w:pPr>
        <w:ind w:left="720"/>
        <w:jc w:val="both"/>
        <w:rPr>
          <w:rFonts w:ascii="Arial" w:hAnsi="Arial" w:cs="Arial"/>
        </w:rPr>
      </w:pPr>
    </w:p>
    <w:p w:rsidR="00155260" w:rsidRDefault="00155260" w:rsidP="001552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base de données économiques et sociales est établie et tenue à jour.</w:t>
      </w:r>
    </w:p>
    <w:p w:rsidR="001D685F" w:rsidRPr="00317823" w:rsidRDefault="00155260" w:rsidP="00457F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codes d’accès ont été communiqués aux représentants du personnel.</w:t>
      </w:r>
    </w:p>
    <w:p w:rsidR="00C07255" w:rsidRDefault="00C07255" w:rsidP="008A180D">
      <w:pPr>
        <w:jc w:val="both"/>
        <w:rPr>
          <w:rFonts w:ascii="Arial" w:hAnsi="Arial" w:cs="Arial"/>
        </w:rPr>
      </w:pPr>
    </w:p>
    <w:p w:rsidR="000378B8" w:rsidRPr="00317823" w:rsidRDefault="000378B8" w:rsidP="000378B8">
      <w:pPr>
        <w:ind w:left="720"/>
        <w:jc w:val="both"/>
        <w:rPr>
          <w:rFonts w:ascii="Arial" w:hAnsi="Arial" w:cs="Arial"/>
        </w:rPr>
      </w:pPr>
    </w:p>
    <w:p w:rsidR="00EF4016" w:rsidRPr="00317823" w:rsidRDefault="00E0657A" w:rsidP="00457FF3">
      <w:pPr>
        <w:jc w:val="both"/>
        <w:rPr>
          <w:rFonts w:ascii="Arial" w:hAnsi="Arial" w:cs="Arial"/>
        </w:rPr>
      </w:pPr>
      <w:r w:rsidRPr="00317823">
        <w:rPr>
          <w:rFonts w:ascii="Arial" w:hAnsi="Arial" w:cs="Arial"/>
        </w:rPr>
        <w:t xml:space="preserve"> La direction a présenté le projet d’accord </w:t>
      </w:r>
      <w:r w:rsidR="00317823" w:rsidRPr="00317823">
        <w:rPr>
          <w:rFonts w:ascii="Arial" w:hAnsi="Arial" w:cs="Arial"/>
        </w:rPr>
        <w:t xml:space="preserve">final </w:t>
      </w:r>
      <w:r w:rsidRPr="00317823">
        <w:rPr>
          <w:rFonts w:ascii="Arial" w:hAnsi="Arial" w:cs="Arial"/>
        </w:rPr>
        <w:t>suivant :</w:t>
      </w:r>
    </w:p>
    <w:p w:rsidR="00E0657A" w:rsidRPr="00317823" w:rsidRDefault="00E0657A" w:rsidP="00457FF3">
      <w:pPr>
        <w:jc w:val="both"/>
        <w:rPr>
          <w:rFonts w:ascii="Arial" w:hAnsi="Arial" w:cs="Arial"/>
        </w:rPr>
      </w:pPr>
    </w:p>
    <w:p w:rsidR="00317823" w:rsidRDefault="00317823" w:rsidP="00155260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C07255">
        <w:rPr>
          <w:rFonts w:ascii="Arial" w:hAnsi="Arial" w:cs="Arial"/>
          <w:b/>
        </w:rPr>
        <w:t xml:space="preserve"> </w:t>
      </w:r>
      <w:r w:rsidR="00155260">
        <w:rPr>
          <w:rFonts w:ascii="Arial" w:hAnsi="Arial" w:cs="Arial"/>
          <w:b/>
        </w:rPr>
        <w:t>Négociation portant sur la rémunération, le temps de travail et le partage de la valeur ajoutée dans l’entreprise </w:t>
      </w:r>
    </w:p>
    <w:p w:rsidR="00155260" w:rsidRDefault="00155260" w:rsidP="00155260">
      <w:pPr>
        <w:jc w:val="both"/>
        <w:rPr>
          <w:rFonts w:ascii="Arial" w:hAnsi="Arial" w:cs="Arial"/>
          <w:b/>
        </w:rPr>
      </w:pPr>
    </w:p>
    <w:p w:rsidR="00155260" w:rsidRPr="00C07255" w:rsidRDefault="00155260" w:rsidP="001552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1° Les salaires </w:t>
      </w:r>
    </w:p>
    <w:p w:rsidR="00317823" w:rsidRPr="00317823" w:rsidRDefault="00317823" w:rsidP="00317823">
      <w:pPr>
        <w:jc w:val="both"/>
        <w:rPr>
          <w:rFonts w:ascii="Arial" w:hAnsi="Arial" w:cs="Arial"/>
        </w:rPr>
      </w:pPr>
    </w:p>
    <w:p w:rsidR="00317823" w:rsidRDefault="00317823" w:rsidP="00317823">
      <w:pPr>
        <w:jc w:val="both"/>
        <w:rPr>
          <w:rFonts w:ascii="Arial" w:hAnsi="Arial" w:cs="Arial"/>
        </w:rPr>
      </w:pPr>
      <w:r w:rsidRPr="00317823">
        <w:rPr>
          <w:rFonts w:ascii="Arial" w:hAnsi="Arial" w:cs="Arial"/>
        </w:rPr>
        <w:t xml:space="preserve">La stricte application des grilles de salaire </w:t>
      </w:r>
      <w:r w:rsidR="00842F4E">
        <w:rPr>
          <w:rFonts w:ascii="Arial" w:hAnsi="Arial" w:cs="Arial"/>
        </w:rPr>
        <w:t>de la</w:t>
      </w:r>
      <w:r w:rsidRPr="00317823">
        <w:rPr>
          <w:rFonts w:ascii="Arial" w:hAnsi="Arial" w:cs="Arial"/>
        </w:rPr>
        <w:t xml:space="preserve"> convention collective </w:t>
      </w:r>
      <w:r w:rsidR="00842F4E">
        <w:rPr>
          <w:rFonts w:ascii="Arial" w:hAnsi="Arial" w:cs="Arial"/>
        </w:rPr>
        <w:t xml:space="preserve">du 15 mars 1966 appliquée par l’Association La Source, adhérente du syndicat employeur la FEGAPEI, </w:t>
      </w:r>
      <w:r w:rsidRPr="00317823">
        <w:rPr>
          <w:rFonts w:ascii="Arial" w:hAnsi="Arial" w:cs="Arial"/>
        </w:rPr>
        <w:t>détermine les rémunération</w:t>
      </w:r>
      <w:r w:rsidR="00842F4E">
        <w:rPr>
          <w:rFonts w:ascii="Arial" w:hAnsi="Arial" w:cs="Arial"/>
        </w:rPr>
        <w:t xml:space="preserve">s. La diffusion des éléments des budgets prévisionnels </w:t>
      </w:r>
      <w:r w:rsidRPr="00317823">
        <w:rPr>
          <w:rFonts w:ascii="Arial" w:hAnsi="Arial" w:cs="Arial"/>
        </w:rPr>
        <w:t xml:space="preserve">et </w:t>
      </w:r>
      <w:r w:rsidR="00842F4E">
        <w:rPr>
          <w:rFonts w:ascii="Arial" w:hAnsi="Arial" w:cs="Arial"/>
        </w:rPr>
        <w:t xml:space="preserve">les </w:t>
      </w:r>
      <w:r w:rsidRPr="00317823">
        <w:rPr>
          <w:rFonts w:ascii="Arial" w:hAnsi="Arial" w:cs="Arial"/>
        </w:rPr>
        <w:t>comptes administratifs</w:t>
      </w:r>
      <w:r w:rsidR="00842F4E">
        <w:rPr>
          <w:rFonts w:ascii="Arial" w:hAnsi="Arial" w:cs="Arial"/>
        </w:rPr>
        <w:t xml:space="preserve"> d’une part, la communication lors des réunions du Comité d’entreprise des mouvements de personnel d’autre part, </w:t>
      </w:r>
      <w:r w:rsidRPr="00317823">
        <w:rPr>
          <w:rFonts w:ascii="Arial" w:hAnsi="Arial" w:cs="Arial"/>
        </w:rPr>
        <w:t xml:space="preserve"> garantissent la transparence et la loyauté du débat avec la direction.</w:t>
      </w:r>
    </w:p>
    <w:p w:rsidR="00842F4E" w:rsidRPr="00317823" w:rsidRDefault="00842F4E" w:rsidP="00317823">
      <w:pPr>
        <w:jc w:val="both"/>
        <w:rPr>
          <w:rFonts w:ascii="Arial" w:hAnsi="Arial" w:cs="Arial"/>
        </w:rPr>
      </w:pPr>
    </w:p>
    <w:p w:rsidR="00317823" w:rsidRPr="00317823" w:rsidRDefault="00317823" w:rsidP="00317823">
      <w:pPr>
        <w:jc w:val="both"/>
        <w:rPr>
          <w:rFonts w:ascii="Arial" w:hAnsi="Arial" w:cs="Arial"/>
        </w:rPr>
      </w:pPr>
      <w:r w:rsidRPr="00317823">
        <w:rPr>
          <w:rFonts w:ascii="Arial" w:hAnsi="Arial" w:cs="Arial"/>
        </w:rPr>
        <w:t>Les négociations de l’augmentation de la valeur du point se font au niveau de la branche et après agrément s’applique à notre convention.</w:t>
      </w:r>
    </w:p>
    <w:p w:rsidR="00317823" w:rsidRPr="00317823" w:rsidRDefault="00317823" w:rsidP="00317823">
      <w:pPr>
        <w:jc w:val="both"/>
        <w:rPr>
          <w:rFonts w:ascii="Arial" w:hAnsi="Arial" w:cs="Arial"/>
        </w:rPr>
      </w:pPr>
      <w:r w:rsidRPr="00317823">
        <w:rPr>
          <w:rFonts w:ascii="Arial" w:hAnsi="Arial" w:cs="Arial"/>
        </w:rPr>
        <w:t>Historique de la valeur du point :</w:t>
      </w:r>
    </w:p>
    <w:p w:rsidR="00317823" w:rsidRPr="00317823" w:rsidRDefault="00317823" w:rsidP="00317823">
      <w:pPr>
        <w:rPr>
          <w:rFonts w:ascii="Arial" w:hAnsi="Arial" w:cs="Arial"/>
        </w:rPr>
      </w:pPr>
      <w:r w:rsidRPr="00317823">
        <w:rPr>
          <w:rFonts w:ascii="Arial" w:hAnsi="Arial" w:cs="Arial"/>
        </w:rPr>
        <w:t>Au 1</w:t>
      </w:r>
      <w:r w:rsidRPr="00317823">
        <w:rPr>
          <w:rFonts w:ascii="Arial" w:hAnsi="Arial" w:cs="Arial"/>
          <w:vertAlign w:val="superscript"/>
        </w:rPr>
        <w:t>er</w:t>
      </w:r>
      <w:r w:rsidRPr="00317823">
        <w:rPr>
          <w:rFonts w:ascii="Arial" w:hAnsi="Arial" w:cs="Arial"/>
        </w:rPr>
        <w:t xml:space="preserve"> février 2007         :  3.64€</w:t>
      </w:r>
    </w:p>
    <w:p w:rsidR="00317823" w:rsidRPr="00317823" w:rsidRDefault="00317823" w:rsidP="00317823">
      <w:pPr>
        <w:rPr>
          <w:rFonts w:ascii="Arial" w:hAnsi="Arial" w:cs="Arial"/>
        </w:rPr>
      </w:pPr>
      <w:r w:rsidRPr="00317823">
        <w:rPr>
          <w:rFonts w:ascii="Arial" w:hAnsi="Arial" w:cs="Arial"/>
        </w:rPr>
        <w:t>Au 1</w:t>
      </w:r>
      <w:r w:rsidRPr="00317823">
        <w:rPr>
          <w:rFonts w:ascii="Arial" w:hAnsi="Arial" w:cs="Arial"/>
          <w:vertAlign w:val="superscript"/>
        </w:rPr>
        <w:t>er</w:t>
      </w:r>
      <w:r w:rsidRPr="00317823">
        <w:rPr>
          <w:rFonts w:ascii="Arial" w:hAnsi="Arial" w:cs="Arial"/>
        </w:rPr>
        <w:t xml:space="preserve"> novembre 2007   :  3.67€</w:t>
      </w:r>
    </w:p>
    <w:p w:rsidR="00317823" w:rsidRDefault="00317823" w:rsidP="00317823">
      <w:pPr>
        <w:rPr>
          <w:rFonts w:ascii="Arial" w:hAnsi="Arial" w:cs="Arial"/>
        </w:rPr>
      </w:pPr>
      <w:r w:rsidRPr="00317823">
        <w:rPr>
          <w:rFonts w:ascii="Arial" w:hAnsi="Arial" w:cs="Arial"/>
        </w:rPr>
        <w:t>Au 1</w:t>
      </w:r>
      <w:r w:rsidRPr="00317823">
        <w:rPr>
          <w:rFonts w:ascii="Arial" w:hAnsi="Arial" w:cs="Arial"/>
          <w:vertAlign w:val="superscript"/>
        </w:rPr>
        <w:t>er</w:t>
      </w:r>
      <w:r w:rsidRPr="00317823">
        <w:rPr>
          <w:rFonts w:ascii="Arial" w:hAnsi="Arial" w:cs="Arial"/>
        </w:rPr>
        <w:t xml:space="preserve"> janvier 2009        :  3.72€ (appliqué au 01/10/2009)</w:t>
      </w:r>
    </w:p>
    <w:p w:rsidR="003F184F" w:rsidRDefault="003F184F" w:rsidP="00317823">
      <w:pPr>
        <w:rPr>
          <w:rFonts w:ascii="Arial" w:hAnsi="Arial" w:cs="Arial"/>
        </w:rPr>
      </w:pPr>
      <w:r>
        <w:rPr>
          <w:rFonts w:ascii="Arial" w:hAnsi="Arial" w:cs="Arial"/>
        </w:rPr>
        <w:t>Au 1</w:t>
      </w:r>
      <w:r w:rsidRPr="003F184F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janvier 2010        : </w:t>
      </w:r>
      <w:r w:rsidR="009D1F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3.74€ </w:t>
      </w:r>
      <w:r w:rsidR="009D1F66">
        <w:rPr>
          <w:rFonts w:ascii="Arial" w:hAnsi="Arial" w:cs="Arial"/>
        </w:rPr>
        <w:t>(appliqué au 01/09/2010)</w:t>
      </w:r>
    </w:p>
    <w:p w:rsidR="000378B8" w:rsidRPr="00317823" w:rsidRDefault="000378B8" w:rsidP="00317823">
      <w:pPr>
        <w:rPr>
          <w:rFonts w:ascii="Arial" w:hAnsi="Arial" w:cs="Arial"/>
        </w:rPr>
      </w:pPr>
      <w:r>
        <w:rPr>
          <w:rFonts w:ascii="Arial" w:hAnsi="Arial" w:cs="Arial"/>
        </w:rPr>
        <w:t>Au 1</w:t>
      </w:r>
      <w:r w:rsidRPr="000378B8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avril 2013 </w:t>
      </w:r>
      <w:r>
        <w:rPr>
          <w:rFonts w:ascii="Arial" w:hAnsi="Arial" w:cs="Arial"/>
        </w:rPr>
        <w:tab/>
        <w:t xml:space="preserve">      :  3.76€ (appliqué au 01/12/2013)</w:t>
      </w:r>
    </w:p>
    <w:p w:rsidR="000378B8" w:rsidRDefault="000378B8" w:rsidP="00317823">
      <w:pPr>
        <w:jc w:val="both"/>
        <w:rPr>
          <w:rFonts w:ascii="Arial" w:hAnsi="Arial" w:cs="Arial"/>
        </w:rPr>
      </w:pPr>
    </w:p>
    <w:p w:rsidR="00317823" w:rsidRPr="00317823" w:rsidRDefault="00317823" w:rsidP="00317823">
      <w:pPr>
        <w:jc w:val="both"/>
        <w:rPr>
          <w:rFonts w:ascii="Arial" w:hAnsi="Arial" w:cs="Arial"/>
        </w:rPr>
      </w:pPr>
      <w:r w:rsidRPr="00317823">
        <w:rPr>
          <w:rFonts w:ascii="Arial" w:hAnsi="Arial" w:cs="Arial"/>
        </w:rPr>
        <w:t>Les primes sont :</w:t>
      </w:r>
    </w:p>
    <w:p w:rsidR="00317823" w:rsidRPr="00317823" w:rsidRDefault="00317823" w:rsidP="00317823">
      <w:pPr>
        <w:jc w:val="both"/>
        <w:rPr>
          <w:rFonts w:ascii="Arial" w:hAnsi="Arial" w:cs="Arial"/>
        </w:rPr>
      </w:pPr>
      <w:r w:rsidRPr="00317823">
        <w:rPr>
          <w:rFonts w:ascii="Arial" w:hAnsi="Arial" w:cs="Arial"/>
        </w:rPr>
        <w:lastRenderedPageBreak/>
        <w:t>&lt;&gt; une indemnité de sujétion spéciale égale à 8.21% du salaire brut indiciaire attribuée à tous les personnels salariés, à l’exception des cadres (article 1</w:t>
      </w:r>
      <w:r w:rsidRPr="00317823">
        <w:rPr>
          <w:rFonts w:ascii="Arial" w:hAnsi="Arial" w:cs="Arial"/>
          <w:vertAlign w:val="superscript"/>
        </w:rPr>
        <w:t>er</w:t>
      </w:r>
      <w:r w:rsidRPr="00317823">
        <w:rPr>
          <w:rFonts w:ascii="Arial" w:hAnsi="Arial" w:cs="Arial"/>
        </w:rPr>
        <w:t xml:space="preserve"> bis de la CCNT 66).</w:t>
      </w:r>
    </w:p>
    <w:p w:rsidR="00317823" w:rsidRPr="00317823" w:rsidRDefault="00317823" w:rsidP="00317823">
      <w:pPr>
        <w:jc w:val="both"/>
        <w:rPr>
          <w:rFonts w:ascii="Arial" w:hAnsi="Arial" w:cs="Arial"/>
        </w:rPr>
      </w:pPr>
      <w:r w:rsidRPr="00317823">
        <w:rPr>
          <w:rFonts w:ascii="Arial" w:hAnsi="Arial" w:cs="Arial"/>
        </w:rPr>
        <w:t xml:space="preserve">&lt;&gt; </w:t>
      </w:r>
      <w:r w:rsidR="00F25ECF" w:rsidRPr="00317823">
        <w:rPr>
          <w:rFonts w:ascii="Arial" w:hAnsi="Arial" w:cs="Arial"/>
        </w:rPr>
        <w:t>Liées</w:t>
      </w:r>
      <w:r w:rsidRPr="00317823">
        <w:rPr>
          <w:rFonts w:ascii="Arial" w:hAnsi="Arial" w:cs="Arial"/>
        </w:rPr>
        <w:t xml:space="preserve"> au travail des dimanches et les jour</w:t>
      </w:r>
      <w:r w:rsidR="009D1F66">
        <w:rPr>
          <w:rFonts w:ascii="Arial" w:hAnsi="Arial" w:cs="Arial"/>
        </w:rPr>
        <w:t>s fériés et fixée à 2 points par</w:t>
      </w:r>
      <w:r w:rsidRPr="00317823">
        <w:rPr>
          <w:rFonts w:ascii="Arial" w:hAnsi="Arial" w:cs="Arial"/>
        </w:rPr>
        <w:t xml:space="preserve"> heure de travail effectif (article 10)</w:t>
      </w:r>
      <w:r w:rsidR="00842F4E">
        <w:rPr>
          <w:rFonts w:ascii="Arial" w:hAnsi="Arial" w:cs="Arial"/>
        </w:rPr>
        <w:t xml:space="preserve"> à l’exception du 1</w:t>
      </w:r>
      <w:r w:rsidR="00842F4E" w:rsidRPr="00842F4E">
        <w:rPr>
          <w:rFonts w:ascii="Arial" w:hAnsi="Arial" w:cs="Arial"/>
          <w:vertAlign w:val="superscript"/>
        </w:rPr>
        <w:t>er</w:t>
      </w:r>
      <w:r w:rsidR="00842F4E">
        <w:rPr>
          <w:rFonts w:ascii="Arial" w:hAnsi="Arial" w:cs="Arial"/>
        </w:rPr>
        <w:t xml:space="preserve"> mai dont l’application des dispositions légales aboutit au doublement du paiement des heures travaillées</w:t>
      </w:r>
      <w:r w:rsidRPr="00317823">
        <w:rPr>
          <w:rFonts w:ascii="Arial" w:hAnsi="Arial" w:cs="Arial"/>
        </w:rPr>
        <w:t>.</w:t>
      </w:r>
    </w:p>
    <w:p w:rsidR="00317823" w:rsidRPr="00317823" w:rsidRDefault="00317823" w:rsidP="00317823">
      <w:pPr>
        <w:jc w:val="both"/>
        <w:rPr>
          <w:rFonts w:ascii="Arial" w:hAnsi="Arial" w:cs="Arial"/>
        </w:rPr>
      </w:pPr>
      <w:r w:rsidRPr="00317823">
        <w:rPr>
          <w:rFonts w:ascii="Arial" w:hAnsi="Arial" w:cs="Arial"/>
        </w:rPr>
        <w:t xml:space="preserve">&lt;&gt; </w:t>
      </w:r>
      <w:r w:rsidR="00F25ECF">
        <w:rPr>
          <w:rFonts w:ascii="Arial" w:hAnsi="Arial" w:cs="Arial"/>
        </w:rPr>
        <w:t>Liées</w:t>
      </w:r>
      <w:r w:rsidR="00AD10FF">
        <w:rPr>
          <w:rFonts w:ascii="Arial" w:hAnsi="Arial" w:cs="Arial"/>
        </w:rPr>
        <w:t xml:space="preserve"> aux </w:t>
      </w:r>
      <w:r w:rsidRPr="00317823">
        <w:rPr>
          <w:rFonts w:ascii="Arial" w:hAnsi="Arial" w:cs="Arial"/>
        </w:rPr>
        <w:t>repas</w:t>
      </w:r>
      <w:r w:rsidR="00AD10FF">
        <w:rPr>
          <w:rFonts w:ascii="Arial" w:hAnsi="Arial" w:cs="Arial"/>
        </w:rPr>
        <w:t xml:space="preserve"> servis</w:t>
      </w:r>
      <w:r w:rsidRPr="00317823">
        <w:rPr>
          <w:rFonts w:ascii="Arial" w:hAnsi="Arial" w:cs="Arial"/>
        </w:rPr>
        <w:t xml:space="preserve"> à titre gratuits fournis aux salariés, qui par leur fonction sont amenés par nécessité de service à prendre leur repas avec </w:t>
      </w:r>
      <w:r w:rsidR="00842F4E">
        <w:rPr>
          <w:rFonts w:ascii="Arial" w:hAnsi="Arial" w:cs="Arial"/>
        </w:rPr>
        <w:t>les enfants ou les personnes accueillies</w:t>
      </w:r>
      <w:r w:rsidR="00461528">
        <w:rPr>
          <w:rFonts w:ascii="Arial" w:hAnsi="Arial" w:cs="Arial"/>
        </w:rPr>
        <w:t>,</w:t>
      </w:r>
      <w:r w:rsidR="00842F4E">
        <w:rPr>
          <w:rFonts w:ascii="Arial" w:hAnsi="Arial" w:cs="Arial"/>
        </w:rPr>
        <w:t xml:space="preserve"> </w:t>
      </w:r>
      <w:r w:rsidR="00461528">
        <w:rPr>
          <w:rFonts w:ascii="Arial" w:hAnsi="Arial" w:cs="Arial"/>
        </w:rPr>
        <w:t>les r</w:t>
      </w:r>
      <w:r w:rsidRPr="00317823">
        <w:rPr>
          <w:rFonts w:ascii="Arial" w:hAnsi="Arial" w:cs="Arial"/>
        </w:rPr>
        <w:t>ésidents</w:t>
      </w:r>
      <w:r w:rsidR="00842F4E">
        <w:rPr>
          <w:rFonts w:ascii="Arial" w:hAnsi="Arial" w:cs="Arial"/>
        </w:rPr>
        <w:t>, selon la nature de l’établissement</w:t>
      </w:r>
      <w:r w:rsidRPr="00317823">
        <w:rPr>
          <w:rFonts w:ascii="Arial" w:hAnsi="Arial" w:cs="Arial"/>
        </w:rPr>
        <w:t xml:space="preserve"> (article 4).</w:t>
      </w:r>
    </w:p>
    <w:p w:rsidR="00317823" w:rsidRPr="00317823" w:rsidRDefault="00F25ECF" w:rsidP="003178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&lt;&gt; L</w:t>
      </w:r>
      <w:r w:rsidR="00317823" w:rsidRPr="00317823">
        <w:rPr>
          <w:rFonts w:ascii="Arial" w:hAnsi="Arial" w:cs="Arial"/>
        </w:rPr>
        <w:t>iée aux astreintes :</w:t>
      </w:r>
    </w:p>
    <w:p w:rsidR="00317823" w:rsidRPr="00317823" w:rsidRDefault="00317823" w:rsidP="00317823">
      <w:pPr>
        <w:jc w:val="both"/>
        <w:rPr>
          <w:rFonts w:ascii="Arial" w:hAnsi="Arial" w:cs="Arial"/>
        </w:rPr>
      </w:pPr>
      <w:r w:rsidRPr="00317823">
        <w:rPr>
          <w:rFonts w:ascii="Arial" w:hAnsi="Arial" w:cs="Arial"/>
        </w:rPr>
        <w:tab/>
      </w:r>
      <w:r w:rsidRPr="00317823">
        <w:rPr>
          <w:rFonts w:ascii="Arial" w:hAnsi="Arial" w:cs="Arial"/>
        </w:rPr>
        <w:tab/>
      </w:r>
      <w:r w:rsidRPr="00317823">
        <w:rPr>
          <w:rFonts w:ascii="Arial" w:hAnsi="Arial" w:cs="Arial"/>
        </w:rPr>
        <w:tab/>
        <w:t xml:space="preserve">- des </w:t>
      </w:r>
      <w:r w:rsidR="00AD10FF">
        <w:rPr>
          <w:rFonts w:ascii="Arial" w:hAnsi="Arial" w:cs="Arial"/>
        </w:rPr>
        <w:t xml:space="preserve">primes </w:t>
      </w:r>
      <w:r w:rsidR="00AD10FF" w:rsidRPr="00317823">
        <w:rPr>
          <w:rFonts w:ascii="Arial" w:hAnsi="Arial" w:cs="Arial"/>
        </w:rPr>
        <w:t>d’astreintes indemnisées</w:t>
      </w:r>
      <w:r w:rsidRPr="00317823">
        <w:rPr>
          <w:rFonts w:ascii="Arial" w:hAnsi="Arial" w:cs="Arial"/>
        </w:rPr>
        <w:t xml:space="preserve"> </w:t>
      </w:r>
      <w:r w:rsidR="00A355B3">
        <w:rPr>
          <w:rFonts w:ascii="Arial" w:hAnsi="Arial" w:cs="Arial"/>
        </w:rPr>
        <w:t xml:space="preserve">conformément aux dispositions de l’accord de branche du </w:t>
      </w:r>
      <w:r w:rsidR="00AD10FF">
        <w:rPr>
          <w:rFonts w:ascii="Arial" w:hAnsi="Arial" w:cs="Arial"/>
        </w:rPr>
        <w:t>22 avril 2005. Pour mémoire, 103 MG pour une semaine complète, 1MG par heure pour les semaines incomplètes.</w:t>
      </w:r>
    </w:p>
    <w:p w:rsidR="00317823" w:rsidRPr="00317823" w:rsidRDefault="00317823" w:rsidP="00317823">
      <w:pPr>
        <w:jc w:val="both"/>
        <w:rPr>
          <w:rFonts w:ascii="Arial" w:hAnsi="Arial" w:cs="Arial"/>
        </w:rPr>
      </w:pPr>
      <w:r w:rsidRPr="00317823">
        <w:rPr>
          <w:rFonts w:ascii="Arial" w:hAnsi="Arial" w:cs="Arial"/>
        </w:rPr>
        <w:tab/>
      </w:r>
      <w:r w:rsidRPr="00317823">
        <w:rPr>
          <w:rFonts w:ascii="Arial" w:hAnsi="Arial" w:cs="Arial"/>
        </w:rPr>
        <w:tab/>
      </w:r>
      <w:r w:rsidRPr="00317823">
        <w:rPr>
          <w:rFonts w:ascii="Arial" w:hAnsi="Arial" w:cs="Arial"/>
        </w:rPr>
        <w:tab/>
        <w:t xml:space="preserve">- </w:t>
      </w:r>
      <w:r w:rsidR="00AD10FF">
        <w:rPr>
          <w:rFonts w:ascii="Arial" w:hAnsi="Arial" w:cs="Arial"/>
        </w:rPr>
        <w:t>Pour les</w:t>
      </w:r>
      <w:r w:rsidRPr="00317823">
        <w:rPr>
          <w:rFonts w:ascii="Arial" w:hAnsi="Arial" w:cs="Arial"/>
        </w:rPr>
        <w:t xml:space="preserve"> cadres de direction d’astreinte </w:t>
      </w:r>
      <w:r w:rsidR="00AD10FF">
        <w:rPr>
          <w:rFonts w:ascii="Arial" w:hAnsi="Arial" w:cs="Arial"/>
        </w:rPr>
        <w:t>la périodicité est variable selon l’établissement</w:t>
      </w:r>
      <w:r w:rsidRPr="00317823">
        <w:rPr>
          <w:rFonts w:ascii="Arial" w:hAnsi="Arial" w:cs="Arial"/>
        </w:rPr>
        <w:t xml:space="preserve">  et indemnisé</w:t>
      </w:r>
      <w:r w:rsidR="00AD10FF">
        <w:rPr>
          <w:rFonts w:ascii="Arial" w:hAnsi="Arial" w:cs="Arial"/>
        </w:rPr>
        <w:t>e</w:t>
      </w:r>
      <w:r w:rsidRPr="00317823">
        <w:rPr>
          <w:rFonts w:ascii="Arial" w:hAnsi="Arial" w:cs="Arial"/>
        </w:rPr>
        <w:t xml:space="preserve"> par un avantage nature/logement de fonction </w:t>
      </w:r>
      <w:r w:rsidR="00AD10FF">
        <w:rPr>
          <w:rFonts w:ascii="Arial" w:hAnsi="Arial" w:cs="Arial"/>
        </w:rPr>
        <w:t>ou de primes de même montant que pour les salariés non cadres.</w:t>
      </w:r>
    </w:p>
    <w:p w:rsidR="00317823" w:rsidRPr="00317823" w:rsidRDefault="00317823" w:rsidP="00317823">
      <w:pPr>
        <w:jc w:val="both"/>
        <w:rPr>
          <w:rFonts w:ascii="Arial" w:hAnsi="Arial" w:cs="Arial"/>
        </w:rPr>
      </w:pPr>
      <w:r w:rsidRPr="00317823">
        <w:rPr>
          <w:rFonts w:ascii="Arial" w:hAnsi="Arial" w:cs="Arial"/>
        </w:rPr>
        <w:t xml:space="preserve">&lt;&gt; </w:t>
      </w:r>
      <w:r w:rsidR="00AD10FF" w:rsidRPr="00317823">
        <w:rPr>
          <w:rFonts w:ascii="Arial" w:hAnsi="Arial" w:cs="Arial"/>
        </w:rPr>
        <w:t>Liée</w:t>
      </w:r>
      <w:r w:rsidRPr="00317823">
        <w:rPr>
          <w:rFonts w:ascii="Arial" w:hAnsi="Arial" w:cs="Arial"/>
        </w:rPr>
        <w:t xml:space="preserve"> à la responsabilité des </w:t>
      </w:r>
      <w:r w:rsidR="00AD10FF">
        <w:rPr>
          <w:rFonts w:ascii="Arial" w:hAnsi="Arial" w:cs="Arial"/>
        </w:rPr>
        <w:t>cadres (avenant septembre 2000).</w:t>
      </w:r>
    </w:p>
    <w:p w:rsidR="00317823" w:rsidRPr="00317823" w:rsidRDefault="00317823" w:rsidP="00317823">
      <w:pPr>
        <w:jc w:val="both"/>
        <w:rPr>
          <w:rFonts w:ascii="Arial" w:hAnsi="Arial" w:cs="Arial"/>
        </w:rPr>
      </w:pPr>
      <w:r w:rsidRPr="00317823">
        <w:rPr>
          <w:rFonts w:ascii="Arial" w:hAnsi="Arial" w:cs="Arial"/>
        </w:rPr>
        <w:t xml:space="preserve">&lt;&gt; </w:t>
      </w:r>
      <w:r w:rsidR="00AD10FF" w:rsidRPr="00317823">
        <w:rPr>
          <w:rFonts w:ascii="Arial" w:hAnsi="Arial" w:cs="Arial"/>
        </w:rPr>
        <w:t>Liées</w:t>
      </w:r>
      <w:r w:rsidRPr="00317823">
        <w:rPr>
          <w:rFonts w:ascii="Arial" w:hAnsi="Arial" w:cs="Arial"/>
        </w:rPr>
        <w:t xml:space="preserve"> à l’indemnité de réduction de temps de travail correspondante à la différence entre le salaire conventionnel base 39 heures et le salaire conventionnel correspondant à la durée du travail après réduction du temps de travail à 35 heures</w:t>
      </w:r>
      <w:r w:rsidR="00461528">
        <w:rPr>
          <w:rFonts w:ascii="Arial" w:hAnsi="Arial" w:cs="Arial"/>
        </w:rPr>
        <w:t xml:space="preserve"> (- 10 % pour les temps partiels)</w:t>
      </w:r>
      <w:r w:rsidRPr="00317823">
        <w:rPr>
          <w:rFonts w:ascii="Arial" w:hAnsi="Arial" w:cs="Arial"/>
        </w:rPr>
        <w:t>.</w:t>
      </w:r>
    </w:p>
    <w:p w:rsidR="00317823" w:rsidRPr="00317823" w:rsidRDefault="00317823" w:rsidP="00317823">
      <w:pPr>
        <w:jc w:val="both"/>
        <w:rPr>
          <w:rFonts w:ascii="Arial" w:hAnsi="Arial" w:cs="Arial"/>
        </w:rPr>
      </w:pPr>
      <w:r w:rsidRPr="00317823">
        <w:rPr>
          <w:rFonts w:ascii="Arial" w:hAnsi="Arial" w:cs="Arial"/>
        </w:rPr>
        <w:t xml:space="preserve">&lt;&gt; </w:t>
      </w:r>
      <w:r w:rsidR="00AD10FF" w:rsidRPr="00317823">
        <w:rPr>
          <w:rFonts w:ascii="Arial" w:hAnsi="Arial" w:cs="Arial"/>
        </w:rPr>
        <w:t>Liée</w:t>
      </w:r>
      <w:r w:rsidR="00AD10FF">
        <w:rPr>
          <w:rFonts w:ascii="Arial" w:hAnsi="Arial" w:cs="Arial"/>
        </w:rPr>
        <w:t>s</w:t>
      </w:r>
      <w:r w:rsidRPr="00317823">
        <w:rPr>
          <w:rFonts w:ascii="Arial" w:hAnsi="Arial" w:cs="Arial"/>
        </w:rPr>
        <w:t xml:space="preserve"> à l’annexe 1 bis concernant les transferts.</w:t>
      </w:r>
    </w:p>
    <w:p w:rsidR="00317823" w:rsidRPr="00317823" w:rsidRDefault="00317823" w:rsidP="00317823">
      <w:pPr>
        <w:jc w:val="both"/>
        <w:rPr>
          <w:rFonts w:ascii="Arial" w:hAnsi="Arial" w:cs="Arial"/>
        </w:rPr>
      </w:pPr>
      <w:r w:rsidRPr="00317823">
        <w:rPr>
          <w:rFonts w:ascii="Arial" w:hAnsi="Arial" w:cs="Arial"/>
        </w:rPr>
        <w:t xml:space="preserve">&lt;&gt; </w:t>
      </w:r>
      <w:r w:rsidR="00AD10FF" w:rsidRPr="00317823">
        <w:rPr>
          <w:rFonts w:ascii="Arial" w:hAnsi="Arial" w:cs="Arial"/>
        </w:rPr>
        <w:t>Liée</w:t>
      </w:r>
      <w:r w:rsidR="00AD10FF">
        <w:rPr>
          <w:rFonts w:ascii="Arial" w:hAnsi="Arial" w:cs="Arial"/>
        </w:rPr>
        <w:t>s</w:t>
      </w:r>
      <w:r w:rsidRPr="00317823">
        <w:rPr>
          <w:rFonts w:ascii="Arial" w:hAnsi="Arial" w:cs="Arial"/>
        </w:rPr>
        <w:t xml:space="preserve"> à la mission de tutorat de contrat de professionnalisation</w:t>
      </w:r>
      <w:r w:rsidR="00AD10FF">
        <w:rPr>
          <w:rFonts w:ascii="Arial" w:hAnsi="Arial" w:cs="Arial"/>
        </w:rPr>
        <w:t>.</w:t>
      </w:r>
    </w:p>
    <w:p w:rsidR="00317823" w:rsidRPr="00317823" w:rsidRDefault="00317823" w:rsidP="00317823">
      <w:pPr>
        <w:jc w:val="both"/>
        <w:rPr>
          <w:rFonts w:ascii="Arial" w:hAnsi="Arial" w:cs="Arial"/>
        </w:rPr>
      </w:pPr>
    </w:p>
    <w:p w:rsidR="00317823" w:rsidRPr="00317823" w:rsidRDefault="00317823" w:rsidP="00317823">
      <w:pPr>
        <w:jc w:val="both"/>
        <w:rPr>
          <w:rFonts w:ascii="Arial" w:hAnsi="Arial" w:cs="Arial"/>
        </w:rPr>
      </w:pPr>
    </w:p>
    <w:p w:rsidR="00C07255" w:rsidRDefault="00155260" w:rsidP="003178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2° </w:t>
      </w:r>
      <w:r w:rsidR="00C07255" w:rsidRPr="00C07255">
        <w:rPr>
          <w:rFonts w:ascii="Arial" w:hAnsi="Arial" w:cs="Arial"/>
          <w:b/>
        </w:rPr>
        <w:t xml:space="preserve"> O</w:t>
      </w:r>
      <w:r w:rsidR="00C07255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ganisation du temps de travail </w:t>
      </w:r>
    </w:p>
    <w:p w:rsidR="00F52405" w:rsidRDefault="00F52405" w:rsidP="00317823">
      <w:pPr>
        <w:jc w:val="both"/>
        <w:rPr>
          <w:rFonts w:ascii="Arial" w:hAnsi="Arial" w:cs="Arial"/>
          <w:b/>
        </w:rPr>
      </w:pPr>
    </w:p>
    <w:p w:rsidR="00C07255" w:rsidRPr="003F7FA2" w:rsidRDefault="003F7FA2" w:rsidP="00317823">
      <w:pPr>
        <w:jc w:val="both"/>
        <w:rPr>
          <w:rFonts w:ascii="Arial" w:hAnsi="Arial" w:cs="Arial"/>
          <w:i/>
        </w:rPr>
      </w:pPr>
      <w:r w:rsidRPr="003F7FA2">
        <w:rPr>
          <w:rFonts w:ascii="Arial" w:hAnsi="Arial" w:cs="Arial"/>
          <w:i/>
        </w:rPr>
        <w:t>Pour mémoire</w:t>
      </w:r>
    </w:p>
    <w:p w:rsidR="00155260" w:rsidRDefault="00317823" w:rsidP="00317823">
      <w:pPr>
        <w:jc w:val="both"/>
        <w:rPr>
          <w:rFonts w:ascii="Arial" w:hAnsi="Arial" w:cs="Arial"/>
        </w:rPr>
      </w:pPr>
      <w:r w:rsidRPr="00317823">
        <w:rPr>
          <w:rFonts w:ascii="Arial" w:hAnsi="Arial" w:cs="Arial"/>
        </w:rPr>
        <w:t xml:space="preserve">L’organisation du temps de travail est issue de notre accord collectif relatif à la réduction et l’aménagement du temps de </w:t>
      </w:r>
      <w:r w:rsidR="00AD10FF">
        <w:rPr>
          <w:rFonts w:ascii="Arial" w:hAnsi="Arial" w:cs="Arial"/>
        </w:rPr>
        <w:t>travail signé le 29 juin 1999 et appliqué dans tous les établissements et services de l’Association La Source.</w:t>
      </w:r>
    </w:p>
    <w:p w:rsidR="00155260" w:rsidRDefault="00155260" w:rsidP="00317823">
      <w:pPr>
        <w:jc w:val="both"/>
        <w:rPr>
          <w:rFonts w:ascii="Arial" w:hAnsi="Arial" w:cs="Arial"/>
        </w:rPr>
      </w:pPr>
    </w:p>
    <w:p w:rsidR="00155260" w:rsidRDefault="00155260" w:rsidP="003178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3° Partage de la valeur ajoutée dans l’entreprise</w:t>
      </w:r>
    </w:p>
    <w:p w:rsidR="00F52405" w:rsidRDefault="00F52405" w:rsidP="00317823">
      <w:pPr>
        <w:jc w:val="both"/>
        <w:rPr>
          <w:rFonts w:ascii="Arial" w:hAnsi="Arial" w:cs="Arial"/>
          <w:b/>
        </w:rPr>
      </w:pPr>
    </w:p>
    <w:p w:rsidR="00155260" w:rsidRDefault="00155260" w:rsidP="003178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Compte-tenu du statut des établissements et services gérés par notre association, l’intéressement à la participation et l’épargne salariale n’est pas règlementairement en vigueur.</w:t>
      </w:r>
    </w:p>
    <w:p w:rsidR="00361894" w:rsidRDefault="00361894" w:rsidP="003178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rémunérations sont dépendantes de l’agrément interministériel prévu par la loi.</w:t>
      </w:r>
    </w:p>
    <w:p w:rsidR="00361894" w:rsidRPr="00155260" w:rsidRDefault="00361894" w:rsidP="003178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ce jour, ces questions n’ont jamais été </w:t>
      </w:r>
      <w:r w:rsidR="00641B03">
        <w:rPr>
          <w:rFonts w:ascii="Arial" w:hAnsi="Arial" w:cs="Arial"/>
        </w:rPr>
        <w:t>traitées</w:t>
      </w:r>
      <w:r>
        <w:rPr>
          <w:rFonts w:ascii="Arial" w:hAnsi="Arial" w:cs="Arial"/>
        </w:rPr>
        <w:t>.</w:t>
      </w:r>
    </w:p>
    <w:p w:rsidR="00317823" w:rsidRPr="00317823" w:rsidRDefault="00317823" w:rsidP="00317823">
      <w:pPr>
        <w:jc w:val="both"/>
        <w:rPr>
          <w:rFonts w:ascii="Arial" w:hAnsi="Arial" w:cs="Arial"/>
        </w:rPr>
      </w:pPr>
    </w:p>
    <w:p w:rsidR="00C07255" w:rsidRDefault="00361894" w:rsidP="003178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4° Complémentaire santé</w:t>
      </w:r>
    </w:p>
    <w:p w:rsidR="00F52405" w:rsidRDefault="00F52405" w:rsidP="00317823">
      <w:pPr>
        <w:jc w:val="both"/>
        <w:rPr>
          <w:rFonts w:ascii="Arial" w:hAnsi="Arial" w:cs="Arial"/>
          <w:b/>
        </w:rPr>
      </w:pPr>
    </w:p>
    <w:p w:rsidR="00361894" w:rsidRPr="00361894" w:rsidRDefault="00361894" w:rsidP="003178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Conformément aux dispositions conventionnelles, la complémentaire santé gérée par Harmonie Mutuelle est mise en œuvre depuis le 1</w:t>
      </w:r>
      <w:r w:rsidRPr="00361894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septembre 2015.</w:t>
      </w:r>
    </w:p>
    <w:p w:rsidR="00317823" w:rsidRPr="00317823" w:rsidRDefault="00317823" w:rsidP="00317823">
      <w:pPr>
        <w:jc w:val="both"/>
        <w:rPr>
          <w:rFonts w:ascii="Arial" w:hAnsi="Arial" w:cs="Arial"/>
        </w:rPr>
      </w:pPr>
    </w:p>
    <w:p w:rsidR="00DA15BD" w:rsidRDefault="00361894" w:rsidP="003178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5° Situation de l’emploi dans l’entreprise</w:t>
      </w:r>
      <w:r w:rsidR="00994070">
        <w:rPr>
          <w:rFonts w:ascii="Arial" w:hAnsi="Arial" w:cs="Arial"/>
          <w:b/>
        </w:rPr>
        <w:t xml:space="preserve"> (au 31.12.201</w:t>
      </w:r>
      <w:r w:rsidR="00AF4A2C">
        <w:rPr>
          <w:rFonts w:ascii="Arial" w:hAnsi="Arial" w:cs="Arial"/>
          <w:b/>
        </w:rPr>
        <w:t>6</w:t>
      </w:r>
      <w:r w:rsidR="00994070">
        <w:rPr>
          <w:rFonts w:ascii="Arial" w:hAnsi="Arial" w:cs="Arial"/>
          <w:b/>
        </w:rPr>
        <w:t>)</w:t>
      </w:r>
    </w:p>
    <w:p w:rsidR="00D213F5" w:rsidRPr="00461528" w:rsidRDefault="00D213F5" w:rsidP="00317823">
      <w:pPr>
        <w:jc w:val="both"/>
        <w:rPr>
          <w:rFonts w:ascii="Arial" w:hAnsi="Arial" w:cs="Arial"/>
          <w:b/>
        </w:rPr>
      </w:pPr>
    </w:p>
    <w:p w:rsidR="00994070" w:rsidRPr="00F56726" w:rsidRDefault="00F56726" w:rsidP="00994070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10 contrats aidés</w:t>
      </w:r>
    </w:p>
    <w:p w:rsidR="00F56726" w:rsidRPr="00AE3A9E" w:rsidRDefault="00F56726" w:rsidP="00F56726">
      <w:pPr>
        <w:ind w:left="720"/>
        <w:jc w:val="both"/>
        <w:rPr>
          <w:rFonts w:ascii="Arial" w:hAnsi="Arial" w:cs="Arial"/>
          <w:b/>
        </w:rPr>
      </w:pPr>
    </w:p>
    <w:p w:rsidR="00AF4A2C" w:rsidRPr="00994070" w:rsidRDefault="00AF4A2C" w:rsidP="00AF4A2C">
      <w:pPr>
        <w:ind w:left="720"/>
        <w:jc w:val="both"/>
        <w:rPr>
          <w:rFonts w:ascii="Arial" w:hAnsi="Arial" w:cs="Arial"/>
          <w:b/>
        </w:rPr>
      </w:pPr>
    </w:p>
    <w:p w:rsidR="00E504B6" w:rsidRPr="00062365" w:rsidRDefault="007D1BC2" w:rsidP="00317823">
      <w:pPr>
        <w:jc w:val="both"/>
        <w:rPr>
          <w:rFonts w:ascii="Arial" w:hAnsi="Arial" w:cs="Arial"/>
          <w:b/>
        </w:rPr>
      </w:pPr>
      <w:r w:rsidRPr="00062365">
        <w:rPr>
          <w:rFonts w:ascii="Arial" w:hAnsi="Arial" w:cs="Arial"/>
          <w:b/>
        </w:rPr>
        <w:lastRenderedPageBreak/>
        <w:t>Article 5</w:t>
      </w:r>
      <w:r w:rsidR="00E504B6" w:rsidRPr="00062365">
        <w:rPr>
          <w:rFonts w:ascii="Arial" w:hAnsi="Arial" w:cs="Arial"/>
          <w:b/>
        </w:rPr>
        <w:t xml:space="preserve"> </w:t>
      </w:r>
      <w:r w:rsidR="00C07255" w:rsidRPr="00062365">
        <w:rPr>
          <w:rFonts w:ascii="Arial" w:hAnsi="Arial" w:cs="Arial"/>
          <w:b/>
        </w:rPr>
        <w:t>–</w:t>
      </w:r>
      <w:r w:rsidR="00E504B6" w:rsidRPr="00062365">
        <w:rPr>
          <w:rFonts w:ascii="Arial" w:hAnsi="Arial" w:cs="Arial"/>
          <w:b/>
        </w:rPr>
        <w:t xml:space="preserve"> </w:t>
      </w:r>
      <w:r w:rsidR="00F24883" w:rsidRPr="00062365">
        <w:rPr>
          <w:rFonts w:ascii="Arial" w:hAnsi="Arial" w:cs="Arial"/>
          <w:b/>
        </w:rPr>
        <w:t>Le</w:t>
      </w:r>
      <w:r w:rsidR="00C07255" w:rsidRPr="00062365">
        <w:rPr>
          <w:rFonts w:ascii="Arial" w:hAnsi="Arial" w:cs="Arial"/>
          <w:b/>
        </w:rPr>
        <w:t xml:space="preserve">s qualifications </w:t>
      </w:r>
    </w:p>
    <w:p w:rsidR="007D1BC2" w:rsidRPr="00437A66" w:rsidRDefault="007D1BC2" w:rsidP="00317823">
      <w:pPr>
        <w:jc w:val="both"/>
        <w:rPr>
          <w:rFonts w:ascii="Arial" w:hAnsi="Arial" w:cs="Arial"/>
          <w:b/>
          <w:color w:val="FF0000"/>
        </w:rPr>
      </w:pPr>
    </w:p>
    <w:p w:rsidR="007D1BC2" w:rsidRPr="00F52405" w:rsidRDefault="007D1BC2" w:rsidP="007D1BC2">
      <w:pPr>
        <w:rPr>
          <w:rFonts w:ascii="Arial" w:hAnsi="Arial" w:cs="Arial"/>
        </w:rPr>
      </w:pPr>
      <w:r w:rsidRPr="00F52405">
        <w:rPr>
          <w:rFonts w:ascii="Arial" w:hAnsi="Arial" w:cs="Arial"/>
          <w:i/>
          <w:iCs/>
        </w:rPr>
        <w:t>a) effectif par sexe</w:t>
      </w:r>
      <w:r w:rsidRPr="00F52405">
        <w:rPr>
          <w:rFonts w:ascii="Arial" w:hAnsi="Arial" w:cs="Arial"/>
        </w:rPr>
        <w:t xml:space="preserve"> </w:t>
      </w:r>
      <w:r w:rsidRPr="00F52405">
        <w:rPr>
          <w:rFonts w:ascii="Arial" w:hAnsi="Arial" w:cs="Arial"/>
        </w:rPr>
        <w:tab/>
      </w:r>
      <w:r w:rsidRPr="00F52405">
        <w:rPr>
          <w:rFonts w:ascii="Arial" w:hAnsi="Arial" w:cs="Arial"/>
        </w:rPr>
        <w:tab/>
      </w:r>
      <w:r w:rsidRPr="00F52405">
        <w:rPr>
          <w:rFonts w:ascii="Arial" w:hAnsi="Arial" w:cs="Arial"/>
        </w:rPr>
        <w:tab/>
      </w:r>
      <w:r w:rsidRPr="00F52405">
        <w:rPr>
          <w:rFonts w:ascii="Arial" w:hAnsi="Arial" w:cs="Arial"/>
        </w:rPr>
        <w:tab/>
      </w:r>
      <w:r w:rsidRPr="00F52405">
        <w:rPr>
          <w:rFonts w:ascii="Arial" w:hAnsi="Arial" w:cs="Arial"/>
        </w:rPr>
        <w:tab/>
      </w:r>
      <w:r w:rsidRPr="00F52405">
        <w:rPr>
          <w:rFonts w:ascii="Arial" w:hAnsi="Arial" w:cs="Arial"/>
        </w:rPr>
        <w:tab/>
        <w:t>Hommes</w:t>
      </w:r>
      <w:r w:rsidRPr="00F52405">
        <w:rPr>
          <w:rFonts w:ascii="Arial" w:hAnsi="Arial" w:cs="Arial"/>
        </w:rPr>
        <w:tab/>
      </w:r>
      <w:r w:rsidRPr="00F52405">
        <w:rPr>
          <w:rFonts w:ascii="Arial" w:hAnsi="Arial" w:cs="Arial"/>
        </w:rPr>
        <w:tab/>
        <w:t>Femmes</w:t>
      </w:r>
    </w:p>
    <w:p w:rsidR="007D1BC2" w:rsidRPr="00F52405" w:rsidRDefault="007D1BC2" w:rsidP="007D1BC2">
      <w:pPr>
        <w:rPr>
          <w:rFonts w:ascii="Arial" w:hAnsi="Arial" w:cs="Arial"/>
        </w:rPr>
      </w:pPr>
      <w:r w:rsidRPr="00F52405">
        <w:rPr>
          <w:rFonts w:ascii="Arial" w:hAnsi="Arial" w:cs="Arial"/>
        </w:rPr>
        <w:tab/>
      </w:r>
      <w:r w:rsidRPr="00F52405">
        <w:rPr>
          <w:rFonts w:ascii="Arial" w:hAnsi="Arial" w:cs="Arial"/>
        </w:rPr>
        <w:tab/>
      </w:r>
      <w:r w:rsidRPr="00F52405">
        <w:rPr>
          <w:rFonts w:ascii="Arial" w:hAnsi="Arial" w:cs="Arial"/>
        </w:rPr>
        <w:tab/>
        <w:t>CDI</w:t>
      </w:r>
      <w:r w:rsidRPr="00F52405">
        <w:rPr>
          <w:rFonts w:ascii="Arial" w:hAnsi="Arial" w:cs="Arial"/>
        </w:rPr>
        <w:tab/>
      </w:r>
      <w:r w:rsidRPr="00F52405">
        <w:rPr>
          <w:rFonts w:ascii="Arial" w:hAnsi="Arial" w:cs="Arial"/>
        </w:rPr>
        <w:tab/>
      </w:r>
      <w:r w:rsidRPr="00F52405">
        <w:rPr>
          <w:rFonts w:ascii="Arial" w:hAnsi="Arial" w:cs="Arial"/>
        </w:rPr>
        <w:tab/>
      </w:r>
      <w:r w:rsidRPr="00F52405">
        <w:rPr>
          <w:rFonts w:ascii="Arial" w:hAnsi="Arial" w:cs="Arial"/>
        </w:rPr>
        <w:tab/>
      </w:r>
      <w:r w:rsidRPr="00F52405">
        <w:rPr>
          <w:rFonts w:ascii="Arial" w:hAnsi="Arial" w:cs="Arial"/>
        </w:rPr>
        <w:tab/>
        <w:t xml:space="preserve">     </w:t>
      </w:r>
      <w:r w:rsidR="00F52405">
        <w:rPr>
          <w:rFonts w:ascii="Arial" w:hAnsi="Arial" w:cs="Arial"/>
        </w:rPr>
        <w:t xml:space="preserve">     </w:t>
      </w:r>
      <w:r w:rsidR="00AF4A2C">
        <w:rPr>
          <w:rFonts w:ascii="Arial" w:hAnsi="Arial" w:cs="Arial"/>
        </w:rPr>
        <w:t>62</w:t>
      </w:r>
      <w:r w:rsidRPr="00F52405">
        <w:rPr>
          <w:rFonts w:ascii="Arial" w:hAnsi="Arial" w:cs="Arial"/>
        </w:rPr>
        <w:tab/>
      </w:r>
      <w:r w:rsidRPr="00F52405">
        <w:rPr>
          <w:rFonts w:ascii="Arial" w:hAnsi="Arial" w:cs="Arial"/>
        </w:rPr>
        <w:tab/>
        <w:t xml:space="preserve">     </w:t>
      </w:r>
      <w:r w:rsidR="0075290E" w:rsidRPr="00F52405">
        <w:rPr>
          <w:rFonts w:ascii="Arial" w:hAnsi="Arial" w:cs="Arial"/>
        </w:rPr>
        <w:t xml:space="preserve">  </w:t>
      </w:r>
      <w:r w:rsidR="00AF4A2C">
        <w:rPr>
          <w:rFonts w:ascii="Arial" w:hAnsi="Arial" w:cs="Arial"/>
        </w:rPr>
        <w:t>114</w:t>
      </w:r>
    </w:p>
    <w:p w:rsidR="007D1BC2" w:rsidRDefault="007D1BC2" w:rsidP="007D1BC2">
      <w:pPr>
        <w:rPr>
          <w:rFonts w:ascii="Arial" w:hAnsi="Arial" w:cs="Arial"/>
        </w:rPr>
      </w:pPr>
      <w:r w:rsidRPr="00F52405">
        <w:rPr>
          <w:rFonts w:ascii="Arial" w:hAnsi="Arial" w:cs="Arial"/>
        </w:rPr>
        <w:tab/>
      </w:r>
      <w:r w:rsidRPr="00F52405">
        <w:rPr>
          <w:rFonts w:ascii="Arial" w:hAnsi="Arial" w:cs="Arial"/>
        </w:rPr>
        <w:tab/>
      </w:r>
      <w:r w:rsidRPr="00F52405">
        <w:rPr>
          <w:rFonts w:ascii="Arial" w:hAnsi="Arial" w:cs="Arial"/>
        </w:rPr>
        <w:tab/>
        <w:t>CDD</w:t>
      </w:r>
      <w:r w:rsidRPr="00F52405">
        <w:rPr>
          <w:rFonts w:ascii="Arial" w:hAnsi="Arial" w:cs="Arial"/>
        </w:rPr>
        <w:tab/>
      </w:r>
      <w:r w:rsidRPr="00F52405">
        <w:rPr>
          <w:rFonts w:ascii="Arial" w:hAnsi="Arial" w:cs="Arial"/>
        </w:rPr>
        <w:tab/>
      </w:r>
      <w:r w:rsidRPr="00F52405">
        <w:rPr>
          <w:rFonts w:ascii="Arial" w:hAnsi="Arial" w:cs="Arial"/>
        </w:rPr>
        <w:tab/>
      </w:r>
      <w:r w:rsidRPr="00F52405">
        <w:rPr>
          <w:rFonts w:ascii="Arial" w:hAnsi="Arial" w:cs="Arial"/>
        </w:rPr>
        <w:tab/>
      </w:r>
      <w:r w:rsidRPr="00F52405">
        <w:rPr>
          <w:rFonts w:ascii="Arial" w:hAnsi="Arial" w:cs="Arial"/>
        </w:rPr>
        <w:tab/>
        <w:t xml:space="preserve">      </w:t>
      </w:r>
      <w:r w:rsidR="00F52405">
        <w:rPr>
          <w:rFonts w:ascii="Arial" w:hAnsi="Arial" w:cs="Arial"/>
        </w:rPr>
        <w:t xml:space="preserve">     </w:t>
      </w:r>
      <w:r w:rsidRPr="00F52405">
        <w:rPr>
          <w:rFonts w:ascii="Arial" w:hAnsi="Arial" w:cs="Arial"/>
        </w:rPr>
        <w:t xml:space="preserve"> </w:t>
      </w:r>
      <w:r w:rsidR="00AF4A2C">
        <w:rPr>
          <w:rFonts w:ascii="Arial" w:hAnsi="Arial" w:cs="Arial"/>
        </w:rPr>
        <w:t>5</w:t>
      </w:r>
      <w:r w:rsidRPr="00F52405">
        <w:rPr>
          <w:rFonts w:ascii="Arial" w:hAnsi="Arial" w:cs="Arial"/>
        </w:rPr>
        <w:tab/>
      </w:r>
      <w:r w:rsidRPr="00F52405">
        <w:rPr>
          <w:rFonts w:ascii="Arial" w:hAnsi="Arial" w:cs="Arial"/>
        </w:rPr>
        <w:tab/>
        <w:t xml:space="preserve">       </w:t>
      </w:r>
      <w:r w:rsidR="002614DF" w:rsidRPr="00F52405">
        <w:rPr>
          <w:rFonts w:ascii="Arial" w:hAnsi="Arial" w:cs="Arial"/>
        </w:rPr>
        <w:t xml:space="preserve">  </w:t>
      </w:r>
      <w:r w:rsidR="00AF4A2C">
        <w:rPr>
          <w:rFonts w:ascii="Arial" w:hAnsi="Arial" w:cs="Arial"/>
        </w:rPr>
        <w:t>11</w:t>
      </w:r>
    </w:p>
    <w:p w:rsidR="00F56726" w:rsidRPr="00F52405" w:rsidRDefault="00F56726" w:rsidP="007D1BC2">
      <w:pPr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Contrats aidés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</w:t>
      </w:r>
    </w:p>
    <w:p w:rsidR="007D1BC2" w:rsidRPr="00437A66" w:rsidRDefault="007D1BC2" w:rsidP="007D1BC2">
      <w:pPr>
        <w:rPr>
          <w:rFonts w:ascii="Arial" w:hAnsi="Arial" w:cs="Arial"/>
          <w:color w:val="FF0000"/>
          <w:highlight w:val="yellow"/>
        </w:rPr>
      </w:pPr>
    </w:p>
    <w:p w:rsidR="007D1BC2" w:rsidRPr="00437A66" w:rsidRDefault="007D1BC2" w:rsidP="007D1BC2">
      <w:pPr>
        <w:rPr>
          <w:rFonts w:ascii="Arial" w:hAnsi="Arial" w:cs="Arial"/>
          <w:color w:val="FF0000"/>
          <w:highlight w:val="yellow"/>
        </w:rPr>
      </w:pPr>
    </w:p>
    <w:p w:rsidR="007D1BC2" w:rsidRPr="00437A66" w:rsidRDefault="007D1BC2" w:rsidP="007D1BC2">
      <w:pPr>
        <w:rPr>
          <w:rFonts w:ascii="Arial" w:hAnsi="Arial" w:cs="Arial"/>
          <w:color w:val="FF0000"/>
          <w:highlight w:val="yellow"/>
        </w:rPr>
      </w:pPr>
      <w:r w:rsidRPr="00DF0478">
        <w:rPr>
          <w:rFonts w:ascii="Arial" w:hAnsi="Arial" w:cs="Arial"/>
          <w:i/>
          <w:iCs/>
        </w:rPr>
        <w:t xml:space="preserve">b) effectif par qualification </w:t>
      </w:r>
    </w:p>
    <w:p w:rsidR="007D1BC2" w:rsidRPr="00437A66" w:rsidRDefault="007D1BC2" w:rsidP="007D1BC2">
      <w:pPr>
        <w:rPr>
          <w:rFonts w:ascii="Arial" w:hAnsi="Arial" w:cs="Arial"/>
          <w:color w:val="FF0000"/>
          <w:highlight w:val="yellow"/>
        </w:rPr>
      </w:pPr>
      <w:r w:rsidRPr="00437A66">
        <w:rPr>
          <w:rFonts w:ascii="Arial" w:hAnsi="Arial" w:cs="Arial"/>
          <w:color w:val="FF0000"/>
        </w:rPr>
        <w:tab/>
      </w:r>
      <w:r w:rsidRPr="00437A66">
        <w:rPr>
          <w:rFonts w:ascii="Arial" w:hAnsi="Arial" w:cs="Arial"/>
          <w:color w:val="FF0000"/>
        </w:rPr>
        <w:tab/>
      </w:r>
    </w:p>
    <w:p w:rsidR="007D1BC2" w:rsidRPr="00062365" w:rsidRDefault="007D1BC2" w:rsidP="007D1BC2">
      <w:pPr>
        <w:rPr>
          <w:rFonts w:ascii="Arial" w:hAnsi="Arial" w:cs="Arial"/>
        </w:rPr>
      </w:pPr>
      <w:r w:rsidRPr="00437A66">
        <w:rPr>
          <w:rFonts w:ascii="Arial" w:hAnsi="Arial" w:cs="Arial"/>
          <w:color w:val="FF0000"/>
        </w:rPr>
        <w:tab/>
      </w:r>
      <w:r w:rsidRPr="00437A66">
        <w:rPr>
          <w:rFonts w:ascii="Arial" w:hAnsi="Arial" w:cs="Arial"/>
          <w:color w:val="FF0000"/>
        </w:rPr>
        <w:tab/>
      </w:r>
      <w:r w:rsidRPr="00437A66">
        <w:rPr>
          <w:rFonts w:ascii="Arial" w:hAnsi="Arial" w:cs="Arial"/>
          <w:color w:val="FF0000"/>
        </w:rPr>
        <w:tab/>
      </w:r>
      <w:r w:rsidRPr="00437A66">
        <w:rPr>
          <w:rFonts w:ascii="Arial" w:hAnsi="Arial" w:cs="Arial"/>
          <w:color w:val="FF0000"/>
        </w:rPr>
        <w:tab/>
      </w:r>
      <w:r w:rsidRPr="00437A66">
        <w:rPr>
          <w:rFonts w:ascii="Arial" w:hAnsi="Arial" w:cs="Arial"/>
          <w:color w:val="FF0000"/>
        </w:rPr>
        <w:tab/>
      </w:r>
      <w:r w:rsidRPr="00437A66">
        <w:rPr>
          <w:rFonts w:ascii="Arial" w:hAnsi="Arial" w:cs="Arial"/>
          <w:color w:val="FF0000"/>
        </w:rPr>
        <w:tab/>
      </w:r>
      <w:r w:rsidRPr="00437A66">
        <w:rPr>
          <w:rFonts w:ascii="Arial" w:hAnsi="Arial" w:cs="Arial"/>
          <w:color w:val="FF0000"/>
        </w:rPr>
        <w:tab/>
      </w:r>
      <w:r w:rsidRPr="00062365">
        <w:rPr>
          <w:rFonts w:ascii="Arial" w:hAnsi="Arial" w:cs="Arial"/>
        </w:rPr>
        <w:t xml:space="preserve">    </w:t>
      </w:r>
      <w:r w:rsidR="00DF0478" w:rsidRPr="00062365">
        <w:rPr>
          <w:rFonts w:ascii="Arial" w:hAnsi="Arial" w:cs="Arial"/>
        </w:rPr>
        <w:t xml:space="preserve">Hommes    </w:t>
      </w:r>
      <w:r w:rsidR="00062365" w:rsidRPr="00062365">
        <w:rPr>
          <w:rFonts w:ascii="Arial" w:hAnsi="Arial" w:cs="Arial"/>
        </w:rPr>
        <w:tab/>
      </w:r>
      <w:r w:rsidR="00062365" w:rsidRPr="00062365">
        <w:rPr>
          <w:rFonts w:ascii="Arial" w:hAnsi="Arial" w:cs="Arial"/>
        </w:rPr>
        <w:tab/>
      </w:r>
      <w:r w:rsidR="00DF0478" w:rsidRPr="00062365">
        <w:rPr>
          <w:rFonts w:ascii="Arial" w:hAnsi="Arial" w:cs="Arial"/>
        </w:rPr>
        <w:t>Femmes</w:t>
      </w:r>
    </w:p>
    <w:p w:rsidR="00DF0478" w:rsidRPr="00062365" w:rsidRDefault="007D1BC2" w:rsidP="007D1BC2">
      <w:pPr>
        <w:rPr>
          <w:rFonts w:ascii="Arial" w:hAnsi="Arial" w:cs="Arial"/>
        </w:rPr>
      </w:pPr>
      <w:r w:rsidRPr="00062365">
        <w:rPr>
          <w:rFonts w:ascii="Arial" w:hAnsi="Arial" w:cs="Arial"/>
        </w:rPr>
        <w:tab/>
      </w:r>
      <w:r w:rsidRPr="00062365">
        <w:rPr>
          <w:rFonts w:ascii="Arial" w:hAnsi="Arial" w:cs="Arial"/>
        </w:rPr>
        <w:tab/>
      </w:r>
      <w:r w:rsidRPr="00062365">
        <w:rPr>
          <w:rFonts w:ascii="Arial" w:hAnsi="Arial" w:cs="Arial"/>
        </w:rPr>
        <w:tab/>
      </w:r>
      <w:r w:rsidRPr="00062365">
        <w:rPr>
          <w:rFonts w:ascii="Arial" w:hAnsi="Arial" w:cs="Arial"/>
        </w:rPr>
        <w:tab/>
      </w:r>
      <w:r w:rsidRPr="00062365">
        <w:rPr>
          <w:rFonts w:ascii="Arial" w:hAnsi="Arial" w:cs="Arial"/>
        </w:rPr>
        <w:tab/>
      </w:r>
      <w:r w:rsidRPr="00062365">
        <w:rPr>
          <w:rFonts w:ascii="Arial" w:hAnsi="Arial" w:cs="Arial"/>
        </w:rPr>
        <w:tab/>
      </w:r>
      <w:r w:rsidRPr="00062365">
        <w:rPr>
          <w:rFonts w:ascii="Arial" w:hAnsi="Arial" w:cs="Arial"/>
        </w:rPr>
        <w:tab/>
      </w:r>
    </w:p>
    <w:p w:rsidR="007D1BC2" w:rsidRPr="00062365" w:rsidRDefault="00AF4A2C" w:rsidP="007D1BC2">
      <w:pPr>
        <w:rPr>
          <w:rFonts w:ascii="Arial" w:hAnsi="Arial" w:cs="Arial"/>
        </w:rPr>
      </w:pPr>
      <w:r>
        <w:rPr>
          <w:rFonts w:ascii="Arial" w:hAnsi="Arial" w:cs="Arial"/>
        </w:rPr>
        <w:t>Employés</w:t>
      </w:r>
      <w:r w:rsidR="007D1BC2" w:rsidRPr="00062365">
        <w:rPr>
          <w:rFonts w:ascii="Arial" w:hAnsi="Arial" w:cs="Arial"/>
        </w:rPr>
        <w:tab/>
      </w:r>
      <w:r w:rsidR="007D1BC2" w:rsidRPr="00062365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1BC2" w:rsidRPr="0006236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11</w:t>
      </w:r>
      <w:r w:rsidR="00062365" w:rsidRPr="00062365">
        <w:rPr>
          <w:rFonts w:ascii="Arial" w:hAnsi="Arial" w:cs="Arial"/>
        </w:rPr>
        <w:tab/>
      </w:r>
      <w:r w:rsidR="00062365" w:rsidRPr="00062365">
        <w:rPr>
          <w:rFonts w:ascii="Arial" w:hAnsi="Arial" w:cs="Arial"/>
        </w:rPr>
        <w:tab/>
      </w:r>
      <w:r w:rsidR="00062365" w:rsidRPr="00062365">
        <w:rPr>
          <w:rFonts w:ascii="Arial" w:hAnsi="Arial" w:cs="Arial"/>
        </w:rPr>
        <w:tab/>
      </w:r>
      <w:r w:rsidR="00062365" w:rsidRPr="00062365">
        <w:rPr>
          <w:rFonts w:ascii="Arial" w:hAnsi="Arial" w:cs="Arial"/>
        </w:rPr>
        <w:tab/>
      </w:r>
      <w:r>
        <w:rPr>
          <w:rFonts w:ascii="Arial" w:hAnsi="Arial" w:cs="Arial"/>
        </w:rPr>
        <w:t>35</w:t>
      </w:r>
    </w:p>
    <w:p w:rsidR="00DF0478" w:rsidRPr="00062365" w:rsidRDefault="00AF4A2C" w:rsidP="007D1BC2">
      <w:pPr>
        <w:rPr>
          <w:rFonts w:ascii="Arial" w:hAnsi="Arial" w:cs="Arial"/>
        </w:rPr>
      </w:pPr>
      <w:r>
        <w:rPr>
          <w:rFonts w:ascii="Arial" w:hAnsi="Arial" w:cs="Arial"/>
        </w:rPr>
        <w:t>Techniciens, Agents de maitrise</w:t>
      </w:r>
      <w:r w:rsidR="00DF0478" w:rsidRPr="00062365">
        <w:rPr>
          <w:rFonts w:ascii="Arial" w:hAnsi="Arial" w:cs="Arial"/>
        </w:rPr>
        <w:tab/>
      </w:r>
      <w:r w:rsidR="00DF0478" w:rsidRPr="00062365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1BC2" w:rsidRPr="00062365">
        <w:rPr>
          <w:rFonts w:ascii="Arial" w:hAnsi="Arial" w:cs="Arial"/>
        </w:rPr>
        <w:t xml:space="preserve"> </w:t>
      </w:r>
      <w:r w:rsidR="00062365" w:rsidRPr="0006236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45</w:t>
      </w:r>
      <w:r w:rsidR="007D1BC2" w:rsidRPr="00062365">
        <w:rPr>
          <w:rFonts w:ascii="Arial" w:hAnsi="Arial" w:cs="Arial"/>
        </w:rPr>
        <w:tab/>
        <w:t xml:space="preserve">     </w:t>
      </w:r>
      <w:r w:rsidR="00062365" w:rsidRPr="00062365">
        <w:rPr>
          <w:rFonts w:ascii="Arial" w:hAnsi="Arial" w:cs="Arial"/>
        </w:rPr>
        <w:tab/>
      </w:r>
      <w:r w:rsidR="00062365" w:rsidRPr="00062365">
        <w:rPr>
          <w:rFonts w:ascii="Arial" w:hAnsi="Arial" w:cs="Arial"/>
        </w:rPr>
        <w:tab/>
      </w:r>
      <w:r w:rsidR="00062365" w:rsidRPr="00062365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="00F56726">
        <w:rPr>
          <w:rFonts w:ascii="Arial" w:hAnsi="Arial" w:cs="Arial"/>
        </w:rPr>
        <w:t>9</w:t>
      </w:r>
    </w:p>
    <w:p w:rsidR="007D1BC2" w:rsidRPr="00062365" w:rsidRDefault="00AF4A2C" w:rsidP="007D1BC2">
      <w:pPr>
        <w:rPr>
          <w:rFonts w:ascii="Arial" w:hAnsi="Arial" w:cs="Arial"/>
        </w:rPr>
      </w:pPr>
      <w:r>
        <w:rPr>
          <w:rFonts w:ascii="Arial" w:hAnsi="Arial" w:cs="Arial"/>
        </w:rPr>
        <w:t>Cadres</w:t>
      </w:r>
      <w:r w:rsidR="007D1BC2" w:rsidRPr="00062365">
        <w:rPr>
          <w:rFonts w:ascii="Arial" w:hAnsi="Arial" w:cs="Arial"/>
        </w:rPr>
        <w:tab/>
      </w:r>
      <w:r w:rsidR="007D1BC2" w:rsidRPr="00062365">
        <w:rPr>
          <w:rFonts w:ascii="Arial" w:hAnsi="Arial" w:cs="Arial"/>
        </w:rPr>
        <w:tab/>
      </w:r>
      <w:r w:rsidR="007D1BC2" w:rsidRPr="00062365">
        <w:rPr>
          <w:rFonts w:ascii="Arial" w:hAnsi="Arial" w:cs="Arial"/>
        </w:rPr>
        <w:tab/>
      </w:r>
      <w:r w:rsidR="007D1BC2" w:rsidRPr="00062365">
        <w:rPr>
          <w:rFonts w:ascii="Arial" w:hAnsi="Arial" w:cs="Arial"/>
        </w:rPr>
        <w:tab/>
        <w:t xml:space="preserve">      </w:t>
      </w:r>
      <w:r w:rsidR="00062365" w:rsidRPr="00062365">
        <w:rPr>
          <w:rFonts w:ascii="Arial" w:hAnsi="Arial" w:cs="Arial"/>
        </w:rPr>
        <w:t xml:space="preserve"> </w:t>
      </w:r>
      <w:r w:rsidR="0042416C">
        <w:rPr>
          <w:rFonts w:ascii="Arial" w:hAnsi="Arial" w:cs="Arial"/>
        </w:rPr>
        <w:tab/>
      </w:r>
      <w:r w:rsidR="0042416C">
        <w:rPr>
          <w:rFonts w:ascii="Arial" w:hAnsi="Arial" w:cs="Arial"/>
        </w:rPr>
        <w:tab/>
      </w:r>
      <w:r w:rsidR="0042416C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</w:t>
      </w:r>
      <w:r w:rsidR="0042416C">
        <w:rPr>
          <w:rFonts w:ascii="Arial" w:hAnsi="Arial" w:cs="Arial"/>
        </w:rPr>
        <w:t>14</w:t>
      </w:r>
      <w:r w:rsidR="00062365" w:rsidRPr="00062365">
        <w:rPr>
          <w:rFonts w:ascii="Arial" w:hAnsi="Arial" w:cs="Arial"/>
        </w:rPr>
        <w:tab/>
      </w:r>
      <w:r w:rsidR="00062365" w:rsidRPr="00062365">
        <w:rPr>
          <w:rFonts w:ascii="Arial" w:hAnsi="Arial" w:cs="Arial"/>
        </w:rPr>
        <w:tab/>
      </w:r>
      <w:r w:rsidR="00062365" w:rsidRPr="00062365">
        <w:rPr>
          <w:rFonts w:ascii="Arial" w:hAnsi="Arial" w:cs="Arial"/>
        </w:rPr>
        <w:tab/>
      </w:r>
      <w:r w:rsidR="00062365" w:rsidRPr="00062365">
        <w:rPr>
          <w:rFonts w:ascii="Arial" w:hAnsi="Arial" w:cs="Arial"/>
        </w:rPr>
        <w:tab/>
      </w:r>
      <w:r w:rsidR="00BE39AA">
        <w:rPr>
          <w:rFonts w:ascii="Arial" w:hAnsi="Arial" w:cs="Arial"/>
        </w:rPr>
        <w:t xml:space="preserve">  8</w:t>
      </w:r>
      <w:r w:rsidR="007D1BC2" w:rsidRPr="00062365">
        <w:rPr>
          <w:rFonts w:ascii="Arial" w:hAnsi="Arial" w:cs="Arial"/>
        </w:rPr>
        <w:t xml:space="preserve">   </w:t>
      </w:r>
      <w:r w:rsidR="002614DF" w:rsidRPr="00062365">
        <w:rPr>
          <w:rFonts w:ascii="Arial" w:hAnsi="Arial" w:cs="Arial"/>
        </w:rPr>
        <w:t xml:space="preserve">         </w:t>
      </w:r>
    </w:p>
    <w:p w:rsidR="007D1BC2" w:rsidRPr="00062365" w:rsidRDefault="007D1BC2" w:rsidP="007D1BC2">
      <w:pPr>
        <w:rPr>
          <w:rFonts w:ascii="Arial" w:hAnsi="Arial" w:cs="Arial"/>
        </w:rPr>
      </w:pPr>
      <w:r w:rsidRPr="00062365">
        <w:rPr>
          <w:rFonts w:ascii="Arial" w:hAnsi="Arial" w:cs="Arial"/>
        </w:rPr>
        <w:tab/>
        <w:t xml:space="preserve">          </w:t>
      </w:r>
    </w:p>
    <w:p w:rsidR="007D1BC2" w:rsidRPr="00062365" w:rsidRDefault="007D1BC2" w:rsidP="007D1BC2">
      <w:pPr>
        <w:rPr>
          <w:rFonts w:ascii="Arial" w:hAnsi="Arial" w:cs="Arial"/>
          <w:highlight w:val="yellow"/>
        </w:rPr>
      </w:pPr>
      <w:r w:rsidRPr="00062365">
        <w:rPr>
          <w:rFonts w:ascii="Arial" w:hAnsi="Arial" w:cs="Arial"/>
        </w:rPr>
        <w:tab/>
        <w:t xml:space="preserve">        </w:t>
      </w:r>
    </w:p>
    <w:p w:rsidR="007D1BC2" w:rsidRPr="00437A66" w:rsidRDefault="007D1BC2" w:rsidP="007D1BC2">
      <w:pPr>
        <w:rPr>
          <w:rFonts w:ascii="Arial" w:hAnsi="Arial" w:cs="Arial"/>
          <w:color w:val="FF0000"/>
          <w:highlight w:val="yellow"/>
        </w:rPr>
      </w:pPr>
    </w:p>
    <w:p w:rsidR="007D1BC2" w:rsidRPr="004302E8" w:rsidRDefault="007D1BC2" w:rsidP="007D1BC2">
      <w:pPr>
        <w:rPr>
          <w:rFonts w:ascii="Arial" w:hAnsi="Arial" w:cs="Arial"/>
        </w:rPr>
      </w:pPr>
      <w:r w:rsidRPr="004302E8">
        <w:rPr>
          <w:rFonts w:ascii="Arial" w:hAnsi="Arial" w:cs="Arial"/>
          <w:i/>
          <w:iCs/>
        </w:rPr>
        <w:t>c) Travail à temps partiel (CDI)</w:t>
      </w:r>
      <w:r w:rsidR="00012158" w:rsidRPr="004302E8">
        <w:rPr>
          <w:rFonts w:ascii="Arial" w:hAnsi="Arial" w:cs="Arial"/>
          <w:i/>
          <w:iCs/>
        </w:rPr>
        <w:t xml:space="preserve"> </w:t>
      </w:r>
    </w:p>
    <w:p w:rsidR="007D1BC2" w:rsidRPr="004302E8" w:rsidRDefault="007D1BC2" w:rsidP="004302E8">
      <w:pPr>
        <w:rPr>
          <w:rFonts w:ascii="Arial" w:hAnsi="Arial" w:cs="Arial"/>
        </w:rPr>
      </w:pPr>
      <w:r w:rsidRPr="004302E8">
        <w:rPr>
          <w:rFonts w:ascii="Arial" w:hAnsi="Arial" w:cs="Arial"/>
        </w:rPr>
        <w:tab/>
      </w:r>
      <w:r w:rsidRPr="004302E8">
        <w:rPr>
          <w:rFonts w:ascii="Arial" w:hAnsi="Arial" w:cs="Arial"/>
        </w:rPr>
        <w:tab/>
      </w:r>
      <w:r w:rsidRPr="004302E8">
        <w:rPr>
          <w:rFonts w:ascii="Arial" w:hAnsi="Arial" w:cs="Arial"/>
        </w:rPr>
        <w:tab/>
      </w:r>
      <w:r w:rsidRPr="004302E8">
        <w:rPr>
          <w:rFonts w:ascii="Arial" w:hAnsi="Arial" w:cs="Arial"/>
        </w:rPr>
        <w:tab/>
      </w:r>
    </w:p>
    <w:p w:rsidR="007D1BC2" w:rsidRPr="004302E8" w:rsidRDefault="007D1BC2" w:rsidP="007D1BC2">
      <w:pPr>
        <w:rPr>
          <w:rFonts w:ascii="Arial" w:hAnsi="Arial" w:cs="Arial"/>
        </w:rPr>
      </w:pPr>
    </w:p>
    <w:p w:rsidR="007D1BC2" w:rsidRPr="004302E8" w:rsidRDefault="007D1BC2" w:rsidP="007D1BC2">
      <w:pPr>
        <w:rPr>
          <w:rFonts w:ascii="Arial" w:hAnsi="Arial" w:cs="Arial"/>
        </w:rPr>
      </w:pPr>
      <w:r w:rsidRPr="004302E8">
        <w:rPr>
          <w:rFonts w:ascii="Arial" w:hAnsi="Arial" w:cs="Arial"/>
        </w:rPr>
        <w:tab/>
      </w:r>
      <w:r w:rsidRPr="004302E8">
        <w:rPr>
          <w:rFonts w:ascii="Arial" w:hAnsi="Arial" w:cs="Arial"/>
        </w:rPr>
        <w:tab/>
      </w:r>
      <w:r w:rsidRPr="004302E8">
        <w:rPr>
          <w:rFonts w:ascii="Arial" w:hAnsi="Arial" w:cs="Arial"/>
        </w:rPr>
        <w:tab/>
        <w:t>Qualification des salariés à temps partiel :</w:t>
      </w:r>
    </w:p>
    <w:p w:rsidR="007D1BC2" w:rsidRPr="004302E8" w:rsidRDefault="007D1BC2" w:rsidP="007D1BC2">
      <w:pPr>
        <w:rPr>
          <w:rFonts w:ascii="Arial" w:hAnsi="Arial" w:cs="Arial"/>
        </w:rPr>
      </w:pPr>
    </w:p>
    <w:p w:rsidR="007D1BC2" w:rsidRPr="00E6228A" w:rsidRDefault="007D1BC2" w:rsidP="007D1BC2">
      <w:pPr>
        <w:rPr>
          <w:rFonts w:ascii="Arial" w:hAnsi="Arial" w:cs="Arial"/>
        </w:rPr>
      </w:pPr>
      <w:r w:rsidRPr="00E6228A">
        <w:rPr>
          <w:rFonts w:ascii="Arial" w:hAnsi="Arial" w:cs="Arial"/>
        </w:rPr>
        <w:t>A Semblançay : 1 E.P.S</w:t>
      </w:r>
      <w:r w:rsidR="00593E71" w:rsidRPr="00E6228A">
        <w:rPr>
          <w:rFonts w:ascii="Arial" w:hAnsi="Arial" w:cs="Arial"/>
        </w:rPr>
        <w:t xml:space="preserve"> (H)</w:t>
      </w:r>
      <w:r w:rsidRPr="00E6228A">
        <w:rPr>
          <w:rFonts w:ascii="Arial" w:hAnsi="Arial" w:cs="Arial"/>
        </w:rPr>
        <w:t>, 1 agent de service intérieur</w:t>
      </w:r>
      <w:r w:rsidR="00593E71" w:rsidRPr="00E6228A">
        <w:rPr>
          <w:rFonts w:ascii="Arial" w:hAnsi="Arial" w:cs="Arial"/>
        </w:rPr>
        <w:t xml:space="preserve"> (F)</w:t>
      </w:r>
      <w:r w:rsidRPr="00E6228A">
        <w:rPr>
          <w:rFonts w:ascii="Arial" w:hAnsi="Arial" w:cs="Arial"/>
        </w:rPr>
        <w:t xml:space="preserve">, </w:t>
      </w:r>
      <w:r w:rsidR="002614DF" w:rsidRPr="00E6228A">
        <w:rPr>
          <w:rFonts w:ascii="Arial" w:hAnsi="Arial" w:cs="Arial"/>
        </w:rPr>
        <w:t>1 médecin généraliste</w:t>
      </w:r>
      <w:r w:rsidR="00593E71" w:rsidRPr="00E6228A">
        <w:rPr>
          <w:rFonts w:ascii="Arial" w:hAnsi="Arial" w:cs="Arial"/>
        </w:rPr>
        <w:t xml:space="preserve"> (H)</w:t>
      </w:r>
      <w:r w:rsidR="002614DF" w:rsidRPr="00E6228A">
        <w:rPr>
          <w:rFonts w:ascii="Arial" w:hAnsi="Arial" w:cs="Arial"/>
        </w:rPr>
        <w:t>, 1 médecin psychiatre</w:t>
      </w:r>
      <w:r w:rsidR="00593E71" w:rsidRPr="00E6228A">
        <w:rPr>
          <w:rFonts w:ascii="Arial" w:hAnsi="Arial" w:cs="Arial"/>
        </w:rPr>
        <w:t xml:space="preserve"> (F)</w:t>
      </w:r>
      <w:r w:rsidRPr="00E6228A">
        <w:rPr>
          <w:rFonts w:ascii="Arial" w:hAnsi="Arial" w:cs="Arial"/>
        </w:rPr>
        <w:t xml:space="preserve">, </w:t>
      </w:r>
      <w:r w:rsidR="00012158" w:rsidRPr="00E6228A">
        <w:rPr>
          <w:rFonts w:ascii="Arial" w:hAnsi="Arial" w:cs="Arial"/>
        </w:rPr>
        <w:t>1</w:t>
      </w:r>
      <w:r w:rsidRPr="00E6228A">
        <w:rPr>
          <w:rFonts w:ascii="Arial" w:hAnsi="Arial" w:cs="Arial"/>
        </w:rPr>
        <w:t xml:space="preserve"> animateur</w:t>
      </w:r>
      <w:r w:rsidR="002614DF" w:rsidRPr="00E6228A">
        <w:rPr>
          <w:rFonts w:ascii="Arial" w:hAnsi="Arial" w:cs="Arial"/>
        </w:rPr>
        <w:t xml:space="preserve"> 1</w:t>
      </w:r>
      <w:r w:rsidR="002614DF" w:rsidRPr="00E6228A">
        <w:rPr>
          <w:rFonts w:ascii="Arial" w:hAnsi="Arial" w:cs="Arial"/>
          <w:vertAlign w:val="superscript"/>
        </w:rPr>
        <w:t>ère</w:t>
      </w:r>
      <w:r w:rsidR="002614DF" w:rsidRPr="00E6228A">
        <w:rPr>
          <w:rFonts w:ascii="Arial" w:hAnsi="Arial" w:cs="Arial"/>
        </w:rPr>
        <w:t xml:space="preserve"> catégorie</w:t>
      </w:r>
      <w:r w:rsidR="00062365" w:rsidRPr="00E6228A">
        <w:rPr>
          <w:rFonts w:ascii="Arial" w:hAnsi="Arial" w:cs="Arial"/>
        </w:rPr>
        <w:t xml:space="preserve"> (F)</w:t>
      </w:r>
      <w:r w:rsidRPr="00E6228A">
        <w:rPr>
          <w:rFonts w:ascii="Arial" w:hAnsi="Arial" w:cs="Arial"/>
        </w:rPr>
        <w:t xml:space="preserve">, 1 assistante </w:t>
      </w:r>
      <w:r w:rsidR="002614DF" w:rsidRPr="00E6228A">
        <w:rPr>
          <w:rFonts w:ascii="Arial" w:hAnsi="Arial" w:cs="Arial"/>
        </w:rPr>
        <w:t xml:space="preserve">du service </w:t>
      </w:r>
      <w:r w:rsidRPr="00E6228A">
        <w:rPr>
          <w:rFonts w:ascii="Arial" w:hAnsi="Arial" w:cs="Arial"/>
        </w:rPr>
        <w:t>social</w:t>
      </w:r>
      <w:r w:rsidR="00593E71" w:rsidRPr="00E6228A">
        <w:rPr>
          <w:rFonts w:ascii="Arial" w:hAnsi="Arial" w:cs="Arial"/>
        </w:rPr>
        <w:t xml:space="preserve"> (F)</w:t>
      </w:r>
      <w:r w:rsidRPr="00E6228A">
        <w:rPr>
          <w:rFonts w:ascii="Arial" w:hAnsi="Arial" w:cs="Arial"/>
        </w:rPr>
        <w:t>,</w:t>
      </w:r>
      <w:r w:rsidR="00736573" w:rsidRPr="00E6228A">
        <w:rPr>
          <w:rFonts w:ascii="Arial" w:hAnsi="Arial" w:cs="Arial"/>
        </w:rPr>
        <w:t xml:space="preserve"> 1 art-thérapeute</w:t>
      </w:r>
      <w:r w:rsidR="00593E71" w:rsidRPr="00E6228A">
        <w:rPr>
          <w:rFonts w:ascii="Arial" w:hAnsi="Arial" w:cs="Arial"/>
        </w:rPr>
        <w:t xml:space="preserve"> (F)</w:t>
      </w:r>
      <w:r w:rsidR="00736573" w:rsidRPr="00E6228A">
        <w:rPr>
          <w:rFonts w:ascii="Arial" w:hAnsi="Arial" w:cs="Arial"/>
        </w:rPr>
        <w:t>,</w:t>
      </w:r>
      <w:r w:rsidRPr="00E6228A">
        <w:rPr>
          <w:rFonts w:ascii="Arial" w:hAnsi="Arial" w:cs="Arial"/>
        </w:rPr>
        <w:t xml:space="preserve"> </w:t>
      </w:r>
      <w:r w:rsidR="00012158" w:rsidRPr="00E6228A">
        <w:rPr>
          <w:rFonts w:ascii="Arial" w:hAnsi="Arial" w:cs="Arial"/>
        </w:rPr>
        <w:t>3</w:t>
      </w:r>
      <w:r w:rsidRPr="00E6228A">
        <w:rPr>
          <w:rFonts w:ascii="Arial" w:hAnsi="Arial" w:cs="Arial"/>
        </w:rPr>
        <w:t xml:space="preserve"> psychomotriciens</w:t>
      </w:r>
      <w:r w:rsidR="00593E71" w:rsidRPr="00E6228A">
        <w:rPr>
          <w:rFonts w:ascii="Arial" w:hAnsi="Arial" w:cs="Arial"/>
        </w:rPr>
        <w:t xml:space="preserve"> (F)</w:t>
      </w:r>
      <w:r w:rsidRPr="00E6228A">
        <w:rPr>
          <w:rFonts w:ascii="Arial" w:hAnsi="Arial" w:cs="Arial"/>
        </w:rPr>
        <w:t xml:space="preserve">, 1 </w:t>
      </w:r>
      <w:r w:rsidR="002614DF" w:rsidRPr="00E6228A">
        <w:rPr>
          <w:rFonts w:ascii="Arial" w:hAnsi="Arial" w:cs="Arial"/>
        </w:rPr>
        <w:t>agent administratif principal</w:t>
      </w:r>
      <w:r w:rsidR="00062365" w:rsidRPr="00E6228A">
        <w:rPr>
          <w:rFonts w:ascii="Arial" w:hAnsi="Arial" w:cs="Arial"/>
        </w:rPr>
        <w:t xml:space="preserve"> (F)</w:t>
      </w:r>
      <w:r w:rsidRPr="00E6228A">
        <w:rPr>
          <w:rFonts w:ascii="Arial" w:hAnsi="Arial" w:cs="Arial"/>
        </w:rPr>
        <w:t xml:space="preserve">, </w:t>
      </w:r>
      <w:r w:rsidR="0075290E" w:rsidRPr="00E6228A">
        <w:rPr>
          <w:rFonts w:ascii="Arial" w:hAnsi="Arial" w:cs="Arial"/>
        </w:rPr>
        <w:t>2</w:t>
      </w:r>
      <w:r w:rsidRPr="00E6228A">
        <w:rPr>
          <w:rFonts w:ascii="Arial" w:hAnsi="Arial" w:cs="Arial"/>
        </w:rPr>
        <w:t xml:space="preserve"> psychologues</w:t>
      </w:r>
      <w:r w:rsidR="00593E71" w:rsidRPr="00E6228A">
        <w:rPr>
          <w:rFonts w:ascii="Arial" w:hAnsi="Arial" w:cs="Arial"/>
        </w:rPr>
        <w:t xml:space="preserve"> (F)</w:t>
      </w:r>
      <w:r w:rsidR="00012158" w:rsidRPr="00E6228A">
        <w:rPr>
          <w:rFonts w:ascii="Arial" w:hAnsi="Arial" w:cs="Arial"/>
        </w:rPr>
        <w:t xml:space="preserve">, 1 éducateur spécialisé (H), 1 chef </w:t>
      </w:r>
      <w:r w:rsidR="00791B22" w:rsidRPr="00E6228A">
        <w:rPr>
          <w:rFonts w:ascii="Arial" w:hAnsi="Arial" w:cs="Arial"/>
        </w:rPr>
        <w:t>de service administratif (H).</w:t>
      </w:r>
    </w:p>
    <w:p w:rsidR="0075290E" w:rsidRPr="008F33D4" w:rsidRDefault="0075290E" w:rsidP="007D1BC2">
      <w:pPr>
        <w:rPr>
          <w:rFonts w:ascii="Arial" w:hAnsi="Arial" w:cs="Arial"/>
          <w:color w:val="FF0000"/>
        </w:rPr>
      </w:pPr>
    </w:p>
    <w:p w:rsidR="007D1BC2" w:rsidRPr="00211147" w:rsidRDefault="007D1BC2" w:rsidP="007D1BC2">
      <w:pPr>
        <w:rPr>
          <w:rFonts w:ascii="Arial" w:hAnsi="Arial" w:cs="Arial"/>
        </w:rPr>
      </w:pPr>
      <w:r w:rsidRPr="00211147">
        <w:rPr>
          <w:rFonts w:ascii="Arial" w:hAnsi="Arial" w:cs="Arial"/>
        </w:rPr>
        <w:t>A Ambillou :</w:t>
      </w:r>
      <w:r w:rsidRPr="008F33D4">
        <w:rPr>
          <w:rFonts w:ascii="Arial" w:hAnsi="Arial" w:cs="Arial"/>
          <w:color w:val="FF0000"/>
        </w:rPr>
        <w:t xml:space="preserve"> </w:t>
      </w:r>
      <w:r w:rsidR="00211147" w:rsidRPr="00211147">
        <w:rPr>
          <w:rFonts w:ascii="Arial" w:hAnsi="Arial" w:cs="Arial"/>
        </w:rPr>
        <w:t>1 médecin généraliste (H), 1 médecin psychiatre (F), 1 psychologue (H)</w:t>
      </w:r>
      <w:r w:rsidR="00211147">
        <w:rPr>
          <w:rFonts w:ascii="Arial" w:hAnsi="Arial" w:cs="Arial"/>
        </w:rPr>
        <w:t xml:space="preserve">, </w:t>
      </w:r>
      <w:r w:rsidR="00211147" w:rsidRPr="00211147">
        <w:rPr>
          <w:rFonts w:ascii="Arial" w:hAnsi="Arial" w:cs="Arial"/>
        </w:rPr>
        <w:t>1 agent administratif principal (F),</w:t>
      </w:r>
      <w:r w:rsidR="00211147" w:rsidRPr="008F33D4">
        <w:rPr>
          <w:rFonts w:ascii="Arial" w:hAnsi="Arial" w:cs="Arial"/>
          <w:color w:val="FF0000"/>
        </w:rPr>
        <w:t xml:space="preserve">  </w:t>
      </w:r>
      <w:r w:rsidR="00211147" w:rsidRPr="00211147">
        <w:rPr>
          <w:rFonts w:ascii="Arial" w:hAnsi="Arial" w:cs="Arial"/>
        </w:rPr>
        <w:t>2 maitresses de maison (F)</w:t>
      </w:r>
      <w:r w:rsidRPr="00211147">
        <w:rPr>
          <w:rFonts w:ascii="Arial" w:hAnsi="Arial" w:cs="Arial"/>
        </w:rPr>
        <w:t>,</w:t>
      </w:r>
      <w:r w:rsidRPr="008F33D4">
        <w:rPr>
          <w:rFonts w:ascii="Arial" w:hAnsi="Arial" w:cs="Arial"/>
          <w:color w:val="FF0000"/>
        </w:rPr>
        <w:t xml:space="preserve"> </w:t>
      </w:r>
      <w:r w:rsidR="00211147">
        <w:rPr>
          <w:rFonts w:ascii="Arial" w:hAnsi="Arial" w:cs="Arial"/>
        </w:rPr>
        <w:t>4 ouvriers qualifiés (F), 3 agents de service intérieur (F), 1 ouvrier qualifié (H)</w:t>
      </w:r>
    </w:p>
    <w:p w:rsidR="007D1BC2" w:rsidRPr="008F33D4" w:rsidRDefault="007D1BC2" w:rsidP="007D1BC2">
      <w:pPr>
        <w:rPr>
          <w:rFonts w:ascii="Arial" w:hAnsi="Arial" w:cs="Arial"/>
          <w:color w:val="FF0000"/>
        </w:rPr>
      </w:pPr>
    </w:p>
    <w:p w:rsidR="007D1BC2" w:rsidRDefault="007D1BC2" w:rsidP="007D1BC2">
      <w:pPr>
        <w:rPr>
          <w:rFonts w:ascii="Arial" w:hAnsi="Arial" w:cs="Arial"/>
        </w:rPr>
      </w:pPr>
      <w:r w:rsidRPr="00211147">
        <w:rPr>
          <w:rFonts w:ascii="Arial" w:hAnsi="Arial" w:cs="Arial"/>
        </w:rPr>
        <w:t>A Tours </w:t>
      </w:r>
      <w:r w:rsidR="00211147" w:rsidRPr="00211147">
        <w:rPr>
          <w:rFonts w:ascii="Arial" w:hAnsi="Arial" w:cs="Arial"/>
        </w:rPr>
        <w:t xml:space="preserve">FAR-SAVS </w:t>
      </w:r>
      <w:r w:rsidRPr="00211147">
        <w:rPr>
          <w:rFonts w:ascii="Arial" w:hAnsi="Arial" w:cs="Arial"/>
        </w:rPr>
        <w:t>:</w:t>
      </w:r>
      <w:r w:rsidRPr="008F33D4">
        <w:rPr>
          <w:rFonts w:ascii="Arial" w:hAnsi="Arial" w:cs="Arial"/>
          <w:color w:val="FF0000"/>
        </w:rPr>
        <w:t xml:space="preserve"> </w:t>
      </w:r>
      <w:r w:rsidR="00211147" w:rsidRPr="00211147">
        <w:rPr>
          <w:rFonts w:ascii="Arial" w:hAnsi="Arial" w:cs="Arial"/>
        </w:rPr>
        <w:t>1 psychologue (H), 1 agent administratif principal (F),</w:t>
      </w:r>
      <w:r w:rsidR="00211147" w:rsidRPr="008F33D4">
        <w:rPr>
          <w:rFonts w:ascii="Arial" w:hAnsi="Arial" w:cs="Arial"/>
          <w:color w:val="FF0000"/>
        </w:rPr>
        <w:t xml:space="preserve">  </w:t>
      </w:r>
      <w:r w:rsidR="00211147" w:rsidRPr="00211147">
        <w:rPr>
          <w:rFonts w:ascii="Arial" w:hAnsi="Arial" w:cs="Arial"/>
        </w:rPr>
        <w:t>1 agent</w:t>
      </w:r>
      <w:r w:rsidRPr="00211147">
        <w:rPr>
          <w:rFonts w:ascii="Arial" w:hAnsi="Arial" w:cs="Arial"/>
        </w:rPr>
        <w:t xml:space="preserve"> de service</w:t>
      </w:r>
      <w:r w:rsidR="002614DF" w:rsidRPr="00211147">
        <w:rPr>
          <w:rFonts w:ascii="Arial" w:hAnsi="Arial" w:cs="Arial"/>
        </w:rPr>
        <w:t xml:space="preserve"> intérieur</w:t>
      </w:r>
      <w:r w:rsidR="00593E71" w:rsidRPr="00211147">
        <w:rPr>
          <w:rFonts w:ascii="Arial" w:hAnsi="Arial" w:cs="Arial"/>
        </w:rPr>
        <w:t xml:space="preserve"> (</w:t>
      </w:r>
      <w:r w:rsidR="00211147" w:rsidRPr="00211147">
        <w:rPr>
          <w:rFonts w:ascii="Arial" w:hAnsi="Arial" w:cs="Arial"/>
        </w:rPr>
        <w:t>F</w:t>
      </w:r>
      <w:r w:rsidR="00593E71" w:rsidRPr="00211147">
        <w:rPr>
          <w:rFonts w:ascii="Arial" w:hAnsi="Arial" w:cs="Arial"/>
        </w:rPr>
        <w:t>)</w:t>
      </w:r>
      <w:r w:rsidRPr="00211147">
        <w:rPr>
          <w:rFonts w:ascii="Arial" w:hAnsi="Arial" w:cs="Arial"/>
        </w:rPr>
        <w:t>,</w:t>
      </w:r>
      <w:r w:rsidRPr="008F33D4">
        <w:rPr>
          <w:rFonts w:ascii="Arial" w:hAnsi="Arial" w:cs="Arial"/>
          <w:color w:val="FF0000"/>
        </w:rPr>
        <w:t xml:space="preserve"> </w:t>
      </w:r>
      <w:r w:rsidR="00211147">
        <w:rPr>
          <w:rFonts w:ascii="Arial" w:hAnsi="Arial" w:cs="Arial"/>
        </w:rPr>
        <w:t xml:space="preserve">3 ouvriers qualifiés (2F-1H), 1 éducateur spécialisé (F), </w:t>
      </w:r>
      <w:r w:rsidR="00211147" w:rsidRPr="00211147">
        <w:rPr>
          <w:rFonts w:ascii="Arial" w:hAnsi="Arial" w:cs="Arial"/>
        </w:rPr>
        <w:t>3</w:t>
      </w:r>
      <w:r w:rsidRPr="00211147">
        <w:rPr>
          <w:rFonts w:ascii="Arial" w:hAnsi="Arial" w:cs="Arial"/>
        </w:rPr>
        <w:t xml:space="preserve"> </w:t>
      </w:r>
      <w:r w:rsidR="002614DF" w:rsidRPr="00211147">
        <w:rPr>
          <w:rFonts w:ascii="Arial" w:hAnsi="Arial" w:cs="Arial"/>
        </w:rPr>
        <w:t>AMP</w:t>
      </w:r>
      <w:r w:rsidR="00593E71" w:rsidRPr="00211147">
        <w:rPr>
          <w:rFonts w:ascii="Arial" w:hAnsi="Arial" w:cs="Arial"/>
        </w:rPr>
        <w:t xml:space="preserve"> (</w:t>
      </w:r>
      <w:r w:rsidR="00211147" w:rsidRPr="00211147">
        <w:rPr>
          <w:rFonts w:ascii="Arial" w:hAnsi="Arial" w:cs="Arial"/>
        </w:rPr>
        <w:t>2</w:t>
      </w:r>
      <w:r w:rsidR="00593E71" w:rsidRPr="00211147">
        <w:rPr>
          <w:rFonts w:ascii="Arial" w:hAnsi="Arial" w:cs="Arial"/>
        </w:rPr>
        <w:t>F</w:t>
      </w:r>
      <w:r w:rsidR="00211147" w:rsidRPr="00211147">
        <w:rPr>
          <w:rFonts w:ascii="Arial" w:hAnsi="Arial" w:cs="Arial"/>
        </w:rPr>
        <w:t>-1H</w:t>
      </w:r>
      <w:r w:rsidR="00593E71" w:rsidRPr="00211147">
        <w:rPr>
          <w:rFonts w:ascii="Arial" w:hAnsi="Arial" w:cs="Arial"/>
        </w:rPr>
        <w:t>)</w:t>
      </w:r>
    </w:p>
    <w:p w:rsidR="00211147" w:rsidRDefault="00211147" w:rsidP="007D1BC2">
      <w:pPr>
        <w:rPr>
          <w:rFonts w:ascii="Arial" w:hAnsi="Arial" w:cs="Arial"/>
        </w:rPr>
      </w:pPr>
    </w:p>
    <w:p w:rsidR="00211147" w:rsidRPr="00211147" w:rsidRDefault="00211147" w:rsidP="007D1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Tours ESAT : 1 psychologue (H), </w:t>
      </w:r>
      <w:r w:rsidR="00BB0E4F">
        <w:rPr>
          <w:rFonts w:ascii="Arial" w:hAnsi="Arial" w:cs="Arial"/>
        </w:rPr>
        <w:t>1 technicien administratif principal (F)</w:t>
      </w:r>
    </w:p>
    <w:p w:rsidR="007D1BC2" w:rsidRPr="008F33D4" w:rsidRDefault="007D1BC2" w:rsidP="007D1BC2">
      <w:pPr>
        <w:rPr>
          <w:rFonts w:ascii="Arial" w:hAnsi="Arial" w:cs="Arial"/>
          <w:color w:val="FF0000"/>
        </w:rPr>
      </w:pPr>
    </w:p>
    <w:p w:rsidR="007D1BC2" w:rsidRPr="00593E71" w:rsidRDefault="007D1BC2" w:rsidP="007D1BC2">
      <w:pPr>
        <w:pStyle w:val="Corpsdetexte2"/>
        <w:rPr>
          <w:rFonts w:ascii="Arial" w:hAnsi="Arial" w:cs="Arial"/>
          <w:color w:val="auto"/>
        </w:rPr>
      </w:pPr>
      <w:r w:rsidRPr="00593E71">
        <w:rPr>
          <w:rFonts w:ascii="Arial" w:hAnsi="Arial" w:cs="Arial"/>
          <w:color w:val="auto"/>
        </w:rPr>
        <w:t xml:space="preserve">d) </w:t>
      </w:r>
      <w:r w:rsidRPr="00593E71">
        <w:rPr>
          <w:rFonts w:ascii="Arial" w:hAnsi="Arial" w:cs="Arial"/>
          <w:i/>
          <w:iCs/>
          <w:color w:val="auto"/>
        </w:rPr>
        <w:t>Motifs ayant conduit l’Association à recourir aux contrats à durée déterminée, à des salariés appartenant à une entreprise extérieure.</w:t>
      </w:r>
      <w:r w:rsidRPr="00593E71">
        <w:rPr>
          <w:rFonts w:ascii="Arial" w:hAnsi="Arial" w:cs="Arial"/>
          <w:color w:val="auto"/>
        </w:rPr>
        <w:t xml:space="preserve"> </w:t>
      </w:r>
    </w:p>
    <w:p w:rsidR="007D1BC2" w:rsidRPr="00593E71" w:rsidRDefault="007D1BC2" w:rsidP="007D1BC2">
      <w:pPr>
        <w:rPr>
          <w:rFonts w:ascii="Arial" w:hAnsi="Arial" w:cs="Arial"/>
        </w:rPr>
      </w:pPr>
    </w:p>
    <w:p w:rsidR="007D1BC2" w:rsidRPr="00593E71" w:rsidRDefault="007D1BC2" w:rsidP="007D1BC2">
      <w:pPr>
        <w:rPr>
          <w:rFonts w:ascii="Arial" w:hAnsi="Arial" w:cs="Arial"/>
        </w:rPr>
      </w:pPr>
      <w:r w:rsidRPr="00593E71">
        <w:rPr>
          <w:rFonts w:ascii="Arial" w:hAnsi="Arial" w:cs="Arial"/>
        </w:rPr>
        <w:t>Le recours au C.D.D. est utilisé pour les remplacements de personnel (maladie et congés) ponctuellement pour surcroît d’activités.</w:t>
      </w:r>
    </w:p>
    <w:p w:rsidR="007D1BC2" w:rsidRPr="00593E71" w:rsidRDefault="007D1BC2" w:rsidP="007D1BC2">
      <w:pPr>
        <w:rPr>
          <w:rFonts w:ascii="Arial" w:hAnsi="Arial" w:cs="Arial"/>
        </w:rPr>
      </w:pPr>
      <w:r w:rsidRPr="00593E71">
        <w:rPr>
          <w:rFonts w:ascii="Arial" w:hAnsi="Arial" w:cs="Arial"/>
        </w:rPr>
        <w:t>La durée de ces contrats est conforme à la dotation budgétaire de l’exercice.</w:t>
      </w:r>
    </w:p>
    <w:p w:rsidR="007D1BC2" w:rsidRDefault="007D1BC2" w:rsidP="007D1BC2">
      <w:pPr>
        <w:rPr>
          <w:rFonts w:ascii="Arial" w:hAnsi="Arial" w:cs="Arial"/>
        </w:rPr>
      </w:pPr>
    </w:p>
    <w:p w:rsidR="00000743" w:rsidRDefault="00000743" w:rsidP="007D1BC2">
      <w:pPr>
        <w:rPr>
          <w:rFonts w:ascii="Arial" w:hAnsi="Arial" w:cs="Arial"/>
        </w:rPr>
      </w:pPr>
    </w:p>
    <w:p w:rsidR="00000743" w:rsidRDefault="00000743" w:rsidP="007D1BC2">
      <w:pPr>
        <w:rPr>
          <w:rFonts w:ascii="Arial" w:hAnsi="Arial" w:cs="Arial"/>
        </w:rPr>
      </w:pPr>
    </w:p>
    <w:p w:rsidR="00000743" w:rsidRDefault="00000743" w:rsidP="007D1BC2">
      <w:pPr>
        <w:rPr>
          <w:rFonts w:ascii="Arial" w:hAnsi="Arial" w:cs="Arial"/>
        </w:rPr>
      </w:pPr>
    </w:p>
    <w:p w:rsidR="00000743" w:rsidRPr="00593E71" w:rsidRDefault="00000743" w:rsidP="007D1BC2">
      <w:pPr>
        <w:rPr>
          <w:rFonts w:ascii="Arial" w:hAnsi="Arial" w:cs="Arial"/>
        </w:rPr>
      </w:pPr>
    </w:p>
    <w:p w:rsidR="007D1BC2" w:rsidRPr="00437A66" w:rsidRDefault="007D1BC2" w:rsidP="007D1BC2">
      <w:pPr>
        <w:rPr>
          <w:rFonts w:ascii="Arial" w:hAnsi="Arial" w:cs="Arial"/>
          <w:color w:val="FF0000"/>
        </w:rPr>
      </w:pPr>
    </w:p>
    <w:p w:rsidR="007D1BC2" w:rsidRPr="00593E71" w:rsidRDefault="007D1BC2" w:rsidP="007D1BC2">
      <w:pPr>
        <w:rPr>
          <w:rFonts w:ascii="Arial" w:hAnsi="Arial" w:cs="Arial"/>
          <w:b/>
        </w:rPr>
      </w:pPr>
      <w:r w:rsidRPr="00593E71">
        <w:rPr>
          <w:rFonts w:ascii="Arial" w:hAnsi="Arial" w:cs="Arial"/>
          <w:b/>
        </w:rPr>
        <w:t>Emploi des salariés handicapés</w:t>
      </w:r>
    </w:p>
    <w:p w:rsidR="007D1BC2" w:rsidRPr="00593E71" w:rsidRDefault="007D1BC2" w:rsidP="007D1BC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3079"/>
        <w:gridCol w:w="3070"/>
      </w:tblGrid>
      <w:tr w:rsidR="007D1BC2" w:rsidRPr="00593E71">
        <w:tc>
          <w:tcPr>
            <w:tcW w:w="3354" w:type="dxa"/>
          </w:tcPr>
          <w:p w:rsidR="007D1BC2" w:rsidRPr="00593E71" w:rsidRDefault="007D1BC2" w:rsidP="00CB24CB">
            <w:pPr>
              <w:rPr>
                <w:rFonts w:ascii="Arial" w:hAnsi="Arial" w:cs="Arial"/>
              </w:rPr>
            </w:pPr>
            <w:r w:rsidRPr="00593E71">
              <w:rPr>
                <w:rFonts w:ascii="Arial" w:hAnsi="Arial" w:cs="Arial"/>
              </w:rPr>
              <w:t>Etablissement</w:t>
            </w:r>
          </w:p>
        </w:tc>
        <w:tc>
          <w:tcPr>
            <w:tcW w:w="3354" w:type="dxa"/>
          </w:tcPr>
          <w:p w:rsidR="007D1BC2" w:rsidRPr="00593E71" w:rsidRDefault="007D1BC2" w:rsidP="007D1BC2">
            <w:pPr>
              <w:jc w:val="center"/>
              <w:rPr>
                <w:rFonts w:ascii="Arial" w:hAnsi="Arial" w:cs="Arial"/>
              </w:rPr>
            </w:pPr>
            <w:r w:rsidRPr="00593E71">
              <w:rPr>
                <w:rFonts w:ascii="Arial" w:hAnsi="Arial" w:cs="Arial"/>
              </w:rPr>
              <w:t>Obligation d’emplois</w:t>
            </w:r>
          </w:p>
        </w:tc>
        <w:tc>
          <w:tcPr>
            <w:tcW w:w="3354" w:type="dxa"/>
          </w:tcPr>
          <w:p w:rsidR="007D1BC2" w:rsidRPr="00593E71" w:rsidRDefault="007D1BC2" w:rsidP="007D1BC2">
            <w:pPr>
              <w:jc w:val="center"/>
              <w:rPr>
                <w:rFonts w:ascii="Arial" w:hAnsi="Arial" w:cs="Arial"/>
              </w:rPr>
            </w:pPr>
            <w:r w:rsidRPr="00593E71">
              <w:rPr>
                <w:rFonts w:ascii="Arial" w:hAnsi="Arial" w:cs="Arial"/>
              </w:rPr>
              <w:t>Nombre d’emplois effectif</w:t>
            </w:r>
          </w:p>
        </w:tc>
      </w:tr>
      <w:tr w:rsidR="007D1BC2" w:rsidRPr="00593E71">
        <w:tc>
          <w:tcPr>
            <w:tcW w:w="3354" w:type="dxa"/>
          </w:tcPr>
          <w:p w:rsidR="007D1BC2" w:rsidRPr="00593E71" w:rsidRDefault="007D1BC2" w:rsidP="00CB24CB">
            <w:pPr>
              <w:rPr>
                <w:rFonts w:ascii="Arial" w:hAnsi="Arial" w:cs="Arial"/>
              </w:rPr>
            </w:pPr>
            <w:r w:rsidRPr="00593E71">
              <w:rPr>
                <w:rFonts w:ascii="Arial" w:hAnsi="Arial" w:cs="Arial"/>
              </w:rPr>
              <w:t>Semblançay</w:t>
            </w:r>
          </w:p>
        </w:tc>
        <w:tc>
          <w:tcPr>
            <w:tcW w:w="3354" w:type="dxa"/>
          </w:tcPr>
          <w:p w:rsidR="007D1BC2" w:rsidRPr="00593E71" w:rsidRDefault="007D1BC2" w:rsidP="007D1BC2">
            <w:pPr>
              <w:jc w:val="center"/>
              <w:rPr>
                <w:rFonts w:ascii="Arial" w:hAnsi="Arial" w:cs="Arial"/>
              </w:rPr>
            </w:pPr>
            <w:r w:rsidRPr="00593E71">
              <w:rPr>
                <w:rFonts w:ascii="Arial" w:hAnsi="Arial" w:cs="Arial"/>
              </w:rPr>
              <w:t>3</w:t>
            </w:r>
          </w:p>
        </w:tc>
        <w:tc>
          <w:tcPr>
            <w:tcW w:w="3354" w:type="dxa"/>
          </w:tcPr>
          <w:p w:rsidR="007D1BC2" w:rsidRPr="00593E71" w:rsidRDefault="007D1BC2" w:rsidP="007D1BC2">
            <w:pPr>
              <w:jc w:val="center"/>
              <w:rPr>
                <w:rFonts w:ascii="Arial" w:hAnsi="Arial" w:cs="Arial"/>
              </w:rPr>
            </w:pPr>
            <w:r w:rsidRPr="00593E71">
              <w:rPr>
                <w:rFonts w:ascii="Arial" w:hAnsi="Arial" w:cs="Arial"/>
              </w:rPr>
              <w:t>1</w:t>
            </w:r>
          </w:p>
        </w:tc>
      </w:tr>
      <w:tr w:rsidR="007D1BC2" w:rsidRPr="00593E71">
        <w:tc>
          <w:tcPr>
            <w:tcW w:w="3354" w:type="dxa"/>
          </w:tcPr>
          <w:p w:rsidR="007D1BC2" w:rsidRPr="00593E71" w:rsidRDefault="007D1BC2" w:rsidP="00CB24CB">
            <w:pPr>
              <w:rPr>
                <w:rFonts w:ascii="Arial" w:hAnsi="Arial" w:cs="Arial"/>
              </w:rPr>
            </w:pPr>
            <w:r w:rsidRPr="00593E71">
              <w:rPr>
                <w:rFonts w:ascii="Arial" w:hAnsi="Arial" w:cs="Arial"/>
              </w:rPr>
              <w:t>ESAT</w:t>
            </w:r>
          </w:p>
        </w:tc>
        <w:tc>
          <w:tcPr>
            <w:tcW w:w="3354" w:type="dxa"/>
          </w:tcPr>
          <w:p w:rsidR="007D1BC2" w:rsidRPr="00593E71" w:rsidRDefault="007D1BC2" w:rsidP="007D1BC2">
            <w:pPr>
              <w:jc w:val="center"/>
              <w:rPr>
                <w:rFonts w:ascii="Arial" w:hAnsi="Arial" w:cs="Arial"/>
              </w:rPr>
            </w:pPr>
            <w:r w:rsidRPr="00593E71">
              <w:rPr>
                <w:rFonts w:ascii="Arial" w:hAnsi="Arial" w:cs="Arial"/>
              </w:rPr>
              <w:t>0</w:t>
            </w:r>
          </w:p>
        </w:tc>
        <w:tc>
          <w:tcPr>
            <w:tcW w:w="3354" w:type="dxa"/>
          </w:tcPr>
          <w:p w:rsidR="007D1BC2" w:rsidRPr="00593E71" w:rsidRDefault="007D1BC2" w:rsidP="007D1BC2">
            <w:pPr>
              <w:jc w:val="center"/>
              <w:rPr>
                <w:rFonts w:ascii="Arial" w:hAnsi="Arial" w:cs="Arial"/>
              </w:rPr>
            </w:pPr>
            <w:r w:rsidRPr="00593E71">
              <w:rPr>
                <w:rFonts w:ascii="Arial" w:hAnsi="Arial" w:cs="Arial"/>
              </w:rPr>
              <w:t>1</w:t>
            </w:r>
          </w:p>
        </w:tc>
      </w:tr>
      <w:tr w:rsidR="007D1BC2" w:rsidRPr="00593E71">
        <w:tc>
          <w:tcPr>
            <w:tcW w:w="3354" w:type="dxa"/>
          </w:tcPr>
          <w:p w:rsidR="007D1BC2" w:rsidRPr="00593E71" w:rsidRDefault="007D1BC2" w:rsidP="00CB24CB">
            <w:pPr>
              <w:rPr>
                <w:rFonts w:ascii="Arial" w:hAnsi="Arial" w:cs="Arial"/>
              </w:rPr>
            </w:pPr>
            <w:r w:rsidRPr="00593E71">
              <w:rPr>
                <w:rFonts w:ascii="Arial" w:hAnsi="Arial" w:cs="Arial"/>
              </w:rPr>
              <w:t>Ambillou</w:t>
            </w:r>
          </w:p>
        </w:tc>
        <w:tc>
          <w:tcPr>
            <w:tcW w:w="3354" w:type="dxa"/>
          </w:tcPr>
          <w:p w:rsidR="007D1BC2" w:rsidRPr="00593E71" w:rsidRDefault="007D1BC2" w:rsidP="007D1BC2">
            <w:pPr>
              <w:jc w:val="center"/>
              <w:rPr>
                <w:rFonts w:ascii="Arial" w:hAnsi="Arial" w:cs="Arial"/>
              </w:rPr>
            </w:pPr>
            <w:r w:rsidRPr="00593E71">
              <w:rPr>
                <w:rFonts w:ascii="Arial" w:hAnsi="Arial" w:cs="Arial"/>
              </w:rPr>
              <w:t>2</w:t>
            </w:r>
          </w:p>
        </w:tc>
        <w:tc>
          <w:tcPr>
            <w:tcW w:w="3354" w:type="dxa"/>
          </w:tcPr>
          <w:p w:rsidR="007D1BC2" w:rsidRPr="00593E71" w:rsidRDefault="007D1BC2" w:rsidP="007D1BC2">
            <w:pPr>
              <w:jc w:val="center"/>
              <w:rPr>
                <w:rFonts w:ascii="Arial" w:hAnsi="Arial" w:cs="Arial"/>
              </w:rPr>
            </w:pPr>
            <w:r w:rsidRPr="00593E71">
              <w:rPr>
                <w:rFonts w:ascii="Arial" w:hAnsi="Arial" w:cs="Arial"/>
              </w:rPr>
              <w:t>2</w:t>
            </w:r>
          </w:p>
        </w:tc>
      </w:tr>
      <w:tr w:rsidR="007D1BC2" w:rsidRPr="00593E71">
        <w:tc>
          <w:tcPr>
            <w:tcW w:w="3354" w:type="dxa"/>
          </w:tcPr>
          <w:p w:rsidR="007D1BC2" w:rsidRPr="00593E71" w:rsidRDefault="007D1BC2" w:rsidP="00CB24CB">
            <w:pPr>
              <w:rPr>
                <w:rFonts w:ascii="Arial" w:hAnsi="Arial" w:cs="Arial"/>
              </w:rPr>
            </w:pPr>
            <w:r w:rsidRPr="00593E71">
              <w:rPr>
                <w:rFonts w:ascii="Arial" w:hAnsi="Arial" w:cs="Arial"/>
              </w:rPr>
              <w:t>FAR-SAVS</w:t>
            </w:r>
          </w:p>
        </w:tc>
        <w:tc>
          <w:tcPr>
            <w:tcW w:w="3354" w:type="dxa"/>
          </w:tcPr>
          <w:p w:rsidR="007D1BC2" w:rsidRPr="00593E71" w:rsidRDefault="007D1BC2" w:rsidP="007D1BC2">
            <w:pPr>
              <w:jc w:val="center"/>
              <w:rPr>
                <w:rFonts w:ascii="Arial" w:hAnsi="Arial" w:cs="Arial"/>
              </w:rPr>
            </w:pPr>
            <w:r w:rsidRPr="00593E71">
              <w:rPr>
                <w:rFonts w:ascii="Arial" w:hAnsi="Arial" w:cs="Arial"/>
              </w:rPr>
              <w:t>1</w:t>
            </w:r>
          </w:p>
        </w:tc>
        <w:tc>
          <w:tcPr>
            <w:tcW w:w="3354" w:type="dxa"/>
          </w:tcPr>
          <w:p w:rsidR="007D1BC2" w:rsidRPr="00593E71" w:rsidRDefault="007D1BC2" w:rsidP="007D1BC2">
            <w:pPr>
              <w:jc w:val="center"/>
              <w:rPr>
                <w:rFonts w:ascii="Arial" w:hAnsi="Arial" w:cs="Arial"/>
              </w:rPr>
            </w:pPr>
            <w:r w:rsidRPr="00593E71">
              <w:rPr>
                <w:rFonts w:ascii="Arial" w:hAnsi="Arial" w:cs="Arial"/>
              </w:rPr>
              <w:t>2</w:t>
            </w:r>
          </w:p>
        </w:tc>
      </w:tr>
      <w:tr w:rsidR="007D1BC2" w:rsidRPr="00593E71">
        <w:tc>
          <w:tcPr>
            <w:tcW w:w="3354" w:type="dxa"/>
          </w:tcPr>
          <w:p w:rsidR="007D1BC2" w:rsidRPr="00593E71" w:rsidRDefault="007D1BC2" w:rsidP="00CB24CB">
            <w:pPr>
              <w:rPr>
                <w:rFonts w:ascii="Arial" w:hAnsi="Arial" w:cs="Arial"/>
              </w:rPr>
            </w:pPr>
            <w:r w:rsidRPr="00593E71">
              <w:rPr>
                <w:rFonts w:ascii="Arial" w:hAnsi="Arial" w:cs="Arial"/>
              </w:rPr>
              <w:t>Siège</w:t>
            </w:r>
          </w:p>
        </w:tc>
        <w:tc>
          <w:tcPr>
            <w:tcW w:w="3354" w:type="dxa"/>
          </w:tcPr>
          <w:p w:rsidR="007D1BC2" w:rsidRPr="00593E71" w:rsidRDefault="007D1BC2" w:rsidP="007D1BC2">
            <w:pPr>
              <w:jc w:val="center"/>
              <w:rPr>
                <w:rFonts w:ascii="Arial" w:hAnsi="Arial" w:cs="Arial"/>
              </w:rPr>
            </w:pPr>
            <w:r w:rsidRPr="00593E71">
              <w:rPr>
                <w:rFonts w:ascii="Arial" w:hAnsi="Arial" w:cs="Arial"/>
              </w:rPr>
              <w:t>0</w:t>
            </w:r>
          </w:p>
        </w:tc>
        <w:tc>
          <w:tcPr>
            <w:tcW w:w="3354" w:type="dxa"/>
          </w:tcPr>
          <w:p w:rsidR="007D1BC2" w:rsidRPr="00593E71" w:rsidRDefault="007D1BC2" w:rsidP="007D1BC2">
            <w:pPr>
              <w:jc w:val="center"/>
              <w:rPr>
                <w:rFonts w:ascii="Arial" w:hAnsi="Arial" w:cs="Arial"/>
              </w:rPr>
            </w:pPr>
            <w:r w:rsidRPr="00593E71">
              <w:rPr>
                <w:rFonts w:ascii="Arial" w:hAnsi="Arial" w:cs="Arial"/>
              </w:rPr>
              <w:t>0</w:t>
            </w:r>
          </w:p>
        </w:tc>
      </w:tr>
    </w:tbl>
    <w:p w:rsidR="007D1BC2" w:rsidRPr="00593E71" w:rsidRDefault="007D1BC2" w:rsidP="00317823">
      <w:pPr>
        <w:jc w:val="both"/>
        <w:rPr>
          <w:rFonts w:ascii="Arial" w:hAnsi="Arial" w:cs="Arial"/>
          <w:b/>
        </w:rPr>
      </w:pPr>
    </w:p>
    <w:p w:rsidR="00437A66" w:rsidRDefault="00437A66" w:rsidP="00437A66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L’égalité professionnelle entre les hommes et les femmes et la qualité de vie au travail.</w:t>
      </w:r>
    </w:p>
    <w:p w:rsidR="00F52405" w:rsidRDefault="00F52405" w:rsidP="00F52405">
      <w:pPr>
        <w:jc w:val="both"/>
        <w:rPr>
          <w:rFonts w:ascii="Arial" w:hAnsi="Arial" w:cs="Arial"/>
          <w:b/>
        </w:rPr>
      </w:pPr>
    </w:p>
    <w:p w:rsidR="00437A66" w:rsidRDefault="00F52405" w:rsidP="00F524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1° </w:t>
      </w:r>
      <w:r w:rsidR="00437A66">
        <w:rPr>
          <w:rFonts w:ascii="Arial" w:hAnsi="Arial" w:cs="Arial"/>
          <w:b/>
        </w:rPr>
        <w:t>L’égalité professionnelle entre les hommes et les femmes</w:t>
      </w:r>
    </w:p>
    <w:p w:rsidR="00F52405" w:rsidRDefault="00F52405" w:rsidP="00437A66">
      <w:pPr>
        <w:jc w:val="both"/>
        <w:rPr>
          <w:rFonts w:ascii="Arial" w:hAnsi="Arial" w:cs="Arial"/>
          <w:b/>
        </w:rPr>
      </w:pPr>
    </w:p>
    <w:p w:rsidR="00437A66" w:rsidRDefault="00437A66" w:rsidP="00437A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Elle est garantie par : </w:t>
      </w:r>
    </w:p>
    <w:p w:rsidR="00437A66" w:rsidRDefault="00437A66" w:rsidP="00437A6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dispositions de la CCNT 66 qui ne s’appuie</w:t>
      </w:r>
      <w:r w:rsidR="000C6A33">
        <w:rPr>
          <w:rFonts w:ascii="Arial" w:hAnsi="Arial" w:cs="Arial"/>
        </w:rPr>
        <w:t>nt</w:t>
      </w:r>
      <w:r>
        <w:rPr>
          <w:rFonts w:ascii="Arial" w:hAnsi="Arial" w:cs="Arial"/>
        </w:rPr>
        <w:t xml:space="preserve"> que sur les qualifications</w:t>
      </w:r>
    </w:p>
    <w:p w:rsidR="00437A66" w:rsidRDefault="00437A66" w:rsidP="00437A6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 fiches de fonction qui ne précisent jamais les sexes</w:t>
      </w:r>
    </w:p>
    <w:p w:rsidR="00437A66" w:rsidRDefault="00437A66" w:rsidP="00437A6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L’éthique associative, institutionnelle et managériale</w:t>
      </w:r>
    </w:p>
    <w:p w:rsidR="00437A66" w:rsidRDefault="00437A66" w:rsidP="00437A66">
      <w:pPr>
        <w:jc w:val="both"/>
        <w:rPr>
          <w:rFonts w:ascii="Arial" w:hAnsi="Arial" w:cs="Arial"/>
        </w:rPr>
      </w:pPr>
    </w:p>
    <w:p w:rsidR="00437A66" w:rsidRDefault="00437A66" w:rsidP="00437A66">
      <w:pPr>
        <w:jc w:val="both"/>
        <w:rPr>
          <w:rFonts w:ascii="Arial" w:hAnsi="Arial" w:cs="Arial"/>
        </w:rPr>
      </w:pPr>
      <w:r w:rsidRPr="00E355A0">
        <w:rPr>
          <w:rFonts w:ascii="Arial" w:hAnsi="Arial" w:cs="Arial"/>
          <w:b/>
        </w:rPr>
        <w:t>Suppression des écarts de rémunération</w:t>
      </w:r>
      <w:r>
        <w:rPr>
          <w:rFonts w:ascii="Arial" w:hAnsi="Arial" w:cs="Arial"/>
        </w:rPr>
        <w:t> : les dispositions rappelées préalablement garantissent l’absence d’écart.</w:t>
      </w:r>
    </w:p>
    <w:p w:rsidR="00437A66" w:rsidRDefault="00437A66" w:rsidP="00437A66">
      <w:pPr>
        <w:jc w:val="both"/>
        <w:rPr>
          <w:rFonts w:ascii="Arial" w:hAnsi="Arial" w:cs="Arial"/>
        </w:rPr>
      </w:pPr>
    </w:p>
    <w:p w:rsidR="00437A66" w:rsidRDefault="00437A66" w:rsidP="00437A66">
      <w:pPr>
        <w:jc w:val="both"/>
        <w:rPr>
          <w:rFonts w:ascii="Arial" w:hAnsi="Arial" w:cs="Arial"/>
        </w:rPr>
      </w:pPr>
      <w:r w:rsidRPr="00E355A0">
        <w:rPr>
          <w:rFonts w:ascii="Arial" w:hAnsi="Arial" w:cs="Arial"/>
          <w:b/>
        </w:rPr>
        <w:t>Accès à l’emploi</w:t>
      </w:r>
      <w:r>
        <w:rPr>
          <w:rFonts w:ascii="Arial" w:hAnsi="Arial" w:cs="Arial"/>
        </w:rPr>
        <w:t xml:space="preserve"> : la proportion de femmes dans l’association </w:t>
      </w:r>
      <w:r w:rsidR="00E355A0" w:rsidRPr="00E355A0">
        <w:rPr>
          <w:rFonts w:ascii="Arial" w:hAnsi="Arial" w:cs="Arial"/>
        </w:rPr>
        <w:t>(</w:t>
      </w:r>
      <w:r w:rsidR="00641B03">
        <w:rPr>
          <w:rFonts w:ascii="Arial" w:hAnsi="Arial" w:cs="Arial"/>
        </w:rPr>
        <w:t>2/3</w:t>
      </w:r>
      <w:r w:rsidRPr="00F5240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des effectifs) atteste d’une non-discrimination d’accès à l’emploi.</w:t>
      </w:r>
    </w:p>
    <w:p w:rsidR="00437A66" w:rsidRDefault="00437A66" w:rsidP="00437A66">
      <w:pPr>
        <w:jc w:val="both"/>
        <w:rPr>
          <w:rFonts w:ascii="Arial" w:hAnsi="Arial" w:cs="Arial"/>
        </w:rPr>
      </w:pPr>
    </w:p>
    <w:p w:rsidR="00437A66" w:rsidRPr="00E05092" w:rsidRDefault="00437A66" w:rsidP="00437A66">
      <w:pPr>
        <w:jc w:val="both"/>
        <w:rPr>
          <w:rFonts w:ascii="Arial" w:hAnsi="Arial" w:cs="Arial"/>
        </w:rPr>
      </w:pPr>
      <w:r w:rsidRPr="00E355A0">
        <w:rPr>
          <w:rFonts w:ascii="Arial" w:hAnsi="Arial" w:cs="Arial"/>
          <w:b/>
        </w:rPr>
        <w:t>La formation</w:t>
      </w:r>
      <w:r w:rsidRPr="00E05092">
        <w:rPr>
          <w:rFonts w:ascii="Arial" w:hAnsi="Arial" w:cs="Arial"/>
        </w:rPr>
        <w:t xml:space="preserve"> : </w:t>
      </w:r>
      <w:r w:rsidR="00E05092" w:rsidRPr="00E05092">
        <w:rPr>
          <w:rFonts w:ascii="Arial" w:hAnsi="Arial" w:cs="Arial"/>
        </w:rPr>
        <w:t>en 201</w:t>
      </w:r>
      <w:r w:rsidR="00BE39AA">
        <w:rPr>
          <w:rFonts w:ascii="Arial" w:hAnsi="Arial" w:cs="Arial"/>
        </w:rPr>
        <w:t>6</w:t>
      </w:r>
      <w:r w:rsidR="00E05092" w:rsidRPr="00E05092">
        <w:rPr>
          <w:rFonts w:ascii="Arial" w:hAnsi="Arial" w:cs="Arial"/>
        </w:rPr>
        <w:t xml:space="preserve">, </w:t>
      </w:r>
      <w:r w:rsidR="008F33D4">
        <w:rPr>
          <w:rFonts w:ascii="Arial" w:hAnsi="Arial" w:cs="Arial"/>
        </w:rPr>
        <w:t>44</w:t>
      </w:r>
      <w:r w:rsidR="00E05092" w:rsidRPr="00E05092">
        <w:rPr>
          <w:rFonts w:ascii="Arial" w:hAnsi="Arial" w:cs="Arial"/>
        </w:rPr>
        <w:t xml:space="preserve"> hommes et </w:t>
      </w:r>
      <w:r w:rsidR="008F33D4">
        <w:rPr>
          <w:rFonts w:ascii="Arial" w:hAnsi="Arial" w:cs="Arial"/>
        </w:rPr>
        <w:t>68</w:t>
      </w:r>
      <w:r w:rsidR="00E05092" w:rsidRPr="00E05092">
        <w:rPr>
          <w:rFonts w:ascii="Arial" w:hAnsi="Arial" w:cs="Arial"/>
        </w:rPr>
        <w:t xml:space="preserve"> femmes sont partis en formation</w:t>
      </w:r>
    </w:p>
    <w:p w:rsidR="00437A66" w:rsidRPr="00E05092" w:rsidRDefault="00437A66" w:rsidP="00437A66">
      <w:pPr>
        <w:jc w:val="both"/>
        <w:rPr>
          <w:rFonts w:ascii="Arial" w:hAnsi="Arial" w:cs="Arial"/>
        </w:rPr>
      </w:pPr>
    </w:p>
    <w:p w:rsidR="00437A66" w:rsidRDefault="00437A66" w:rsidP="00437A66">
      <w:pPr>
        <w:jc w:val="both"/>
        <w:rPr>
          <w:rFonts w:ascii="Arial" w:hAnsi="Arial" w:cs="Arial"/>
        </w:rPr>
      </w:pPr>
      <w:r w:rsidRPr="00F52405">
        <w:rPr>
          <w:rFonts w:ascii="Arial" w:hAnsi="Arial" w:cs="Arial"/>
          <w:b/>
        </w:rPr>
        <w:t>Déroulement de carrière</w:t>
      </w:r>
      <w:r>
        <w:rPr>
          <w:rFonts w:ascii="Arial" w:hAnsi="Arial" w:cs="Arial"/>
        </w:rPr>
        <w:t> : il est conforme aux grilles salariales de la CCNT 66.</w:t>
      </w:r>
    </w:p>
    <w:p w:rsidR="00437A66" w:rsidRDefault="00437A66" w:rsidP="00437A66">
      <w:pPr>
        <w:jc w:val="both"/>
        <w:rPr>
          <w:rFonts w:ascii="Arial" w:hAnsi="Arial" w:cs="Arial"/>
        </w:rPr>
      </w:pPr>
    </w:p>
    <w:p w:rsidR="00437A66" w:rsidRPr="005C798F" w:rsidRDefault="005C798F" w:rsidP="00437A66">
      <w:pPr>
        <w:jc w:val="both"/>
        <w:rPr>
          <w:rFonts w:ascii="Arial" w:hAnsi="Arial" w:cs="Arial"/>
        </w:rPr>
      </w:pPr>
      <w:r w:rsidRPr="005C798F">
        <w:rPr>
          <w:rFonts w:ascii="Arial" w:hAnsi="Arial" w:cs="Arial"/>
        </w:rPr>
        <w:t>U</w:t>
      </w:r>
      <w:r>
        <w:rPr>
          <w:rFonts w:ascii="Arial" w:hAnsi="Arial" w:cs="Arial"/>
        </w:rPr>
        <w:t>ne salariée a</w:t>
      </w:r>
      <w:r w:rsidR="004B02D8" w:rsidRPr="005C798F">
        <w:rPr>
          <w:rFonts w:ascii="Arial" w:hAnsi="Arial" w:cs="Arial"/>
        </w:rPr>
        <w:t xml:space="preserve"> été promue chef de service éducatif</w:t>
      </w:r>
      <w:r w:rsidR="00791B22">
        <w:rPr>
          <w:rFonts w:ascii="Arial" w:hAnsi="Arial" w:cs="Arial"/>
        </w:rPr>
        <w:t xml:space="preserve"> à Semblançay</w:t>
      </w:r>
      <w:r w:rsidR="004B02D8" w:rsidRPr="005C798F">
        <w:rPr>
          <w:rFonts w:ascii="Arial" w:hAnsi="Arial" w:cs="Arial"/>
        </w:rPr>
        <w:t>.</w:t>
      </w:r>
    </w:p>
    <w:p w:rsidR="00EB6E15" w:rsidRDefault="00EB6E15" w:rsidP="00437A66">
      <w:pPr>
        <w:jc w:val="both"/>
        <w:rPr>
          <w:rFonts w:ascii="Arial" w:hAnsi="Arial" w:cs="Arial"/>
          <w:color w:val="FF0000"/>
        </w:rPr>
      </w:pPr>
    </w:p>
    <w:p w:rsidR="00EB6E15" w:rsidRPr="00F52405" w:rsidRDefault="00F52405" w:rsidP="00437A66">
      <w:pPr>
        <w:jc w:val="both"/>
        <w:rPr>
          <w:rFonts w:ascii="Arial" w:hAnsi="Arial" w:cs="Arial"/>
        </w:rPr>
      </w:pPr>
      <w:r w:rsidRPr="00F52405">
        <w:rPr>
          <w:rFonts w:ascii="Arial" w:hAnsi="Arial" w:cs="Arial"/>
          <w:b/>
        </w:rPr>
        <w:t>Diagnostic</w:t>
      </w:r>
      <w:r w:rsidR="00EB6E15" w:rsidRPr="00F52405">
        <w:rPr>
          <w:rFonts w:ascii="Arial" w:hAnsi="Arial" w:cs="Arial"/>
          <w:b/>
        </w:rPr>
        <w:t xml:space="preserve"> et analyse de la situation de l’emploi au regard des hommes et des femmes</w:t>
      </w:r>
      <w:r w:rsidRPr="00F52405">
        <w:rPr>
          <w:rFonts w:ascii="Arial" w:hAnsi="Arial" w:cs="Arial"/>
        </w:rPr>
        <w:t> : voir ci-dessus</w:t>
      </w:r>
    </w:p>
    <w:p w:rsidR="00437A66" w:rsidRDefault="00437A66" w:rsidP="00317823">
      <w:pPr>
        <w:jc w:val="both"/>
        <w:rPr>
          <w:rFonts w:ascii="Arial" w:hAnsi="Arial" w:cs="Arial"/>
          <w:b/>
        </w:rPr>
      </w:pPr>
    </w:p>
    <w:p w:rsidR="00EB6E15" w:rsidRDefault="00EB6E15" w:rsidP="00317823">
      <w:pPr>
        <w:jc w:val="both"/>
        <w:rPr>
          <w:rFonts w:ascii="Arial" w:hAnsi="Arial" w:cs="Arial"/>
        </w:rPr>
      </w:pPr>
      <w:r w:rsidRPr="00F52405">
        <w:rPr>
          <w:rFonts w:ascii="Arial" w:hAnsi="Arial" w:cs="Arial"/>
          <w:b/>
        </w:rPr>
        <w:t>Sécurité et santé au travail</w:t>
      </w:r>
      <w:r>
        <w:rPr>
          <w:rFonts w:ascii="Arial" w:hAnsi="Arial" w:cs="Arial"/>
        </w:rPr>
        <w:t> : il n’existe pas de dispositions particulières différenciant les hommes des femmes si ce n’est les dispositions légales et conventionnelles.</w:t>
      </w:r>
    </w:p>
    <w:p w:rsidR="00EB6E15" w:rsidRDefault="00EB6E15" w:rsidP="00317823">
      <w:pPr>
        <w:jc w:val="both"/>
        <w:rPr>
          <w:rFonts w:ascii="Arial" w:hAnsi="Arial" w:cs="Arial"/>
        </w:rPr>
      </w:pPr>
    </w:p>
    <w:p w:rsidR="00EB6E15" w:rsidRDefault="00F52405" w:rsidP="00F524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2° </w:t>
      </w:r>
      <w:r w:rsidR="00EB6E15">
        <w:rPr>
          <w:rFonts w:ascii="Arial" w:hAnsi="Arial" w:cs="Arial"/>
          <w:b/>
        </w:rPr>
        <w:t>Articulation entre l’activité professionnelle et la vie personnelle</w:t>
      </w:r>
    </w:p>
    <w:p w:rsidR="00F52405" w:rsidRDefault="00F52405" w:rsidP="00F52405">
      <w:pPr>
        <w:ind w:left="1080"/>
        <w:jc w:val="both"/>
        <w:rPr>
          <w:rFonts w:ascii="Arial" w:hAnsi="Arial" w:cs="Arial"/>
          <w:b/>
        </w:rPr>
      </w:pPr>
    </w:p>
    <w:p w:rsidR="00EB6E15" w:rsidRDefault="00EB6E15" w:rsidP="00EB6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dispositions de l’accord de branche et de l’accord d’entreprise sur le temps de travail, la durée maximale journalière, la durée hebdomadaire et le décompte annuel sont strictement respecté</w:t>
      </w:r>
      <w:r w:rsidR="000F2E8C">
        <w:rPr>
          <w:rFonts w:ascii="Arial" w:hAnsi="Arial" w:cs="Arial"/>
        </w:rPr>
        <w:t>e</w:t>
      </w:r>
      <w:r>
        <w:rPr>
          <w:rFonts w:ascii="Arial" w:hAnsi="Arial" w:cs="Arial"/>
        </w:rPr>
        <w:t>s.</w:t>
      </w:r>
    </w:p>
    <w:p w:rsidR="00EB6E15" w:rsidRDefault="00EB6E15" w:rsidP="00EB6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Indicateur : aucun dysfonctionnement n’est enregistré auprès du service qualité.</w:t>
      </w:r>
    </w:p>
    <w:p w:rsidR="00EB6E15" w:rsidRDefault="00EB6E15" w:rsidP="00EB6E15">
      <w:pPr>
        <w:jc w:val="both"/>
        <w:rPr>
          <w:rFonts w:ascii="Arial" w:hAnsi="Arial" w:cs="Arial"/>
        </w:rPr>
      </w:pPr>
    </w:p>
    <w:p w:rsidR="00EB6E15" w:rsidRDefault="00F52405" w:rsidP="00F524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3° </w:t>
      </w:r>
      <w:r w:rsidR="00EB6E15">
        <w:rPr>
          <w:rFonts w:ascii="Arial" w:hAnsi="Arial" w:cs="Arial"/>
          <w:b/>
        </w:rPr>
        <w:t>L’exercice du droit d’expression direct et collectif des salariés</w:t>
      </w:r>
    </w:p>
    <w:p w:rsidR="000C6A33" w:rsidRDefault="000C6A33" w:rsidP="00F52405">
      <w:pPr>
        <w:jc w:val="both"/>
        <w:rPr>
          <w:rFonts w:ascii="Arial" w:hAnsi="Arial" w:cs="Arial"/>
          <w:b/>
        </w:rPr>
      </w:pPr>
    </w:p>
    <w:p w:rsidR="00EB6E15" w:rsidRDefault="00EB6E15" w:rsidP="00EB6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profession est basée sur un nombre conséquent de r</w:t>
      </w:r>
      <w:r w:rsidR="00641B03">
        <w:rPr>
          <w:rFonts w:ascii="Arial" w:hAnsi="Arial" w:cs="Arial"/>
        </w:rPr>
        <w:t>éunions de travail, notamment, il est pratiqué dans tous les établissements et services l’analyse de la pratique pour les salariés chargés de la prise en charge des personnes handicapées.</w:t>
      </w:r>
    </w:p>
    <w:p w:rsidR="00EB6E15" w:rsidRDefault="00EB6E15" w:rsidP="00EB6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L’entretien professionnel est également mis en place.</w:t>
      </w:r>
    </w:p>
    <w:p w:rsidR="00EB6E15" w:rsidRDefault="00EB6E15" w:rsidP="00EB6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partenaires sociaux s’accordent à considérer cette question comme devant être approfondie et se donnent le temps nécessaire de réflexion et de négociation pour élaborer un plan d’actions.</w:t>
      </w:r>
    </w:p>
    <w:p w:rsidR="00EB6E15" w:rsidRDefault="00EB6E15" w:rsidP="00EB6E15">
      <w:pPr>
        <w:jc w:val="both"/>
        <w:rPr>
          <w:rFonts w:ascii="Arial" w:hAnsi="Arial" w:cs="Arial"/>
        </w:rPr>
      </w:pPr>
    </w:p>
    <w:p w:rsidR="00EB6E15" w:rsidRDefault="00F52405" w:rsidP="00F524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4° </w:t>
      </w:r>
      <w:r w:rsidR="00EB6E15">
        <w:rPr>
          <w:rFonts w:ascii="Arial" w:hAnsi="Arial" w:cs="Arial"/>
          <w:b/>
        </w:rPr>
        <w:t>Pénibilité au travail</w:t>
      </w:r>
    </w:p>
    <w:p w:rsidR="000C6A33" w:rsidRDefault="000C6A33" w:rsidP="00F52405">
      <w:pPr>
        <w:jc w:val="both"/>
        <w:rPr>
          <w:rFonts w:ascii="Arial" w:hAnsi="Arial" w:cs="Arial"/>
          <w:b/>
        </w:rPr>
      </w:pPr>
    </w:p>
    <w:p w:rsidR="00EB6E15" w:rsidRDefault="00EB6E15" w:rsidP="00EB6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notre association, la pénibilité au travail concerne les surveillants de nuit. </w:t>
      </w:r>
    </w:p>
    <w:p w:rsidR="00EB6E15" w:rsidRDefault="00EB6E15" w:rsidP="00EB6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 dispositions conventionnelles leur sont spécifiques par une réduction du temps de travail de nuit.</w:t>
      </w:r>
    </w:p>
    <w:p w:rsidR="00EB6E15" w:rsidRDefault="00EB6E15" w:rsidP="00EB6E15">
      <w:pPr>
        <w:jc w:val="both"/>
        <w:rPr>
          <w:rFonts w:ascii="Arial" w:hAnsi="Arial" w:cs="Arial"/>
        </w:rPr>
      </w:pPr>
    </w:p>
    <w:p w:rsidR="00EB6E15" w:rsidRDefault="00EB6E15" w:rsidP="00EB6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lutte contre les risques psychosociaux est une voie appropriée de considérer une forme de pénibilité.</w:t>
      </w:r>
    </w:p>
    <w:p w:rsidR="00EB6E15" w:rsidRDefault="00EB6E15" w:rsidP="00EB6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CHSCT traite cette question une fois par an.</w:t>
      </w:r>
    </w:p>
    <w:p w:rsidR="00EB6E15" w:rsidRDefault="00EB6E15" w:rsidP="00EB6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groupe « risques psy</w:t>
      </w:r>
      <w:r w:rsidR="00593E71">
        <w:rPr>
          <w:rFonts w:ascii="Arial" w:hAnsi="Arial" w:cs="Arial"/>
        </w:rPr>
        <w:t>c</w:t>
      </w:r>
      <w:r>
        <w:rPr>
          <w:rFonts w:ascii="Arial" w:hAnsi="Arial" w:cs="Arial"/>
        </w:rPr>
        <w:t>hosociaux »</w:t>
      </w:r>
      <w:r w:rsidR="00593E71">
        <w:rPr>
          <w:rFonts w:ascii="Arial" w:hAnsi="Arial" w:cs="Arial"/>
        </w:rPr>
        <w:t>, composé d’un surveillant de nuit, d’un psychologue et d’un moniteur d’atelier,</w:t>
      </w:r>
      <w:r>
        <w:rPr>
          <w:rFonts w:ascii="Arial" w:hAnsi="Arial" w:cs="Arial"/>
        </w:rPr>
        <w:t xml:space="preserve"> est à dispo</w:t>
      </w:r>
      <w:r w:rsidR="00593E71">
        <w:rPr>
          <w:rFonts w:ascii="Arial" w:hAnsi="Arial" w:cs="Arial"/>
        </w:rPr>
        <w:t>sition des salariés.</w:t>
      </w:r>
      <w:r w:rsidR="004059E9">
        <w:rPr>
          <w:rFonts w:ascii="Arial" w:hAnsi="Arial" w:cs="Arial"/>
        </w:rPr>
        <w:t xml:space="preserve"> Il a été acté la nécessité pour les membres de ce groupe d’une formation.</w:t>
      </w:r>
    </w:p>
    <w:p w:rsidR="00593E71" w:rsidRDefault="00593E71" w:rsidP="00EB6E15">
      <w:pPr>
        <w:jc w:val="both"/>
        <w:rPr>
          <w:rFonts w:ascii="Arial" w:hAnsi="Arial" w:cs="Arial"/>
        </w:rPr>
      </w:pPr>
    </w:p>
    <w:p w:rsidR="00593E71" w:rsidRPr="00EB6E15" w:rsidRDefault="00593E71" w:rsidP="00EB6E15">
      <w:pPr>
        <w:jc w:val="both"/>
        <w:rPr>
          <w:rFonts w:ascii="Arial" w:hAnsi="Arial" w:cs="Arial"/>
        </w:rPr>
      </w:pPr>
    </w:p>
    <w:p w:rsidR="00CA7BB5" w:rsidRPr="00593E71" w:rsidRDefault="00CA7BB5" w:rsidP="00CA7BB5">
      <w:pPr>
        <w:jc w:val="both"/>
        <w:rPr>
          <w:rFonts w:ascii="Arial" w:hAnsi="Arial" w:cs="Arial"/>
        </w:rPr>
      </w:pPr>
      <w:r w:rsidRPr="00593E71">
        <w:rPr>
          <w:rFonts w:ascii="Arial" w:hAnsi="Arial" w:cs="Arial"/>
        </w:rPr>
        <w:t xml:space="preserve">Au terme de ces négociations, </w:t>
      </w:r>
      <w:r w:rsidR="009116C5" w:rsidRPr="00593E71">
        <w:rPr>
          <w:rFonts w:ascii="Arial" w:hAnsi="Arial" w:cs="Arial"/>
        </w:rPr>
        <w:t>l’</w:t>
      </w:r>
      <w:r w:rsidRPr="00593E71">
        <w:rPr>
          <w:rFonts w:ascii="Arial" w:hAnsi="Arial" w:cs="Arial"/>
        </w:rPr>
        <w:t xml:space="preserve">accord a été conclu entre la Direction et les organisations syndicales. </w:t>
      </w:r>
    </w:p>
    <w:p w:rsidR="00CA7BB5" w:rsidRPr="00437A66" w:rsidRDefault="00CA7BB5" w:rsidP="00CA7BB5">
      <w:pPr>
        <w:jc w:val="both"/>
        <w:rPr>
          <w:rFonts w:ascii="Arial" w:hAnsi="Arial" w:cs="Arial"/>
          <w:color w:val="FF0000"/>
        </w:rPr>
      </w:pPr>
      <w:r w:rsidRPr="00593E71">
        <w:rPr>
          <w:rFonts w:ascii="Arial" w:hAnsi="Arial" w:cs="Arial"/>
        </w:rPr>
        <w:t>Par conséquent il est établi le présent procès verbal d</w:t>
      </w:r>
      <w:r w:rsidR="009116C5" w:rsidRPr="00593E71">
        <w:rPr>
          <w:rFonts w:ascii="Arial" w:hAnsi="Arial" w:cs="Arial"/>
        </w:rPr>
        <w:t>’</w:t>
      </w:r>
      <w:r w:rsidRPr="00593E71">
        <w:rPr>
          <w:rFonts w:ascii="Arial" w:hAnsi="Arial" w:cs="Arial"/>
        </w:rPr>
        <w:t>accord conformément aux dispositions de l’article L.2242-4 du Code du travail</w:t>
      </w:r>
      <w:r w:rsidRPr="00437A66">
        <w:rPr>
          <w:rFonts w:ascii="Arial" w:hAnsi="Arial" w:cs="Arial"/>
          <w:color w:val="FF0000"/>
        </w:rPr>
        <w:t>.</w:t>
      </w:r>
    </w:p>
    <w:p w:rsidR="00ED57AD" w:rsidRPr="00437A66" w:rsidRDefault="00ED57AD" w:rsidP="00CA7BB5">
      <w:pPr>
        <w:jc w:val="both"/>
        <w:rPr>
          <w:rFonts w:ascii="Arial" w:hAnsi="Arial" w:cs="Arial"/>
          <w:color w:val="FF0000"/>
        </w:rPr>
      </w:pPr>
    </w:p>
    <w:p w:rsidR="00CA7BB5" w:rsidRPr="00437A66" w:rsidRDefault="00CA7BB5" w:rsidP="00D91DF5">
      <w:pPr>
        <w:jc w:val="both"/>
        <w:rPr>
          <w:rFonts w:ascii="Arial" w:hAnsi="Arial" w:cs="Arial"/>
          <w:color w:val="FF0000"/>
        </w:rPr>
      </w:pPr>
    </w:p>
    <w:p w:rsidR="00D91DF5" w:rsidRPr="00437A66" w:rsidRDefault="00317823" w:rsidP="00D91DF5">
      <w:pPr>
        <w:jc w:val="both"/>
        <w:rPr>
          <w:rFonts w:ascii="Arial" w:hAnsi="Arial" w:cs="Arial"/>
          <w:color w:val="FF0000"/>
        </w:rPr>
      </w:pPr>
      <w:r w:rsidRPr="00437A66">
        <w:rPr>
          <w:rFonts w:ascii="Arial" w:hAnsi="Arial" w:cs="Arial"/>
          <w:color w:val="FF0000"/>
        </w:rPr>
        <w:t xml:space="preserve">  </w:t>
      </w:r>
    </w:p>
    <w:p w:rsidR="00CA7BB5" w:rsidRPr="00593E71" w:rsidRDefault="00CA7BB5" w:rsidP="00D91DF5">
      <w:pPr>
        <w:jc w:val="both"/>
        <w:rPr>
          <w:rFonts w:ascii="Arial" w:hAnsi="Arial" w:cs="Arial"/>
        </w:rPr>
      </w:pPr>
      <w:r w:rsidRPr="00593E71">
        <w:rPr>
          <w:rFonts w:ascii="Arial" w:hAnsi="Arial" w:cs="Arial"/>
        </w:rPr>
        <w:t>Pour l’Association La Source</w:t>
      </w:r>
      <w:r w:rsidRPr="00593E71">
        <w:rPr>
          <w:rFonts w:ascii="Arial" w:hAnsi="Arial" w:cs="Arial"/>
        </w:rPr>
        <w:tab/>
      </w:r>
      <w:r w:rsidRPr="00593E71">
        <w:rPr>
          <w:rFonts w:ascii="Arial" w:hAnsi="Arial" w:cs="Arial"/>
        </w:rPr>
        <w:tab/>
      </w:r>
    </w:p>
    <w:p w:rsidR="00CA7BB5" w:rsidRPr="00593E71" w:rsidRDefault="00CA7BB5" w:rsidP="00D91DF5">
      <w:pPr>
        <w:jc w:val="both"/>
        <w:rPr>
          <w:rFonts w:ascii="Arial" w:hAnsi="Arial" w:cs="Arial"/>
        </w:rPr>
      </w:pPr>
    </w:p>
    <w:p w:rsidR="00CA7BB5" w:rsidRPr="00593E71" w:rsidRDefault="00CA7BB5" w:rsidP="00D91DF5">
      <w:pPr>
        <w:jc w:val="both"/>
        <w:rPr>
          <w:rFonts w:ascii="Arial" w:hAnsi="Arial" w:cs="Arial"/>
        </w:rPr>
      </w:pPr>
    </w:p>
    <w:p w:rsidR="00CA7BB5" w:rsidRPr="00593E71" w:rsidRDefault="00CA7BB5" w:rsidP="00D91DF5">
      <w:pPr>
        <w:jc w:val="both"/>
        <w:rPr>
          <w:rFonts w:ascii="Arial" w:hAnsi="Arial" w:cs="Arial"/>
        </w:rPr>
      </w:pPr>
    </w:p>
    <w:p w:rsidR="0095747A" w:rsidRPr="00593E71" w:rsidRDefault="0095747A" w:rsidP="00D91DF5">
      <w:pPr>
        <w:jc w:val="both"/>
        <w:rPr>
          <w:rFonts w:ascii="Arial" w:hAnsi="Arial" w:cs="Arial"/>
        </w:rPr>
      </w:pPr>
    </w:p>
    <w:p w:rsidR="0095747A" w:rsidRPr="00593E71" w:rsidRDefault="0095747A" w:rsidP="00D91DF5">
      <w:pPr>
        <w:jc w:val="both"/>
        <w:rPr>
          <w:rFonts w:ascii="Arial" w:hAnsi="Arial" w:cs="Arial"/>
        </w:rPr>
      </w:pPr>
    </w:p>
    <w:p w:rsidR="00CA7BB5" w:rsidRPr="00593E71" w:rsidRDefault="00CA7BB5" w:rsidP="00D91DF5">
      <w:pPr>
        <w:jc w:val="both"/>
        <w:rPr>
          <w:rFonts w:ascii="Arial" w:hAnsi="Arial" w:cs="Arial"/>
        </w:rPr>
      </w:pPr>
      <w:r w:rsidRPr="00593E71">
        <w:rPr>
          <w:rFonts w:ascii="Arial" w:hAnsi="Arial" w:cs="Arial"/>
        </w:rPr>
        <w:t>Pour la CGT-FO</w:t>
      </w:r>
      <w:r w:rsidR="009116C5" w:rsidRPr="00593E71">
        <w:rPr>
          <w:rFonts w:ascii="Arial" w:hAnsi="Arial" w:cs="Arial"/>
        </w:rPr>
        <w:tab/>
      </w:r>
      <w:r w:rsidR="009116C5" w:rsidRPr="00593E71">
        <w:rPr>
          <w:rFonts w:ascii="Arial" w:hAnsi="Arial" w:cs="Arial"/>
        </w:rPr>
        <w:tab/>
      </w:r>
      <w:r w:rsidR="009116C5" w:rsidRPr="00593E71">
        <w:rPr>
          <w:rFonts w:ascii="Arial" w:hAnsi="Arial" w:cs="Arial"/>
        </w:rPr>
        <w:tab/>
      </w:r>
      <w:r w:rsidR="009116C5" w:rsidRPr="00593E71">
        <w:rPr>
          <w:rFonts w:ascii="Arial" w:hAnsi="Arial" w:cs="Arial"/>
        </w:rPr>
        <w:tab/>
      </w:r>
      <w:r w:rsidR="009116C5" w:rsidRPr="00593E71">
        <w:rPr>
          <w:rFonts w:ascii="Arial" w:hAnsi="Arial" w:cs="Arial"/>
        </w:rPr>
        <w:tab/>
      </w:r>
      <w:r w:rsidR="009116C5" w:rsidRPr="00593E71">
        <w:rPr>
          <w:rFonts w:ascii="Arial" w:hAnsi="Arial" w:cs="Arial"/>
        </w:rPr>
        <w:tab/>
      </w:r>
      <w:r w:rsidR="002E73EF" w:rsidRPr="00593E71">
        <w:rPr>
          <w:rFonts w:ascii="Arial" w:hAnsi="Arial" w:cs="Arial"/>
        </w:rPr>
        <w:t>Pour la CFDT</w:t>
      </w:r>
    </w:p>
    <w:p w:rsidR="00CA7BB5" w:rsidRPr="00593E71" w:rsidRDefault="00CA7BB5" w:rsidP="00D91DF5">
      <w:pPr>
        <w:jc w:val="both"/>
        <w:rPr>
          <w:rFonts w:ascii="Arial" w:hAnsi="Arial" w:cs="Arial"/>
        </w:rPr>
      </w:pPr>
    </w:p>
    <w:p w:rsidR="00CA7BB5" w:rsidRPr="00593E71" w:rsidRDefault="002E73EF" w:rsidP="00D91DF5">
      <w:pPr>
        <w:jc w:val="both"/>
        <w:rPr>
          <w:rFonts w:ascii="Arial" w:hAnsi="Arial" w:cs="Arial"/>
        </w:rPr>
      </w:pPr>
      <w:r w:rsidRPr="00593E71">
        <w:rPr>
          <w:rFonts w:ascii="Arial" w:hAnsi="Arial" w:cs="Arial"/>
        </w:rPr>
        <w:tab/>
      </w:r>
      <w:r w:rsidRPr="00593E71">
        <w:rPr>
          <w:rFonts w:ascii="Arial" w:hAnsi="Arial" w:cs="Arial"/>
        </w:rPr>
        <w:tab/>
      </w:r>
      <w:r w:rsidRPr="00593E71">
        <w:rPr>
          <w:rFonts w:ascii="Arial" w:hAnsi="Arial" w:cs="Arial"/>
        </w:rPr>
        <w:tab/>
      </w:r>
      <w:r w:rsidRPr="00593E71">
        <w:rPr>
          <w:rFonts w:ascii="Arial" w:hAnsi="Arial" w:cs="Arial"/>
        </w:rPr>
        <w:tab/>
      </w:r>
      <w:r w:rsidRPr="00593E71">
        <w:rPr>
          <w:rFonts w:ascii="Arial" w:hAnsi="Arial" w:cs="Arial"/>
        </w:rPr>
        <w:tab/>
      </w:r>
      <w:r w:rsidRPr="00593E71">
        <w:rPr>
          <w:rFonts w:ascii="Arial" w:hAnsi="Arial" w:cs="Arial"/>
        </w:rPr>
        <w:tab/>
      </w:r>
    </w:p>
    <w:p w:rsidR="009116C5" w:rsidRPr="00593E71" w:rsidRDefault="009116C5">
      <w:pPr>
        <w:rPr>
          <w:rFonts w:ascii="Arial" w:hAnsi="Arial" w:cs="Arial"/>
        </w:rPr>
      </w:pPr>
    </w:p>
    <w:sectPr w:rsidR="009116C5" w:rsidRPr="00593E71" w:rsidSect="00EF4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6A" w:rsidRDefault="00225E6A">
      <w:r>
        <w:separator/>
      </w:r>
    </w:p>
  </w:endnote>
  <w:endnote w:type="continuationSeparator" w:id="0">
    <w:p w:rsidR="00225E6A" w:rsidRDefault="0022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B8" w:rsidRDefault="009A07B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F5B" w:rsidRDefault="009E1F5B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5D68A4">
      <w:rPr>
        <w:noProof/>
      </w:rPr>
      <w:t>1</w:t>
    </w:r>
    <w:r>
      <w:fldChar w:fldCharType="end"/>
    </w:r>
  </w:p>
  <w:p w:rsidR="009A07B8" w:rsidRDefault="009A07B8" w:rsidP="009A07B8">
    <w:pPr>
      <w:pStyle w:val="Pieddepage"/>
      <w:tabs>
        <w:tab w:val="clear" w:pos="9072"/>
        <w:tab w:val="right" w:pos="907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B8" w:rsidRDefault="009A07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6A" w:rsidRDefault="00225E6A">
      <w:r>
        <w:separator/>
      </w:r>
    </w:p>
  </w:footnote>
  <w:footnote w:type="continuationSeparator" w:id="0">
    <w:p w:rsidR="00225E6A" w:rsidRDefault="00225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B8" w:rsidRDefault="009A07B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28" w:rsidRDefault="00F93E28">
    <w:pPr>
      <w:pStyle w:val="En-tte"/>
    </w:pPr>
    <w:r>
      <w:tab/>
    </w:r>
  </w:p>
  <w:p w:rsidR="00F93E28" w:rsidRDefault="00F93E2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B8" w:rsidRDefault="009A07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93B03"/>
    <w:multiLevelType w:val="hybridMultilevel"/>
    <w:tmpl w:val="1188E4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C1FD2"/>
    <w:multiLevelType w:val="hybridMultilevel"/>
    <w:tmpl w:val="E5E66C4E"/>
    <w:lvl w:ilvl="0" w:tplc="D966B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815BF"/>
    <w:multiLevelType w:val="hybridMultilevel"/>
    <w:tmpl w:val="F90A7C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B578A"/>
    <w:multiLevelType w:val="hybridMultilevel"/>
    <w:tmpl w:val="E8FCBE12"/>
    <w:lvl w:ilvl="0" w:tplc="58BA4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85494"/>
    <w:multiLevelType w:val="hybridMultilevel"/>
    <w:tmpl w:val="B246BC80"/>
    <w:lvl w:ilvl="0" w:tplc="7986AC04">
      <w:start w:val="3"/>
      <w:numFmt w:val="bullet"/>
      <w:lvlText w:val="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DB0477"/>
    <w:multiLevelType w:val="hybridMultilevel"/>
    <w:tmpl w:val="44EEEC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F08"/>
    <w:rsid w:val="00000743"/>
    <w:rsid w:val="00007713"/>
    <w:rsid w:val="00012158"/>
    <w:rsid w:val="000225AF"/>
    <w:rsid w:val="000378B8"/>
    <w:rsid w:val="00061049"/>
    <w:rsid w:val="00062365"/>
    <w:rsid w:val="00062623"/>
    <w:rsid w:val="00080F58"/>
    <w:rsid w:val="00083379"/>
    <w:rsid w:val="00085E15"/>
    <w:rsid w:val="000A19A7"/>
    <w:rsid w:val="000B25A3"/>
    <w:rsid w:val="000B3616"/>
    <w:rsid w:val="000B61DB"/>
    <w:rsid w:val="000C6A33"/>
    <w:rsid w:val="000E1AB2"/>
    <w:rsid w:val="000E7B82"/>
    <w:rsid w:val="000F2E8C"/>
    <w:rsid w:val="000F581B"/>
    <w:rsid w:val="000F6425"/>
    <w:rsid w:val="001027C5"/>
    <w:rsid w:val="00102C6F"/>
    <w:rsid w:val="00112BC5"/>
    <w:rsid w:val="0011328C"/>
    <w:rsid w:val="00155260"/>
    <w:rsid w:val="001649AF"/>
    <w:rsid w:val="00173A9C"/>
    <w:rsid w:val="00174017"/>
    <w:rsid w:val="001A6D0D"/>
    <w:rsid w:val="001B03FA"/>
    <w:rsid w:val="001C6D32"/>
    <w:rsid w:val="001D685F"/>
    <w:rsid w:val="00211147"/>
    <w:rsid w:val="002153FA"/>
    <w:rsid w:val="00216FA1"/>
    <w:rsid w:val="00225E6A"/>
    <w:rsid w:val="00226738"/>
    <w:rsid w:val="002367B6"/>
    <w:rsid w:val="00243CF9"/>
    <w:rsid w:val="002614DF"/>
    <w:rsid w:val="002A235B"/>
    <w:rsid w:val="002B0902"/>
    <w:rsid w:val="002D3CF8"/>
    <w:rsid w:val="002D719D"/>
    <w:rsid w:val="002E50F7"/>
    <w:rsid w:val="002E6489"/>
    <w:rsid w:val="002E73EF"/>
    <w:rsid w:val="002F178E"/>
    <w:rsid w:val="002F40B6"/>
    <w:rsid w:val="002F7B38"/>
    <w:rsid w:val="00307C9F"/>
    <w:rsid w:val="00317823"/>
    <w:rsid w:val="00331494"/>
    <w:rsid w:val="00337CC7"/>
    <w:rsid w:val="0035344B"/>
    <w:rsid w:val="003556A8"/>
    <w:rsid w:val="00361894"/>
    <w:rsid w:val="003A42DE"/>
    <w:rsid w:val="003B2546"/>
    <w:rsid w:val="003C4127"/>
    <w:rsid w:val="003D0DCB"/>
    <w:rsid w:val="003D4296"/>
    <w:rsid w:val="003D7B8A"/>
    <w:rsid w:val="003E74AB"/>
    <w:rsid w:val="003F184F"/>
    <w:rsid w:val="003F7FA2"/>
    <w:rsid w:val="004059E9"/>
    <w:rsid w:val="004111A9"/>
    <w:rsid w:val="0042416C"/>
    <w:rsid w:val="004302E8"/>
    <w:rsid w:val="00437A66"/>
    <w:rsid w:val="00451DCB"/>
    <w:rsid w:val="00452DA8"/>
    <w:rsid w:val="00457FF3"/>
    <w:rsid w:val="00461528"/>
    <w:rsid w:val="00462F2B"/>
    <w:rsid w:val="004669FA"/>
    <w:rsid w:val="004739E4"/>
    <w:rsid w:val="004814D3"/>
    <w:rsid w:val="00492A04"/>
    <w:rsid w:val="004B02D8"/>
    <w:rsid w:val="004E28A6"/>
    <w:rsid w:val="004F5D3C"/>
    <w:rsid w:val="00505689"/>
    <w:rsid w:val="00511095"/>
    <w:rsid w:val="0051137E"/>
    <w:rsid w:val="00512A47"/>
    <w:rsid w:val="00515423"/>
    <w:rsid w:val="0052003D"/>
    <w:rsid w:val="005426AD"/>
    <w:rsid w:val="00546E24"/>
    <w:rsid w:val="00587EEF"/>
    <w:rsid w:val="00593E71"/>
    <w:rsid w:val="005C798F"/>
    <w:rsid w:val="005D68A4"/>
    <w:rsid w:val="005E2710"/>
    <w:rsid w:val="005E4FBE"/>
    <w:rsid w:val="005E7895"/>
    <w:rsid w:val="00606F60"/>
    <w:rsid w:val="00616690"/>
    <w:rsid w:val="006172C7"/>
    <w:rsid w:val="00627858"/>
    <w:rsid w:val="00636B78"/>
    <w:rsid w:val="00640C3F"/>
    <w:rsid w:val="00641240"/>
    <w:rsid w:val="00641B03"/>
    <w:rsid w:val="006432DA"/>
    <w:rsid w:val="00652D91"/>
    <w:rsid w:val="00653672"/>
    <w:rsid w:val="00655856"/>
    <w:rsid w:val="006944AD"/>
    <w:rsid w:val="006A440B"/>
    <w:rsid w:val="006A50FF"/>
    <w:rsid w:val="006C4348"/>
    <w:rsid w:val="006E25AC"/>
    <w:rsid w:val="006F12F4"/>
    <w:rsid w:val="006F7F76"/>
    <w:rsid w:val="007049EF"/>
    <w:rsid w:val="00736573"/>
    <w:rsid w:val="007435D2"/>
    <w:rsid w:val="0075290E"/>
    <w:rsid w:val="00752BDD"/>
    <w:rsid w:val="00776B05"/>
    <w:rsid w:val="0078631D"/>
    <w:rsid w:val="00786BC4"/>
    <w:rsid w:val="00791B22"/>
    <w:rsid w:val="00792C1F"/>
    <w:rsid w:val="007C713A"/>
    <w:rsid w:val="007D1BC2"/>
    <w:rsid w:val="007E7B6E"/>
    <w:rsid w:val="007F64F6"/>
    <w:rsid w:val="008016CF"/>
    <w:rsid w:val="00833EE5"/>
    <w:rsid w:val="00834E2A"/>
    <w:rsid w:val="008359CD"/>
    <w:rsid w:val="00842F4E"/>
    <w:rsid w:val="00850F93"/>
    <w:rsid w:val="00891463"/>
    <w:rsid w:val="0089754E"/>
    <w:rsid w:val="008A180D"/>
    <w:rsid w:val="008B5DF3"/>
    <w:rsid w:val="008C0D2E"/>
    <w:rsid w:val="008C2626"/>
    <w:rsid w:val="008C42C3"/>
    <w:rsid w:val="008D03A6"/>
    <w:rsid w:val="008D12CA"/>
    <w:rsid w:val="008F33D4"/>
    <w:rsid w:val="009116C5"/>
    <w:rsid w:val="0095012A"/>
    <w:rsid w:val="0095747A"/>
    <w:rsid w:val="009659ED"/>
    <w:rsid w:val="0097117F"/>
    <w:rsid w:val="00991357"/>
    <w:rsid w:val="00994070"/>
    <w:rsid w:val="00997519"/>
    <w:rsid w:val="009A07B8"/>
    <w:rsid w:val="009A3F58"/>
    <w:rsid w:val="009D1F66"/>
    <w:rsid w:val="009E1F1A"/>
    <w:rsid w:val="009E1F5B"/>
    <w:rsid w:val="009E3BB8"/>
    <w:rsid w:val="009F614C"/>
    <w:rsid w:val="00A03A7F"/>
    <w:rsid w:val="00A25389"/>
    <w:rsid w:val="00A355B3"/>
    <w:rsid w:val="00A42B79"/>
    <w:rsid w:val="00A567A6"/>
    <w:rsid w:val="00A61AF5"/>
    <w:rsid w:val="00A62CCD"/>
    <w:rsid w:val="00A847BB"/>
    <w:rsid w:val="00A93B13"/>
    <w:rsid w:val="00AC4767"/>
    <w:rsid w:val="00AD10FF"/>
    <w:rsid w:val="00AD2364"/>
    <w:rsid w:val="00AE00D4"/>
    <w:rsid w:val="00AE3A9E"/>
    <w:rsid w:val="00AF41D0"/>
    <w:rsid w:val="00AF4A2C"/>
    <w:rsid w:val="00AF79C3"/>
    <w:rsid w:val="00B033AB"/>
    <w:rsid w:val="00B11A6B"/>
    <w:rsid w:val="00B12310"/>
    <w:rsid w:val="00B23627"/>
    <w:rsid w:val="00B24F08"/>
    <w:rsid w:val="00B26AB8"/>
    <w:rsid w:val="00B94240"/>
    <w:rsid w:val="00BB0E4F"/>
    <w:rsid w:val="00BB65E9"/>
    <w:rsid w:val="00BD001D"/>
    <w:rsid w:val="00BD7E29"/>
    <w:rsid w:val="00BE39AA"/>
    <w:rsid w:val="00BF0E8E"/>
    <w:rsid w:val="00BF5980"/>
    <w:rsid w:val="00C01A28"/>
    <w:rsid w:val="00C07255"/>
    <w:rsid w:val="00C72087"/>
    <w:rsid w:val="00C85CA1"/>
    <w:rsid w:val="00C9432D"/>
    <w:rsid w:val="00CA46D9"/>
    <w:rsid w:val="00CA7BB5"/>
    <w:rsid w:val="00CB24CB"/>
    <w:rsid w:val="00CB3D9C"/>
    <w:rsid w:val="00CC5865"/>
    <w:rsid w:val="00CD1AA0"/>
    <w:rsid w:val="00CF3B6E"/>
    <w:rsid w:val="00CF4A77"/>
    <w:rsid w:val="00D065E8"/>
    <w:rsid w:val="00D20EB7"/>
    <w:rsid w:val="00D213F5"/>
    <w:rsid w:val="00D45309"/>
    <w:rsid w:val="00D521A7"/>
    <w:rsid w:val="00D616D9"/>
    <w:rsid w:val="00D819BB"/>
    <w:rsid w:val="00D82CDC"/>
    <w:rsid w:val="00D8389A"/>
    <w:rsid w:val="00D872C7"/>
    <w:rsid w:val="00D91DF5"/>
    <w:rsid w:val="00D96553"/>
    <w:rsid w:val="00DA15BD"/>
    <w:rsid w:val="00DD38FA"/>
    <w:rsid w:val="00DF0478"/>
    <w:rsid w:val="00DF4C29"/>
    <w:rsid w:val="00E004C7"/>
    <w:rsid w:val="00E05092"/>
    <w:rsid w:val="00E0657A"/>
    <w:rsid w:val="00E108CE"/>
    <w:rsid w:val="00E12ACB"/>
    <w:rsid w:val="00E314DC"/>
    <w:rsid w:val="00E31FAE"/>
    <w:rsid w:val="00E355A0"/>
    <w:rsid w:val="00E45E3A"/>
    <w:rsid w:val="00E504B6"/>
    <w:rsid w:val="00E6228A"/>
    <w:rsid w:val="00E6268D"/>
    <w:rsid w:val="00E712C7"/>
    <w:rsid w:val="00E83FA1"/>
    <w:rsid w:val="00E86AD9"/>
    <w:rsid w:val="00E93E2E"/>
    <w:rsid w:val="00EA6C18"/>
    <w:rsid w:val="00EB6E15"/>
    <w:rsid w:val="00ED57AD"/>
    <w:rsid w:val="00EE57A5"/>
    <w:rsid w:val="00EF4016"/>
    <w:rsid w:val="00F11856"/>
    <w:rsid w:val="00F24883"/>
    <w:rsid w:val="00F25ECF"/>
    <w:rsid w:val="00F450FC"/>
    <w:rsid w:val="00F4680F"/>
    <w:rsid w:val="00F46F2C"/>
    <w:rsid w:val="00F52405"/>
    <w:rsid w:val="00F56726"/>
    <w:rsid w:val="00F63865"/>
    <w:rsid w:val="00F657BD"/>
    <w:rsid w:val="00F7464A"/>
    <w:rsid w:val="00F76177"/>
    <w:rsid w:val="00F80BAC"/>
    <w:rsid w:val="00F846DC"/>
    <w:rsid w:val="00F91901"/>
    <w:rsid w:val="00F9396A"/>
    <w:rsid w:val="00F93E28"/>
    <w:rsid w:val="00F9651D"/>
    <w:rsid w:val="00FB09E0"/>
    <w:rsid w:val="00FB5345"/>
    <w:rsid w:val="00FB71FA"/>
    <w:rsid w:val="00FC046A"/>
    <w:rsid w:val="00FC0497"/>
    <w:rsid w:val="00FC1F72"/>
    <w:rsid w:val="00FD3194"/>
    <w:rsid w:val="00FD5C89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rsid w:val="00D91DF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91DF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80F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10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E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rsid w:val="007D1BC2"/>
    <w:rPr>
      <w:color w:val="FFFF00"/>
      <w:szCs w:val="20"/>
    </w:rPr>
  </w:style>
  <w:style w:type="character" w:customStyle="1" w:styleId="Corpsdetexte2Car">
    <w:name w:val="Corps de texte 2 Car"/>
    <w:link w:val="Corpsdetexte2"/>
    <w:rsid w:val="007D1BC2"/>
    <w:rPr>
      <w:color w:val="FFFF00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747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747A"/>
  </w:style>
  <w:style w:type="character" w:styleId="Appelnotedebasdep">
    <w:name w:val="footnote reference"/>
    <w:uiPriority w:val="99"/>
    <w:semiHidden/>
    <w:unhideWhenUsed/>
    <w:rsid w:val="0095747A"/>
    <w:rPr>
      <w:vertAlign w:val="superscript"/>
    </w:rPr>
  </w:style>
  <w:style w:type="character" w:customStyle="1" w:styleId="En-tteCar">
    <w:name w:val="En-tête Car"/>
    <w:link w:val="En-tte"/>
    <w:uiPriority w:val="99"/>
    <w:rsid w:val="00F93E28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9E1F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8E88-B1FF-4048-8809-4A3BA172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1398</Words>
  <Characters>7694</Characters>
  <Application>Microsoft Office Word</Application>
  <DocSecurity>4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14 Décembre 2009</vt:lpstr>
    </vt:vector>
  </TitlesOfParts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2016-10-13T08:55:00Z</cp:lastPrinted>
  <dcterms:created xsi:type="dcterms:W3CDTF">2017-10-30T11:19:00Z</dcterms:created>
  <dcterms:modified xsi:type="dcterms:W3CDTF">2017-10-30T11:19:00Z</dcterms:modified>
</cp:coreProperties>
</file>