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Look w:val="04A0" w:firstRow="1" w:lastRow="0" w:firstColumn="1" w:lastColumn="0" w:noHBand="0" w:noVBand="1"/>
      </w:tblPr>
      <w:tblGrid>
        <w:gridCol w:w="4605"/>
        <w:gridCol w:w="4605"/>
      </w:tblGrid>
      <w:tr w:rsidR="00577FC3" w:rsidRPr="00DE78A4" w14:paraId="4A628020" w14:textId="77777777" w:rsidTr="00AB4B6A">
        <w:trPr>
          <w:trHeight w:val="271"/>
        </w:trPr>
        <w:tc>
          <w:tcPr>
            <w:tcW w:w="4605" w:type="dxa"/>
          </w:tcPr>
          <w:p w14:paraId="3964541D" w14:textId="77777777" w:rsidR="00577FC3" w:rsidRPr="00DE78A4" w:rsidRDefault="00577FC3" w:rsidP="00AB4B6A">
            <w:pPr>
              <w:ind w:left="-250"/>
              <w:rPr>
                <w:rFonts w:cs="Arial"/>
              </w:rPr>
            </w:pPr>
            <w:bookmarkStart w:id="0" w:name="_GoBack"/>
            <w:bookmarkEnd w:id="0"/>
          </w:p>
        </w:tc>
        <w:tc>
          <w:tcPr>
            <w:tcW w:w="4605" w:type="dxa"/>
          </w:tcPr>
          <w:p w14:paraId="58FBAE81" w14:textId="77777777" w:rsidR="00577FC3" w:rsidRPr="00DE78A4" w:rsidRDefault="00577FC3" w:rsidP="00DE78A4">
            <w:pPr>
              <w:jc w:val="right"/>
              <w:rPr>
                <w:rFonts w:cs="Arial"/>
              </w:rPr>
            </w:pPr>
          </w:p>
        </w:tc>
      </w:tr>
    </w:tbl>
    <w:p w14:paraId="3FDA2FBB" w14:textId="77777777" w:rsidR="00B36BD9" w:rsidRPr="00577FC3" w:rsidRDefault="00B36BD9">
      <w:pPr>
        <w:rPr>
          <w:rFonts w:cs="Arial"/>
        </w:rPr>
      </w:pPr>
    </w:p>
    <w:p w14:paraId="3065E630" w14:textId="77777777" w:rsidR="00A02558" w:rsidRDefault="00A978BD" w:rsidP="00A02558">
      <w:pPr>
        <w:pBdr>
          <w:top w:val="single" w:sz="4" w:space="1" w:color="auto"/>
          <w:left w:val="single" w:sz="4" w:space="4" w:color="auto"/>
          <w:bottom w:val="single" w:sz="4" w:space="1" w:color="auto"/>
          <w:right w:val="single" w:sz="4" w:space="4" w:color="auto"/>
        </w:pBdr>
        <w:spacing w:before="120"/>
        <w:jc w:val="center"/>
        <w:rPr>
          <w:rFonts w:cs="Arial"/>
          <w:b/>
          <w:sz w:val="22"/>
        </w:rPr>
      </w:pPr>
      <w:r>
        <w:rPr>
          <w:rFonts w:cs="Arial"/>
          <w:b/>
          <w:sz w:val="22"/>
        </w:rPr>
        <w:t xml:space="preserve">ACCORD DEFINISSANT POUR </w:t>
      </w:r>
      <w:r w:rsidR="00000925" w:rsidRPr="00A02558">
        <w:rPr>
          <w:rFonts w:cs="Arial"/>
          <w:b/>
          <w:sz w:val="22"/>
        </w:rPr>
        <w:t>201</w:t>
      </w:r>
      <w:r w:rsidR="00000925">
        <w:rPr>
          <w:rFonts w:cs="Arial"/>
          <w:b/>
          <w:sz w:val="22"/>
        </w:rPr>
        <w:t>7</w:t>
      </w:r>
      <w:r w:rsidR="00A02558" w:rsidRPr="00A02558">
        <w:rPr>
          <w:rFonts w:cs="Arial"/>
          <w:b/>
          <w:sz w:val="22"/>
        </w:rPr>
        <w:t>/201</w:t>
      </w:r>
      <w:r w:rsidR="00000925">
        <w:rPr>
          <w:rFonts w:cs="Arial"/>
          <w:b/>
          <w:sz w:val="22"/>
        </w:rPr>
        <w:t>8</w:t>
      </w:r>
    </w:p>
    <w:p w14:paraId="503C7D54" w14:textId="77777777" w:rsidR="00A02558" w:rsidRDefault="00A02558" w:rsidP="00A02558">
      <w:pPr>
        <w:pBdr>
          <w:top w:val="single" w:sz="4" w:space="1" w:color="auto"/>
          <w:left w:val="single" w:sz="4" w:space="4" w:color="auto"/>
          <w:bottom w:val="single" w:sz="4" w:space="1" w:color="auto"/>
          <w:right w:val="single" w:sz="4" w:space="4" w:color="auto"/>
        </w:pBdr>
        <w:spacing w:before="120"/>
        <w:jc w:val="center"/>
        <w:rPr>
          <w:rFonts w:cs="Arial"/>
          <w:b/>
          <w:sz w:val="22"/>
        </w:rPr>
      </w:pPr>
      <w:r w:rsidRPr="00A02558">
        <w:rPr>
          <w:rFonts w:cs="Arial"/>
          <w:b/>
          <w:sz w:val="22"/>
        </w:rPr>
        <w:t xml:space="preserve">LES MESURES ARRETES EN </w:t>
      </w:r>
      <w:r w:rsidRPr="00CC2E7B">
        <w:rPr>
          <w:rFonts w:cs="Arial"/>
          <w:b/>
          <w:sz w:val="22"/>
          <w:u w:val="single"/>
        </w:rPr>
        <w:t>N</w:t>
      </w:r>
      <w:r w:rsidRPr="00A02558">
        <w:rPr>
          <w:rFonts w:cs="Arial"/>
          <w:b/>
          <w:sz w:val="22"/>
        </w:rPr>
        <w:t>EGOCIATION</w:t>
      </w:r>
      <w:r w:rsidR="00531A05">
        <w:rPr>
          <w:rFonts w:cs="Arial"/>
          <w:b/>
          <w:sz w:val="22"/>
        </w:rPr>
        <w:t>S</w:t>
      </w:r>
      <w:r w:rsidRPr="00A02558">
        <w:rPr>
          <w:rFonts w:cs="Arial"/>
          <w:b/>
          <w:sz w:val="22"/>
        </w:rPr>
        <w:t xml:space="preserve"> </w:t>
      </w:r>
      <w:r w:rsidRPr="00CC2E7B">
        <w:rPr>
          <w:rFonts w:cs="Arial"/>
          <w:b/>
          <w:sz w:val="22"/>
          <w:u w:val="single"/>
        </w:rPr>
        <w:t>A</w:t>
      </w:r>
      <w:r w:rsidRPr="00A02558">
        <w:rPr>
          <w:rFonts w:cs="Arial"/>
          <w:b/>
          <w:sz w:val="22"/>
        </w:rPr>
        <w:t>NNU</w:t>
      </w:r>
      <w:r w:rsidR="00142D6F">
        <w:rPr>
          <w:rFonts w:cs="Arial"/>
          <w:b/>
          <w:sz w:val="22"/>
        </w:rPr>
        <w:t>E</w:t>
      </w:r>
      <w:r w:rsidRPr="00A02558">
        <w:rPr>
          <w:rFonts w:cs="Arial"/>
          <w:b/>
          <w:sz w:val="22"/>
        </w:rPr>
        <w:t>LLE</w:t>
      </w:r>
      <w:r w:rsidR="00531A05">
        <w:rPr>
          <w:rFonts w:cs="Arial"/>
          <w:b/>
          <w:sz w:val="22"/>
        </w:rPr>
        <w:t>S</w:t>
      </w:r>
      <w:r w:rsidRPr="00A02558">
        <w:rPr>
          <w:rFonts w:cs="Arial"/>
          <w:b/>
          <w:sz w:val="22"/>
        </w:rPr>
        <w:t xml:space="preserve"> </w:t>
      </w:r>
      <w:r w:rsidRPr="00CC2E7B">
        <w:rPr>
          <w:rFonts w:cs="Arial"/>
          <w:b/>
          <w:sz w:val="22"/>
          <w:u w:val="single"/>
        </w:rPr>
        <w:t>O</w:t>
      </w:r>
      <w:r w:rsidRPr="00A02558">
        <w:rPr>
          <w:rFonts w:cs="Arial"/>
          <w:b/>
          <w:sz w:val="22"/>
        </w:rPr>
        <w:t>BLIGATOIRE</w:t>
      </w:r>
      <w:r w:rsidR="00531A05">
        <w:rPr>
          <w:rFonts w:cs="Arial"/>
          <w:b/>
          <w:sz w:val="22"/>
        </w:rPr>
        <w:t>S</w:t>
      </w:r>
      <w:r w:rsidRPr="00A02558">
        <w:rPr>
          <w:rFonts w:cs="Arial"/>
          <w:b/>
          <w:sz w:val="22"/>
        </w:rPr>
        <w:t xml:space="preserve"> </w:t>
      </w:r>
    </w:p>
    <w:p w14:paraId="3BA0DAB4" w14:textId="77777777" w:rsidR="00F53757" w:rsidRDefault="00A02558" w:rsidP="00A02558">
      <w:pPr>
        <w:pBdr>
          <w:top w:val="single" w:sz="4" w:space="1" w:color="auto"/>
          <w:left w:val="single" w:sz="4" w:space="4" w:color="auto"/>
          <w:bottom w:val="single" w:sz="4" w:space="1" w:color="auto"/>
          <w:right w:val="single" w:sz="4" w:space="4" w:color="auto"/>
        </w:pBdr>
        <w:spacing w:before="120"/>
        <w:jc w:val="center"/>
        <w:rPr>
          <w:rFonts w:cs="Arial"/>
          <w:b/>
          <w:sz w:val="22"/>
        </w:rPr>
      </w:pPr>
      <w:r w:rsidRPr="00A02558">
        <w:rPr>
          <w:rFonts w:cs="Arial"/>
          <w:b/>
          <w:sz w:val="22"/>
        </w:rPr>
        <w:t>POUR l’U</w:t>
      </w:r>
      <w:r w:rsidR="00AB4B6A">
        <w:rPr>
          <w:rFonts w:cs="Arial"/>
          <w:b/>
          <w:sz w:val="22"/>
        </w:rPr>
        <w:t>.</w:t>
      </w:r>
      <w:r w:rsidR="00CC2E7B">
        <w:rPr>
          <w:rFonts w:cs="Arial"/>
          <w:b/>
          <w:sz w:val="22"/>
        </w:rPr>
        <w:t>E</w:t>
      </w:r>
      <w:r w:rsidR="00AB4B6A">
        <w:rPr>
          <w:rFonts w:cs="Arial"/>
          <w:b/>
          <w:sz w:val="22"/>
        </w:rPr>
        <w:t>.</w:t>
      </w:r>
      <w:r w:rsidR="00CC2E7B">
        <w:rPr>
          <w:rFonts w:cs="Arial"/>
          <w:b/>
          <w:sz w:val="22"/>
        </w:rPr>
        <w:t>S composée des sociétés</w:t>
      </w:r>
      <w:r w:rsidR="00F53757">
        <w:rPr>
          <w:rFonts w:cs="Arial"/>
          <w:b/>
          <w:sz w:val="22"/>
        </w:rPr>
        <w:t> :</w:t>
      </w:r>
    </w:p>
    <w:p w14:paraId="24F30768" w14:textId="77777777" w:rsidR="00A02558" w:rsidRPr="00AB4B6A" w:rsidRDefault="00CC2E7B" w:rsidP="00A075AB">
      <w:pPr>
        <w:pBdr>
          <w:top w:val="single" w:sz="4" w:space="1" w:color="auto"/>
          <w:left w:val="single" w:sz="4" w:space="4" w:color="auto"/>
          <w:bottom w:val="single" w:sz="4" w:space="1" w:color="auto"/>
          <w:right w:val="single" w:sz="4" w:space="4" w:color="auto"/>
        </w:pBdr>
        <w:spacing w:before="120"/>
        <w:jc w:val="center"/>
        <w:rPr>
          <w:rFonts w:cs="Arial"/>
          <w:b/>
          <w:sz w:val="22"/>
        </w:rPr>
      </w:pPr>
      <w:r w:rsidRPr="00AB4B6A">
        <w:rPr>
          <w:rFonts w:cs="Arial"/>
          <w:b/>
          <w:sz w:val="22"/>
        </w:rPr>
        <w:t xml:space="preserve">SADEC, </w:t>
      </w:r>
      <w:r w:rsidR="004477E2">
        <w:rPr>
          <w:rFonts w:cs="Arial"/>
          <w:b/>
          <w:sz w:val="22"/>
        </w:rPr>
        <w:t>IMPULSION</w:t>
      </w:r>
      <w:r w:rsidRPr="00AB4B6A">
        <w:rPr>
          <w:rFonts w:cs="Arial"/>
          <w:b/>
          <w:sz w:val="22"/>
        </w:rPr>
        <w:t xml:space="preserve">, </w:t>
      </w:r>
      <w:r w:rsidR="00F53757" w:rsidRPr="00AB4B6A">
        <w:rPr>
          <w:rFonts w:cs="Arial"/>
          <w:b/>
          <w:sz w:val="22"/>
        </w:rPr>
        <w:t>CIAGEC</w:t>
      </w:r>
      <w:r w:rsidR="00766D1C" w:rsidRPr="00AB4B6A">
        <w:rPr>
          <w:rFonts w:cs="Arial"/>
          <w:b/>
          <w:sz w:val="22"/>
        </w:rPr>
        <w:t xml:space="preserve">, </w:t>
      </w:r>
      <w:r w:rsidR="00A02558" w:rsidRPr="00AB4B6A">
        <w:rPr>
          <w:rFonts w:cs="Arial"/>
          <w:b/>
          <w:sz w:val="22"/>
        </w:rPr>
        <w:t>AKELYS</w:t>
      </w:r>
      <w:r w:rsidR="00781C1F">
        <w:rPr>
          <w:rFonts w:cs="Arial"/>
          <w:b/>
          <w:sz w:val="22"/>
        </w:rPr>
        <w:t>,</w:t>
      </w:r>
      <w:r w:rsidR="00AB4B6A" w:rsidRPr="00AB4B6A">
        <w:rPr>
          <w:rFonts w:cs="Arial"/>
          <w:b/>
          <w:sz w:val="22"/>
        </w:rPr>
        <w:t xml:space="preserve"> AECD</w:t>
      </w:r>
      <w:r w:rsidR="00D85296">
        <w:rPr>
          <w:rFonts w:cs="Arial"/>
          <w:b/>
          <w:sz w:val="22"/>
        </w:rPr>
        <w:t xml:space="preserve">, </w:t>
      </w:r>
      <w:r w:rsidR="00766D1C" w:rsidRPr="00AB4B6A">
        <w:rPr>
          <w:rFonts w:cs="Arial"/>
          <w:b/>
          <w:sz w:val="22"/>
        </w:rPr>
        <w:t>ECODIA</w:t>
      </w:r>
      <w:r w:rsidR="00D85296">
        <w:rPr>
          <w:rFonts w:cs="Arial"/>
          <w:b/>
          <w:sz w:val="22"/>
        </w:rPr>
        <w:t xml:space="preserve"> et </w:t>
      </w:r>
      <w:r w:rsidR="00D85296" w:rsidRPr="006D5B73">
        <w:rPr>
          <w:rFonts w:cs="Arial"/>
          <w:b/>
          <w:sz w:val="22"/>
        </w:rPr>
        <w:t>EXACOM</w:t>
      </w:r>
    </w:p>
    <w:p w14:paraId="1A6FD65C" w14:textId="77777777" w:rsidR="004D1FAE" w:rsidRPr="00AB4B6A" w:rsidRDefault="004D1FAE" w:rsidP="00483EB3">
      <w:pPr>
        <w:spacing w:before="120"/>
        <w:jc w:val="center"/>
        <w:rPr>
          <w:rFonts w:cs="Arial"/>
          <w:b/>
          <w:sz w:val="22"/>
          <w:u w:val="single"/>
        </w:rPr>
      </w:pPr>
    </w:p>
    <w:p w14:paraId="4F7F3607" w14:textId="77777777" w:rsidR="004D1FAE" w:rsidRPr="00AB4B6A" w:rsidRDefault="004D1FAE">
      <w:pPr>
        <w:jc w:val="both"/>
        <w:rPr>
          <w:rFonts w:cs="Arial"/>
        </w:rPr>
      </w:pPr>
    </w:p>
    <w:p w14:paraId="5E4883A2" w14:textId="77777777" w:rsidR="002D3CFD" w:rsidRPr="002D3CFD" w:rsidRDefault="000E7E21" w:rsidP="002D3CFD">
      <w:pPr>
        <w:pStyle w:val="Corpsdetexte"/>
        <w:rPr>
          <w:rFonts w:ascii="Arial" w:hAnsi="Arial" w:cs="Arial"/>
          <w:sz w:val="20"/>
        </w:rPr>
      </w:pPr>
      <w:r w:rsidRPr="002D3CFD">
        <w:rPr>
          <w:rFonts w:ascii="Arial" w:hAnsi="Arial" w:cs="Arial"/>
          <w:noProof/>
          <w:sz w:val="20"/>
          <w:lang w:val="fr-FR" w:eastAsia="fr-FR"/>
        </w:rPr>
        <mc:AlternateContent>
          <mc:Choice Requires="wps">
            <w:drawing>
              <wp:anchor distT="0" distB="0" distL="114300" distR="114300" simplePos="0" relativeHeight="251657728" behindDoc="0" locked="0" layoutInCell="1" allowOverlap="1" wp14:anchorId="69F24FDD" wp14:editId="0FEEBADD">
                <wp:simplePos x="0" y="0"/>
                <wp:positionH relativeFrom="column">
                  <wp:posOffset>-6792595</wp:posOffset>
                </wp:positionH>
                <wp:positionV relativeFrom="paragraph">
                  <wp:posOffset>2647315</wp:posOffset>
                </wp:positionV>
                <wp:extent cx="5905500" cy="6477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226222">
                          <a:off x="0" y="0"/>
                          <a:ext cx="5905500" cy="647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B743E9" w14:textId="77777777" w:rsidR="000E7E21" w:rsidRDefault="000E7E21" w:rsidP="000E7E21">
                            <w:pPr>
                              <w:pStyle w:val="NormalWeb"/>
                              <w:spacing w:before="0" w:beforeAutospacing="0" w:after="0" w:afterAutospacing="0"/>
                              <w:jc w:val="center"/>
                            </w:pPr>
                            <w:r>
                              <w:rPr>
                                <w:color w:val="808080"/>
                                <w:sz w:val="72"/>
                                <w:szCs w:val="72"/>
                                <w14:textFill>
                                  <w14:solidFill>
                                    <w14:srgbClr w14:val="808080">
                                      <w14:alpha w14:val="50000"/>
                                    </w14:srgbClr>
                                  </w14:solidFill>
                                </w14:textFill>
                              </w:rPr>
                              <w:t>Projet - Pour discussion</w:t>
                            </w:r>
                          </w:p>
                        </w:txbxContent>
                      </wps:txbx>
                      <wps:bodyPr wrap="square" numCol="1" fromWordArt="1">
                        <a:prstTxWarp prst="textPlain">
                          <a:avLst>
                            <a:gd name="adj" fmla="val 49676"/>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24FDD" id="_x0000_t202" coordsize="21600,21600" o:spt="202" path="m,l,21600r21600,l21600,xe">
                <v:stroke joinstyle="miter"/>
                <v:path gradientshapeok="t" o:connecttype="rect"/>
              </v:shapetype>
              <v:shape id="WordArt 2" o:spid="_x0000_s1026" type="#_x0000_t202" style="position:absolute;margin-left:-534.85pt;margin-top:208.45pt;width:465pt;height:51pt;rotation:-352389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" filled="f" stroked="f">
                <v:stroke joinstyle="round"/>
                <o:lock v:ext="edit" shapetype="t"/>
                <v:textbox style="mso-fit-shape-to-text:t">
                  <w:txbxContent>
                    <w:p w14:paraId="6FB743E9" w14:textId="77777777" w:rsidR="000E7E21" w:rsidRDefault="000E7E21" w:rsidP="000E7E21">
                      <w:pPr>
                        <w:pStyle w:val="NormalWeb"/>
                        <w:spacing w:before="0" w:beforeAutospacing="0" w:after="0" w:afterAutospacing="0"/>
                        <w:jc w:val="center"/>
                      </w:pPr>
                      <w:r>
                        <w:rPr>
                          <w:color w:val="808080"/>
                          <w:sz w:val="72"/>
                          <w:szCs w:val="72"/>
                          <w14:textFill>
                            <w14:solidFill>
                              <w14:srgbClr w14:val="808080">
                                <w14:alpha w14:val="50000"/>
                              </w14:srgbClr>
                            </w14:solidFill>
                          </w14:textFill>
                        </w:rPr>
                        <w:t>Projet - Pour discussion</w:t>
                      </w:r>
                    </w:p>
                  </w:txbxContent>
                </v:textbox>
              </v:shape>
            </w:pict>
          </mc:Fallback>
        </mc:AlternateContent>
      </w:r>
      <w:r w:rsidR="002D3CFD" w:rsidRPr="002D3CFD">
        <w:rPr>
          <w:rFonts w:ascii="Arial" w:hAnsi="Arial" w:cs="Arial"/>
          <w:sz w:val="20"/>
        </w:rPr>
        <w:t>Entre les soussignés :</w:t>
      </w:r>
    </w:p>
    <w:p w14:paraId="1EEEB692" w14:textId="77777777" w:rsidR="002D3CFD" w:rsidRPr="002D3CFD" w:rsidRDefault="002D3CFD" w:rsidP="002D3CFD">
      <w:pPr>
        <w:pStyle w:val="Corpsdetexte"/>
        <w:rPr>
          <w:rFonts w:ascii="Arial" w:hAnsi="Arial" w:cs="Arial"/>
          <w:sz w:val="20"/>
        </w:rPr>
      </w:pPr>
      <w:r w:rsidRPr="002D3CFD">
        <w:rPr>
          <w:rFonts w:ascii="Arial" w:hAnsi="Arial" w:cs="Arial"/>
          <w:b/>
          <w:sz w:val="20"/>
        </w:rPr>
        <w:t>U</w:t>
      </w:r>
      <w:r w:rsidRPr="002D3CFD">
        <w:rPr>
          <w:rFonts w:ascii="Arial" w:hAnsi="Arial" w:cs="Arial"/>
          <w:sz w:val="20"/>
        </w:rPr>
        <w:t xml:space="preserve">nité </w:t>
      </w:r>
      <w:r w:rsidRPr="002D3CFD">
        <w:rPr>
          <w:rFonts w:ascii="Arial" w:hAnsi="Arial" w:cs="Arial"/>
          <w:b/>
          <w:sz w:val="20"/>
        </w:rPr>
        <w:t>E</w:t>
      </w:r>
      <w:r w:rsidRPr="002D3CFD">
        <w:rPr>
          <w:rFonts w:ascii="Arial" w:hAnsi="Arial" w:cs="Arial"/>
          <w:sz w:val="20"/>
        </w:rPr>
        <w:t xml:space="preserve">conomique et </w:t>
      </w:r>
      <w:r w:rsidRPr="002D3CFD">
        <w:rPr>
          <w:rFonts w:ascii="Arial" w:hAnsi="Arial" w:cs="Arial"/>
          <w:b/>
          <w:sz w:val="20"/>
        </w:rPr>
        <w:t>S</w:t>
      </w:r>
      <w:r w:rsidRPr="002D3CFD">
        <w:rPr>
          <w:rFonts w:ascii="Arial" w:hAnsi="Arial" w:cs="Arial"/>
          <w:sz w:val="20"/>
        </w:rPr>
        <w:t xml:space="preserve">ociale </w:t>
      </w:r>
    </w:p>
    <w:p w14:paraId="46DEB4EA" w14:textId="77777777" w:rsidR="002D3CFD" w:rsidRPr="00075E22" w:rsidRDefault="002D3CFD" w:rsidP="002D3CFD">
      <w:pPr>
        <w:pStyle w:val="Corpsdetexte"/>
        <w:rPr>
          <w:rFonts w:ascii="Arial" w:hAnsi="Arial" w:cs="Arial"/>
          <w:sz w:val="20"/>
          <w:lang w:val="fr-FR"/>
        </w:rPr>
      </w:pPr>
      <w:r w:rsidRPr="002D3CFD">
        <w:rPr>
          <w:rFonts w:ascii="Arial" w:hAnsi="Arial" w:cs="Arial"/>
          <w:sz w:val="20"/>
        </w:rPr>
        <w:t>Co</w:t>
      </w:r>
      <w:r w:rsidR="00781C1F">
        <w:rPr>
          <w:rFonts w:ascii="Arial" w:hAnsi="Arial" w:cs="Arial"/>
          <w:sz w:val="20"/>
        </w:rPr>
        <w:t>mposée des sociétés SADEC, IMPULSION</w:t>
      </w:r>
      <w:r w:rsidRPr="002D3CFD">
        <w:rPr>
          <w:rFonts w:ascii="Arial" w:hAnsi="Arial" w:cs="Arial"/>
          <w:sz w:val="20"/>
        </w:rPr>
        <w:t>, CIAGEC</w:t>
      </w:r>
      <w:r w:rsidR="00766D1C">
        <w:rPr>
          <w:rFonts w:ascii="Arial" w:hAnsi="Arial" w:cs="Arial"/>
          <w:sz w:val="20"/>
          <w:lang w:val="fr-FR"/>
        </w:rPr>
        <w:t xml:space="preserve">, </w:t>
      </w:r>
      <w:r w:rsidRPr="002D3CFD">
        <w:rPr>
          <w:rFonts w:ascii="Arial" w:hAnsi="Arial" w:cs="Arial"/>
          <w:sz w:val="20"/>
        </w:rPr>
        <w:t>AKELYS</w:t>
      </w:r>
      <w:r w:rsidR="00781C1F">
        <w:rPr>
          <w:rFonts w:ascii="Arial" w:hAnsi="Arial" w:cs="Arial"/>
          <w:sz w:val="20"/>
        </w:rPr>
        <w:t>,</w:t>
      </w:r>
      <w:r w:rsidR="00AB4B6A">
        <w:rPr>
          <w:rFonts w:ascii="Arial" w:hAnsi="Arial" w:cs="Arial"/>
          <w:sz w:val="20"/>
          <w:lang w:val="fr-FR"/>
        </w:rPr>
        <w:t xml:space="preserve"> AECD</w:t>
      </w:r>
      <w:r w:rsidR="00D85296">
        <w:rPr>
          <w:rFonts w:ascii="Arial" w:hAnsi="Arial" w:cs="Arial"/>
          <w:sz w:val="20"/>
          <w:lang w:val="fr-FR"/>
        </w:rPr>
        <w:t xml:space="preserve">, </w:t>
      </w:r>
      <w:r w:rsidR="00766D1C">
        <w:rPr>
          <w:rFonts w:ascii="Arial" w:hAnsi="Arial" w:cs="Arial"/>
          <w:sz w:val="20"/>
          <w:lang w:val="fr-FR"/>
        </w:rPr>
        <w:t>ECODIA</w:t>
      </w:r>
      <w:r w:rsidR="00D85296">
        <w:rPr>
          <w:rFonts w:ascii="Arial" w:hAnsi="Arial" w:cs="Arial"/>
          <w:sz w:val="20"/>
          <w:lang w:val="fr-FR"/>
        </w:rPr>
        <w:t xml:space="preserve"> et EXACOM</w:t>
      </w:r>
    </w:p>
    <w:p w14:paraId="68CF3F7C" w14:textId="086098D3" w:rsidR="002D3CFD" w:rsidRPr="00075E22" w:rsidRDefault="002D3CFD" w:rsidP="002D3CFD">
      <w:pPr>
        <w:pStyle w:val="Corpsdetexte"/>
        <w:rPr>
          <w:rFonts w:ascii="Arial" w:hAnsi="Arial" w:cs="Arial"/>
          <w:sz w:val="20"/>
          <w:lang w:val="fr-FR"/>
        </w:rPr>
      </w:pPr>
      <w:r w:rsidRPr="002D3CFD">
        <w:rPr>
          <w:rFonts w:ascii="Arial" w:hAnsi="Arial" w:cs="Arial"/>
          <w:sz w:val="20"/>
        </w:rPr>
        <w:t xml:space="preserve">Représentée par </w:t>
      </w:r>
      <w:r w:rsidR="00075E22">
        <w:rPr>
          <w:rFonts w:ascii="Arial" w:hAnsi="Arial" w:cs="Arial"/>
          <w:sz w:val="20"/>
          <w:lang w:val="fr-FR"/>
        </w:rPr>
        <w:t>XXX</w:t>
      </w:r>
    </w:p>
    <w:p w14:paraId="71C36703" w14:textId="77777777" w:rsidR="002D3CFD" w:rsidRPr="002D3CFD" w:rsidRDefault="002D3CFD" w:rsidP="002D3CFD">
      <w:pPr>
        <w:pStyle w:val="Corpsdetexte"/>
        <w:rPr>
          <w:rFonts w:ascii="Arial" w:hAnsi="Arial" w:cs="Arial"/>
          <w:sz w:val="20"/>
        </w:rPr>
      </w:pPr>
      <w:r w:rsidRPr="002D3CFD">
        <w:rPr>
          <w:rFonts w:ascii="Arial" w:hAnsi="Arial" w:cs="Arial"/>
          <w:sz w:val="20"/>
        </w:rPr>
        <w:t>Agis</w:t>
      </w:r>
      <w:r w:rsidR="00AB4B6A">
        <w:rPr>
          <w:rFonts w:ascii="Arial" w:hAnsi="Arial" w:cs="Arial"/>
          <w:sz w:val="20"/>
        </w:rPr>
        <w:t>sant en qualité de Président de l’</w:t>
      </w:r>
      <w:r w:rsidR="00AB4B6A">
        <w:rPr>
          <w:rFonts w:ascii="Arial" w:hAnsi="Arial" w:cs="Arial"/>
          <w:sz w:val="20"/>
          <w:lang w:val="fr-FR"/>
        </w:rPr>
        <w:t>Unité Economique et Sociale</w:t>
      </w:r>
      <w:r w:rsidRPr="002D3CFD">
        <w:rPr>
          <w:rFonts w:ascii="Arial" w:hAnsi="Arial" w:cs="Arial"/>
          <w:sz w:val="20"/>
        </w:rPr>
        <w:t xml:space="preserve"> SADEC.</w:t>
      </w:r>
    </w:p>
    <w:p w14:paraId="7053DEAA" w14:textId="77777777" w:rsidR="002D3CFD" w:rsidRPr="002D3CFD" w:rsidRDefault="002D3CFD" w:rsidP="002D3CFD">
      <w:pPr>
        <w:pStyle w:val="Corpsdetexte"/>
        <w:rPr>
          <w:rFonts w:ascii="Arial" w:hAnsi="Arial" w:cs="Arial"/>
          <w:sz w:val="20"/>
        </w:rPr>
      </w:pPr>
    </w:p>
    <w:p w14:paraId="5C921445" w14:textId="77777777" w:rsidR="002C6536" w:rsidRDefault="002D3CFD" w:rsidP="002D3CFD">
      <w:pPr>
        <w:pStyle w:val="Corpsdetexte"/>
        <w:tabs>
          <w:tab w:val="left" w:pos="5156"/>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2D3CFD">
        <w:rPr>
          <w:rFonts w:ascii="Arial" w:hAnsi="Arial" w:cs="Arial"/>
          <w:sz w:val="20"/>
        </w:rPr>
        <w:t xml:space="preserve"> d’une part,</w:t>
      </w:r>
    </w:p>
    <w:p w14:paraId="6B208649" w14:textId="77777777" w:rsidR="00402251" w:rsidRDefault="002F21F1" w:rsidP="002D3CFD">
      <w:pPr>
        <w:pStyle w:val="Corpsdetexte"/>
        <w:rPr>
          <w:rFonts w:ascii="Arial" w:hAnsi="Arial" w:cs="Arial"/>
          <w:sz w:val="20"/>
        </w:rPr>
      </w:pPr>
      <w:r>
        <w:rPr>
          <w:rFonts w:ascii="Arial" w:hAnsi="Arial" w:cs="Arial"/>
          <w:sz w:val="20"/>
        </w:rPr>
        <w:t xml:space="preserve">et </w:t>
      </w:r>
    </w:p>
    <w:p w14:paraId="198795D1" w14:textId="4586419C" w:rsidR="002D3CFD" w:rsidRPr="00D92084" w:rsidRDefault="005E4813" w:rsidP="002D3CFD">
      <w:pPr>
        <w:pStyle w:val="Corpsdetexte"/>
        <w:rPr>
          <w:rFonts w:ascii="Arial" w:hAnsi="Arial" w:cs="Arial"/>
          <w:sz w:val="20"/>
          <w:lang w:val="fr-FR"/>
        </w:rPr>
      </w:pPr>
      <w:r>
        <w:rPr>
          <w:rFonts w:ascii="Arial" w:hAnsi="Arial" w:cs="Arial"/>
          <w:sz w:val="20"/>
        </w:rPr>
        <w:t>XXX</w:t>
      </w:r>
      <w:r w:rsidR="002F21F1">
        <w:rPr>
          <w:rFonts w:ascii="Arial" w:hAnsi="Arial" w:cs="Arial"/>
          <w:sz w:val="20"/>
          <w:lang w:val="fr-FR"/>
        </w:rPr>
        <w:t xml:space="preserve">, </w:t>
      </w:r>
      <w:r w:rsidR="002D3CFD" w:rsidRPr="002D3CFD">
        <w:rPr>
          <w:rFonts w:ascii="Arial" w:hAnsi="Arial" w:cs="Arial"/>
          <w:sz w:val="20"/>
        </w:rPr>
        <w:t xml:space="preserve">agissant en qualité de délégué syndical </w:t>
      </w:r>
      <w:r w:rsidR="00075E22">
        <w:rPr>
          <w:rFonts w:ascii="Arial" w:hAnsi="Arial" w:cs="Arial"/>
          <w:sz w:val="20"/>
          <w:lang w:val="fr-FR"/>
        </w:rPr>
        <w:t>XXX</w:t>
      </w:r>
      <w:r w:rsidR="00D92084">
        <w:rPr>
          <w:rFonts w:ascii="Arial" w:hAnsi="Arial" w:cs="Arial"/>
          <w:sz w:val="20"/>
          <w:lang w:val="fr-FR"/>
        </w:rPr>
        <w:t>,</w:t>
      </w:r>
    </w:p>
    <w:p w14:paraId="018B32EB" w14:textId="77777777" w:rsidR="002D3CFD" w:rsidRPr="002D3CFD" w:rsidRDefault="002D3CFD" w:rsidP="002D3CFD">
      <w:pPr>
        <w:pStyle w:val="Corpsdetexte"/>
        <w:rPr>
          <w:rFonts w:ascii="Arial" w:hAnsi="Arial" w:cs="Arial"/>
          <w:sz w:val="20"/>
        </w:rPr>
      </w:pPr>
    </w:p>
    <w:p w14:paraId="542D197E" w14:textId="77777777" w:rsidR="002D3CFD" w:rsidRDefault="002D3CFD" w:rsidP="002D3CFD">
      <w:pPr>
        <w:pStyle w:val="Corpsdetexte"/>
        <w:ind w:left="5664" w:firstLine="708"/>
        <w:rPr>
          <w:rFonts w:ascii="Arial" w:hAnsi="Arial" w:cs="Arial"/>
          <w:sz w:val="20"/>
        </w:rPr>
      </w:pPr>
      <w:r w:rsidRPr="002D3CFD">
        <w:rPr>
          <w:rFonts w:ascii="Arial" w:hAnsi="Arial" w:cs="Arial"/>
          <w:sz w:val="20"/>
        </w:rPr>
        <w:t>d’autre part</w:t>
      </w:r>
    </w:p>
    <w:p w14:paraId="6137D27C" w14:textId="77777777" w:rsidR="002D3CFD" w:rsidRDefault="002D3CFD" w:rsidP="00845C98">
      <w:pPr>
        <w:pStyle w:val="Corpsdetexte"/>
        <w:tabs>
          <w:tab w:val="center" w:pos="4535"/>
        </w:tabs>
        <w:jc w:val="both"/>
        <w:rPr>
          <w:rFonts w:ascii="Arial" w:hAnsi="Arial" w:cs="Arial"/>
          <w:sz w:val="20"/>
        </w:rPr>
      </w:pPr>
      <w:r>
        <w:rPr>
          <w:rFonts w:ascii="Arial" w:hAnsi="Arial" w:cs="Arial"/>
          <w:sz w:val="20"/>
        </w:rPr>
        <w:t>il a été convenu ce qui suit :</w:t>
      </w:r>
      <w:r w:rsidR="00845C98">
        <w:rPr>
          <w:rFonts w:ascii="Arial" w:hAnsi="Arial" w:cs="Arial"/>
          <w:sz w:val="20"/>
        </w:rPr>
        <w:tab/>
      </w:r>
    </w:p>
    <w:p w14:paraId="3592D0F0" w14:textId="77777777" w:rsidR="002D3CFD" w:rsidRDefault="002D3CFD" w:rsidP="002D3CFD">
      <w:pPr>
        <w:pStyle w:val="Corpsdetexte"/>
        <w:jc w:val="both"/>
        <w:rPr>
          <w:rFonts w:ascii="Arial" w:hAnsi="Arial" w:cs="Arial"/>
          <w:sz w:val="20"/>
        </w:rPr>
      </w:pPr>
    </w:p>
    <w:p w14:paraId="5C66649F" w14:textId="77777777" w:rsidR="002D3CFD" w:rsidRPr="00E62EE4" w:rsidRDefault="00ED69B1" w:rsidP="002D3CFD">
      <w:pPr>
        <w:pStyle w:val="Corpsdetexte"/>
        <w:jc w:val="both"/>
        <w:rPr>
          <w:rFonts w:ascii="Arial" w:hAnsi="Arial" w:cs="Arial"/>
          <w:sz w:val="20"/>
          <w:lang w:val="fr-FR"/>
        </w:rPr>
      </w:pPr>
      <w:r w:rsidRPr="00E62EE4">
        <w:rPr>
          <w:rFonts w:ascii="Arial" w:hAnsi="Arial" w:cs="Arial"/>
          <w:sz w:val="20"/>
          <w:lang w:val="fr-FR"/>
        </w:rPr>
        <w:t xml:space="preserve">PREAMBULE </w:t>
      </w:r>
      <w:r w:rsidR="002D3CFD" w:rsidRPr="00E62EE4">
        <w:rPr>
          <w:rFonts w:ascii="Arial" w:hAnsi="Arial" w:cs="Arial"/>
          <w:sz w:val="20"/>
          <w:lang w:val="fr-FR"/>
        </w:rPr>
        <w:t>:</w:t>
      </w:r>
    </w:p>
    <w:p w14:paraId="5F2F1501" w14:textId="77777777" w:rsidR="000B2262" w:rsidRDefault="000B2262" w:rsidP="002D3CFD">
      <w:pPr>
        <w:pStyle w:val="Corpsdetexte"/>
        <w:jc w:val="both"/>
        <w:rPr>
          <w:rFonts w:ascii="Arial" w:hAnsi="Arial" w:cs="Arial"/>
          <w:sz w:val="20"/>
          <w:lang w:val="fr-FR"/>
        </w:rPr>
      </w:pPr>
      <w:r>
        <w:rPr>
          <w:rFonts w:ascii="Arial" w:hAnsi="Arial" w:cs="Arial"/>
          <w:sz w:val="20"/>
          <w:lang w:val="fr-FR"/>
        </w:rPr>
        <w:t>Aux termes de</w:t>
      </w:r>
      <w:r w:rsidR="00864E2C">
        <w:rPr>
          <w:rFonts w:ascii="Arial" w:hAnsi="Arial" w:cs="Arial"/>
          <w:sz w:val="20"/>
          <w:lang w:val="fr-FR"/>
        </w:rPr>
        <w:t>s</w:t>
      </w:r>
      <w:r>
        <w:rPr>
          <w:rFonts w:ascii="Arial" w:hAnsi="Arial" w:cs="Arial"/>
          <w:sz w:val="20"/>
          <w:lang w:val="fr-FR"/>
        </w:rPr>
        <w:t xml:space="preserve"> </w:t>
      </w:r>
      <w:r w:rsidR="005569AF" w:rsidRPr="005301B2">
        <w:rPr>
          <w:rFonts w:ascii="Arial" w:hAnsi="Arial" w:cs="Arial"/>
          <w:sz w:val="20"/>
          <w:lang w:val="fr-FR"/>
        </w:rPr>
        <w:t>trois</w:t>
      </w:r>
      <w:r>
        <w:rPr>
          <w:rFonts w:ascii="Arial" w:hAnsi="Arial" w:cs="Arial"/>
          <w:sz w:val="20"/>
          <w:lang w:val="fr-FR"/>
        </w:rPr>
        <w:t xml:space="preserve"> réunions de négociations en date des </w:t>
      </w:r>
      <w:r w:rsidR="00D85296" w:rsidRPr="006D5B73">
        <w:rPr>
          <w:rFonts w:ascii="Arial" w:hAnsi="Arial" w:cs="Arial"/>
          <w:sz w:val="20"/>
          <w:lang w:val="fr-FR"/>
        </w:rPr>
        <w:t xml:space="preserve">18 </w:t>
      </w:r>
      <w:r w:rsidRPr="006D5B73">
        <w:rPr>
          <w:rFonts w:ascii="Arial" w:hAnsi="Arial" w:cs="Arial"/>
          <w:sz w:val="20"/>
          <w:lang w:val="fr-FR"/>
        </w:rPr>
        <w:t xml:space="preserve">mai </w:t>
      </w:r>
      <w:r w:rsidR="00D85296" w:rsidRPr="006D5B73">
        <w:rPr>
          <w:rFonts w:ascii="Arial" w:hAnsi="Arial" w:cs="Arial"/>
          <w:sz w:val="20"/>
          <w:lang w:val="fr-FR"/>
        </w:rPr>
        <w:t>2017</w:t>
      </w:r>
      <w:r w:rsidRPr="006D5B73">
        <w:rPr>
          <w:rFonts w:ascii="Arial" w:hAnsi="Arial" w:cs="Arial"/>
          <w:sz w:val="20"/>
          <w:lang w:val="fr-FR"/>
        </w:rPr>
        <w:t xml:space="preserve">, </w:t>
      </w:r>
      <w:r w:rsidR="00D85296" w:rsidRPr="005569AF">
        <w:rPr>
          <w:rFonts w:ascii="Arial" w:hAnsi="Arial" w:cs="Arial"/>
          <w:sz w:val="20"/>
          <w:lang w:val="fr-FR"/>
        </w:rPr>
        <w:t>12 juin 2017</w:t>
      </w:r>
      <w:r w:rsidRPr="005569AF">
        <w:rPr>
          <w:rFonts w:ascii="Arial" w:hAnsi="Arial" w:cs="Arial"/>
          <w:sz w:val="20"/>
          <w:lang w:val="fr-FR"/>
        </w:rPr>
        <w:t xml:space="preserve"> et du </w:t>
      </w:r>
      <w:r w:rsidR="00D85296" w:rsidRPr="005569AF">
        <w:rPr>
          <w:rFonts w:ascii="Arial" w:hAnsi="Arial" w:cs="Arial"/>
          <w:sz w:val="20"/>
          <w:lang w:val="fr-FR"/>
        </w:rPr>
        <w:t xml:space="preserve">20 </w:t>
      </w:r>
      <w:r w:rsidRPr="005569AF">
        <w:rPr>
          <w:rFonts w:ascii="Arial" w:hAnsi="Arial" w:cs="Arial"/>
          <w:sz w:val="20"/>
          <w:lang w:val="fr-FR"/>
        </w:rPr>
        <w:t>juillet 201</w:t>
      </w:r>
      <w:r w:rsidR="00D85296" w:rsidRPr="005569AF">
        <w:rPr>
          <w:rFonts w:ascii="Arial" w:hAnsi="Arial" w:cs="Arial"/>
          <w:sz w:val="20"/>
          <w:lang w:val="fr-FR"/>
        </w:rPr>
        <w:t>7</w:t>
      </w:r>
      <w:r w:rsidRPr="00215C42">
        <w:rPr>
          <w:rFonts w:ascii="Arial" w:hAnsi="Arial" w:cs="Arial"/>
          <w:sz w:val="20"/>
          <w:lang w:val="fr-FR"/>
        </w:rPr>
        <w:t>,</w:t>
      </w:r>
      <w:r w:rsidRPr="00E62EE4">
        <w:rPr>
          <w:rFonts w:ascii="Arial" w:hAnsi="Arial" w:cs="Arial"/>
          <w:sz w:val="20"/>
          <w:lang w:val="fr-FR"/>
        </w:rPr>
        <w:t xml:space="preserve"> la négociation annuelle obligatoire prévue par les articles L 2242-1 et suivants d</w:t>
      </w:r>
      <w:r w:rsidR="00974023" w:rsidRPr="00E62EE4">
        <w:rPr>
          <w:rFonts w:ascii="Arial" w:hAnsi="Arial" w:cs="Arial"/>
          <w:sz w:val="20"/>
          <w:lang w:val="fr-FR"/>
        </w:rPr>
        <w:t xml:space="preserve">u </w:t>
      </w:r>
      <w:r w:rsidRPr="00E62EE4">
        <w:rPr>
          <w:rFonts w:ascii="Arial" w:hAnsi="Arial" w:cs="Arial"/>
          <w:sz w:val="20"/>
          <w:lang w:val="fr-FR"/>
        </w:rPr>
        <w:t>code du travail a permis aux délégations des organisations syndicales et aux représentants de la Direction du l’U.E.S  de parvenir à un accord selon les dispositions convenues ci-après.</w:t>
      </w:r>
      <w:r>
        <w:rPr>
          <w:rFonts w:ascii="Arial" w:hAnsi="Arial" w:cs="Arial"/>
          <w:sz w:val="20"/>
          <w:lang w:val="fr-FR"/>
        </w:rPr>
        <w:t xml:space="preserve"> </w:t>
      </w:r>
    </w:p>
    <w:p w14:paraId="2C45C120" w14:textId="77777777" w:rsidR="00F47E7D" w:rsidRPr="006D5B73" w:rsidRDefault="00F47E7D" w:rsidP="002D3CFD">
      <w:pPr>
        <w:pStyle w:val="Corpsdetexte"/>
        <w:jc w:val="both"/>
        <w:rPr>
          <w:rFonts w:ascii="Arial" w:hAnsi="Arial" w:cs="Arial"/>
          <w:sz w:val="20"/>
          <w:lang w:val="fr-FR"/>
        </w:rPr>
      </w:pPr>
      <w:r>
        <w:rPr>
          <w:rFonts w:ascii="Arial" w:hAnsi="Arial" w:cs="Arial"/>
          <w:sz w:val="20"/>
          <w:lang w:val="fr-FR"/>
        </w:rPr>
        <w:t>Au cours de ses réunions, l</w:t>
      </w:r>
      <w:r w:rsidR="000B2262">
        <w:rPr>
          <w:rFonts w:ascii="Arial" w:hAnsi="Arial" w:cs="Arial"/>
          <w:sz w:val="20"/>
          <w:lang w:val="fr-FR"/>
        </w:rPr>
        <w:t xml:space="preserve">es </w:t>
      </w:r>
      <w:r w:rsidR="00ED69B1">
        <w:rPr>
          <w:rFonts w:ascii="Arial" w:hAnsi="Arial" w:cs="Arial"/>
          <w:sz w:val="20"/>
        </w:rPr>
        <w:t xml:space="preserve">échanges intervenus entre les parties </w:t>
      </w:r>
      <w:r>
        <w:rPr>
          <w:rFonts w:ascii="Arial" w:hAnsi="Arial" w:cs="Arial"/>
          <w:sz w:val="20"/>
          <w:lang w:val="fr-FR"/>
        </w:rPr>
        <w:t>ont porté</w:t>
      </w:r>
      <w:r w:rsidR="00ED69B1">
        <w:rPr>
          <w:rFonts w:ascii="Arial" w:hAnsi="Arial" w:cs="Arial"/>
          <w:sz w:val="20"/>
        </w:rPr>
        <w:t xml:space="preserve"> tant sur le</w:t>
      </w:r>
      <w:r w:rsidR="00154ED6">
        <w:rPr>
          <w:rFonts w:ascii="Arial" w:hAnsi="Arial" w:cs="Arial"/>
          <w:sz w:val="20"/>
        </w:rPr>
        <w:t>s</w:t>
      </w:r>
      <w:r w:rsidR="00ED69B1">
        <w:rPr>
          <w:rFonts w:ascii="Arial" w:hAnsi="Arial" w:cs="Arial"/>
          <w:sz w:val="20"/>
        </w:rPr>
        <w:t xml:space="preserve"> niveau</w:t>
      </w:r>
      <w:r w:rsidR="00154ED6">
        <w:rPr>
          <w:rFonts w:ascii="Arial" w:hAnsi="Arial" w:cs="Arial"/>
          <w:sz w:val="20"/>
        </w:rPr>
        <w:t>x</w:t>
      </w:r>
      <w:r w:rsidR="00ED69B1">
        <w:rPr>
          <w:rFonts w:ascii="Arial" w:hAnsi="Arial" w:cs="Arial"/>
          <w:sz w:val="20"/>
        </w:rPr>
        <w:t xml:space="preserve"> de rémunération </w:t>
      </w:r>
      <w:r w:rsidR="008929DF">
        <w:rPr>
          <w:rFonts w:ascii="Arial" w:hAnsi="Arial" w:cs="Arial"/>
          <w:sz w:val="20"/>
          <w:lang w:val="fr-FR"/>
        </w:rPr>
        <w:t>que sur</w:t>
      </w:r>
      <w:r w:rsidR="00402251">
        <w:rPr>
          <w:rFonts w:ascii="Arial" w:hAnsi="Arial" w:cs="Arial"/>
          <w:sz w:val="20"/>
          <w:lang w:val="fr-FR"/>
        </w:rPr>
        <w:t xml:space="preserve"> l’organisation du temps de travail </w:t>
      </w:r>
      <w:r w:rsidR="00ED69B1">
        <w:rPr>
          <w:rFonts w:ascii="Arial" w:hAnsi="Arial" w:cs="Arial"/>
          <w:sz w:val="20"/>
        </w:rPr>
        <w:t>des collaborateurs de l’U</w:t>
      </w:r>
      <w:r w:rsidR="000B2262">
        <w:rPr>
          <w:rFonts w:ascii="Arial" w:hAnsi="Arial" w:cs="Arial"/>
          <w:sz w:val="20"/>
          <w:lang w:val="fr-FR"/>
        </w:rPr>
        <w:t>.</w:t>
      </w:r>
      <w:r w:rsidR="00ED69B1">
        <w:rPr>
          <w:rFonts w:ascii="Arial" w:hAnsi="Arial" w:cs="Arial"/>
          <w:sz w:val="20"/>
        </w:rPr>
        <w:t>E</w:t>
      </w:r>
      <w:r w:rsidR="000B2262">
        <w:rPr>
          <w:rFonts w:ascii="Arial" w:hAnsi="Arial" w:cs="Arial"/>
          <w:sz w:val="20"/>
          <w:lang w:val="fr-FR"/>
        </w:rPr>
        <w:t>.</w:t>
      </w:r>
      <w:r w:rsidR="00ED69B1">
        <w:rPr>
          <w:rFonts w:ascii="Arial" w:hAnsi="Arial" w:cs="Arial"/>
          <w:sz w:val="20"/>
        </w:rPr>
        <w:t>S que sur l</w:t>
      </w:r>
      <w:r w:rsidR="0060263A">
        <w:rPr>
          <w:rFonts w:ascii="Arial" w:hAnsi="Arial" w:cs="Arial"/>
          <w:sz w:val="20"/>
        </w:rPr>
        <w:t xml:space="preserve">a situation comparée des </w:t>
      </w:r>
      <w:r w:rsidR="001F4BA7">
        <w:rPr>
          <w:rFonts w:ascii="Arial" w:hAnsi="Arial" w:cs="Arial"/>
          <w:sz w:val="20"/>
        </w:rPr>
        <w:t xml:space="preserve">hommes et des </w:t>
      </w:r>
      <w:r w:rsidR="001F4BA7" w:rsidRPr="009A79AE">
        <w:rPr>
          <w:rFonts w:ascii="Arial" w:hAnsi="Arial" w:cs="Arial"/>
          <w:sz w:val="20"/>
        </w:rPr>
        <w:t>femmes</w:t>
      </w:r>
      <w:r w:rsidR="00D85296" w:rsidRPr="009A79AE">
        <w:rPr>
          <w:rFonts w:ascii="Arial" w:hAnsi="Arial" w:cs="Arial"/>
          <w:sz w:val="20"/>
          <w:lang w:val="fr-FR"/>
        </w:rPr>
        <w:t xml:space="preserve"> que de la qualité de vie au travail et du droit à la déconnexion</w:t>
      </w:r>
      <w:r>
        <w:rPr>
          <w:rFonts w:ascii="Arial" w:hAnsi="Arial" w:cs="Arial"/>
          <w:sz w:val="20"/>
        </w:rPr>
        <w:t xml:space="preserve">. </w:t>
      </w:r>
      <w:r>
        <w:rPr>
          <w:rFonts w:ascii="Arial" w:hAnsi="Arial" w:cs="Arial"/>
          <w:sz w:val="20"/>
          <w:lang w:val="fr-FR"/>
        </w:rPr>
        <w:t>L’</w:t>
      </w:r>
      <w:r w:rsidR="00ED69B1">
        <w:rPr>
          <w:rFonts w:ascii="Arial" w:hAnsi="Arial" w:cs="Arial"/>
          <w:sz w:val="20"/>
        </w:rPr>
        <w:t>entreprise ayant transmis les éléments nécessaires à l’appréciatio</w:t>
      </w:r>
      <w:r w:rsidR="0060263A">
        <w:rPr>
          <w:rFonts w:ascii="Arial" w:hAnsi="Arial" w:cs="Arial"/>
          <w:sz w:val="20"/>
        </w:rPr>
        <w:t xml:space="preserve">n </w:t>
      </w:r>
      <w:r w:rsidR="00D92084">
        <w:rPr>
          <w:rFonts w:ascii="Arial" w:hAnsi="Arial" w:cs="Arial"/>
          <w:sz w:val="20"/>
          <w:lang w:val="fr-FR"/>
        </w:rPr>
        <w:t>d’</w:t>
      </w:r>
      <w:r w:rsidR="0060263A">
        <w:rPr>
          <w:rFonts w:ascii="Arial" w:hAnsi="Arial" w:cs="Arial"/>
          <w:sz w:val="20"/>
        </w:rPr>
        <w:t>éventuels</w:t>
      </w:r>
      <w:r w:rsidR="006D5B73">
        <w:rPr>
          <w:rFonts w:ascii="Arial" w:hAnsi="Arial" w:cs="Arial"/>
          <w:sz w:val="20"/>
        </w:rPr>
        <w:t xml:space="preserve"> écarts salariaux</w:t>
      </w:r>
      <w:r w:rsidR="006D5B73">
        <w:rPr>
          <w:rFonts w:ascii="Arial" w:hAnsi="Arial" w:cs="Arial"/>
          <w:sz w:val="20"/>
          <w:lang w:val="fr-FR"/>
        </w:rPr>
        <w:t>.</w:t>
      </w:r>
    </w:p>
    <w:p w14:paraId="0B0EA279" w14:textId="5A5AEB6E" w:rsidR="00AB4B6A" w:rsidRDefault="00F47E7D" w:rsidP="002D3CFD">
      <w:pPr>
        <w:pStyle w:val="Corpsdetexte"/>
        <w:jc w:val="both"/>
        <w:rPr>
          <w:rFonts w:ascii="Arial" w:hAnsi="Arial" w:cs="Arial"/>
          <w:sz w:val="20"/>
          <w:lang w:val="fr-FR"/>
        </w:rPr>
      </w:pPr>
      <w:r>
        <w:rPr>
          <w:rFonts w:ascii="Arial" w:hAnsi="Arial" w:cs="Arial"/>
          <w:sz w:val="20"/>
          <w:lang w:val="fr-FR"/>
        </w:rPr>
        <w:t xml:space="preserve">C’est dans ce contexte que les organisations syndicales représentatives au sein de l’U.E.S ont pu formuler leurs revendications </w:t>
      </w:r>
      <w:r w:rsidR="00AB4B6A">
        <w:rPr>
          <w:rFonts w:ascii="Arial" w:hAnsi="Arial" w:cs="Arial"/>
          <w:sz w:val="20"/>
          <w:lang w:val="fr-FR"/>
        </w:rPr>
        <w:t xml:space="preserve">au cours des différentes réunions, revendications auxquelles la Direction a répondu par des propositions en cohérence avec la stratégie de </w:t>
      </w:r>
      <w:r w:rsidR="00D22120">
        <w:rPr>
          <w:rFonts w:ascii="Arial" w:hAnsi="Arial" w:cs="Arial"/>
          <w:sz w:val="20"/>
          <w:lang w:val="fr-FR"/>
        </w:rPr>
        <w:t>l’entreprise.</w:t>
      </w:r>
    </w:p>
    <w:p w14:paraId="4B7BB820" w14:textId="77777777" w:rsidR="002D3CFD" w:rsidRPr="000B2262" w:rsidRDefault="00AB4B6A" w:rsidP="002D3CFD">
      <w:pPr>
        <w:pStyle w:val="Corpsdetexte"/>
        <w:jc w:val="both"/>
        <w:rPr>
          <w:rFonts w:ascii="Arial" w:hAnsi="Arial" w:cs="Arial"/>
          <w:sz w:val="20"/>
          <w:lang w:val="fr-FR"/>
        </w:rPr>
      </w:pPr>
      <w:r>
        <w:rPr>
          <w:rFonts w:ascii="Arial" w:hAnsi="Arial" w:cs="Arial"/>
          <w:sz w:val="20"/>
          <w:lang w:val="fr-FR"/>
        </w:rPr>
        <w:t xml:space="preserve">C’est au terme de ces échanges que </w:t>
      </w:r>
      <w:r w:rsidR="00282047">
        <w:rPr>
          <w:rFonts w:ascii="Arial" w:hAnsi="Arial" w:cs="Arial"/>
          <w:sz w:val="20"/>
          <w:lang w:val="fr-FR"/>
        </w:rPr>
        <w:t>l</w:t>
      </w:r>
      <w:r w:rsidR="00282047" w:rsidRPr="00AB4B6A">
        <w:rPr>
          <w:rFonts w:ascii="Arial" w:hAnsi="Arial" w:cs="Arial"/>
          <w:sz w:val="20"/>
        </w:rPr>
        <w:t>es</w:t>
      </w:r>
      <w:r w:rsidR="00E62EE4">
        <w:rPr>
          <w:rFonts w:ascii="Arial" w:hAnsi="Arial" w:cs="Arial"/>
          <w:sz w:val="20"/>
        </w:rPr>
        <w:t xml:space="preserve"> </w:t>
      </w:r>
      <w:r w:rsidR="00ED69B1">
        <w:rPr>
          <w:rFonts w:ascii="Arial" w:hAnsi="Arial" w:cs="Arial"/>
          <w:sz w:val="20"/>
        </w:rPr>
        <w:t>pa</w:t>
      </w:r>
      <w:r w:rsidR="00154ED6">
        <w:rPr>
          <w:rFonts w:ascii="Arial" w:hAnsi="Arial" w:cs="Arial"/>
          <w:sz w:val="20"/>
        </w:rPr>
        <w:t xml:space="preserve">rties </w:t>
      </w:r>
      <w:r w:rsidR="0060263A">
        <w:rPr>
          <w:rFonts w:ascii="Arial" w:hAnsi="Arial" w:cs="Arial"/>
          <w:sz w:val="20"/>
        </w:rPr>
        <w:t>ont convenu des mesures décrites ci-dessous</w:t>
      </w:r>
      <w:r w:rsidR="00D92084">
        <w:rPr>
          <w:rFonts w:ascii="Arial" w:hAnsi="Arial" w:cs="Arial"/>
          <w:sz w:val="20"/>
          <w:lang w:val="fr-FR"/>
        </w:rPr>
        <w:t>,</w:t>
      </w:r>
      <w:r w:rsidR="0060263A">
        <w:rPr>
          <w:rFonts w:ascii="Arial" w:hAnsi="Arial" w:cs="Arial"/>
          <w:sz w:val="20"/>
        </w:rPr>
        <w:t xml:space="preserve"> pour </w:t>
      </w:r>
      <w:r w:rsidR="00E37AEA">
        <w:rPr>
          <w:rFonts w:ascii="Arial" w:hAnsi="Arial" w:cs="Arial"/>
          <w:sz w:val="20"/>
        </w:rPr>
        <w:t xml:space="preserve">encadrer les évolutions salariales des années </w:t>
      </w:r>
      <w:r w:rsidR="00D85296" w:rsidRPr="00957E2B">
        <w:rPr>
          <w:rFonts w:ascii="Arial" w:hAnsi="Arial" w:cs="Arial"/>
          <w:b/>
          <w:sz w:val="20"/>
        </w:rPr>
        <w:t>201</w:t>
      </w:r>
      <w:r w:rsidR="00D85296">
        <w:rPr>
          <w:rFonts w:ascii="Arial" w:hAnsi="Arial" w:cs="Arial"/>
          <w:b/>
          <w:sz w:val="20"/>
          <w:lang w:val="fr-FR"/>
        </w:rPr>
        <w:t>7</w:t>
      </w:r>
      <w:r w:rsidR="00D85296" w:rsidRPr="00957E2B">
        <w:rPr>
          <w:rFonts w:ascii="Arial" w:hAnsi="Arial" w:cs="Arial"/>
          <w:b/>
          <w:sz w:val="20"/>
        </w:rPr>
        <w:t xml:space="preserve"> </w:t>
      </w:r>
      <w:r w:rsidR="0060263A" w:rsidRPr="00957E2B">
        <w:rPr>
          <w:rFonts w:ascii="Arial" w:hAnsi="Arial" w:cs="Arial"/>
          <w:b/>
          <w:sz w:val="20"/>
        </w:rPr>
        <w:t xml:space="preserve">/ </w:t>
      </w:r>
      <w:r w:rsidR="00D85296" w:rsidRPr="00957E2B">
        <w:rPr>
          <w:rFonts w:ascii="Arial" w:hAnsi="Arial" w:cs="Arial"/>
          <w:b/>
          <w:sz w:val="20"/>
        </w:rPr>
        <w:t>201</w:t>
      </w:r>
      <w:r w:rsidR="00D85296">
        <w:rPr>
          <w:rFonts w:ascii="Arial" w:hAnsi="Arial" w:cs="Arial"/>
          <w:b/>
          <w:sz w:val="20"/>
          <w:lang w:val="fr-FR"/>
        </w:rPr>
        <w:t>8</w:t>
      </w:r>
      <w:r w:rsidR="00D85296">
        <w:rPr>
          <w:rFonts w:ascii="Arial" w:hAnsi="Arial" w:cs="Arial"/>
          <w:sz w:val="20"/>
        </w:rPr>
        <w:t xml:space="preserve"> </w:t>
      </w:r>
      <w:r w:rsidR="00957E2B">
        <w:rPr>
          <w:rFonts w:ascii="Arial" w:hAnsi="Arial" w:cs="Arial"/>
          <w:b/>
          <w:sz w:val="20"/>
        </w:rPr>
        <w:t>(</w:t>
      </w:r>
      <w:r w:rsidR="00502A45">
        <w:rPr>
          <w:rFonts w:ascii="Arial" w:hAnsi="Arial" w:cs="Arial"/>
          <w:b/>
          <w:sz w:val="20"/>
        </w:rPr>
        <w:t>du 1</w:t>
      </w:r>
      <w:r w:rsidR="00502A45" w:rsidRPr="00502A45">
        <w:rPr>
          <w:rFonts w:ascii="Arial" w:hAnsi="Arial" w:cs="Arial"/>
          <w:b/>
          <w:sz w:val="20"/>
          <w:vertAlign w:val="superscript"/>
        </w:rPr>
        <w:t>er</w:t>
      </w:r>
      <w:r w:rsidR="00502A45">
        <w:rPr>
          <w:rFonts w:ascii="Arial" w:hAnsi="Arial" w:cs="Arial"/>
          <w:b/>
          <w:sz w:val="20"/>
        </w:rPr>
        <w:t xml:space="preserve"> </w:t>
      </w:r>
      <w:r w:rsidR="00ED69B1" w:rsidRPr="00957E2B">
        <w:rPr>
          <w:rFonts w:ascii="Arial" w:hAnsi="Arial" w:cs="Arial"/>
          <w:b/>
          <w:sz w:val="20"/>
        </w:rPr>
        <w:t xml:space="preserve">novembre </w:t>
      </w:r>
      <w:r w:rsidR="00D85296" w:rsidRPr="00957E2B">
        <w:rPr>
          <w:rFonts w:ascii="Arial" w:hAnsi="Arial" w:cs="Arial"/>
          <w:b/>
          <w:sz w:val="20"/>
        </w:rPr>
        <w:t>201</w:t>
      </w:r>
      <w:r w:rsidR="00D85296">
        <w:rPr>
          <w:rFonts w:ascii="Arial" w:hAnsi="Arial" w:cs="Arial"/>
          <w:b/>
          <w:sz w:val="20"/>
          <w:lang w:val="fr-FR"/>
        </w:rPr>
        <w:t>7</w:t>
      </w:r>
      <w:r w:rsidR="00D85296">
        <w:rPr>
          <w:rFonts w:ascii="Arial" w:hAnsi="Arial" w:cs="Arial"/>
          <w:b/>
          <w:sz w:val="20"/>
        </w:rPr>
        <w:t xml:space="preserve"> </w:t>
      </w:r>
      <w:r w:rsidR="00502A45">
        <w:rPr>
          <w:rFonts w:ascii="Arial" w:hAnsi="Arial" w:cs="Arial"/>
          <w:b/>
          <w:sz w:val="20"/>
        </w:rPr>
        <w:t>au 31</w:t>
      </w:r>
      <w:r w:rsidR="00ED69B1" w:rsidRPr="00957E2B">
        <w:rPr>
          <w:rFonts w:ascii="Arial" w:hAnsi="Arial" w:cs="Arial"/>
          <w:b/>
          <w:sz w:val="20"/>
        </w:rPr>
        <w:t xml:space="preserve"> octobre 201</w:t>
      </w:r>
      <w:r w:rsidR="00D85296">
        <w:rPr>
          <w:rFonts w:ascii="Arial" w:hAnsi="Arial" w:cs="Arial"/>
          <w:b/>
          <w:sz w:val="20"/>
          <w:lang w:val="fr-FR"/>
        </w:rPr>
        <w:t>8</w:t>
      </w:r>
      <w:r w:rsidR="00ED69B1" w:rsidRPr="00957E2B">
        <w:rPr>
          <w:rFonts w:ascii="Arial" w:hAnsi="Arial" w:cs="Arial"/>
          <w:b/>
          <w:sz w:val="20"/>
        </w:rPr>
        <w:t>)</w:t>
      </w:r>
      <w:r w:rsidR="0060263A" w:rsidRPr="00957E2B">
        <w:rPr>
          <w:rFonts w:ascii="Arial" w:hAnsi="Arial" w:cs="Arial"/>
          <w:b/>
          <w:sz w:val="20"/>
        </w:rPr>
        <w:t>.</w:t>
      </w:r>
    </w:p>
    <w:p w14:paraId="645377FE" w14:textId="77777777" w:rsidR="00404562" w:rsidRPr="00E62EE4" w:rsidRDefault="00404562" w:rsidP="002D3CFD">
      <w:pPr>
        <w:pStyle w:val="Corpsdetexte"/>
        <w:jc w:val="both"/>
        <w:rPr>
          <w:rFonts w:ascii="Arial" w:hAnsi="Arial" w:cs="Arial"/>
          <w:sz w:val="20"/>
          <w:lang w:val="fr-FR"/>
        </w:rPr>
      </w:pPr>
    </w:p>
    <w:p w14:paraId="712F3957" w14:textId="77777777" w:rsidR="007B6B17" w:rsidRDefault="007B6B17" w:rsidP="002D3CFD">
      <w:pPr>
        <w:pStyle w:val="Corpsdetexte"/>
        <w:jc w:val="both"/>
        <w:rPr>
          <w:rFonts w:ascii="Arial" w:hAnsi="Arial" w:cs="Arial"/>
          <w:b/>
          <w:sz w:val="20"/>
          <w:u w:val="single"/>
        </w:rPr>
      </w:pPr>
    </w:p>
    <w:p w14:paraId="3BB7B84A" w14:textId="77777777" w:rsidR="007B6B17" w:rsidRDefault="007B6B17" w:rsidP="002D3CFD">
      <w:pPr>
        <w:pStyle w:val="Corpsdetexte"/>
        <w:jc w:val="both"/>
        <w:rPr>
          <w:rFonts w:ascii="Arial" w:hAnsi="Arial" w:cs="Arial"/>
          <w:b/>
          <w:sz w:val="20"/>
          <w:u w:val="single"/>
        </w:rPr>
      </w:pPr>
    </w:p>
    <w:p w14:paraId="1225C820" w14:textId="77777777" w:rsidR="007B6B17" w:rsidRDefault="007B6B17" w:rsidP="002D3CFD">
      <w:pPr>
        <w:pStyle w:val="Corpsdetexte"/>
        <w:jc w:val="both"/>
        <w:rPr>
          <w:rFonts w:ascii="Arial" w:hAnsi="Arial" w:cs="Arial"/>
          <w:b/>
          <w:sz w:val="20"/>
          <w:u w:val="single"/>
        </w:rPr>
      </w:pPr>
    </w:p>
    <w:p w14:paraId="4E7B33EA" w14:textId="77777777" w:rsidR="00571B57" w:rsidRDefault="00571B57" w:rsidP="002D3CFD">
      <w:pPr>
        <w:pStyle w:val="Corpsdetexte"/>
        <w:jc w:val="both"/>
        <w:rPr>
          <w:rFonts w:ascii="Arial" w:hAnsi="Arial" w:cs="Arial"/>
          <w:b/>
          <w:sz w:val="20"/>
          <w:u w:val="single"/>
        </w:rPr>
      </w:pPr>
    </w:p>
    <w:p w14:paraId="67836C00" w14:textId="77777777" w:rsidR="00453001" w:rsidRDefault="00453001" w:rsidP="002D3CFD">
      <w:pPr>
        <w:pStyle w:val="Corpsdetexte"/>
        <w:jc w:val="both"/>
        <w:rPr>
          <w:rFonts w:ascii="Arial" w:hAnsi="Arial" w:cs="Arial"/>
          <w:b/>
          <w:sz w:val="20"/>
          <w:u w:val="single"/>
        </w:rPr>
      </w:pPr>
    </w:p>
    <w:p w14:paraId="37D32D98" w14:textId="77777777" w:rsidR="00023C4D" w:rsidRDefault="00023C4D" w:rsidP="002D3CFD">
      <w:pPr>
        <w:pStyle w:val="Corpsdetexte"/>
        <w:jc w:val="both"/>
        <w:rPr>
          <w:rFonts w:ascii="Arial" w:hAnsi="Arial" w:cs="Arial"/>
          <w:b/>
          <w:sz w:val="20"/>
          <w:u w:val="single"/>
        </w:rPr>
      </w:pPr>
    </w:p>
    <w:p w14:paraId="17FCEBEE" w14:textId="77777777" w:rsidR="00620178" w:rsidRDefault="00620178" w:rsidP="002D3CFD">
      <w:pPr>
        <w:pStyle w:val="Corpsdetexte"/>
        <w:jc w:val="both"/>
        <w:rPr>
          <w:rFonts w:ascii="Arial" w:hAnsi="Arial" w:cs="Arial"/>
          <w:b/>
          <w:sz w:val="20"/>
          <w:u w:val="single"/>
        </w:rPr>
      </w:pPr>
    </w:p>
    <w:p w14:paraId="50D16082" w14:textId="77777777" w:rsidR="002E3E2E" w:rsidRDefault="002E3E2E" w:rsidP="002D3CFD">
      <w:pPr>
        <w:pStyle w:val="Corpsdetexte"/>
        <w:jc w:val="both"/>
        <w:rPr>
          <w:rFonts w:ascii="Arial" w:hAnsi="Arial" w:cs="Arial"/>
          <w:b/>
          <w:sz w:val="20"/>
          <w:u w:val="single"/>
        </w:rPr>
      </w:pPr>
    </w:p>
    <w:p w14:paraId="3B88E1C8" w14:textId="77777777" w:rsidR="00ED69B1" w:rsidRPr="00E444D3" w:rsidRDefault="00ED69B1" w:rsidP="002D3CFD">
      <w:pPr>
        <w:pStyle w:val="Corpsdetexte"/>
        <w:jc w:val="both"/>
        <w:rPr>
          <w:rFonts w:ascii="Arial" w:hAnsi="Arial" w:cs="Arial"/>
          <w:b/>
          <w:sz w:val="20"/>
          <w:u w:val="single"/>
        </w:rPr>
      </w:pPr>
      <w:r w:rsidRPr="00E444D3">
        <w:rPr>
          <w:rFonts w:ascii="Arial" w:hAnsi="Arial" w:cs="Arial"/>
          <w:b/>
          <w:sz w:val="20"/>
          <w:u w:val="single"/>
        </w:rPr>
        <w:t xml:space="preserve">ARTICLE 1 : </w:t>
      </w:r>
      <w:r w:rsidR="002C17AB" w:rsidRPr="00E444D3">
        <w:rPr>
          <w:rFonts w:ascii="Arial" w:hAnsi="Arial" w:cs="Arial"/>
          <w:b/>
          <w:sz w:val="20"/>
          <w:u w:val="single"/>
        </w:rPr>
        <w:t>CHAMP D’APPLICATION DE L’ACCORD</w:t>
      </w:r>
    </w:p>
    <w:p w14:paraId="0D4A8D07" w14:textId="77777777" w:rsidR="0061346A" w:rsidRPr="0061346A" w:rsidRDefault="002C17AB" w:rsidP="0034059D">
      <w:pPr>
        <w:pStyle w:val="Corpsdetexte"/>
        <w:jc w:val="both"/>
        <w:rPr>
          <w:rFonts w:ascii="Arial" w:hAnsi="Arial" w:cs="Arial"/>
          <w:sz w:val="20"/>
        </w:rPr>
      </w:pPr>
      <w:r w:rsidRPr="002C17AB">
        <w:rPr>
          <w:rFonts w:ascii="Arial" w:hAnsi="Arial" w:cs="Arial"/>
          <w:sz w:val="20"/>
        </w:rPr>
        <w:t>Le présent accord s’applique à l’ensemble des collaborateurs</w:t>
      </w:r>
      <w:r>
        <w:rPr>
          <w:rFonts w:ascii="Arial" w:hAnsi="Arial" w:cs="Arial"/>
          <w:sz w:val="20"/>
        </w:rPr>
        <w:t xml:space="preserve"> de l’Unité Economique et Social</w:t>
      </w:r>
      <w:r w:rsidR="0061346A">
        <w:rPr>
          <w:rFonts w:ascii="Arial" w:hAnsi="Arial" w:cs="Arial"/>
          <w:sz w:val="20"/>
        </w:rPr>
        <w:t>e</w:t>
      </w:r>
      <w:r w:rsidR="008465C3">
        <w:rPr>
          <w:rFonts w:ascii="Arial" w:hAnsi="Arial" w:cs="Arial"/>
          <w:sz w:val="20"/>
          <w:lang w:val="fr-FR"/>
        </w:rPr>
        <w:t xml:space="preserve"> </w:t>
      </w:r>
      <w:r w:rsidR="0034059D">
        <w:rPr>
          <w:rFonts w:ascii="Arial" w:hAnsi="Arial" w:cs="Arial"/>
          <w:sz w:val="20"/>
        </w:rPr>
        <w:t>sous contrat de travail.</w:t>
      </w:r>
    </w:p>
    <w:p w14:paraId="0010F115" w14:textId="77777777" w:rsidR="0061346A" w:rsidRDefault="0061346A" w:rsidP="0061346A">
      <w:pPr>
        <w:pStyle w:val="Corpsdetexte"/>
        <w:jc w:val="both"/>
        <w:rPr>
          <w:rFonts w:ascii="Arial" w:hAnsi="Arial" w:cs="Arial"/>
          <w:sz w:val="20"/>
        </w:rPr>
      </w:pPr>
      <w:r>
        <w:rPr>
          <w:rFonts w:ascii="Arial" w:hAnsi="Arial" w:cs="Arial"/>
          <w:sz w:val="20"/>
        </w:rPr>
        <w:t>Il est précisé que les collaborateurs rentrant dans l</w:t>
      </w:r>
      <w:r w:rsidR="006B44EE">
        <w:rPr>
          <w:rFonts w:ascii="Arial" w:hAnsi="Arial" w:cs="Arial"/>
          <w:sz w:val="20"/>
          <w:lang w:val="fr-FR"/>
        </w:rPr>
        <w:t>a</w:t>
      </w:r>
      <w:r w:rsidR="00C53178">
        <w:rPr>
          <w:rFonts w:ascii="Arial" w:hAnsi="Arial" w:cs="Arial"/>
          <w:sz w:val="20"/>
        </w:rPr>
        <w:t xml:space="preserve"> </w:t>
      </w:r>
      <w:r>
        <w:rPr>
          <w:rFonts w:ascii="Arial" w:hAnsi="Arial" w:cs="Arial"/>
          <w:sz w:val="20"/>
        </w:rPr>
        <w:t>catégorie suivante ne sont pas concernés par les dispositions du présent accord :</w:t>
      </w:r>
    </w:p>
    <w:p w14:paraId="24FD5433" w14:textId="77777777" w:rsidR="00292CDA" w:rsidRDefault="008929DF" w:rsidP="00292CDA">
      <w:pPr>
        <w:pStyle w:val="Corpsdetexte"/>
        <w:numPr>
          <w:ilvl w:val="0"/>
          <w:numId w:val="20"/>
        </w:numPr>
        <w:jc w:val="both"/>
        <w:rPr>
          <w:rFonts w:ascii="Arial" w:hAnsi="Arial" w:cs="Arial"/>
          <w:sz w:val="20"/>
        </w:rPr>
      </w:pPr>
      <w:r>
        <w:rPr>
          <w:rFonts w:ascii="Arial" w:hAnsi="Arial" w:cs="Arial"/>
          <w:sz w:val="20"/>
          <w:lang w:val="fr-FR"/>
        </w:rPr>
        <w:t>Collaborateur</w:t>
      </w:r>
      <w:r w:rsidR="0061346A">
        <w:rPr>
          <w:rFonts w:ascii="Arial" w:hAnsi="Arial" w:cs="Arial"/>
          <w:sz w:val="20"/>
        </w:rPr>
        <w:t xml:space="preserve"> </w:t>
      </w:r>
      <w:r w:rsidR="00963F20">
        <w:rPr>
          <w:rFonts w:ascii="Arial" w:hAnsi="Arial" w:cs="Arial"/>
          <w:sz w:val="20"/>
        </w:rPr>
        <w:t>d</w:t>
      </w:r>
      <w:r w:rsidR="00963F20">
        <w:rPr>
          <w:rFonts w:ascii="Arial" w:hAnsi="Arial" w:cs="Arial"/>
          <w:sz w:val="20"/>
          <w:lang w:val="fr-FR"/>
        </w:rPr>
        <w:t>ont</w:t>
      </w:r>
      <w:r w:rsidR="00963F20">
        <w:rPr>
          <w:rFonts w:ascii="Arial" w:hAnsi="Arial" w:cs="Arial"/>
          <w:sz w:val="20"/>
        </w:rPr>
        <w:t xml:space="preserve"> </w:t>
      </w:r>
      <w:r w:rsidR="0061346A">
        <w:rPr>
          <w:rFonts w:ascii="Arial" w:hAnsi="Arial" w:cs="Arial"/>
          <w:sz w:val="20"/>
        </w:rPr>
        <w:t>le contrat est suspendu</w:t>
      </w:r>
      <w:r w:rsidR="00C43962">
        <w:rPr>
          <w:rFonts w:ascii="Arial" w:hAnsi="Arial" w:cs="Arial"/>
          <w:sz w:val="20"/>
        </w:rPr>
        <w:t>,</w:t>
      </w:r>
    </w:p>
    <w:p w14:paraId="2593EA65" w14:textId="77777777" w:rsidR="006B44EE" w:rsidRPr="00292CDA" w:rsidRDefault="006B44EE" w:rsidP="00292CDA">
      <w:pPr>
        <w:pStyle w:val="Corpsdetexte"/>
        <w:jc w:val="both"/>
        <w:rPr>
          <w:rFonts w:ascii="Arial" w:hAnsi="Arial" w:cs="Arial"/>
          <w:sz w:val="20"/>
        </w:rPr>
      </w:pPr>
      <w:r w:rsidRPr="00292CDA">
        <w:rPr>
          <w:rFonts w:ascii="Arial" w:hAnsi="Arial" w:cs="Arial"/>
          <w:sz w:val="20"/>
        </w:rPr>
        <w:t xml:space="preserve">Il est précisé que les collaborateurs rentrant dans les catégories suivantes ne sont pas concernés </w:t>
      </w:r>
      <w:r w:rsidR="00D92084">
        <w:rPr>
          <w:rFonts w:ascii="Arial" w:hAnsi="Arial" w:cs="Arial"/>
          <w:sz w:val="20"/>
          <w:lang w:val="fr-FR"/>
        </w:rPr>
        <w:t>pa</w:t>
      </w:r>
      <w:r w:rsidR="00822D56">
        <w:rPr>
          <w:rFonts w:ascii="Arial" w:hAnsi="Arial" w:cs="Arial"/>
          <w:sz w:val="20"/>
          <w:lang w:val="fr-FR"/>
        </w:rPr>
        <w:t>r la partie « masse salariale »</w:t>
      </w:r>
      <w:r w:rsidRPr="00292CDA">
        <w:rPr>
          <w:rFonts w:ascii="Arial" w:hAnsi="Arial" w:cs="Arial"/>
          <w:sz w:val="20"/>
        </w:rPr>
        <w:t xml:space="preserve"> du présent accord :</w:t>
      </w:r>
    </w:p>
    <w:p w14:paraId="3693D8D8" w14:textId="77777777" w:rsidR="00325E3A" w:rsidRDefault="0061346A" w:rsidP="00325E3A">
      <w:pPr>
        <w:pStyle w:val="Corpsdetexte"/>
        <w:numPr>
          <w:ilvl w:val="0"/>
          <w:numId w:val="20"/>
        </w:numPr>
        <w:jc w:val="both"/>
        <w:rPr>
          <w:rFonts w:ascii="Arial" w:hAnsi="Arial" w:cs="Arial"/>
          <w:sz w:val="20"/>
        </w:rPr>
      </w:pPr>
      <w:r w:rsidRPr="004F3464">
        <w:rPr>
          <w:rFonts w:ascii="Arial" w:hAnsi="Arial" w:cs="Arial"/>
          <w:sz w:val="20"/>
        </w:rPr>
        <w:t xml:space="preserve">Contrat d’apprentissage et de professionnalisation dont </w:t>
      </w:r>
      <w:r w:rsidR="004F3464" w:rsidRPr="004F3464">
        <w:rPr>
          <w:rFonts w:ascii="Arial" w:hAnsi="Arial" w:cs="Arial"/>
          <w:sz w:val="20"/>
        </w:rPr>
        <w:t xml:space="preserve">le mode de rémunération est déterminé et revu par des dispositions légales et spécifiques </w:t>
      </w:r>
      <w:r w:rsidR="00C90375">
        <w:rPr>
          <w:rFonts w:ascii="Arial" w:hAnsi="Arial" w:cs="Arial"/>
          <w:sz w:val="20"/>
        </w:rPr>
        <w:t>pour</w:t>
      </w:r>
      <w:r w:rsidR="004F3464" w:rsidRPr="004F3464">
        <w:rPr>
          <w:rFonts w:ascii="Arial" w:hAnsi="Arial" w:cs="Arial"/>
          <w:sz w:val="20"/>
        </w:rPr>
        <w:t xml:space="preserve"> ces types de contrat. </w:t>
      </w:r>
    </w:p>
    <w:p w14:paraId="60F29A21" w14:textId="77777777" w:rsidR="00256250" w:rsidRPr="000C04EB" w:rsidRDefault="00256250" w:rsidP="00256250">
      <w:pPr>
        <w:pStyle w:val="Corpsdetexte"/>
        <w:numPr>
          <w:ilvl w:val="0"/>
          <w:numId w:val="20"/>
        </w:numPr>
        <w:jc w:val="both"/>
        <w:rPr>
          <w:rFonts w:ascii="Arial" w:hAnsi="Arial" w:cs="Arial"/>
          <w:sz w:val="20"/>
        </w:rPr>
      </w:pPr>
      <w:r w:rsidRPr="000C04EB">
        <w:rPr>
          <w:rFonts w:ascii="Arial" w:hAnsi="Arial" w:cs="Arial"/>
          <w:sz w:val="20"/>
          <w:lang w:val="fr-FR"/>
        </w:rPr>
        <w:t>Collaborateur ayant moins de 6 mois d’ancienneté au 1</w:t>
      </w:r>
      <w:r w:rsidRPr="000C04EB">
        <w:rPr>
          <w:rFonts w:ascii="Arial" w:hAnsi="Arial" w:cs="Arial"/>
          <w:sz w:val="20"/>
          <w:vertAlign w:val="superscript"/>
          <w:lang w:val="fr-FR"/>
        </w:rPr>
        <w:t>er</w:t>
      </w:r>
      <w:r w:rsidRPr="000C04EB">
        <w:rPr>
          <w:rFonts w:ascii="Arial" w:hAnsi="Arial" w:cs="Arial"/>
          <w:sz w:val="20"/>
          <w:lang w:val="fr-FR"/>
        </w:rPr>
        <w:t xml:space="preserve"> octobre </w:t>
      </w:r>
      <w:r w:rsidR="004B5DFC" w:rsidRPr="000C04EB">
        <w:rPr>
          <w:rFonts w:ascii="Arial" w:hAnsi="Arial" w:cs="Arial"/>
          <w:sz w:val="20"/>
          <w:lang w:val="fr-FR"/>
        </w:rPr>
        <w:t>201</w:t>
      </w:r>
      <w:r w:rsidR="004B5DFC">
        <w:rPr>
          <w:rFonts w:ascii="Arial" w:hAnsi="Arial" w:cs="Arial"/>
          <w:sz w:val="20"/>
          <w:lang w:val="fr-FR"/>
        </w:rPr>
        <w:t>7</w:t>
      </w:r>
      <w:r w:rsidRPr="000C04EB">
        <w:rPr>
          <w:rFonts w:ascii="Arial" w:hAnsi="Arial" w:cs="Arial"/>
          <w:sz w:val="20"/>
          <w:lang w:val="fr-FR"/>
        </w:rPr>
        <w:t>,</w:t>
      </w:r>
    </w:p>
    <w:p w14:paraId="560FBEA7" w14:textId="77777777" w:rsidR="00256250" w:rsidRPr="00404562" w:rsidRDefault="00256250" w:rsidP="00256250">
      <w:pPr>
        <w:pStyle w:val="Corpsdetexte"/>
        <w:numPr>
          <w:ilvl w:val="0"/>
          <w:numId w:val="20"/>
        </w:numPr>
        <w:jc w:val="both"/>
        <w:rPr>
          <w:rFonts w:ascii="Arial" w:hAnsi="Arial" w:cs="Arial"/>
          <w:sz w:val="20"/>
        </w:rPr>
      </w:pPr>
      <w:r>
        <w:rPr>
          <w:rFonts w:ascii="Arial" w:hAnsi="Arial" w:cs="Arial"/>
          <w:sz w:val="20"/>
          <w:lang w:val="fr-FR"/>
        </w:rPr>
        <w:t>Collaborateur dont le contrat fait l’objet d’une prochaine sortie (démission, licenciement, rupture conventionnelle, retraite…)</w:t>
      </w:r>
    </w:p>
    <w:p w14:paraId="3511DE44" w14:textId="77777777" w:rsidR="00147FAD" w:rsidRDefault="00147FAD" w:rsidP="0061346A">
      <w:pPr>
        <w:pStyle w:val="Corpsdetexte"/>
        <w:jc w:val="both"/>
        <w:rPr>
          <w:rFonts w:ascii="Arial" w:hAnsi="Arial" w:cs="Arial"/>
          <w:b/>
          <w:sz w:val="20"/>
          <w:u w:val="single"/>
        </w:rPr>
      </w:pPr>
    </w:p>
    <w:p w14:paraId="0988A921" w14:textId="77777777" w:rsidR="0061346A" w:rsidRDefault="00461CED" w:rsidP="0061346A">
      <w:pPr>
        <w:pStyle w:val="Corpsdetexte"/>
        <w:jc w:val="both"/>
        <w:rPr>
          <w:rFonts w:ascii="Arial" w:hAnsi="Arial" w:cs="Arial"/>
          <w:b/>
          <w:sz w:val="20"/>
          <w:u w:val="single"/>
        </w:rPr>
      </w:pPr>
      <w:r w:rsidRPr="00E444D3">
        <w:rPr>
          <w:rFonts w:ascii="Arial" w:hAnsi="Arial" w:cs="Arial"/>
          <w:b/>
          <w:sz w:val="20"/>
          <w:u w:val="single"/>
        </w:rPr>
        <w:t>ARTICLE 2 : OBJET DE L’ACCORD ET PERIODE D’APPLICATION</w:t>
      </w:r>
    </w:p>
    <w:p w14:paraId="5ACD02F8" w14:textId="77777777" w:rsidR="0012225D" w:rsidRDefault="00461CED" w:rsidP="0012225D">
      <w:pPr>
        <w:pStyle w:val="Corpsdetexte"/>
        <w:jc w:val="both"/>
        <w:rPr>
          <w:rFonts w:ascii="Arial" w:hAnsi="Arial" w:cs="Arial"/>
          <w:sz w:val="20"/>
        </w:rPr>
      </w:pPr>
      <w:r>
        <w:rPr>
          <w:rFonts w:ascii="Arial" w:hAnsi="Arial" w:cs="Arial"/>
          <w:sz w:val="20"/>
        </w:rPr>
        <w:t>Le présent accord définit les mesures salariales pour la période suivante :</w:t>
      </w:r>
    </w:p>
    <w:p w14:paraId="05F7D5D7" w14:textId="77777777" w:rsidR="00404562" w:rsidRPr="0012225D" w:rsidRDefault="00404562" w:rsidP="0012225D">
      <w:pPr>
        <w:pStyle w:val="Corpsdetexte"/>
        <w:jc w:val="both"/>
        <w:rPr>
          <w:rFonts w:ascii="Arial" w:hAnsi="Arial" w:cs="Arial"/>
          <w:sz w:val="20"/>
          <w:lang w:val="fr-FR"/>
        </w:rPr>
      </w:pPr>
    </w:p>
    <w:p w14:paraId="0FD3423F" w14:textId="77777777" w:rsidR="0012225D" w:rsidRPr="00404562" w:rsidRDefault="00461CED" w:rsidP="0012225D">
      <w:pPr>
        <w:pStyle w:val="Corpsdetexte"/>
        <w:numPr>
          <w:ilvl w:val="0"/>
          <w:numId w:val="20"/>
        </w:numPr>
        <w:spacing w:after="0"/>
        <w:ind w:left="714" w:hanging="357"/>
        <w:rPr>
          <w:rFonts w:ascii="Arial" w:hAnsi="Arial" w:cs="Arial"/>
          <w:sz w:val="20"/>
        </w:rPr>
      </w:pPr>
      <w:r w:rsidRPr="0012225D">
        <w:rPr>
          <w:rFonts w:ascii="Arial" w:hAnsi="Arial" w:cs="Arial"/>
          <w:b/>
          <w:sz w:val="20"/>
        </w:rPr>
        <w:t>Du 1</w:t>
      </w:r>
      <w:r w:rsidRPr="0012225D">
        <w:rPr>
          <w:rFonts w:ascii="Arial" w:hAnsi="Arial" w:cs="Arial"/>
          <w:b/>
          <w:sz w:val="20"/>
          <w:vertAlign w:val="superscript"/>
        </w:rPr>
        <w:t>er</w:t>
      </w:r>
      <w:r w:rsidRPr="0012225D">
        <w:rPr>
          <w:rFonts w:ascii="Arial" w:hAnsi="Arial" w:cs="Arial"/>
          <w:b/>
          <w:sz w:val="20"/>
        </w:rPr>
        <w:t xml:space="preserve"> Novembre </w:t>
      </w:r>
      <w:r w:rsidR="004B5DFC" w:rsidRPr="0012225D">
        <w:rPr>
          <w:rFonts w:ascii="Arial" w:hAnsi="Arial" w:cs="Arial"/>
          <w:b/>
          <w:sz w:val="20"/>
        </w:rPr>
        <w:t>201</w:t>
      </w:r>
      <w:r w:rsidR="004B5DFC">
        <w:rPr>
          <w:rFonts w:ascii="Arial" w:hAnsi="Arial" w:cs="Arial"/>
          <w:b/>
          <w:sz w:val="20"/>
          <w:lang w:val="fr-FR"/>
        </w:rPr>
        <w:t>7</w:t>
      </w:r>
      <w:r w:rsidR="004B5DFC" w:rsidRPr="0012225D">
        <w:rPr>
          <w:rFonts w:ascii="Arial" w:hAnsi="Arial" w:cs="Arial"/>
          <w:b/>
          <w:sz w:val="20"/>
        </w:rPr>
        <w:t xml:space="preserve"> </w:t>
      </w:r>
      <w:r w:rsidRPr="0012225D">
        <w:rPr>
          <w:rFonts w:ascii="Arial" w:hAnsi="Arial" w:cs="Arial"/>
          <w:b/>
          <w:sz w:val="20"/>
        </w:rPr>
        <w:t>au 31 Octobre 201</w:t>
      </w:r>
      <w:r w:rsidR="004B5DFC">
        <w:rPr>
          <w:rFonts w:ascii="Arial" w:hAnsi="Arial" w:cs="Arial"/>
          <w:b/>
          <w:sz w:val="20"/>
          <w:lang w:val="fr-FR"/>
        </w:rPr>
        <w:t>8</w:t>
      </w:r>
      <w:r w:rsidR="004C753F">
        <w:rPr>
          <w:rFonts w:ascii="Arial" w:hAnsi="Arial" w:cs="Arial"/>
          <w:b/>
          <w:sz w:val="20"/>
          <w:lang w:val="fr-FR"/>
        </w:rPr>
        <w:t>.</w:t>
      </w:r>
    </w:p>
    <w:p w14:paraId="36A113A6" w14:textId="77777777" w:rsidR="00404562" w:rsidRPr="0012225D" w:rsidRDefault="00404562" w:rsidP="00404562">
      <w:pPr>
        <w:pStyle w:val="Corpsdetexte"/>
        <w:spacing w:after="0"/>
        <w:ind w:left="714"/>
        <w:rPr>
          <w:rFonts w:ascii="Arial" w:hAnsi="Arial" w:cs="Arial"/>
          <w:sz w:val="20"/>
        </w:rPr>
      </w:pPr>
    </w:p>
    <w:p w14:paraId="5C7B99F3" w14:textId="77777777" w:rsidR="0012225D" w:rsidRDefault="0012225D" w:rsidP="0012225D">
      <w:pPr>
        <w:pStyle w:val="Corpsdetexte"/>
        <w:spacing w:after="0"/>
        <w:ind w:left="714"/>
        <w:rPr>
          <w:rFonts w:ascii="Arial" w:hAnsi="Arial" w:cs="Arial"/>
          <w:sz w:val="20"/>
          <w:lang w:val="fr-FR"/>
        </w:rPr>
      </w:pPr>
    </w:p>
    <w:p w14:paraId="52076FB8" w14:textId="77777777" w:rsidR="00CA2786" w:rsidRPr="006F0621" w:rsidRDefault="00CA2786" w:rsidP="006F0621">
      <w:pPr>
        <w:rPr>
          <w:rFonts w:cs="Arial"/>
          <w:lang w:val="x-none" w:eastAsia="x-none"/>
        </w:rPr>
      </w:pPr>
    </w:p>
    <w:p w14:paraId="6100B577" w14:textId="6A191254" w:rsidR="00E444D3" w:rsidRDefault="00E444D3" w:rsidP="00E444D3">
      <w:pPr>
        <w:pStyle w:val="Corpsdetexte"/>
        <w:jc w:val="both"/>
        <w:rPr>
          <w:rFonts w:ascii="Arial" w:hAnsi="Arial" w:cs="Arial"/>
          <w:b/>
          <w:sz w:val="20"/>
          <w:u w:val="single"/>
        </w:rPr>
      </w:pPr>
      <w:r w:rsidRPr="00E444D3">
        <w:rPr>
          <w:rFonts w:ascii="Arial" w:hAnsi="Arial" w:cs="Arial"/>
          <w:b/>
          <w:sz w:val="20"/>
          <w:u w:val="single"/>
        </w:rPr>
        <w:t xml:space="preserve">ARTICLE </w:t>
      </w:r>
      <w:r w:rsidR="00EC5520">
        <w:rPr>
          <w:rFonts w:ascii="Arial" w:hAnsi="Arial" w:cs="Arial"/>
          <w:b/>
          <w:sz w:val="20"/>
          <w:u w:val="single"/>
          <w:lang w:val="fr-FR"/>
        </w:rPr>
        <w:t>3</w:t>
      </w:r>
      <w:r w:rsidRPr="00E444D3">
        <w:rPr>
          <w:rFonts w:ascii="Arial" w:hAnsi="Arial" w:cs="Arial"/>
          <w:b/>
          <w:sz w:val="20"/>
          <w:u w:val="single"/>
        </w:rPr>
        <w:t> : MESURES SALARIALES</w:t>
      </w:r>
    </w:p>
    <w:p w14:paraId="733E704B" w14:textId="77777777" w:rsidR="000C04EB" w:rsidRDefault="000C04EB" w:rsidP="00E444D3">
      <w:pPr>
        <w:pStyle w:val="Corpsdetexte"/>
        <w:jc w:val="both"/>
        <w:rPr>
          <w:rFonts w:ascii="Arial" w:hAnsi="Arial" w:cs="Arial"/>
          <w:sz w:val="20"/>
          <w:lang w:val="fr-FR"/>
        </w:rPr>
      </w:pPr>
      <w:r>
        <w:rPr>
          <w:rFonts w:ascii="Arial" w:hAnsi="Arial" w:cs="Arial"/>
          <w:sz w:val="20"/>
          <w:lang w:val="fr-FR"/>
        </w:rPr>
        <w:t xml:space="preserve">Soucieux de poursuivre notre développement, garant de l’indépendance capitalistique de notre groupe, nous devons veiller au maintien de nos équilibres financiers et de notre rentabilité en particulier. C’est dans cet esprit que nous proposons une évolution de la masse salariale en rapport avec </w:t>
      </w:r>
      <w:r w:rsidRPr="00D01F30">
        <w:rPr>
          <w:rFonts w:ascii="Arial" w:hAnsi="Arial" w:cs="Arial"/>
          <w:sz w:val="20"/>
          <w:lang w:val="fr-FR"/>
        </w:rPr>
        <w:t xml:space="preserve">un contexte économique </w:t>
      </w:r>
      <w:r w:rsidR="00FB3D18" w:rsidRPr="00D01F30">
        <w:rPr>
          <w:rFonts w:ascii="Arial" w:hAnsi="Arial" w:cs="Arial"/>
          <w:sz w:val="20"/>
          <w:lang w:val="fr-FR"/>
        </w:rPr>
        <w:t xml:space="preserve">toujours </w:t>
      </w:r>
      <w:r w:rsidRPr="00D01F30">
        <w:rPr>
          <w:rFonts w:ascii="Arial" w:hAnsi="Arial" w:cs="Arial"/>
          <w:sz w:val="20"/>
          <w:lang w:val="fr-FR"/>
        </w:rPr>
        <w:t>défavorable.</w:t>
      </w:r>
    </w:p>
    <w:p w14:paraId="3D66D3D3" w14:textId="77777777" w:rsidR="002B3AD0" w:rsidRDefault="002B3AD0" w:rsidP="00E444D3">
      <w:pPr>
        <w:pStyle w:val="Corpsdetexte"/>
        <w:jc w:val="both"/>
        <w:rPr>
          <w:rFonts w:ascii="Arial" w:hAnsi="Arial" w:cs="Arial"/>
          <w:sz w:val="20"/>
          <w:lang w:val="fr-FR"/>
        </w:rPr>
      </w:pPr>
    </w:p>
    <w:p w14:paraId="2CD912C1" w14:textId="77777777" w:rsidR="00B7680E" w:rsidRDefault="000B2262" w:rsidP="000B2262">
      <w:pPr>
        <w:pStyle w:val="Corpsdetexte"/>
        <w:numPr>
          <w:ilvl w:val="0"/>
          <w:numId w:val="26"/>
        </w:numPr>
        <w:ind w:left="0" w:hanging="11"/>
        <w:jc w:val="both"/>
        <w:rPr>
          <w:rFonts w:ascii="Arial" w:hAnsi="Arial" w:cs="Arial"/>
          <w:sz w:val="20"/>
          <w:lang w:val="fr-FR"/>
        </w:rPr>
      </w:pPr>
      <w:r>
        <w:rPr>
          <w:rFonts w:ascii="Arial" w:hAnsi="Arial" w:cs="Arial"/>
          <w:b/>
          <w:sz w:val="20"/>
          <w:lang w:val="fr-FR"/>
        </w:rPr>
        <w:t>Salaire</w:t>
      </w:r>
      <w:r>
        <w:rPr>
          <w:rFonts w:ascii="Arial" w:hAnsi="Arial" w:cs="Arial"/>
          <w:sz w:val="20"/>
          <w:lang w:val="fr-FR"/>
        </w:rPr>
        <w:t> :</w:t>
      </w:r>
    </w:p>
    <w:p w14:paraId="1EB14C6F" w14:textId="77777777" w:rsidR="000B2262" w:rsidRDefault="00106D3D" w:rsidP="000B2262">
      <w:pPr>
        <w:pStyle w:val="Corpsdetexte"/>
        <w:jc w:val="both"/>
        <w:rPr>
          <w:rFonts w:ascii="Arial" w:hAnsi="Arial" w:cs="Arial"/>
          <w:sz w:val="20"/>
        </w:rPr>
      </w:pPr>
      <w:r>
        <w:rPr>
          <w:rFonts w:ascii="Arial" w:hAnsi="Arial" w:cs="Arial"/>
          <w:sz w:val="20"/>
          <w:lang w:val="fr-FR"/>
        </w:rPr>
        <w:t>L</w:t>
      </w:r>
      <w:r>
        <w:rPr>
          <w:rFonts w:ascii="Arial" w:hAnsi="Arial" w:cs="Arial"/>
          <w:sz w:val="20"/>
        </w:rPr>
        <w:t>es</w:t>
      </w:r>
      <w:r w:rsidR="00E424C3">
        <w:rPr>
          <w:rFonts w:ascii="Arial" w:hAnsi="Arial" w:cs="Arial"/>
          <w:sz w:val="20"/>
        </w:rPr>
        <w:t xml:space="preserve"> </w:t>
      </w:r>
      <w:r w:rsidR="00E444D3">
        <w:rPr>
          <w:rFonts w:ascii="Arial" w:hAnsi="Arial" w:cs="Arial"/>
          <w:sz w:val="20"/>
        </w:rPr>
        <w:t>mesures salariales suivantes ont été retenues :</w:t>
      </w:r>
    </w:p>
    <w:p w14:paraId="12CDFB65" w14:textId="77777777" w:rsidR="006572FC" w:rsidRDefault="006572FC" w:rsidP="000B2262">
      <w:pPr>
        <w:pStyle w:val="Corpsdetexte"/>
        <w:jc w:val="both"/>
        <w:rPr>
          <w:rFonts w:ascii="Arial" w:hAnsi="Arial" w:cs="Arial"/>
          <w:sz w:val="20"/>
          <w:lang w:val="fr-FR"/>
        </w:rPr>
      </w:pPr>
      <w:r w:rsidRPr="00D45947">
        <w:rPr>
          <w:rFonts w:ascii="Arial" w:hAnsi="Arial" w:cs="Arial"/>
          <w:sz w:val="20"/>
        </w:rPr>
        <w:t xml:space="preserve">Concernant la </w:t>
      </w:r>
      <w:r w:rsidRPr="00D45947">
        <w:rPr>
          <w:rFonts w:ascii="Arial" w:hAnsi="Arial" w:cs="Arial"/>
          <w:b/>
          <w:sz w:val="20"/>
        </w:rPr>
        <w:t>masse salariale</w:t>
      </w:r>
      <w:r w:rsidRPr="00D45947">
        <w:rPr>
          <w:rFonts w:ascii="Arial" w:hAnsi="Arial" w:cs="Arial"/>
          <w:sz w:val="20"/>
        </w:rPr>
        <w:t> :</w:t>
      </w:r>
      <w:r w:rsidR="00023C4D" w:rsidRPr="00D45947">
        <w:rPr>
          <w:rFonts w:ascii="Arial" w:hAnsi="Arial" w:cs="Arial"/>
          <w:sz w:val="20"/>
          <w:lang w:val="fr-FR"/>
        </w:rPr>
        <w:t xml:space="preserve"> </w:t>
      </w:r>
    </w:p>
    <w:p w14:paraId="03320698" w14:textId="77777777" w:rsidR="006572FC" w:rsidRPr="00D45947" w:rsidRDefault="006572FC" w:rsidP="006572FC">
      <w:pPr>
        <w:pStyle w:val="Corpsdetexte"/>
        <w:numPr>
          <w:ilvl w:val="1"/>
          <w:numId w:val="20"/>
        </w:numPr>
        <w:jc w:val="both"/>
        <w:rPr>
          <w:rFonts w:ascii="Arial" w:hAnsi="Arial" w:cs="Arial"/>
          <w:b/>
          <w:sz w:val="20"/>
        </w:rPr>
      </w:pPr>
      <w:r w:rsidRPr="00D45947">
        <w:rPr>
          <w:rFonts w:ascii="Arial" w:hAnsi="Arial" w:cs="Arial"/>
          <w:b/>
          <w:sz w:val="20"/>
        </w:rPr>
        <w:t xml:space="preserve">Augmentation </w:t>
      </w:r>
      <w:r w:rsidR="004B5DFC" w:rsidRPr="00D45947">
        <w:rPr>
          <w:rFonts w:ascii="Arial" w:hAnsi="Arial" w:cs="Arial"/>
          <w:b/>
          <w:sz w:val="20"/>
          <w:lang w:val="fr-FR"/>
        </w:rPr>
        <w:t xml:space="preserve">au mérite </w:t>
      </w:r>
      <w:r w:rsidRPr="00D45947">
        <w:rPr>
          <w:rFonts w:ascii="Arial" w:hAnsi="Arial" w:cs="Arial"/>
          <w:b/>
          <w:sz w:val="20"/>
        </w:rPr>
        <w:t xml:space="preserve">de </w:t>
      </w:r>
      <w:r w:rsidR="000F7466" w:rsidRPr="00D45947">
        <w:rPr>
          <w:rFonts w:ascii="Arial" w:hAnsi="Arial" w:cs="Arial"/>
          <w:b/>
          <w:sz w:val="20"/>
          <w:lang w:val="fr-FR"/>
        </w:rPr>
        <w:t>1</w:t>
      </w:r>
      <w:r w:rsidR="006D5B73" w:rsidRPr="00D45947">
        <w:rPr>
          <w:rFonts w:ascii="Arial" w:hAnsi="Arial" w:cs="Arial"/>
          <w:b/>
          <w:sz w:val="20"/>
          <w:lang w:val="fr-FR"/>
        </w:rPr>
        <w:t xml:space="preserve"> </w:t>
      </w:r>
      <w:r w:rsidRPr="00D45947">
        <w:rPr>
          <w:rFonts w:ascii="Arial" w:hAnsi="Arial" w:cs="Arial"/>
          <w:b/>
          <w:sz w:val="20"/>
        </w:rPr>
        <w:t>%,</w:t>
      </w:r>
    </w:p>
    <w:p w14:paraId="3133B1D6" w14:textId="77777777" w:rsidR="006572FC" w:rsidRDefault="00D936F7" w:rsidP="000B2262">
      <w:pPr>
        <w:pStyle w:val="Corpsdetexte"/>
        <w:jc w:val="both"/>
        <w:rPr>
          <w:rFonts w:ascii="Arial" w:hAnsi="Arial" w:cs="Arial"/>
          <w:sz w:val="20"/>
        </w:rPr>
      </w:pPr>
      <w:r w:rsidRPr="00D45947">
        <w:rPr>
          <w:rFonts w:ascii="Arial" w:hAnsi="Arial" w:cs="Arial"/>
          <w:sz w:val="20"/>
          <w:lang w:val="fr-FR"/>
        </w:rPr>
        <w:t>En ce qui concerne l’</w:t>
      </w:r>
      <w:r w:rsidR="00122F46" w:rsidRPr="00D45947">
        <w:rPr>
          <w:rFonts w:ascii="Arial" w:hAnsi="Arial" w:cs="Arial"/>
          <w:sz w:val="20"/>
          <w:lang w:val="fr-FR"/>
        </w:rPr>
        <w:t xml:space="preserve">augmentation au mérite, les </w:t>
      </w:r>
      <w:r w:rsidR="006572FC" w:rsidRPr="00D45947">
        <w:rPr>
          <w:rFonts w:ascii="Arial" w:hAnsi="Arial" w:cs="Arial"/>
          <w:sz w:val="20"/>
        </w:rPr>
        <w:t>Directeurs de Bureau ont une relative liberté en fonction des cas particuliers qu’ils peuvent avoir à traiter.</w:t>
      </w:r>
    </w:p>
    <w:p w14:paraId="273A3690" w14:textId="77777777" w:rsidR="00C51580" w:rsidRPr="00A92F12" w:rsidRDefault="00C51580" w:rsidP="000B2262">
      <w:pPr>
        <w:pStyle w:val="Corpsdetexte"/>
        <w:jc w:val="both"/>
        <w:rPr>
          <w:rFonts w:ascii="Arial" w:hAnsi="Arial" w:cs="Arial"/>
          <w:sz w:val="20"/>
        </w:rPr>
      </w:pPr>
    </w:p>
    <w:p w14:paraId="7F4BF84B" w14:textId="77777777" w:rsidR="00FB3D18" w:rsidRDefault="000B2262" w:rsidP="000B2262">
      <w:pPr>
        <w:pStyle w:val="Corpsdetexte"/>
        <w:numPr>
          <w:ilvl w:val="0"/>
          <w:numId w:val="26"/>
        </w:numPr>
        <w:ind w:left="0" w:hanging="11"/>
        <w:jc w:val="both"/>
        <w:rPr>
          <w:rFonts w:ascii="Arial" w:hAnsi="Arial" w:cs="Arial"/>
          <w:sz w:val="20"/>
          <w:lang w:val="fr-FR"/>
        </w:rPr>
      </w:pPr>
      <w:r w:rsidRPr="000B2262">
        <w:rPr>
          <w:rFonts w:ascii="Arial" w:hAnsi="Arial" w:cs="Arial"/>
          <w:b/>
          <w:sz w:val="20"/>
          <w:lang w:val="fr-FR"/>
        </w:rPr>
        <w:t>Contrat d’intéressement</w:t>
      </w:r>
      <w:r>
        <w:rPr>
          <w:rFonts w:ascii="Arial" w:hAnsi="Arial" w:cs="Arial"/>
          <w:sz w:val="20"/>
          <w:lang w:val="fr-FR"/>
        </w:rPr>
        <w:t> :</w:t>
      </w:r>
    </w:p>
    <w:p w14:paraId="2081481D" w14:textId="77777777" w:rsidR="00D96601" w:rsidRPr="00D96601" w:rsidRDefault="00D96601" w:rsidP="00D96601">
      <w:pPr>
        <w:kinsoku w:val="0"/>
        <w:overflowPunct w:val="0"/>
        <w:jc w:val="both"/>
        <w:textAlignment w:val="baseline"/>
        <w:rPr>
          <w:rFonts w:cs="Arial"/>
        </w:rPr>
      </w:pPr>
      <w:r>
        <w:rPr>
          <w:rFonts w:cs="Arial"/>
        </w:rPr>
        <w:t xml:space="preserve">La direction </w:t>
      </w:r>
      <w:r w:rsidR="00F40878">
        <w:rPr>
          <w:rFonts w:cs="Arial"/>
        </w:rPr>
        <w:t>rappelle qu’un</w:t>
      </w:r>
      <w:r>
        <w:rPr>
          <w:rFonts w:cs="Arial"/>
        </w:rPr>
        <w:t xml:space="preserve"> avenant à l’accord d’intéressement a été signé à son initiative. </w:t>
      </w:r>
      <w:r w:rsidR="00755128">
        <w:rPr>
          <w:rFonts w:cs="Arial"/>
        </w:rPr>
        <w:t>Cet avenant a</w:t>
      </w:r>
      <w:r w:rsidRPr="00BF3E87">
        <w:rPr>
          <w:rFonts w:cs="Arial"/>
        </w:rPr>
        <w:t xml:space="preserve"> pour but de continuer à faire </w:t>
      </w:r>
      <w:r w:rsidRPr="00BF3E87">
        <w:rPr>
          <w:rFonts w:cs="Arial"/>
          <w:iCs/>
        </w:rPr>
        <w:t>de</w:t>
      </w:r>
      <w:r w:rsidRPr="00BF3E87">
        <w:rPr>
          <w:rFonts w:cs="Arial"/>
          <w:i/>
          <w:iCs/>
        </w:rPr>
        <w:t xml:space="preserve"> </w:t>
      </w:r>
      <w:r w:rsidRPr="00BF3E87">
        <w:rPr>
          <w:rFonts w:cs="Arial"/>
        </w:rPr>
        <w:t>l'intéressement un outil de motivation pour l'ensemble des collaborateurs et de les associer à l'amélioration des résultats et des performances de l'U.E.</w:t>
      </w:r>
      <w:r>
        <w:rPr>
          <w:rFonts w:cs="Arial"/>
        </w:rPr>
        <w:t>S</w:t>
      </w:r>
      <w:r w:rsidRPr="00BF3E87">
        <w:rPr>
          <w:rFonts w:cs="Arial"/>
        </w:rPr>
        <w:t xml:space="preserve">, en partageant avec eux les fruits de la valeur collectivement créée. </w:t>
      </w:r>
      <w:r w:rsidRPr="00D96601">
        <w:rPr>
          <w:rFonts w:cs="Arial"/>
        </w:rPr>
        <w:t>Cet avenant s’insère dans une démarche d’accompagnement d</w:t>
      </w:r>
      <w:r w:rsidR="007C4729">
        <w:rPr>
          <w:rFonts w:cs="Arial"/>
        </w:rPr>
        <w:t>u développement de l’U.E.S. Cet avenant intègre des nouveaux p</w:t>
      </w:r>
      <w:r w:rsidRPr="00D96601">
        <w:rPr>
          <w:rFonts w:cs="Arial"/>
        </w:rPr>
        <w:t>aliers au niveau du résultat d’exploitation consolidé de l’exercice</w:t>
      </w:r>
      <w:r w:rsidR="00E46D1A">
        <w:rPr>
          <w:rFonts w:cs="Arial"/>
        </w:rPr>
        <w:t xml:space="preserve"> </w:t>
      </w:r>
      <w:r w:rsidRPr="00D96601">
        <w:rPr>
          <w:rFonts w:cs="Arial"/>
        </w:rPr>
        <w:t xml:space="preserve">et </w:t>
      </w:r>
      <w:r w:rsidR="007C4729">
        <w:rPr>
          <w:rFonts w:cs="Arial"/>
        </w:rPr>
        <w:t>permet d’</w:t>
      </w:r>
      <w:r w:rsidRPr="00D96601">
        <w:rPr>
          <w:rFonts w:cs="Arial"/>
        </w:rPr>
        <w:t xml:space="preserve">augmenter l’enveloppe de distribution de l’intéressement (Eb) afin de rester en phase avec l’évolution de l’U.E.S. </w:t>
      </w:r>
      <w:r>
        <w:rPr>
          <w:rFonts w:cs="Arial"/>
        </w:rPr>
        <w:t>A noter que t</w:t>
      </w:r>
      <w:r w:rsidRPr="00D96601">
        <w:rPr>
          <w:rFonts w:cs="Arial"/>
        </w:rPr>
        <w:t xml:space="preserve">outes les règles de calcul de l’intéressement énoncées dans le préambule de l’accord d’intéressement du 30 avril 2015 restent identiques. </w:t>
      </w:r>
    </w:p>
    <w:p w14:paraId="1AB8458C" w14:textId="77777777" w:rsidR="004B5DFC" w:rsidRDefault="004B5DFC" w:rsidP="00AB4B6A">
      <w:pPr>
        <w:pStyle w:val="Corpsdetexte"/>
        <w:jc w:val="both"/>
        <w:rPr>
          <w:rFonts w:ascii="Arial" w:hAnsi="Arial" w:cs="Arial"/>
          <w:color w:val="000000"/>
          <w:sz w:val="20"/>
          <w:lang w:val="fr-FR"/>
        </w:rPr>
      </w:pPr>
    </w:p>
    <w:p w14:paraId="2C61403D" w14:textId="77777777" w:rsidR="00AF07E2" w:rsidRDefault="00AF07E2" w:rsidP="00AB4B6A">
      <w:pPr>
        <w:pStyle w:val="Corpsdetexte"/>
        <w:jc w:val="both"/>
        <w:rPr>
          <w:rFonts w:ascii="Arial" w:hAnsi="Arial" w:cs="Arial"/>
          <w:color w:val="000000"/>
          <w:sz w:val="20"/>
          <w:lang w:val="fr-FR"/>
        </w:rPr>
      </w:pPr>
    </w:p>
    <w:p w14:paraId="789A9EB8" w14:textId="77777777" w:rsidR="00900063" w:rsidRDefault="00900063" w:rsidP="00AB4B6A">
      <w:pPr>
        <w:pStyle w:val="Corpsdetexte"/>
        <w:jc w:val="both"/>
        <w:rPr>
          <w:rFonts w:ascii="Arial" w:hAnsi="Arial" w:cs="Arial"/>
          <w:color w:val="000000"/>
          <w:sz w:val="20"/>
          <w:lang w:val="fr-FR"/>
        </w:rPr>
      </w:pPr>
    </w:p>
    <w:p w14:paraId="2A50CA80" w14:textId="77777777" w:rsidR="005B5628" w:rsidRPr="005B5628" w:rsidRDefault="005B5628" w:rsidP="000B2262">
      <w:pPr>
        <w:pStyle w:val="Corpsdetexte"/>
        <w:numPr>
          <w:ilvl w:val="0"/>
          <w:numId w:val="25"/>
        </w:numPr>
        <w:ind w:left="0" w:hanging="11"/>
        <w:jc w:val="both"/>
        <w:rPr>
          <w:rFonts w:ascii="Arial" w:hAnsi="Arial" w:cs="Arial"/>
          <w:b/>
          <w:sz w:val="20"/>
        </w:rPr>
      </w:pPr>
      <w:r w:rsidRPr="005B5628">
        <w:rPr>
          <w:rFonts w:ascii="Arial" w:hAnsi="Arial" w:cs="Arial"/>
          <w:b/>
          <w:sz w:val="20"/>
          <w:lang w:val="fr-FR"/>
        </w:rPr>
        <w:t>Comm</w:t>
      </w:r>
      <w:r>
        <w:rPr>
          <w:rFonts w:ascii="Arial" w:hAnsi="Arial" w:cs="Arial"/>
          <w:b/>
          <w:sz w:val="20"/>
          <w:lang w:val="fr-FR"/>
        </w:rPr>
        <w:t>issionnement</w:t>
      </w:r>
      <w:r w:rsidRPr="005B5628">
        <w:rPr>
          <w:rFonts w:ascii="Arial" w:hAnsi="Arial" w:cs="Arial"/>
          <w:b/>
          <w:sz w:val="20"/>
          <w:lang w:val="fr-FR"/>
        </w:rPr>
        <w:t> :</w:t>
      </w:r>
      <w:r>
        <w:rPr>
          <w:rFonts w:ascii="Arial" w:hAnsi="Arial" w:cs="Arial"/>
          <w:b/>
          <w:sz w:val="20"/>
          <w:lang w:val="fr-FR"/>
        </w:rPr>
        <w:t xml:space="preserve"> nouveaux clients / travaux exc</w:t>
      </w:r>
      <w:r w:rsidRPr="005B5628">
        <w:rPr>
          <w:rFonts w:ascii="Arial" w:hAnsi="Arial" w:cs="Arial"/>
          <w:b/>
          <w:sz w:val="20"/>
          <w:lang w:val="fr-FR"/>
        </w:rPr>
        <w:t>e</w:t>
      </w:r>
      <w:r>
        <w:rPr>
          <w:rFonts w:ascii="Arial" w:hAnsi="Arial" w:cs="Arial"/>
          <w:b/>
          <w:sz w:val="20"/>
          <w:lang w:val="fr-FR"/>
        </w:rPr>
        <w:t>p</w:t>
      </w:r>
      <w:r w:rsidRPr="005B5628">
        <w:rPr>
          <w:rFonts w:ascii="Arial" w:hAnsi="Arial" w:cs="Arial"/>
          <w:b/>
          <w:sz w:val="20"/>
          <w:lang w:val="fr-FR"/>
        </w:rPr>
        <w:t>tionnels</w:t>
      </w:r>
    </w:p>
    <w:p w14:paraId="787564A4" w14:textId="77777777" w:rsidR="00190A1A" w:rsidRDefault="00A55B6E" w:rsidP="005B5628">
      <w:pPr>
        <w:pStyle w:val="Corpsdetexte"/>
        <w:jc w:val="both"/>
        <w:rPr>
          <w:rFonts w:ascii="Arial" w:hAnsi="Arial" w:cs="Arial"/>
          <w:sz w:val="20"/>
        </w:rPr>
      </w:pPr>
      <w:r w:rsidRPr="00190A1A">
        <w:rPr>
          <w:rFonts w:ascii="Arial" w:hAnsi="Arial" w:cs="Arial"/>
          <w:sz w:val="20"/>
        </w:rPr>
        <w:t xml:space="preserve">La direction </w:t>
      </w:r>
      <w:r w:rsidR="006751C6">
        <w:rPr>
          <w:rFonts w:ascii="Arial" w:hAnsi="Arial" w:cs="Arial"/>
          <w:sz w:val="20"/>
          <w:lang w:val="fr-FR"/>
        </w:rPr>
        <w:t xml:space="preserve">maintient </w:t>
      </w:r>
      <w:r w:rsidR="00190A1A">
        <w:rPr>
          <w:rFonts w:ascii="Arial" w:hAnsi="Arial" w:cs="Arial"/>
          <w:sz w:val="20"/>
        </w:rPr>
        <w:t>les mesures existantes liées aux commissionnements</w:t>
      </w:r>
      <w:r w:rsidR="00FB3D18">
        <w:rPr>
          <w:rFonts w:ascii="Arial" w:hAnsi="Arial" w:cs="Arial"/>
          <w:sz w:val="20"/>
          <w:lang w:val="fr-FR"/>
        </w:rPr>
        <w:t xml:space="preserve"> pour toutes les sociétés </w:t>
      </w:r>
      <w:r w:rsidR="00516268">
        <w:rPr>
          <w:rFonts w:ascii="Arial" w:hAnsi="Arial" w:cs="Arial"/>
          <w:sz w:val="20"/>
          <w:lang w:val="fr-FR"/>
        </w:rPr>
        <w:t>d</w:t>
      </w:r>
      <w:r w:rsidR="005B5628">
        <w:rPr>
          <w:rFonts w:ascii="Arial" w:hAnsi="Arial" w:cs="Arial"/>
          <w:sz w:val="20"/>
          <w:lang w:val="fr-FR"/>
        </w:rPr>
        <w:t>e l’U.E.S</w:t>
      </w:r>
      <w:r w:rsidR="00FB3D18">
        <w:rPr>
          <w:rFonts w:ascii="Arial" w:hAnsi="Arial" w:cs="Arial"/>
          <w:sz w:val="20"/>
          <w:lang w:val="fr-FR"/>
        </w:rPr>
        <w:t xml:space="preserve"> hormis </w:t>
      </w:r>
      <w:r w:rsidR="005B5628">
        <w:rPr>
          <w:rFonts w:ascii="Arial" w:hAnsi="Arial" w:cs="Arial"/>
          <w:sz w:val="20"/>
          <w:lang w:val="fr-FR"/>
        </w:rPr>
        <w:t xml:space="preserve">pour la société </w:t>
      </w:r>
      <w:r w:rsidR="00FB3D18">
        <w:rPr>
          <w:rFonts w:ascii="Arial" w:hAnsi="Arial" w:cs="Arial"/>
          <w:sz w:val="20"/>
          <w:lang w:val="fr-FR"/>
        </w:rPr>
        <w:t>CIAGEC</w:t>
      </w:r>
      <w:r w:rsidR="006D5B73">
        <w:rPr>
          <w:rFonts w:ascii="Arial" w:hAnsi="Arial" w:cs="Arial"/>
          <w:sz w:val="20"/>
        </w:rPr>
        <w:t>.</w:t>
      </w:r>
    </w:p>
    <w:p w14:paraId="4AA2E71B" w14:textId="77777777" w:rsidR="00190A1A" w:rsidRDefault="00190A1A" w:rsidP="00190A1A">
      <w:pPr>
        <w:pStyle w:val="Corpsdetexte"/>
        <w:jc w:val="both"/>
        <w:rPr>
          <w:rFonts w:ascii="Arial" w:hAnsi="Arial" w:cs="Arial"/>
          <w:color w:val="000000"/>
          <w:sz w:val="20"/>
        </w:rPr>
      </w:pPr>
      <w:r w:rsidRPr="00190A1A">
        <w:rPr>
          <w:rFonts w:ascii="Arial" w:hAnsi="Arial" w:cs="Arial"/>
          <w:color w:val="000000"/>
          <w:sz w:val="20"/>
        </w:rPr>
        <w:t>Les travaux exceptionnels, conseils, formations, hors missions</w:t>
      </w:r>
      <w:r w:rsidRPr="002E0B89">
        <w:rPr>
          <w:rFonts w:ascii="Arial" w:hAnsi="Arial" w:cs="Arial"/>
          <w:color w:val="000000"/>
          <w:sz w:val="20"/>
        </w:rPr>
        <w:t xml:space="preserve"> courantes, ainsi que les entrées de nouveaux clients donnent lieu au versement d’une commission comme suit :</w:t>
      </w:r>
    </w:p>
    <w:p w14:paraId="6688D6A4" w14:textId="77777777" w:rsidR="00190A1A" w:rsidRPr="002E0B89" w:rsidRDefault="00190A1A" w:rsidP="00190A1A">
      <w:pPr>
        <w:pStyle w:val="Corpsdetexte"/>
        <w:numPr>
          <w:ilvl w:val="0"/>
          <w:numId w:val="22"/>
        </w:numPr>
        <w:jc w:val="both"/>
        <w:rPr>
          <w:rFonts w:ascii="Arial" w:hAnsi="Arial" w:cs="Arial"/>
          <w:b/>
          <w:color w:val="000000"/>
          <w:sz w:val="20"/>
        </w:rPr>
      </w:pPr>
      <w:r w:rsidRPr="002E0B89">
        <w:rPr>
          <w:rFonts w:ascii="Arial" w:hAnsi="Arial" w:cs="Arial"/>
          <w:b/>
          <w:color w:val="000000"/>
          <w:sz w:val="20"/>
        </w:rPr>
        <w:t>Travaux exceptionnels, conseils, formations, hors missions courantes :</w:t>
      </w:r>
    </w:p>
    <w:p w14:paraId="2A9F37A2" w14:textId="77777777" w:rsidR="006D14A6" w:rsidRDefault="00190A1A" w:rsidP="00190A1A">
      <w:pPr>
        <w:pStyle w:val="Corpsdetexte"/>
        <w:spacing w:after="0"/>
        <w:jc w:val="both"/>
        <w:rPr>
          <w:rFonts w:ascii="Arial" w:hAnsi="Arial" w:cs="Arial"/>
          <w:color w:val="000000"/>
          <w:sz w:val="20"/>
          <w:lang w:val="fr-FR"/>
        </w:rPr>
      </w:pPr>
      <w:r w:rsidRPr="002E0B89">
        <w:rPr>
          <w:rFonts w:ascii="Arial" w:hAnsi="Arial" w:cs="Arial"/>
          <w:b/>
          <w:color w:val="000000"/>
          <w:sz w:val="20"/>
        </w:rPr>
        <w:t>Commission de 10%</w:t>
      </w:r>
      <w:r w:rsidRPr="002E0B89">
        <w:rPr>
          <w:rFonts w:ascii="Arial" w:hAnsi="Arial" w:cs="Arial"/>
          <w:color w:val="000000"/>
          <w:sz w:val="20"/>
        </w:rPr>
        <w:t xml:space="preserve">, calculée sur les honoraires facturés dans le cadre de missions  exceptionnelles sont à répartir entre le vendeur et la personne qui a réalisé la prestation. </w:t>
      </w:r>
    </w:p>
    <w:p w14:paraId="39260477" w14:textId="77777777" w:rsidR="006D14A6" w:rsidRDefault="00190A1A" w:rsidP="00190A1A">
      <w:pPr>
        <w:pStyle w:val="Corpsdetexte"/>
        <w:spacing w:after="0"/>
        <w:jc w:val="both"/>
        <w:rPr>
          <w:rFonts w:ascii="Arial" w:hAnsi="Arial" w:cs="Arial"/>
          <w:color w:val="000000"/>
          <w:sz w:val="20"/>
          <w:lang w:val="fr-FR"/>
        </w:rPr>
      </w:pPr>
      <w:r w:rsidRPr="002E0B89">
        <w:rPr>
          <w:rFonts w:ascii="Arial" w:hAnsi="Arial" w:cs="Arial"/>
          <w:color w:val="000000"/>
          <w:sz w:val="20"/>
        </w:rPr>
        <w:t xml:space="preserve">Les travaux demandés par le client, donc « non vendus » par </w:t>
      </w:r>
      <w:r w:rsidR="00251F5D">
        <w:rPr>
          <w:rFonts w:ascii="Arial" w:hAnsi="Arial" w:cs="Arial"/>
          <w:color w:val="000000"/>
          <w:sz w:val="20"/>
        </w:rPr>
        <w:t>les collaborateurs de l’UES</w:t>
      </w:r>
      <w:r w:rsidRPr="002E0B89">
        <w:rPr>
          <w:rFonts w:ascii="Arial" w:hAnsi="Arial" w:cs="Arial"/>
          <w:color w:val="000000"/>
          <w:sz w:val="20"/>
        </w:rPr>
        <w:t>, ne donnent pas lieu à un commissionnement.</w:t>
      </w:r>
    </w:p>
    <w:p w14:paraId="02860F11" w14:textId="77777777" w:rsidR="00190A1A" w:rsidRPr="002E0B89" w:rsidRDefault="00190A1A" w:rsidP="00190A1A">
      <w:pPr>
        <w:pStyle w:val="Corpsdetexte"/>
        <w:spacing w:after="0"/>
        <w:jc w:val="both"/>
        <w:rPr>
          <w:rFonts w:ascii="Arial" w:hAnsi="Arial" w:cs="Arial"/>
          <w:color w:val="000000"/>
          <w:sz w:val="20"/>
        </w:rPr>
      </w:pPr>
      <w:r w:rsidRPr="002E0B89">
        <w:rPr>
          <w:rFonts w:ascii="Arial" w:hAnsi="Arial" w:cs="Arial"/>
          <w:color w:val="000000"/>
          <w:sz w:val="20"/>
        </w:rPr>
        <w:t>Les commissions pour travaux exceptionnels, conseils et formations ne sont versées qu’après règlement par le client de l’intégralité de la facture.</w:t>
      </w:r>
    </w:p>
    <w:p w14:paraId="6BFCBDBD" w14:textId="77777777" w:rsidR="00190A1A" w:rsidRDefault="00190A1A" w:rsidP="00190A1A">
      <w:pPr>
        <w:pStyle w:val="Corpsdetexte"/>
        <w:spacing w:after="0"/>
        <w:jc w:val="both"/>
        <w:rPr>
          <w:rFonts w:ascii="Arial" w:hAnsi="Arial" w:cs="Arial"/>
          <w:color w:val="000000"/>
          <w:sz w:val="20"/>
          <w:lang w:val="fr-FR"/>
        </w:rPr>
      </w:pPr>
    </w:p>
    <w:p w14:paraId="5A07EF33" w14:textId="77777777" w:rsidR="00190A1A" w:rsidRPr="002E0B89" w:rsidRDefault="00190A1A" w:rsidP="00900063">
      <w:pPr>
        <w:pStyle w:val="Corpsdetexte"/>
        <w:numPr>
          <w:ilvl w:val="0"/>
          <w:numId w:val="22"/>
        </w:numPr>
        <w:ind w:left="714" w:hanging="357"/>
        <w:jc w:val="both"/>
        <w:rPr>
          <w:rFonts w:ascii="Arial" w:hAnsi="Arial" w:cs="Arial"/>
          <w:color w:val="000000"/>
          <w:sz w:val="20"/>
        </w:rPr>
      </w:pPr>
      <w:r w:rsidRPr="002E0B89">
        <w:rPr>
          <w:rFonts w:ascii="Arial" w:hAnsi="Arial" w:cs="Arial"/>
          <w:b/>
          <w:color w:val="000000"/>
          <w:sz w:val="20"/>
        </w:rPr>
        <w:t>Entrées de nouveaux clients</w:t>
      </w:r>
      <w:r w:rsidRPr="002E0B89">
        <w:rPr>
          <w:rFonts w:ascii="Arial" w:hAnsi="Arial" w:cs="Arial"/>
          <w:color w:val="000000"/>
          <w:sz w:val="20"/>
        </w:rPr>
        <w:t xml:space="preserve"> : </w:t>
      </w:r>
    </w:p>
    <w:p w14:paraId="7D706BE3" w14:textId="77777777" w:rsidR="00190A1A" w:rsidRDefault="00525B01" w:rsidP="00190A1A">
      <w:pPr>
        <w:pStyle w:val="Corpsdetexte"/>
        <w:spacing w:after="0"/>
        <w:jc w:val="both"/>
        <w:rPr>
          <w:rFonts w:ascii="Arial" w:hAnsi="Arial" w:cs="Arial"/>
          <w:color w:val="000000"/>
          <w:sz w:val="20"/>
          <w:lang w:val="fr-FR"/>
        </w:rPr>
      </w:pPr>
      <w:r w:rsidRPr="00525B01">
        <w:rPr>
          <w:rFonts w:ascii="Arial" w:hAnsi="Arial" w:cs="Arial"/>
          <w:b/>
          <w:color w:val="000000"/>
          <w:sz w:val="20"/>
          <w:lang w:val="fr-FR"/>
        </w:rPr>
        <w:t>C</w:t>
      </w:r>
      <w:r w:rsidRPr="00525B01">
        <w:rPr>
          <w:rFonts w:ascii="Arial" w:hAnsi="Arial" w:cs="Arial"/>
          <w:b/>
          <w:color w:val="000000"/>
          <w:sz w:val="20"/>
        </w:rPr>
        <w:t>ommission</w:t>
      </w:r>
      <w:r w:rsidRPr="002E0B89">
        <w:rPr>
          <w:rFonts w:ascii="Arial" w:hAnsi="Arial" w:cs="Arial"/>
          <w:b/>
          <w:color w:val="000000"/>
          <w:sz w:val="20"/>
        </w:rPr>
        <w:t xml:space="preserve"> </w:t>
      </w:r>
      <w:r w:rsidR="00190A1A" w:rsidRPr="002E0B89">
        <w:rPr>
          <w:rFonts w:ascii="Arial" w:hAnsi="Arial" w:cs="Arial"/>
          <w:b/>
          <w:color w:val="000000"/>
          <w:sz w:val="20"/>
        </w:rPr>
        <w:t>de 20%,</w:t>
      </w:r>
      <w:r w:rsidR="00190A1A" w:rsidRPr="002E0B89">
        <w:rPr>
          <w:rFonts w:ascii="Arial" w:hAnsi="Arial" w:cs="Arial"/>
          <w:color w:val="000000"/>
          <w:sz w:val="20"/>
        </w:rPr>
        <w:t xml:space="preserve"> calculée sur les honoraires récurrents du premier exercice (ramenés à 12 mois) figurant sur la lettre de mission signée entre le cabinet </w:t>
      </w:r>
      <w:r w:rsidR="00A24210">
        <w:rPr>
          <w:rFonts w:ascii="Arial" w:hAnsi="Arial" w:cs="Arial"/>
          <w:color w:val="000000"/>
          <w:sz w:val="20"/>
        </w:rPr>
        <w:t>de l’UES</w:t>
      </w:r>
      <w:r w:rsidR="00190A1A" w:rsidRPr="002E0B89">
        <w:rPr>
          <w:rFonts w:ascii="Arial" w:hAnsi="Arial" w:cs="Arial"/>
          <w:color w:val="000000"/>
          <w:sz w:val="20"/>
        </w:rPr>
        <w:t xml:space="preserve"> et le nouveau client. Ce commissionnement rémunère une démarche active du salarié dans la conclusion d’une relation d’affaire durable entre le cabinet </w:t>
      </w:r>
      <w:r w:rsidR="00A24210">
        <w:rPr>
          <w:rFonts w:ascii="Arial" w:hAnsi="Arial" w:cs="Arial"/>
          <w:color w:val="000000"/>
          <w:sz w:val="20"/>
        </w:rPr>
        <w:t>de l’UES</w:t>
      </w:r>
      <w:r w:rsidR="00190A1A" w:rsidRPr="002E0B89">
        <w:rPr>
          <w:rFonts w:ascii="Arial" w:hAnsi="Arial" w:cs="Arial"/>
          <w:color w:val="000000"/>
          <w:sz w:val="20"/>
        </w:rPr>
        <w:t xml:space="preserve"> et son nouveau client.</w:t>
      </w:r>
    </w:p>
    <w:p w14:paraId="5CE7E70A" w14:textId="77777777" w:rsidR="00A65C6A" w:rsidRDefault="00A65C6A" w:rsidP="0012225D">
      <w:pPr>
        <w:pStyle w:val="Corpsdetexte"/>
        <w:spacing w:after="0"/>
        <w:jc w:val="both"/>
        <w:rPr>
          <w:rFonts w:ascii="Arial" w:hAnsi="Arial" w:cs="Arial"/>
          <w:color w:val="000000"/>
          <w:sz w:val="20"/>
          <w:lang w:val="fr-FR"/>
        </w:rPr>
      </w:pPr>
    </w:p>
    <w:p w14:paraId="479742F9" w14:textId="77777777" w:rsidR="003440A9" w:rsidRDefault="005B5628" w:rsidP="0012225D">
      <w:pPr>
        <w:pStyle w:val="Corpsdetexte"/>
        <w:spacing w:after="0"/>
        <w:jc w:val="both"/>
        <w:rPr>
          <w:rFonts w:ascii="Arial" w:hAnsi="Arial" w:cs="Arial"/>
          <w:color w:val="000000"/>
          <w:sz w:val="20"/>
          <w:lang w:val="fr-FR"/>
        </w:rPr>
      </w:pPr>
      <w:r>
        <w:rPr>
          <w:rFonts w:ascii="Arial" w:hAnsi="Arial" w:cs="Arial"/>
          <w:color w:val="000000"/>
          <w:sz w:val="20"/>
          <w:lang w:val="fr-FR"/>
        </w:rPr>
        <w:t xml:space="preserve">Pour la société </w:t>
      </w:r>
      <w:r w:rsidR="002D4758">
        <w:rPr>
          <w:rFonts w:ascii="Arial" w:hAnsi="Arial" w:cs="Arial"/>
          <w:color w:val="000000"/>
          <w:sz w:val="20"/>
          <w:lang w:val="fr-FR"/>
        </w:rPr>
        <w:t>CIAGEC, le commissionnement est établit sur la marge commerciale réalisée et non sur l’ensemble du chiffre d’affaires facturé en ce qui concerne les nouveaux clients. Dans le cas de client existant, le commissionnement est limité aux prestations exceptionnelles</w:t>
      </w:r>
      <w:r w:rsidR="006572FC">
        <w:rPr>
          <w:rFonts w:ascii="Arial" w:hAnsi="Arial" w:cs="Arial"/>
          <w:color w:val="000000"/>
          <w:sz w:val="20"/>
          <w:lang w:val="fr-FR"/>
        </w:rPr>
        <w:t>.</w:t>
      </w:r>
    </w:p>
    <w:p w14:paraId="10F12A38" w14:textId="77777777" w:rsidR="00A65C6A" w:rsidRDefault="00A65C6A" w:rsidP="00A65C6A">
      <w:pPr>
        <w:pStyle w:val="Corpsdetexte"/>
        <w:spacing w:after="0"/>
        <w:jc w:val="both"/>
        <w:rPr>
          <w:rFonts w:ascii="Arial" w:hAnsi="Arial" w:cs="Arial"/>
          <w:color w:val="000000"/>
          <w:sz w:val="20"/>
        </w:rPr>
      </w:pPr>
    </w:p>
    <w:p w14:paraId="0EED5F11" w14:textId="77777777" w:rsidR="00A65C6A" w:rsidRDefault="00A65C6A" w:rsidP="00A65C6A">
      <w:pPr>
        <w:pStyle w:val="Corpsdetexte"/>
        <w:spacing w:after="0"/>
        <w:jc w:val="both"/>
        <w:rPr>
          <w:rFonts w:ascii="Arial" w:hAnsi="Arial" w:cs="Arial"/>
          <w:color w:val="000000"/>
          <w:sz w:val="20"/>
        </w:rPr>
      </w:pPr>
      <w:r w:rsidRPr="002E0B89">
        <w:rPr>
          <w:rFonts w:ascii="Arial" w:hAnsi="Arial" w:cs="Arial"/>
          <w:color w:val="000000"/>
          <w:sz w:val="20"/>
        </w:rPr>
        <w:t>Pour les personnes bénéficiant d’une rémunération variable déterminée selon d’autres critères, ces systèmes de commissionnement ne leur sont pas applicables. L’attribution de la commission et sa répartition sont à l’appréciation du Directeur de Bureau.</w:t>
      </w:r>
    </w:p>
    <w:p w14:paraId="649F6E10" w14:textId="77777777" w:rsidR="00AF07E2" w:rsidRPr="00AF07E2" w:rsidRDefault="00AF07E2" w:rsidP="00AF07E2">
      <w:pPr>
        <w:pStyle w:val="Corpsdetexte"/>
        <w:ind w:left="714"/>
        <w:jc w:val="both"/>
        <w:rPr>
          <w:rFonts w:ascii="Arial" w:hAnsi="Arial" w:cs="Arial"/>
          <w:b/>
          <w:color w:val="000000"/>
          <w:sz w:val="20"/>
        </w:rPr>
      </w:pPr>
    </w:p>
    <w:p w14:paraId="15066E42" w14:textId="77777777" w:rsidR="00AF07E2" w:rsidRPr="00AF07E2" w:rsidRDefault="00AF1C66" w:rsidP="00F340E2">
      <w:pPr>
        <w:pStyle w:val="Corpsdetexte"/>
        <w:numPr>
          <w:ilvl w:val="0"/>
          <w:numId w:val="22"/>
        </w:numPr>
        <w:shd w:val="clear" w:color="auto" w:fill="FFFFFF"/>
        <w:ind w:left="714" w:hanging="357"/>
        <w:jc w:val="both"/>
        <w:rPr>
          <w:rFonts w:ascii="Arial" w:hAnsi="Arial" w:cs="Arial"/>
          <w:color w:val="000000"/>
          <w:sz w:val="20"/>
        </w:rPr>
      </w:pPr>
      <w:r w:rsidRPr="00AF07E2">
        <w:rPr>
          <w:rFonts w:ascii="Arial" w:hAnsi="Arial" w:cs="Arial"/>
          <w:b/>
          <w:color w:val="000000"/>
          <w:sz w:val="20"/>
        </w:rPr>
        <w:t xml:space="preserve">Commission pour </w:t>
      </w:r>
      <w:r w:rsidR="006F2699" w:rsidRPr="00AF07E2">
        <w:rPr>
          <w:rFonts w:ascii="Arial" w:hAnsi="Arial" w:cs="Arial"/>
          <w:b/>
          <w:color w:val="000000"/>
          <w:sz w:val="20"/>
        </w:rPr>
        <w:t>cooptation</w:t>
      </w:r>
      <w:r w:rsidRPr="00AF07E2">
        <w:rPr>
          <w:rFonts w:ascii="Arial" w:hAnsi="Arial" w:cs="Arial"/>
          <w:b/>
          <w:color w:val="000000"/>
          <w:sz w:val="20"/>
        </w:rPr>
        <w:t> :</w:t>
      </w:r>
    </w:p>
    <w:p w14:paraId="55EFFAE5" w14:textId="32C083CA" w:rsidR="00870380" w:rsidRPr="00AF07E2" w:rsidRDefault="00AF1C66" w:rsidP="00AF07E2">
      <w:pPr>
        <w:pStyle w:val="Corpsdetexte"/>
        <w:shd w:val="clear" w:color="auto" w:fill="FFFFFF"/>
        <w:jc w:val="both"/>
        <w:rPr>
          <w:rFonts w:ascii="Arial" w:hAnsi="Arial" w:cs="Arial"/>
          <w:color w:val="000000"/>
          <w:sz w:val="20"/>
        </w:rPr>
      </w:pPr>
      <w:r w:rsidRPr="00AF07E2">
        <w:rPr>
          <w:rFonts w:ascii="Arial" w:hAnsi="Arial" w:cs="Arial"/>
          <w:color w:val="000000"/>
          <w:sz w:val="20"/>
        </w:rPr>
        <w:t xml:space="preserve">La direction instaure une nouvelle commission </w:t>
      </w:r>
      <w:r w:rsidR="00101981" w:rsidRPr="00AF07E2">
        <w:rPr>
          <w:rFonts w:ascii="Arial" w:hAnsi="Arial" w:cs="Arial"/>
          <w:color w:val="000000"/>
          <w:sz w:val="20"/>
        </w:rPr>
        <w:t>à l’attention des</w:t>
      </w:r>
      <w:r w:rsidR="00870380" w:rsidRPr="00AF07E2">
        <w:rPr>
          <w:rFonts w:ascii="Arial" w:hAnsi="Arial" w:cs="Arial"/>
          <w:color w:val="000000"/>
          <w:sz w:val="20"/>
        </w:rPr>
        <w:t xml:space="preserve"> salariés </w:t>
      </w:r>
      <w:r w:rsidR="00354295" w:rsidRPr="00AF07E2">
        <w:rPr>
          <w:rFonts w:ascii="Arial" w:hAnsi="Arial" w:cs="Arial"/>
          <w:color w:val="000000"/>
          <w:sz w:val="20"/>
        </w:rPr>
        <w:t>de l’</w:t>
      </w:r>
      <w:r w:rsidR="00870380" w:rsidRPr="00AF07E2">
        <w:rPr>
          <w:rFonts w:ascii="Arial" w:hAnsi="Arial" w:cs="Arial"/>
          <w:color w:val="000000"/>
          <w:sz w:val="20"/>
        </w:rPr>
        <w:t xml:space="preserve">U.E.S, </w:t>
      </w:r>
      <w:r w:rsidR="00101981" w:rsidRPr="00AF07E2">
        <w:rPr>
          <w:rFonts w:ascii="Arial" w:hAnsi="Arial" w:cs="Arial"/>
          <w:color w:val="000000"/>
          <w:sz w:val="20"/>
        </w:rPr>
        <w:t>qui</w:t>
      </w:r>
      <w:r w:rsidRPr="00AF07E2">
        <w:rPr>
          <w:rFonts w:ascii="Arial" w:hAnsi="Arial" w:cs="Arial"/>
          <w:color w:val="000000"/>
          <w:sz w:val="20"/>
        </w:rPr>
        <w:t xml:space="preserve"> recommander</w:t>
      </w:r>
      <w:r w:rsidR="00101981" w:rsidRPr="00AF07E2">
        <w:rPr>
          <w:rFonts w:ascii="Arial" w:hAnsi="Arial" w:cs="Arial"/>
          <w:color w:val="000000"/>
          <w:sz w:val="20"/>
        </w:rPr>
        <w:t>aient</w:t>
      </w:r>
      <w:r w:rsidRPr="00AF07E2">
        <w:rPr>
          <w:rFonts w:ascii="Arial" w:hAnsi="Arial" w:cs="Arial"/>
          <w:color w:val="000000"/>
          <w:sz w:val="20"/>
        </w:rPr>
        <w:t xml:space="preserve"> un candidat de leur entourage</w:t>
      </w:r>
      <w:r w:rsidR="00870380" w:rsidRPr="00AF07E2">
        <w:rPr>
          <w:rFonts w:ascii="Arial" w:hAnsi="Arial" w:cs="Arial"/>
          <w:color w:val="000000"/>
          <w:sz w:val="20"/>
        </w:rPr>
        <w:t xml:space="preserve">, </w:t>
      </w:r>
      <w:r w:rsidR="00016C3C" w:rsidRPr="00AF07E2">
        <w:rPr>
          <w:rFonts w:ascii="Arial" w:hAnsi="Arial" w:cs="Arial"/>
          <w:color w:val="000000"/>
          <w:sz w:val="20"/>
        </w:rPr>
        <w:t>lors d’</w:t>
      </w:r>
      <w:r w:rsidR="00F40878" w:rsidRPr="00AF07E2">
        <w:rPr>
          <w:rFonts w:ascii="Arial" w:hAnsi="Arial" w:cs="Arial"/>
          <w:color w:val="000000"/>
          <w:sz w:val="20"/>
        </w:rPr>
        <w:t xml:space="preserve">un besoin </w:t>
      </w:r>
      <w:r w:rsidR="00016C3C" w:rsidRPr="00AF07E2">
        <w:rPr>
          <w:rFonts w:ascii="Arial" w:hAnsi="Arial" w:cs="Arial"/>
          <w:color w:val="000000"/>
          <w:sz w:val="20"/>
        </w:rPr>
        <w:t>e</w:t>
      </w:r>
      <w:r w:rsidR="00F40878" w:rsidRPr="00AF07E2">
        <w:rPr>
          <w:rFonts w:ascii="Arial" w:hAnsi="Arial" w:cs="Arial"/>
          <w:color w:val="000000"/>
          <w:sz w:val="20"/>
        </w:rPr>
        <w:t>n</w:t>
      </w:r>
      <w:r w:rsidR="00870380" w:rsidRPr="00AF07E2">
        <w:rPr>
          <w:rFonts w:ascii="Arial" w:hAnsi="Arial" w:cs="Arial"/>
          <w:color w:val="000000"/>
          <w:sz w:val="20"/>
        </w:rPr>
        <w:t xml:space="preserve"> recrutement identifié par </w:t>
      </w:r>
      <w:r w:rsidR="00995CDB" w:rsidRPr="00AF07E2">
        <w:rPr>
          <w:rFonts w:ascii="Arial" w:hAnsi="Arial" w:cs="Arial"/>
          <w:color w:val="000000"/>
          <w:sz w:val="20"/>
        </w:rPr>
        <w:t>la Direction au travers d’</w:t>
      </w:r>
      <w:r w:rsidR="00870380" w:rsidRPr="00AF07E2">
        <w:rPr>
          <w:rFonts w:ascii="Arial" w:hAnsi="Arial" w:cs="Arial"/>
          <w:color w:val="000000"/>
          <w:sz w:val="20"/>
        </w:rPr>
        <w:t xml:space="preserve">une </w:t>
      </w:r>
      <w:r w:rsidR="00354295" w:rsidRPr="00AF07E2">
        <w:rPr>
          <w:rFonts w:ascii="Arial" w:hAnsi="Arial" w:cs="Arial"/>
          <w:color w:val="000000"/>
          <w:sz w:val="20"/>
        </w:rPr>
        <w:t>annonce diffusée</w:t>
      </w:r>
      <w:r w:rsidR="00870380" w:rsidRPr="00AF07E2">
        <w:rPr>
          <w:rFonts w:ascii="Arial" w:hAnsi="Arial" w:cs="Arial"/>
          <w:color w:val="000000"/>
          <w:sz w:val="20"/>
        </w:rPr>
        <w:t xml:space="preserve"> sur </w:t>
      </w:r>
      <w:r w:rsidR="00F13AEC" w:rsidRPr="00AF07E2">
        <w:rPr>
          <w:rFonts w:ascii="Arial" w:hAnsi="Arial" w:cs="Arial"/>
          <w:color w:val="000000"/>
          <w:sz w:val="20"/>
        </w:rPr>
        <w:t xml:space="preserve">notre </w:t>
      </w:r>
      <w:r w:rsidR="00870380" w:rsidRPr="00AF07E2">
        <w:rPr>
          <w:rFonts w:ascii="Arial" w:hAnsi="Arial" w:cs="Arial"/>
          <w:color w:val="000000"/>
          <w:sz w:val="20"/>
        </w:rPr>
        <w:t>site internet</w:t>
      </w:r>
      <w:r w:rsidR="007469B3" w:rsidRPr="00AF07E2">
        <w:rPr>
          <w:rFonts w:ascii="Arial" w:hAnsi="Arial" w:cs="Arial"/>
          <w:color w:val="000000"/>
          <w:sz w:val="20"/>
        </w:rPr>
        <w:t xml:space="preserve"> </w:t>
      </w:r>
      <w:r w:rsidR="00B70DE0" w:rsidRPr="00AF07E2">
        <w:rPr>
          <w:rFonts w:ascii="Arial" w:hAnsi="Arial" w:cs="Arial"/>
          <w:color w:val="000000"/>
          <w:sz w:val="20"/>
        </w:rPr>
        <w:t>et/ou</w:t>
      </w:r>
      <w:r w:rsidR="00F13AEC" w:rsidRPr="00AF07E2">
        <w:rPr>
          <w:rFonts w:ascii="Arial" w:hAnsi="Arial" w:cs="Arial"/>
          <w:color w:val="000000"/>
          <w:sz w:val="20"/>
        </w:rPr>
        <w:t xml:space="preserve"> sur l’intranet du groupe</w:t>
      </w:r>
      <w:r w:rsidR="00870380" w:rsidRPr="00AF07E2">
        <w:rPr>
          <w:rFonts w:ascii="Arial" w:hAnsi="Arial" w:cs="Arial"/>
          <w:color w:val="000000"/>
          <w:sz w:val="20"/>
        </w:rPr>
        <w:t xml:space="preserve">. </w:t>
      </w:r>
    </w:p>
    <w:p w14:paraId="727904F8" w14:textId="77777777" w:rsidR="00870380" w:rsidRPr="001220C6" w:rsidRDefault="00AF1C66" w:rsidP="00F40878">
      <w:pPr>
        <w:pStyle w:val="NormalWeb"/>
        <w:shd w:val="clear" w:color="auto" w:fill="FFFFFF"/>
        <w:jc w:val="both"/>
        <w:rPr>
          <w:rFonts w:ascii="Arial" w:hAnsi="Arial" w:cs="Arial"/>
          <w:color w:val="000000"/>
          <w:sz w:val="20"/>
        </w:rPr>
      </w:pPr>
      <w:r w:rsidRPr="001220C6">
        <w:rPr>
          <w:rFonts w:ascii="Arial" w:hAnsi="Arial" w:cs="Arial"/>
          <w:color w:val="000000"/>
          <w:sz w:val="20"/>
        </w:rPr>
        <w:t>Une prime</w:t>
      </w:r>
      <w:r w:rsidR="00F40878" w:rsidRPr="001220C6">
        <w:rPr>
          <w:rFonts w:ascii="Arial" w:hAnsi="Arial" w:cs="Arial"/>
          <w:color w:val="000000"/>
          <w:sz w:val="20"/>
        </w:rPr>
        <w:t xml:space="preserve"> </w:t>
      </w:r>
      <w:r w:rsidR="00101981" w:rsidRPr="001220C6">
        <w:rPr>
          <w:rFonts w:ascii="Arial" w:hAnsi="Arial" w:cs="Arial"/>
          <w:color w:val="000000"/>
          <w:sz w:val="20"/>
        </w:rPr>
        <w:t>de cooptation</w:t>
      </w:r>
      <w:r w:rsidR="00F45905" w:rsidRPr="001220C6">
        <w:rPr>
          <w:rFonts w:ascii="Arial" w:hAnsi="Arial" w:cs="Arial"/>
          <w:color w:val="000000"/>
          <w:sz w:val="20"/>
        </w:rPr>
        <w:t xml:space="preserve"> </w:t>
      </w:r>
      <w:r w:rsidR="00B70DE0" w:rsidRPr="001220C6">
        <w:rPr>
          <w:rFonts w:ascii="Arial" w:hAnsi="Arial" w:cs="Arial"/>
          <w:color w:val="000000"/>
          <w:sz w:val="20"/>
        </w:rPr>
        <w:t xml:space="preserve">sera </w:t>
      </w:r>
      <w:r w:rsidR="00101981" w:rsidRPr="001220C6">
        <w:rPr>
          <w:rFonts w:ascii="Arial" w:hAnsi="Arial" w:cs="Arial"/>
          <w:color w:val="000000"/>
          <w:sz w:val="20"/>
        </w:rPr>
        <w:t xml:space="preserve">versée </w:t>
      </w:r>
      <w:r w:rsidR="00FE2048" w:rsidRPr="001220C6">
        <w:rPr>
          <w:rFonts w:ascii="Arial" w:hAnsi="Arial" w:cs="Arial"/>
          <w:color w:val="000000"/>
          <w:sz w:val="20"/>
        </w:rPr>
        <w:t>au collaborateur ayant recommandé</w:t>
      </w:r>
      <w:r w:rsidR="00101981" w:rsidRPr="001220C6">
        <w:rPr>
          <w:rFonts w:ascii="Arial" w:hAnsi="Arial" w:cs="Arial"/>
          <w:color w:val="000000"/>
          <w:sz w:val="20"/>
        </w:rPr>
        <w:t xml:space="preserve"> </w:t>
      </w:r>
      <w:r w:rsidR="00F45905" w:rsidRPr="001220C6">
        <w:rPr>
          <w:rFonts w:ascii="Arial" w:hAnsi="Arial" w:cs="Arial"/>
          <w:color w:val="000000"/>
          <w:sz w:val="20"/>
        </w:rPr>
        <w:t>un candidat se voyant embauché en contrat à durée indéterminée.</w:t>
      </w:r>
      <w:r w:rsidR="00870380" w:rsidRPr="001220C6">
        <w:rPr>
          <w:rFonts w:ascii="Arial" w:hAnsi="Arial" w:cs="Arial"/>
          <w:color w:val="000000"/>
          <w:sz w:val="20"/>
        </w:rPr>
        <w:t xml:space="preserve"> </w:t>
      </w:r>
    </w:p>
    <w:p w14:paraId="27C09FDF" w14:textId="77777777" w:rsidR="00101981" w:rsidRPr="001220C6" w:rsidRDefault="00870380" w:rsidP="00F40878">
      <w:pPr>
        <w:pStyle w:val="NormalWeb"/>
        <w:shd w:val="clear" w:color="auto" w:fill="FFFFFF"/>
        <w:jc w:val="both"/>
        <w:rPr>
          <w:rFonts w:ascii="Arial" w:hAnsi="Arial" w:cs="Arial"/>
          <w:color w:val="000000"/>
          <w:sz w:val="20"/>
        </w:rPr>
      </w:pPr>
      <w:r w:rsidRPr="001220C6">
        <w:rPr>
          <w:rFonts w:ascii="Arial" w:hAnsi="Arial" w:cs="Arial"/>
          <w:color w:val="000000"/>
          <w:sz w:val="20"/>
        </w:rPr>
        <w:t xml:space="preserve">Pour chaque </w:t>
      </w:r>
      <w:r w:rsidR="00B10734" w:rsidRPr="001220C6">
        <w:rPr>
          <w:rFonts w:ascii="Arial" w:hAnsi="Arial" w:cs="Arial"/>
          <w:color w:val="000000"/>
          <w:sz w:val="20"/>
        </w:rPr>
        <w:t>« </w:t>
      </w:r>
      <w:r w:rsidRPr="001220C6">
        <w:rPr>
          <w:rFonts w:ascii="Arial" w:hAnsi="Arial" w:cs="Arial"/>
          <w:color w:val="000000"/>
          <w:sz w:val="20"/>
        </w:rPr>
        <w:t>coopté</w:t>
      </w:r>
      <w:r w:rsidR="00B10734" w:rsidRPr="001220C6">
        <w:rPr>
          <w:rFonts w:ascii="Arial" w:hAnsi="Arial" w:cs="Arial"/>
          <w:color w:val="000000"/>
          <w:sz w:val="20"/>
        </w:rPr>
        <w:t> »</w:t>
      </w:r>
      <w:r w:rsidR="00354295" w:rsidRPr="001220C6">
        <w:rPr>
          <w:rFonts w:ascii="Arial" w:hAnsi="Arial" w:cs="Arial"/>
          <w:color w:val="000000"/>
          <w:sz w:val="20"/>
        </w:rPr>
        <w:t xml:space="preserve"> </w:t>
      </w:r>
      <w:r w:rsidRPr="001220C6">
        <w:rPr>
          <w:rFonts w:ascii="Arial" w:hAnsi="Arial" w:cs="Arial"/>
          <w:color w:val="000000"/>
          <w:sz w:val="20"/>
        </w:rPr>
        <w:t xml:space="preserve">engagé en contrat à durée indéterminée, le </w:t>
      </w:r>
      <w:r w:rsidR="00B10734" w:rsidRPr="001220C6">
        <w:rPr>
          <w:rFonts w:ascii="Arial" w:hAnsi="Arial" w:cs="Arial"/>
          <w:color w:val="000000"/>
          <w:sz w:val="20"/>
        </w:rPr>
        <w:t>«</w:t>
      </w:r>
      <w:r w:rsidRPr="001220C6">
        <w:rPr>
          <w:rFonts w:ascii="Arial" w:hAnsi="Arial" w:cs="Arial"/>
          <w:color w:val="000000"/>
          <w:sz w:val="20"/>
        </w:rPr>
        <w:t>cooptateur</w:t>
      </w:r>
      <w:r w:rsidR="00B10734" w:rsidRPr="001220C6">
        <w:rPr>
          <w:rFonts w:ascii="Arial" w:hAnsi="Arial" w:cs="Arial"/>
          <w:color w:val="000000"/>
          <w:sz w:val="20"/>
        </w:rPr>
        <w:t>»</w:t>
      </w:r>
      <w:r w:rsidRPr="001220C6">
        <w:rPr>
          <w:rFonts w:ascii="Arial" w:hAnsi="Arial" w:cs="Arial"/>
          <w:color w:val="000000"/>
          <w:sz w:val="20"/>
        </w:rPr>
        <w:t xml:space="preserve"> salarié au sein de notre</w:t>
      </w:r>
      <w:r w:rsidR="00B10734" w:rsidRPr="001220C6">
        <w:rPr>
          <w:rFonts w:ascii="Arial" w:hAnsi="Arial" w:cs="Arial"/>
          <w:color w:val="000000"/>
          <w:sz w:val="20"/>
        </w:rPr>
        <w:t xml:space="preserve"> U.E.S, se verra verser</w:t>
      </w:r>
      <w:r w:rsidRPr="001220C6">
        <w:rPr>
          <w:rFonts w:ascii="Arial" w:hAnsi="Arial" w:cs="Arial"/>
          <w:color w:val="000000"/>
          <w:sz w:val="20"/>
        </w:rPr>
        <w:t xml:space="preserve"> une prime dans les conditions décrites ci-dessous :</w:t>
      </w:r>
    </w:p>
    <w:p w14:paraId="23C1F891" w14:textId="77777777" w:rsidR="00101981" w:rsidRPr="001220C6" w:rsidRDefault="00101981" w:rsidP="00101981">
      <w:pPr>
        <w:pStyle w:val="NormalWeb"/>
        <w:numPr>
          <w:ilvl w:val="0"/>
          <w:numId w:val="20"/>
        </w:numPr>
        <w:shd w:val="clear" w:color="auto" w:fill="FFFFFF"/>
        <w:jc w:val="both"/>
        <w:rPr>
          <w:rFonts w:ascii="Arial" w:hAnsi="Arial" w:cs="Arial"/>
          <w:color w:val="000000"/>
          <w:sz w:val="20"/>
        </w:rPr>
      </w:pPr>
      <w:r w:rsidRPr="001220C6">
        <w:rPr>
          <w:rFonts w:ascii="Arial" w:hAnsi="Arial" w:cs="Arial"/>
          <w:color w:val="000000"/>
          <w:sz w:val="20"/>
        </w:rPr>
        <w:t>Prime de cooptation de 500€ brut pour l’embauche d’un collaborateur non cadre : 50% à la fin de la pério</w:t>
      </w:r>
      <w:r w:rsidR="00486810">
        <w:rPr>
          <w:rFonts w:ascii="Arial" w:hAnsi="Arial" w:cs="Arial"/>
          <w:color w:val="000000"/>
          <w:sz w:val="20"/>
        </w:rPr>
        <w:t>de d’essai et 50% après 6 mois.</w:t>
      </w:r>
    </w:p>
    <w:p w14:paraId="6369A23F" w14:textId="77777777" w:rsidR="00101981" w:rsidRDefault="00101981" w:rsidP="00101981">
      <w:pPr>
        <w:pStyle w:val="NormalWeb"/>
        <w:numPr>
          <w:ilvl w:val="0"/>
          <w:numId w:val="20"/>
        </w:numPr>
        <w:shd w:val="clear" w:color="auto" w:fill="FFFFFF"/>
        <w:jc w:val="both"/>
        <w:rPr>
          <w:rFonts w:ascii="Arial" w:hAnsi="Arial" w:cs="Arial"/>
          <w:color w:val="000000"/>
          <w:sz w:val="20"/>
        </w:rPr>
      </w:pPr>
      <w:r w:rsidRPr="001220C6">
        <w:rPr>
          <w:rFonts w:ascii="Arial" w:hAnsi="Arial" w:cs="Arial"/>
          <w:color w:val="000000"/>
          <w:sz w:val="20"/>
        </w:rPr>
        <w:t>Prime de cooptation de 1000€ brut pour l’embauche d’un collaborateur cadre : 50% à la fin de la période d’essai et 50% après 12 mois</w:t>
      </w:r>
      <w:r w:rsidR="00486810">
        <w:rPr>
          <w:rFonts w:ascii="Arial" w:hAnsi="Arial" w:cs="Arial"/>
          <w:color w:val="000000"/>
          <w:sz w:val="20"/>
        </w:rPr>
        <w:t>.</w:t>
      </w:r>
    </w:p>
    <w:p w14:paraId="66824757" w14:textId="77777777" w:rsidR="00F40878" w:rsidRPr="001220C6" w:rsidRDefault="00D364C9" w:rsidP="00F40878">
      <w:pPr>
        <w:pStyle w:val="Corpsdetexte"/>
        <w:numPr>
          <w:ilvl w:val="0"/>
          <w:numId w:val="22"/>
        </w:numPr>
        <w:jc w:val="both"/>
        <w:rPr>
          <w:rFonts w:ascii="Arial" w:hAnsi="Arial" w:cs="Arial"/>
          <w:b/>
          <w:color w:val="000000"/>
          <w:sz w:val="20"/>
        </w:rPr>
      </w:pPr>
      <w:r w:rsidRPr="001220C6">
        <w:rPr>
          <w:rFonts w:ascii="Arial" w:hAnsi="Arial" w:cs="Arial"/>
          <w:b/>
          <w:color w:val="000000"/>
          <w:sz w:val="20"/>
          <w:lang w:val="fr-FR"/>
        </w:rPr>
        <w:t>Gratification</w:t>
      </w:r>
      <w:r w:rsidR="00F40878" w:rsidRPr="001220C6">
        <w:rPr>
          <w:rFonts w:ascii="Arial" w:hAnsi="Arial" w:cs="Arial"/>
          <w:b/>
          <w:color w:val="000000"/>
          <w:sz w:val="20"/>
          <w:lang w:val="fr-FR"/>
        </w:rPr>
        <w:t xml:space="preserve"> médaille </w:t>
      </w:r>
      <w:r w:rsidR="00E5287A" w:rsidRPr="001220C6">
        <w:rPr>
          <w:rFonts w:ascii="Arial" w:hAnsi="Arial" w:cs="Arial"/>
          <w:b/>
          <w:color w:val="000000"/>
          <w:sz w:val="20"/>
          <w:lang w:val="fr-FR"/>
        </w:rPr>
        <w:t xml:space="preserve">d’honneur </w:t>
      </w:r>
      <w:r w:rsidR="00F40878" w:rsidRPr="001220C6">
        <w:rPr>
          <w:rFonts w:ascii="Arial" w:hAnsi="Arial" w:cs="Arial"/>
          <w:b/>
          <w:color w:val="000000"/>
          <w:sz w:val="20"/>
          <w:lang w:val="fr-FR"/>
        </w:rPr>
        <w:t>du travail</w:t>
      </w:r>
      <w:r w:rsidR="00F40878" w:rsidRPr="001220C6">
        <w:rPr>
          <w:rFonts w:ascii="Arial" w:hAnsi="Arial" w:cs="Arial"/>
          <w:b/>
          <w:color w:val="000000"/>
          <w:sz w:val="20"/>
        </w:rPr>
        <w:t> :</w:t>
      </w:r>
    </w:p>
    <w:p w14:paraId="2EF7C97F" w14:textId="77777777" w:rsidR="00F40878" w:rsidRPr="00504711" w:rsidRDefault="00F40878" w:rsidP="00F40878">
      <w:pPr>
        <w:pStyle w:val="NormalWeb"/>
        <w:shd w:val="clear" w:color="auto" w:fill="FFFFFF"/>
        <w:jc w:val="both"/>
        <w:rPr>
          <w:rFonts w:ascii="Arial" w:eastAsia="Times New Roman" w:hAnsi="Arial" w:cs="Arial"/>
          <w:color w:val="000000"/>
          <w:sz w:val="20"/>
          <w:szCs w:val="20"/>
          <w:lang w:eastAsia="x-none"/>
        </w:rPr>
      </w:pPr>
      <w:r w:rsidRPr="001220C6">
        <w:rPr>
          <w:rFonts w:ascii="Arial" w:eastAsia="Times New Roman" w:hAnsi="Arial" w:cs="Arial"/>
          <w:color w:val="000000"/>
          <w:sz w:val="20"/>
          <w:szCs w:val="20"/>
          <w:lang w:val="x-none" w:eastAsia="x-none"/>
        </w:rPr>
        <w:t xml:space="preserve">Une </w:t>
      </w:r>
      <w:r w:rsidR="00D364C9" w:rsidRPr="001220C6">
        <w:rPr>
          <w:rFonts w:ascii="Arial" w:eastAsia="Times New Roman" w:hAnsi="Arial" w:cs="Arial"/>
          <w:color w:val="000000"/>
          <w:sz w:val="20"/>
          <w:szCs w:val="20"/>
          <w:lang w:eastAsia="x-none"/>
        </w:rPr>
        <w:t>gratification</w:t>
      </w:r>
      <w:r w:rsidRPr="001220C6">
        <w:rPr>
          <w:rFonts w:ascii="Arial" w:eastAsia="Times New Roman" w:hAnsi="Arial" w:cs="Arial"/>
          <w:color w:val="000000"/>
          <w:sz w:val="20"/>
          <w:szCs w:val="20"/>
          <w:lang w:val="x-none" w:eastAsia="x-none"/>
        </w:rPr>
        <w:t xml:space="preserve"> est attr</w:t>
      </w:r>
      <w:r w:rsidR="00D364C9" w:rsidRPr="001220C6">
        <w:rPr>
          <w:rFonts w:ascii="Arial" w:eastAsia="Times New Roman" w:hAnsi="Arial" w:cs="Arial"/>
          <w:color w:val="000000"/>
          <w:sz w:val="20"/>
          <w:szCs w:val="20"/>
          <w:lang w:val="x-none" w:eastAsia="x-none"/>
        </w:rPr>
        <w:t xml:space="preserve">ibuée au collaborateur </w:t>
      </w:r>
      <w:r w:rsidR="00E5287A" w:rsidRPr="001220C6">
        <w:rPr>
          <w:rFonts w:ascii="Arial" w:eastAsia="Times New Roman" w:hAnsi="Arial" w:cs="Arial"/>
          <w:color w:val="000000"/>
          <w:sz w:val="20"/>
          <w:szCs w:val="20"/>
          <w:lang w:eastAsia="x-none"/>
        </w:rPr>
        <w:t xml:space="preserve">à l’occasion de le remise de la </w:t>
      </w:r>
      <w:r w:rsidRPr="001220C6">
        <w:rPr>
          <w:rFonts w:ascii="Arial" w:eastAsia="Times New Roman" w:hAnsi="Arial" w:cs="Arial"/>
          <w:color w:val="000000"/>
          <w:sz w:val="20"/>
          <w:szCs w:val="20"/>
          <w:lang w:val="x-none" w:eastAsia="x-none"/>
        </w:rPr>
        <w:t>médaille</w:t>
      </w:r>
      <w:r w:rsidR="00E5287A" w:rsidRPr="001220C6">
        <w:rPr>
          <w:rFonts w:ascii="Arial" w:eastAsia="Times New Roman" w:hAnsi="Arial" w:cs="Arial"/>
          <w:color w:val="000000"/>
          <w:sz w:val="20"/>
          <w:szCs w:val="20"/>
          <w:lang w:eastAsia="x-none"/>
        </w:rPr>
        <w:t xml:space="preserve"> d’honneur du travail. Le montant de cette gratification </w:t>
      </w:r>
      <w:r w:rsidR="006F2699" w:rsidRPr="001220C6">
        <w:rPr>
          <w:rFonts w:ascii="Arial" w:eastAsia="Times New Roman" w:hAnsi="Arial" w:cs="Arial"/>
          <w:color w:val="000000"/>
          <w:sz w:val="20"/>
          <w:szCs w:val="20"/>
          <w:lang w:eastAsia="x-none"/>
        </w:rPr>
        <w:t xml:space="preserve">est </w:t>
      </w:r>
      <w:r w:rsidR="00504711" w:rsidRPr="001220C6">
        <w:rPr>
          <w:rFonts w:ascii="Arial" w:eastAsia="Times New Roman" w:hAnsi="Arial" w:cs="Arial"/>
          <w:color w:val="000000"/>
          <w:sz w:val="20"/>
          <w:szCs w:val="20"/>
          <w:lang w:eastAsia="x-none"/>
        </w:rPr>
        <w:t>de 30€</w:t>
      </w:r>
      <w:r w:rsidR="006F2699" w:rsidRPr="001220C6">
        <w:rPr>
          <w:rFonts w:ascii="Arial" w:eastAsia="Times New Roman" w:hAnsi="Arial" w:cs="Arial"/>
          <w:color w:val="000000"/>
          <w:sz w:val="20"/>
          <w:szCs w:val="20"/>
          <w:lang w:eastAsia="x-none"/>
        </w:rPr>
        <w:t xml:space="preserve"> net</w:t>
      </w:r>
      <w:r w:rsidR="00504711" w:rsidRPr="001220C6">
        <w:rPr>
          <w:rFonts w:ascii="Arial" w:eastAsia="Times New Roman" w:hAnsi="Arial" w:cs="Arial"/>
          <w:color w:val="000000"/>
          <w:sz w:val="20"/>
          <w:szCs w:val="20"/>
          <w:lang w:eastAsia="x-none"/>
        </w:rPr>
        <w:t xml:space="preserve"> par année d’ancienneté au sein du groupe</w:t>
      </w:r>
      <w:r w:rsidR="006F2699" w:rsidRPr="001220C6">
        <w:rPr>
          <w:rFonts w:ascii="Arial" w:eastAsia="Times New Roman" w:hAnsi="Arial" w:cs="Arial"/>
          <w:color w:val="000000"/>
          <w:sz w:val="20"/>
          <w:szCs w:val="20"/>
          <w:lang w:eastAsia="x-none"/>
        </w:rPr>
        <w:t xml:space="preserve"> SADEC AKELYS</w:t>
      </w:r>
      <w:r w:rsidR="00B26805" w:rsidRPr="001220C6">
        <w:rPr>
          <w:rFonts w:ascii="Arial" w:eastAsia="Times New Roman" w:hAnsi="Arial" w:cs="Arial"/>
          <w:color w:val="000000"/>
          <w:sz w:val="20"/>
          <w:szCs w:val="20"/>
          <w:lang w:eastAsia="x-none"/>
        </w:rPr>
        <w:t xml:space="preserve"> et ne se cumule pas à chaque échelon.</w:t>
      </w:r>
    </w:p>
    <w:p w14:paraId="72F9CE65" w14:textId="77777777" w:rsidR="00C5565F" w:rsidRDefault="00C5565F" w:rsidP="0012225D">
      <w:pPr>
        <w:pStyle w:val="Corpsdetexte"/>
        <w:spacing w:after="0"/>
        <w:jc w:val="both"/>
        <w:rPr>
          <w:rFonts w:ascii="Arial" w:hAnsi="Arial" w:cs="Arial"/>
          <w:color w:val="000000"/>
          <w:sz w:val="20"/>
          <w:lang w:val="fr-FR"/>
        </w:rPr>
      </w:pPr>
    </w:p>
    <w:p w14:paraId="73A4AC3B" w14:textId="77777777" w:rsidR="00900063" w:rsidRDefault="00900063" w:rsidP="0012225D">
      <w:pPr>
        <w:pStyle w:val="Corpsdetexte"/>
        <w:spacing w:after="0"/>
        <w:jc w:val="both"/>
        <w:rPr>
          <w:rFonts w:ascii="Arial" w:hAnsi="Arial" w:cs="Arial"/>
          <w:color w:val="000000"/>
          <w:sz w:val="20"/>
          <w:lang w:val="fr-FR"/>
        </w:rPr>
      </w:pPr>
    </w:p>
    <w:p w14:paraId="1E8C9D7F" w14:textId="77777777" w:rsidR="00AF07E2" w:rsidRDefault="00AF07E2" w:rsidP="0012225D">
      <w:pPr>
        <w:pStyle w:val="Corpsdetexte"/>
        <w:spacing w:after="0"/>
        <w:jc w:val="both"/>
        <w:rPr>
          <w:rFonts w:ascii="Arial" w:hAnsi="Arial" w:cs="Arial"/>
          <w:color w:val="000000"/>
          <w:sz w:val="20"/>
          <w:lang w:val="fr-FR"/>
        </w:rPr>
      </w:pPr>
    </w:p>
    <w:p w14:paraId="1382E50F" w14:textId="77777777" w:rsidR="00AF07E2" w:rsidRDefault="00AF07E2" w:rsidP="0012225D">
      <w:pPr>
        <w:pStyle w:val="Corpsdetexte"/>
        <w:spacing w:after="0"/>
        <w:jc w:val="both"/>
        <w:rPr>
          <w:rFonts w:ascii="Arial" w:hAnsi="Arial" w:cs="Arial"/>
          <w:color w:val="000000"/>
          <w:sz w:val="20"/>
          <w:lang w:val="fr-FR"/>
        </w:rPr>
      </w:pPr>
    </w:p>
    <w:p w14:paraId="1F9A34B6" w14:textId="77777777" w:rsidR="00AF07E2" w:rsidRDefault="00AF07E2" w:rsidP="0012225D">
      <w:pPr>
        <w:pStyle w:val="Corpsdetexte"/>
        <w:spacing w:after="0"/>
        <w:jc w:val="both"/>
        <w:rPr>
          <w:rFonts w:ascii="Arial" w:hAnsi="Arial" w:cs="Arial"/>
          <w:color w:val="000000"/>
          <w:sz w:val="20"/>
          <w:lang w:val="fr-FR"/>
        </w:rPr>
      </w:pPr>
    </w:p>
    <w:p w14:paraId="79E4EFCC" w14:textId="77777777" w:rsidR="00AF07E2" w:rsidRDefault="00AF07E2" w:rsidP="0012225D">
      <w:pPr>
        <w:pStyle w:val="Corpsdetexte"/>
        <w:spacing w:after="0"/>
        <w:jc w:val="both"/>
        <w:rPr>
          <w:rFonts w:ascii="Arial" w:hAnsi="Arial" w:cs="Arial"/>
          <w:color w:val="000000"/>
          <w:sz w:val="20"/>
          <w:lang w:val="fr-FR"/>
        </w:rPr>
      </w:pPr>
    </w:p>
    <w:p w14:paraId="3F4BC72A" w14:textId="77777777" w:rsidR="00900063" w:rsidRDefault="00900063" w:rsidP="0012225D">
      <w:pPr>
        <w:pStyle w:val="Corpsdetexte"/>
        <w:spacing w:after="0"/>
        <w:jc w:val="both"/>
        <w:rPr>
          <w:rFonts w:ascii="Arial" w:hAnsi="Arial" w:cs="Arial"/>
          <w:color w:val="000000"/>
          <w:sz w:val="20"/>
          <w:lang w:val="fr-FR"/>
        </w:rPr>
      </w:pPr>
    </w:p>
    <w:p w14:paraId="747000E8" w14:textId="77777777" w:rsidR="00F26012" w:rsidRPr="005B5628" w:rsidRDefault="00516268" w:rsidP="001220C6">
      <w:pPr>
        <w:pStyle w:val="Corpsdetexte"/>
        <w:numPr>
          <w:ilvl w:val="0"/>
          <w:numId w:val="22"/>
        </w:numPr>
        <w:jc w:val="both"/>
        <w:rPr>
          <w:rFonts w:ascii="Arial" w:hAnsi="Arial" w:cs="Arial"/>
          <w:b/>
          <w:sz w:val="20"/>
        </w:rPr>
      </w:pPr>
      <w:r>
        <w:rPr>
          <w:rFonts w:ascii="Arial" w:hAnsi="Arial" w:cs="Arial"/>
          <w:b/>
          <w:sz w:val="20"/>
          <w:lang w:val="fr-FR"/>
        </w:rPr>
        <w:t>Frais de Santé</w:t>
      </w:r>
      <w:r w:rsidR="00F26012">
        <w:rPr>
          <w:rFonts w:ascii="Arial" w:hAnsi="Arial" w:cs="Arial"/>
          <w:b/>
          <w:sz w:val="20"/>
          <w:lang w:val="fr-FR"/>
        </w:rPr>
        <w:t> :</w:t>
      </w:r>
    </w:p>
    <w:p w14:paraId="07DFCD2E" w14:textId="4696E2A6" w:rsidR="00102D17" w:rsidRPr="00441544" w:rsidRDefault="004B5DFC" w:rsidP="0012225D">
      <w:pPr>
        <w:pStyle w:val="Corpsdetexte"/>
        <w:spacing w:after="0"/>
        <w:jc w:val="both"/>
        <w:rPr>
          <w:rFonts w:ascii="Arial" w:hAnsi="Arial" w:cs="Arial"/>
          <w:color w:val="000000"/>
          <w:sz w:val="20"/>
          <w:lang w:val="fr-FR"/>
        </w:rPr>
      </w:pPr>
      <w:r w:rsidRPr="00441544">
        <w:rPr>
          <w:rFonts w:ascii="Arial" w:hAnsi="Arial" w:cs="Arial"/>
          <w:color w:val="000000"/>
          <w:sz w:val="20"/>
          <w:lang w:val="fr-FR"/>
        </w:rPr>
        <w:t>Une nouvelle mutuelle a été mise en place au 1</w:t>
      </w:r>
      <w:r w:rsidRPr="00441544">
        <w:rPr>
          <w:rFonts w:ascii="Arial" w:hAnsi="Arial" w:cs="Arial"/>
          <w:color w:val="000000"/>
          <w:sz w:val="20"/>
          <w:vertAlign w:val="superscript"/>
          <w:lang w:val="fr-FR"/>
        </w:rPr>
        <w:t>er</w:t>
      </w:r>
      <w:r w:rsidRPr="00441544">
        <w:rPr>
          <w:rFonts w:ascii="Arial" w:hAnsi="Arial" w:cs="Arial"/>
          <w:color w:val="000000"/>
          <w:sz w:val="20"/>
          <w:lang w:val="fr-FR"/>
        </w:rPr>
        <w:t xml:space="preserve"> janvier 2017 à la suite d’un appel d’offre réalisé en c</w:t>
      </w:r>
      <w:r w:rsidR="002718CE" w:rsidRPr="00441544">
        <w:rPr>
          <w:rFonts w:ascii="Arial" w:hAnsi="Arial" w:cs="Arial"/>
          <w:color w:val="000000"/>
          <w:sz w:val="20"/>
          <w:lang w:val="fr-FR"/>
        </w:rPr>
        <w:t xml:space="preserve">ollaboration </w:t>
      </w:r>
      <w:r w:rsidR="00F26012" w:rsidRPr="00441544">
        <w:rPr>
          <w:rFonts w:ascii="Arial" w:hAnsi="Arial" w:cs="Arial"/>
          <w:color w:val="000000"/>
          <w:sz w:val="20"/>
          <w:lang w:val="fr-FR"/>
        </w:rPr>
        <w:t>avec le comité d’entreprise</w:t>
      </w:r>
      <w:r w:rsidR="00D364C9" w:rsidRPr="00441544">
        <w:rPr>
          <w:rFonts w:ascii="Arial" w:hAnsi="Arial" w:cs="Arial"/>
          <w:color w:val="000000"/>
          <w:sz w:val="20"/>
          <w:lang w:val="fr-FR"/>
        </w:rPr>
        <w:t>.</w:t>
      </w:r>
      <w:r w:rsidRPr="00441544">
        <w:rPr>
          <w:rFonts w:ascii="Arial" w:hAnsi="Arial" w:cs="Arial"/>
          <w:color w:val="000000"/>
          <w:sz w:val="20"/>
          <w:lang w:val="fr-FR"/>
        </w:rPr>
        <w:t xml:space="preserve"> </w:t>
      </w:r>
      <w:r w:rsidR="00016C3C" w:rsidRPr="00441544">
        <w:rPr>
          <w:rFonts w:ascii="Arial" w:hAnsi="Arial" w:cs="Arial"/>
          <w:color w:val="000000"/>
          <w:sz w:val="20"/>
          <w:lang w:val="fr-FR"/>
        </w:rPr>
        <w:t xml:space="preserve">La société </w:t>
      </w:r>
      <w:r w:rsidRPr="00441544">
        <w:rPr>
          <w:rFonts w:ascii="Arial" w:hAnsi="Arial" w:cs="Arial"/>
          <w:color w:val="000000"/>
          <w:sz w:val="20"/>
          <w:lang w:val="fr-FR"/>
        </w:rPr>
        <w:t>VERSPIEREN, courtier</w:t>
      </w:r>
      <w:r w:rsidR="00C5565F" w:rsidRPr="00441544">
        <w:rPr>
          <w:rFonts w:ascii="Arial" w:hAnsi="Arial" w:cs="Arial"/>
          <w:color w:val="000000"/>
          <w:sz w:val="20"/>
          <w:lang w:val="fr-FR"/>
        </w:rPr>
        <w:t xml:space="preserve"> en assurance, a été retenue</w:t>
      </w:r>
      <w:r w:rsidR="00F45905" w:rsidRPr="00441544">
        <w:rPr>
          <w:rFonts w:ascii="Arial" w:hAnsi="Arial" w:cs="Arial"/>
          <w:color w:val="000000"/>
          <w:sz w:val="20"/>
          <w:lang w:val="fr-FR"/>
        </w:rPr>
        <w:t>.</w:t>
      </w:r>
      <w:r w:rsidR="005F504B" w:rsidRPr="00441544">
        <w:rPr>
          <w:rFonts w:ascii="Arial" w:hAnsi="Arial" w:cs="Arial"/>
          <w:color w:val="000000"/>
          <w:sz w:val="20"/>
          <w:lang w:val="fr-FR"/>
        </w:rPr>
        <w:t xml:space="preserve"> </w:t>
      </w:r>
      <w:r w:rsidR="00166E88" w:rsidRPr="00441544">
        <w:rPr>
          <w:rFonts w:ascii="Arial" w:hAnsi="Arial" w:cs="Arial"/>
          <w:color w:val="000000"/>
          <w:sz w:val="20"/>
          <w:lang w:val="fr-FR"/>
        </w:rPr>
        <w:t xml:space="preserve">Ce nouveau contrat </w:t>
      </w:r>
      <w:r w:rsidR="00900063">
        <w:rPr>
          <w:rFonts w:ascii="Arial" w:hAnsi="Arial" w:cs="Arial"/>
          <w:color w:val="000000"/>
          <w:sz w:val="20"/>
          <w:lang w:val="fr-FR"/>
        </w:rPr>
        <w:t xml:space="preserve">a </w:t>
      </w:r>
      <w:r w:rsidR="00166E88" w:rsidRPr="00441544">
        <w:rPr>
          <w:rFonts w:ascii="Arial" w:hAnsi="Arial" w:cs="Arial"/>
          <w:color w:val="000000"/>
          <w:sz w:val="20"/>
          <w:lang w:val="fr-FR"/>
        </w:rPr>
        <w:t>été mis en place dans le cadre d’un contrat respon</w:t>
      </w:r>
      <w:r w:rsidR="004B1C0D" w:rsidRPr="00441544">
        <w:rPr>
          <w:rFonts w:ascii="Arial" w:hAnsi="Arial" w:cs="Arial"/>
          <w:color w:val="000000"/>
          <w:sz w:val="20"/>
          <w:lang w:val="fr-FR"/>
        </w:rPr>
        <w:t>sa</w:t>
      </w:r>
      <w:r w:rsidR="00166E88" w:rsidRPr="00441544">
        <w:rPr>
          <w:rFonts w:ascii="Arial" w:hAnsi="Arial" w:cs="Arial"/>
          <w:color w:val="000000"/>
          <w:sz w:val="20"/>
          <w:lang w:val="fr-FR"/>
        </w:rPr>
        <w:t>ble</w:t>
      </w:r>
      <w:r w:rsidR="00102D17" w:rsidRPr="00441544">
        <w:rPr>
          <w:rFonts w:ascii="Arial" w:hAnsi="Arial" w:cs="Arial"/>
          <w:color w:val="000000"/>
          <w:sz w:val="20"/>
          <w:lang w:val="fr-FR"/>
        </w:rPr>
        <w:t xml:space="preserve">, contrat </w:t>
      </w:r>
      <w:r w:rsidR="004B1C0D" w:rsidRPr="00441544">
        <w:rPr>
          <w:rFonts w:ascii="Arial" w:hAnsi="Arial" w:cs="Arial"/>
          <w:color w:val="000000"/>
          <w:sz w:val="20"/>
          <w:lang w:val="fr-FR"/>
        </w:rPr>
        <w:t>instauré par le gouvernement au 1er janvier 2016. Pour être considéré « responsable », un contrat frais de santé doit remplir un cahier des charges précis et respecter des planchers et des plafonds de garanties. C’est dans cet esprit et afin d</w:t>
      </w:r>
      <w:r w:rsidR="00102D17" w:rsidRPr="00441544">
        <w:rPr>
          <w:rFonts w:ascii="Arial" w:hAnsi="Arial" w:cs="Arial"/>
          <w:color w:val="000000"/>
          <w:sz w:val="20"/>
          <w:lang w:val="fr-FR"/>
        </w:rPr>
        <w:t xml:space="preserve">e se conformer aux </w:t>
      </w:r>
      <w:r w:rsidR="004B1C0D" w:rsidRPr="00441544">
        <w:rPr>
          <w:rFonts w:ascii="Arial" w:hAnsi="Arial" w:cs="Arial"/>
          <w:color w:val="000000"/>
          <w:sz w:val="20"/>
          <w:lang w:val="fr-FR"/>
        </w:rPr>
        <w:t>nouvelles dispositions légales que le nouveau contrat frais de santé a été mis en place.</w:t>
      </w:r>
    </w:p>
    <w:p w14:paraId="2FCF0BCB" w14:textId="2D3736EE" w:rsidR="004B5DFC" w:rsidRPr="005F504B" w:rsidRDefault="00102D17" w:rsidP="0012225D">
      <w:pPr>
        <w:pStyle w:val="Corpsdetexte"/>
        <w:spacing w:after="0"/>
        <w:jc w:val="both"/>
        <w:rPr>
          <w:rFonts w:ascii="Arial" w:hAnsi="Arial" w:cs="Arial"/>
          <w:color w:val="000000"/>
          <w:sz w:val="20"/>
          <w:highlight w:val="yellow"/>
          <w:lang w:val="fr-FR"/>
        </w:rPr>
      </w:pPr>
      <w:r w:rsidRPr="00441544">
        <w:rPr>
          <w:rFonts w:ascii="Arial" w:hAnsi="Arial" w:cs="Arial"/>
          <w:color w:val="000000"/>
          <w:sz w:val="20"/>
          <w:lang w:val="fr-FR"/>
        </w:rPr>
        <w:t xml:space="preserve">Le contrat </w:t>
      </w:r>
      <w:r w:rsidR="004B1C0D" w:rsidRPr="00441544">
        <w:rPr>
          <w:rFonts w:ascii="Arial" w:hAnsi="Arial" w:cs="Arial"/>
          <w:color w:val="000000"/>
          <w:sz w:val="20"/>
          <w:lang w:val="fr-FR"/>
        </w:rPr>
        <w:t xml:space="preserve">est identique, en terme de condition de remboursement et de coût, pour tous les collaborateurs qu’ils soient cadres ou </w:t>
      </w:r>
      <w:r w:rsidRPr="00441544">
        <w:rPr>
          <w:rFonts w:ascii="Arial" w:hAnsi="Arial" w:cs="Arial"/>
          <w:color w:val="000000"/>
          <w:sz w:val="20"/>
          <w:lang w:val="fr-FR"/>
        </w:rPr>
        <w:t xml:space="preserve">non </w:t>
      </w:r>
      <w:r w:rsidR="004B1C0D" w:rsidRPr="00441544">
        <w:rPr>
          <w:rFonts w:ascii="Arial" w:hAnsi="Arial" w:cs="Arial"/>
          <w:color w:val="000000"/>
          <w:sz w:val="20"/>
          <w:lang w:val="fr-FR"/>
        </w:rPr>
        <w:t>cadres</w:t>
      </w:r>
      <w:r w:rsidRPr="00441544">
        <w:rPr>
          <w:rFonts w:ascii="Arial" w:hAnsi="Arial" w:cs="Arial"/>
          <w:color w:val="000000"/>
          <w:sz w:val="20"/>
          <w:lang w:val="fr-FR"/>
        </w:rPr>
        <w:t xml:space="preserve">. </w:t>
      </w:r>
      <w:r w:rsidR="005F504B" w:rsidRPr="00441544">
        <w:rPr>
          <w:rFonts w:ascii="Arial" w:hAnsi="Arial" w:cs="Arial"/>
          <w:color w:val="000000"/>
          <w:sz w:val="20"/>
          <w:lang w:val="fr-FR"/>
        </w:rPr>
        <w:t>C</w:t>
      </w:r>
      <w:r w:rsidR="00D364C9" w:rsidRPr="00441544">
        <w:rPr>
          <w:rFonts w:ascii="Arial" w:hAnsi="Arial" w:cs="Arial"/>
          <w:color w:val="000000"/>
          <w:sz w:val="20"/>
          <w:lang w:val="fr-FR"/>
        </w:rPr>
        <w:t>ette nouvelle mutuelle individuelle à caractère obligatoire est prise en charge à hauteur de 90% par l’employeur</w:t>
      </w:r>
      <w:r w:rsidR="00166E88" w:rsidRPr="00441544">
        <w:rPr>
          <w:rFonts w:ascii="Arial" w:hAnsi="Arial" w:cs="Arial"/>
          <w:color w:val="000000"/>
          <w:sz w:val="20"/>
          <w:lang w:val="fr-FR"/>
        </w:rPr>
        <w:t>.</w:t>
      </w:r>
      <w:r w:rsidRPr="00441544">
        <w:rPr>
          <w:rFonts w:ascii="Arial" w:hAnsi="Arial" w:cs="Arial"/>
          <w:color w:val="000000"/>
          <w:sz w:val="20"/>
          <w:lang w:val="fr-FR"/>
        </w:rPr>
        <w:t xml:space="preserve"> Le collaborateur peut </w:t>
      </w:r>
      <w:r w:rsidR="00900063" w:rsidRPr="00441544">
        <w:rPr>
          <w:rFonts w:ascii="Arial" w:hAnsi="Arial" w:cs="Arial"/>
          <w:color w:val="000000"/>
          <w:sz w:val="20"/>
          <w:lang w:val="fr-FR"/>
        </w:rPr>
        <w:t>s</w:t>
      </w:r>
      <w:r w:rsidR="00900063">
        <w:rPr>
          <w:rFonts w:ascii="Arial" w:hAnsi="Arial" w:cs="Arial"/>
          <w:color w:val="000000"/>
          <w:sz w:val="20"/>
          <w:lang w:val="fr-FR"/>
        </w:rPr>
        <w:t>’il</w:t>
      </w:r>
      <w:r w:rsidRPr="00441544">
        <w:rPr>
          <w:rFonts w:ascii="Arial" w:hAnsi="Arial" w:cs="Arial"/>
          <w:color w:val="000000"/>
          <w:sz w:val="20"/>
          <w:lang w:val="fr-FR"/>
        </w:rPr>
        <w:t xml:space="preserve"> le souhaite faire adhérer sa famille et souscrire des options à sa charge.</w:t>
      </w:r>
    </w:p>
    <w:p w14:paraId="73925920" w14:textId="77777777" w:rsidR="00CA2786" w:rsidRPr="005F504B" w:rsidRDefault="00CA2786" w:rsidP="00EE0A20">
      <w:pPr>
        <w:pStyle w:val="Corpsdetexte"/>
        <w:jc w:val="both"/>
        <w:rPr>
          <w:rFonts w:ascii="Arial" w:hAnsi="Arial" w:cs="Arial"/>
          <w:b/>
          <w:sz w:val="20"/>
          <w:u w:val="single"/>
          <w:lang w:val="fr-FR"/>
        </w:rPr>
      </w:pPr>
    </w:p>
    <w:p w14:paraId="07BF82F1" w14:textId="54BC0EBC" w:rsidR="00EE0A20" w:rsidRPr="006D14A6" w:rsidRDefault="00EE0A20" w:rsidP="00EE0A20">
      <w:pPr>
        <w:pStyle w:val="Corpsdetexte"/>
        <w:jc w:val="both"/>
        <w:rPr>
          <w:rFonts w:ascii="Arial" w:hAnsi="Arial" w:cs="Arial"/>
          <w:b/>
          <w:sz w:val="20"/>
          <w:u w:val="single"/>
          <w:lang w:val="fr-FR"/>
        </w:rPr>
      </w:pPr>
      <w:r w:rsidRPr="00E444D3">
        <w:rPr>
          <w:rFonts w:ascii="Arial" w:hAnsi="Arial" w:cs="Arial"/>
          <w:b/>
          <w:sz w:val="20"/>
          <w:u w:val="single"/>
        </w:rPr>
        <w:t xml:space="preserve">ARTICLE </w:t>
      </w:r>
      <w:r w:rsidR="00AA2233">
        <w:rPr>
          <w:rFonts w:ascii="Arial" w:hAnsi="Arial" w:cs="Arial"/>
          <w:b/>
          <w:sz w:val="20"/>
          <w:u w:val="single"/>
          <w:lang w:val="fr-FR"/>
        </w:rPr>
        <w:t>4</w:t>
      </w:r>
      <w:r w:rsidRPr="00E444D3">
        <w:rPr>
          <w:rFonts w:ascii="Arial" w:hAnsi="Arial" w:cs="Arial"/>
          <w:b/>
          <w:sz w:val="20"/>
          <w:u w:val="single"/>
        </w:rPr>
        <w:t xml:space="preserve"> : </w:t>
      </w:r>
      <w:r>
        <w:rPr>
          <w:rFonts w:ascii="Arial" w:hAnsi="Arial" w:cs="Arial"/>
          <w:b/>
          <w:sz w:val="20"/>
          <w:u w:val="single"/>
        </w:rPr>
        <w:t>AUTRES THEMES DE LA NEGOCIATION ANNUELLE</w:t>
      </w:r>
    </w:p>
    <w:p w14:paraId="590F1451" w14:textId="77777777" w:rsidR="00652F50" w:rsidRDefault="00652F50" w:rsidP="00EE0A20">
      <w:pPr>
        <w:pStyle w:val="Corpsdetexte"/>
        <w:jc w:val="both"/>
        <w:rPr>
          <w:rFonts w:ascii="Arial" w:hAnsi="Arial" w:cs="Arial"/>
          <w:sz w:val="20"/>
          <w:u w:val="single"/>
        </w:rPr>
      </w:pPr>
    </w:p>
    <w:p w14:paraId="328B4D2E" w14:textId="77777777" w:rsidR="00EE0A20" w:rsidRDefault="00EE0A20" w:rsidP="00EE0A20">
      <w:pPr>
        <w:pStyle w:val="Corpsdetexte"/>
        <w:jc w:val="both"/>
        <w:rPr>
          <w:rFonts w:ascii="Arial" w:hAnsi="Arial" w:cs="Arial"/>
          <w:sz w:val="20"/>
          <w:u w:val="single"/>
        </w:rPr>
      </w:pPr>
      <w:r w:rsidRPr="00A93D8B">
        <w:rPr>
          <w:rFonts w:ascii="Arial" w:hAnsi="Arial" w:cs="Arial"/>
          <w:sz w:val="20"/>
          <w:u w:val="single"/>
        </w:rPr>
        <w:t>A – DUREE EF</w:t>
      </w:r>
      <w:r w:rsidR="00685639" w:rsidRPr="00A93D8B">
        <w:rPr>
          <w:rFonts w:ascii="Arial" w:hAnsi="Arial" w:cs="Arial"/>
          <w:sz w:val="20"/>
          <w:u w:val="single"/>
        </w:rPr>
        <w:t>FECTIVE</w:t>
      </w:r>
      <w:r w:rsidR="000C2562" w:rsidRPr="00A93D8B">
        <w:rPr>
          <w:rFonts w:ascii="Arial" w:hAnsi="Arial" w:cs="Arial"/>
          <w:sz w:val="20"/>
          <w:u w:val="single"/>
        </w:rPr>
        <w:t xml:space="preserve"> ET ORGANISATION DU TEMPS DE TRAVAIL</w:t>
      </w:r>
    </w:p>
    <w:p w14:paraId="251CAAD0" w14:textId="77777777" w:rsidR="00A93D8B" w:rsidRDefault="000C2562" w:rsidP="002B3AD0">
      <w:pPr>
        <w:pStyle w:val="Corpsdetexte"/>
        <w:jc w:val="both"/>
        <w:rPr>
          <w:rFonts w:ascii="Arial" w:hAnsi="Arial" w:cs="Arial"/>
          <w:sz w:val="20"/>
        </w:rPr>
      </w:pPr>
      <w:r>
        <w:rPr>
          <w:rFonts w:ascii="Arial" w:hAnsi="Arial" w:cs="Arial"/>
          <w:sz w:val="20"/>
        </w:rPr>
        <w:t>L’accord</w:t>
      </w:r>
      <w:r w:rsidR="00A93D8B">
        <w:rPr>
          <w:rFonts w:ascii="Arial" w:hAnsi="Arial" w:cs="Arial"/>
          <w:sz w:val="20"/>
        </w:rPr>
        <w:t xml:space="preserve"> sur l’</w:t>
      </w:r>
      <w:r>
        <w:rPr>
          <w:rFonts w:ascii="Arial" w:hAnsi="Arial" w:cs="Arial"/>
          <w:sz w:val="20"/>
        </w:rPr>
        <w:t xml:space="preserve">organisation du temps de travail signé par les partenaires sociaux </w:t>
      </w:r>
      <w:r w:rsidR="00A93D8B">
        <w:rPr>
          <w:rFonts w:ascii="Arial" w:hAnsi="Arial" w:cs="Arial"/>
          <w:sz w:val="20"/>
        </w:rPr>
        <w:t>en date du 11 février 2011 est toujours en vigueur.</w:t>
      </w:r>
    </w:p>
    <w:p w14:paraId="4D1DCCA0" w14:textId="77777777" w:rsidR="00CA2786" w:rsidRDefault="00CA2786" w:rsidP="00EE0A20">
      <w:pPr>
        <w:pStyle w:val="Corpsdetexte"/>
        <w:jc w:val="both"/>
        <w:rPr>
          <w:rFonts w:ascii="Arial" w:hAnsi="Arial" w:cs="Arial"/>
          <w:sz w:val="20"/>
          <w:u w:val="single"/>
          <w:lang w:val="fr-FR"/>
        </w:rPr>
      </w:pPr>
    </w:p>
    <w:p w14:paraId="2554722C" w14:textId="77777777" w:rsidR="000C2562" w:rsidRPr="00D4702D" w:rsidRDefault="000C2562" w:rsidP="00EE0A20">
      <w:pPr>
        <w:pStyle w:val="Corpsdetexte"/>
        <w:jc w:val="both"/>
        <w:rPr>
          <w:rFonts w:ascii="Arial" w:hAnsi="Arial" w:cs="Arial"/>
          <w:sz w:val="20"/>
          <w:u w:val="single"/>
          <w:lang w:val="fr-FR"/>
        </w:rPr>
      </w:pPr>
      <w:r w:rsidRPr="00A93D8B">
        <w:rPr>
          <w:rFonts w:ascii="Arial" w:hAnsi="Arial" w:cs="Arial"/>
          <w:sz w:val="20"/>
          <w:u w:val="single"/>
        </w:rPr>
        <w:t xml:space="preserve">B – EGALITE PROFESSIONNELLE </w:t>
      </w:r>
      <w:r w:rsidR="00A93D8B" w:rsidRPr="00A93D8B">
        <w:rPr>
          <w:rFonts w:ascii="Arial" w:hAnsi="Arial" w:cs="Arial"/>
          <w:sz w:val="20"/>
          <w:u w:val="single"/>
        </w:rPr>
        <w:t>ENTRE LES HOMMES ET LES FEMMES</w:t>
      </w:r>
      <w:r w:rsidRPr="00A93D8B">
        <w:rPr>
          <w:rFonts w:ascii="Arial" w:hAnsi="Arial" w:cs="Arial"/>
          <w:sz w:val="20"/>
          <w:u w:val="single"/>
        </w:rPr>
        <w:t xml:space="preserve"> </w:t>
      </w:r>
      <w:r w:rsidR="00DE54B3">
        <w:rPr>
          <w:rFonts w:ascii="Arial" w:hAnsi="Arial" w:cs="Arial"/>
          <w:sz w:val="20"/>
          <w:u w:val="single"/>
          <w:lang w:val="fr-FR"/>
        </w:rPr>
        <w:t>/ CONTRAT DE GENERATION</w:t>
      </w:r>
    </w:p>
    <w:p w14:paraId="33ACB6E3" w14:textId="77777777" w:rsidR="00A93D8B" w:rsidRDefault="007E27B8" w:rsidP="00EE0A20">
      <w:pPr>
        <w:pStyle w:val="Corpsdetexte"/>
        <w:jc w:val="both"/>
        <w:rPr>
          <w:rFonts w:ascii="Arial" w:hAnsi="Arial" w:cs="Arial"/>
          <w:sz w:val="20"/>
          <w:lang w:val="fr-FR"/>
        </w:rPr>
      </w:pPr>
      <w:r>
        <w:rPr>
          <w:rFonts w:ascii="Arial" w:hAnsi="Arial" w:cs="Arial"/>
          <w:sz w:val="20"/>
        </w:rPr>
        <w:t xml:space="preserve">Les </w:t>
      </w:r>
      <w:r w:rsidR="00193F86">
        <w:rPr>
          <w:rFonts w:ascii="Arial" w:hAnsi="Arial" w:cs="Arial"/>
          <w:sz w:val="20"/>
        </w:rPr>
        <w:t xml:space="preserve">parties conviennent que </w:t>
      </w:r>
      <w:r w:rsidR="000F5CED">
        <w:rPr>
          <w:rFonts w:ascii="Arial" w:hAnsi="Arial" w:cs="Arial"/>
          <w:sz w:val="20"/>
        </w:rPr>
        <w:t>la situation</w:t>
      </w:r>
      <w:r w:rsidR="005A789B">
        <w:rPr>
          <w:rFonts w:ascii="Arial" w:hAnsi="Arial" w:cs="Arial"/>
          <w:sz w:val="20"/>
        </w:rPr>
        <w:t xml:space="preserve"> </w:t>
      </w:r>
      <w:r w:rsidR="00193F86">
        <w:rPr>
          <w:rFonts w:ascii="Arial" w:hAnsi="Arial" w:cs="Arial"/>
          <w:sz w:val="20"/>
        </w:rPr>
        <w:t xml:space="preserve">des hommes et de femmes </w:t>
      </w:r>
      <w:r w:rsidR="00D902D3">
        <w:rPr>
          <w:rFonts w:ascii="Arial" w:hAnsi="Arial" w:cs="Arial"/>
          <w:sz w:val="20"/>
        </w:rPr>
        <w:t>est</w:t>
      </w:r>
      <w:r w:rsidR="00034FC8">
        <w:rPr>
          <w:rFonts w:ascii="Arial" w:hAnsi="Arial" w:cs="Arial"/>
          <w:sz w:val="20"/>
        </w:rPr>
        <w:t xml:space="preserve"> régulièrement examinée</w:t>
      </w:r>
      <w:r w:rsidR="00193F86">
        <w:rPr>
          <w:rFonts w:ascii="Arial" w:hAnsi="Arial" w:cs="Arial"/>
          <w:sz w:val="20"/>
        </w:rPr>
        <w:t xml:space="preserve"> à l’occasion de la consultation annuelle </w:t>
      </w:r>
      <w:r w:rsidR="005A789B">
        <w:rPr>
          <w:rFonts w:ascii="Arial" w:hAnsi="Arial" w:cs="Arial"/>
          <w:sz w:val="20"/>
        </w:rPr>
        <w:t>du</w:t>
      </w:r>
      <w:r w:rsidR="00193F86">
        <w:rPr>
          <w:rFonts w:ascii="Arial" w:hAnsi="Arial" w:cs="Arial"/>
          <w:sz w:val="20"/>
        </w:rPr>
        <w:t xml:space="preserve"> rapport de situation comparée des hommes et des femmes</w:t>
      </w:r>
      <w:r w:rsidR="00D30066">
        <w:rPr>
          <w:rFonts w:ascii="Arial" w:hAnsi="Arial" w:cs="Arial"/>
          <w:sz w:val="20"/>
          <w:lang w:val="fr-FR"/>
        </w:rPr>
        <w:t>.</w:t>
      </w:r>
    </w:p>
    <w:p w14:paraId="03F0DF16" w14:textId="77777777" w:rsidR="00A56AB0" w:rsidRDefault="00A56AB0" w:rsidP="00EE0A20">
      <w:pPr>
        <w:pStyle w:val="Corpsdetexte"/>
        <w:jc w:val="both"/>
        <w:rPr>
          <w:rFonts w:ascii="Arial" w:hAnsi="Arial" w:cs="Arial"/>
          <w:sz w:val="20"/>
          <w:lang w:val="fr-FR"/>
        </w:rPr>
      </w:pPr>
      <w:r>
        <w:rPr>
          <w:rFonts w:ascii="Arial" w:hAnsi="Arial" w:cs="Arial"/>
          <w:sz w:val="20"/>
          <w:lang w:val="fr-FR"/>
        </w:rPr>
        <w:t xml:space="preserve">Il est précisé par la direction que chaque année les coefficients </w:t>
      </w:r>
      <w:r w:rsidR="00245387">
        <w:rPr>
          <w:rFonts w:ascii="Arial" w:hAnsi="Arial" w:cs="Arial"/>
          <w:sz w:val="20"/>
          <w:lang w:val="fr-FR"/>
        </w:rPr>
        <w:t>sont examinés et que des ajustements sont effectués en fonction d'éventuelles évolutions.</w:t>
      </w:r>
    </w:p>
    <w:p w14:paraId="4AAB0072" w14:textId="4763A43B" w:rsidR="004B5DFC" w:rsidRPr="00E50DFF" w:rsidRDefault="00995AB0" w:rsidP="00EE0A20">
      <w:pPr>
        <w:pStyle w:val="Corpsdetexte"/>
        <w:jc w:val="both"/>
        <w:rPr>
          <w:rFonts w:ascii="Arial" w:hAnsi="Arial" w:cs="Arial"/>
          <w:sz w:val="20"/>
          <w:lang w:val="fr-FR"/>
        </w:rPr>
      </w:pPr>
      <w:r>
        <w:rPr>
          <w:rFonts w:ascii="Arial" w:hAnsi="Arial" w:cs="Arial"/>
          <w:sz w:val="20"/>
          <w:lang w:val="fr-FR"/>
        </w:rPr>
        <w:t xml:space="preserve">Un accord sur </w:t>
      </w:r>
      <w:r w:rsidR="004B5DFC" w:rsidRPr="005F504B">
        <w:rPr>
          <w:rFonts w:ascii="Arial" w:hAnsi="Arial" w:cs="Arial"/>
          <w:sz w:val="20"/>
          <w:lang w:val="fr-FR"/>
        </w:rPr>
        <w:t xml:space="preserve">l’égalité professionnelle </w:t>
      </w:r>
      <w:r w:rsidR="00DE54B3" w:rsidRPr="005F504B">
        <w:rPr>
          <w:rFonts w:ascii="Arial" w:hAnsi="Arial" w:cs="Arial"/>
          <w:sz w:val="20"/>
          <w:lang w:val="fr-FR"/>
        </w:rPr>
        <w:t>femmes hommes</w:t>
      </w:r>
      <w:r>
        <w:rPr>
          <w:rFonts w:ascii="Arial" w:hAnsi="Arial" w:cs="Arial"/>
          <w:sz w:val="20"/>
          <w:lang w:val="fr-FR"/>
        </w:rPr>
        <w:t xml:space="preserve"> est signé </w:t>
      </w:r>
      <w:r w:rsidR="009C32B5">
        <w:rPr>
          <w:rFonts w:ascii="Arial" w:hAnsi="Arial" w:cs="Arial"/>
          <w:sz w:val="20"/>
          <w:lang w:val="fr-FR"/>
        </w:rPr>
        <w:t xml:space="preserve">le 11 septembre 2017 et des négociations en cours sur </w:t>
      </w:r>
      <w:r w:rsidR="00A0155A" w:rsidRPr="005F504B">
        <w:rPr>
          <w:rFonts w:ascii="Arial" w:hAnsi="Arial" w:cs="Arial"/>
          <w:sz w:val="20"/>
          <w:lang w:val="fr-FR"/>
        </w:rPr>
        <w:t>le contrat</w:t>
      </w:r>
      <w:r w:rsidR="009C32B5">
        <w:rPr>
          <w:rFonts w:ascii="Arial" w:hAnsi="Arial" w:cs="Arial"/>
          <w:sz w:val="20"/>
          <w:lang w:val="fr-FR"/>
        </w:rPr>
        <w:t xml:space="preserve"> de génération.</w:t>
      </w:r>
    </w:p>
    <w:p w14:paraId="1D3CEAC3" w14:textId="77777777" w:rsidR="00245387" w:rsidRDefault="00245387" w:rsidP="00E46D1A">
      <w:pPr>
        <w:pStyle w:val="Corpsdetexte"/>
        <w:spacing w:after="0"/>
        <w:jc w:val="both"/>
        <w:rPr>
          <w:rFonts w:ascii="Arial" w:hAnsi="Arial" w:cs="Arial"/>
          <w:color w:val="000000"/>
          <w:sz w:val="20"/>
          <w:lang w:val="fr-FR"/>
        </w:rPr>
      </w:pPr>
    </w:p>
    <w:p w14:paraId="4506EA0B" w14:textId="77777777" w:rsidR="00A11BCB" w:rsidRDefault="00A11BCB" w:rsidP="00245387">
      <w:pPr>
        <w:jc w:val="both"/>
        <w:rPr>
          <w:rFonts w:cs="Arial"/>
          <w:u w:val="single"/>
          <w:lang w:val="x-none" w:eastAsia="x-none"/>
        </w:rPr>
      </w:pPr>
      <w:r w:rsidRPr="00A11BCB">
        <w:rPr>
          <w:rFonts w:cs="Arial"/>
          <w:u w:val="single"/>
          <w:lang w:val="x-none" w:eastAsia="x-none"/>
        </w:rPr>
        <w:t xml:space="preserve">C- CELLULE </w:t>
      </w:r>
      <w:r w:rsidR="00470B94">
        <w:rPr>
          <w:rFonts w:cs="Arial"/>
          <w:u w:val="single"/>
          <w:lang w:eastAsia="x-none"/>
        </w:rPr>
        <w:t xml:space="preserve">D’ECOUTE </w:t>
      </w:r>
      <w:r w:rsidR="00D4702D">
        <w:rPr>
          <w:rFonts w:cs="Arial"/>
          <w:u w:val="single"/>
          <w:lang w:eastAsia="x-none"/>
        </w:rPr>
        <w:t>–</w:t>
      </w:r>
      <w:r w:rsidR="00470B94">
        <w:rPr>
          <w:rFonts w:cs="Arial"/>
          <w:u w:val="single"/>
          <w:lang w:eastAsia="x-none"/>
        </w:rPr>
        <w:t xml:space="preserve"> R</w:t>
      </w:r>
      <w:r w:rsidR="00D4702D">
        <w:rPr>
          <w:rFonts w:cs="Arial"/>
          <w:u w:val="single"/>
          <w:lang w:eastAsia="x-none"/>
        </w:rPr>
        <w:t xml:space="preserve">ISQUES </w:t>
      </w:r>
      <w:r w:rsidR="00470B94">
        <w:rPr>
          <w:rFonts w:cs="Arial"/>
          <w:u w:val="single"/>
          <w:lang w:eastAsia="x-none"/>
        </w:rPr>
        <w:t>P</w:t>
      </w:r>
      <w:r w:rsidR="00A577B8">
        <w:rPr>
          <w:rFonts w:cs="Arial"/>
          <w:u w:val="single"/>
          <w:lang w:eastAsia="x-none"/>
        </w:rPr>
        <w:t>SYCHO</w:t>
      </w:r>
      <w:r w:rsidR="00470B94">
        <w:rPr>
          <w:rFonts w:cs="Arial"/>
          <w:u w:val="single"/>
          <w:lang w:eastAsia="x-none"/>
        </w:rPr>
        <w:t>S</w:t>
      </w:r>
      <w:r w:rsidR="00D4702D">
        <w:rPr>
          <w:rFonts w:cs="Arial"/>
          <w:u w:val="single"/>
          <w:lang w:eastAsia="x-none"/>
        </w:rPr>
        <w:t>OCIAUX</w:t>
      </w:r>
    </w:p>
    <w:p w14:paraId="354D9278" w14:textId="77777777" w:rsidR="00A11BCB" w:rsidRPr="00A11BCB" w:rsidRDefault="00A11BCB" w:rsidP="00245387">
      <w:pPr>
        <w:jc w:val="both"/>
        <w:rPr>
          <w:rFonts w:cs="Arial"/>
          <w:u w:val="single"/>
          <w:lang w:val="x-none" w:eastAsia="x-none"/>
        </w:rPr>
      </w:pPr>
    </w:p>
    <w:p w14:paraId="7BF8E3B3" w14:textId="36374D51" w:rsidR="00245387" w:rsidRPr="001A64F4" w:rsidRDefault="00470B94" w:rsidP="00245387">
      <w:pPr>
        <w:jc w:val="both"/>
        <w:rPr>
          <w:rFonts w:cs="Arial"/>
          <w:color w:val="000000"/>
        </w:rPr>
      </w:pPr>
      <w:r>
        <w:rPr>
          <w:rFonts w:cs="Arial"/>
          <w:color w:val="000000"/>
        </w:rPr>
        <w:t>L</w:t>
      </w:r>
      <w:r w:rsidR="00DE54B3">
        <w:rPr>
          <w:rFonts w:cs="Arial"/>
          <w:color w:val="000000"/>
        </w:rPr>
        <w:t>a</w:t>
      </w:r>
      <w:r w:rsidR="008E6C60">
        <w:rPr>
          <w:rFonts w:cs="Arial"/>
          <w:color w:val="000000"/>
        </w:rPr>
        <w:t xml:space="preserve"> cellule d’E</w:t>
      </w:r>
      <w:r>
        <w:rPr>
          <w:rFonts w:cs="Arial"/>
          <w:color w:val="000000"/>
        </w:rPr>
        <w:t>coute</w:t>
      </w:r>
      <w:r w:rsidR="00DE54B3">
        <w:rPr>
          <w:rFonts w:cs="Arial"/>
          <w:color w:val="000000"/>
        </w:rPr>
        <w:t>-</w:t>
      </w:r>
      <w:r>
        <w:rPr>
          <w:rFonts w:cs="Arial"/>
          <w:color w:val="000000"/>
        </w:rPr>
        <w:t xml:space="preserve">RPS </w:t>
      </w:r>
      <w:r w:rsidR="00DE54B3">
        <w:rPr>
          <w:rFonts w:cs="Arial"/>
          <w:color w:val="000000"/>
        </w:rPr>
        <w:t xml:space="preserve">a été créée et est composée d’un membre du CE, d’un membre du CHSCT, de la DRH </w:t>
      </w:r>
      <w:r w:rsidR="00E9123C">
        <w:rPr>
          <w:rFonts w:cs="Arial"/>
          <w:color w:val="000000"/>
        </w:rPr>
        <w:t>du Pré</w:t>
      </w:r>
      <w:r w:rsidR="00474101">
        <w:rPr>
          <w:rFonts w:cs="Arial"/>
          <w:color w:val="000000"/>
        </w:rPr>
        <w:t xml:space="preserve">sident </w:t>
      </w:r>
      <w:r w:rsidR="00900063">
        <w:rPr>
          <w:rFonts w:cs="Arial"/>
          <w:color w:val="000000"/>
        </w:rPr>
        <w:t xml:space="preserve">du groupe </w:t>
      </w:r>
      <w:r w:rsidR="00E9123C">
        <w:rPr>
          <w:rFonts w:cs="Arial"/>
          <w:color w:val="000000"/>
        </w:rPr>
        <w:t xml:space="preserve">et </w:t>
      </w:r>
      <w:r w:rsidR="00E9123C" w:rsidRPr="008A7009">
        <w:rPr>
          <w:rFonts w:cs="Arial"/>
          <w:color w:val="000000"/>
        </w:rPr>
        <w:t xml:space="preserve">d’une </w:t>
      </w:r>
      <w:r w:rsidR="008E6C60">
        <w:rPr>
          <w:rFonts w:cs="Arial"/>
          <w:color w:val="000000"/>
        </w:rPr>
        <w:t>P</w:t>
      </w:r>
      <w:r w:rsidR="00E9123C" w:rsidRPr="008A7009">
        <w:rPr>
          <w:rFonts w:cs="Arial"/>
          <w:color w:val="000000"/>
        </w:rPr>
        <w:t>sychologue.</w:t>
      </w:r>
      <w:r w:rsidR="00E9123C">
        <w:rPr>
          <w:rFonts w:cs="Arial"/>
          <w:color w:val="000000"/>
        </w:rPr>
        <w:t xml:space="preserve"> </w:t>
      </w:r>
      <w:r w:rsidR="00245387" w:rsidRPr="00B34BC7">
        <w:rPr>
          <w:rFonts w:cs="Arial"/>
          <w:color w:val="000000"/>
        </w:rPr>
        <w:t>L’objectif</w:t>
      </w:r>
      <w:r w:rsidR="00DE54B3">
        <w:rPr>
          <w:rFonts w:cs="Arial"/>
          <w:color w:val="000000"/>
        </w:rPr>
        <w:t xml:space="preserve"> de cette cellule d’écoute</w:t>
      </w:r>
      <w:r w:rsidR="00245387" w:rsidRPr="00B34BC7">
        <w:rPr>
          <w:rFonts w:cs="Arial"/>
          <w:color w:val="000000"/>
        </w:rPr>
        <w:t xml:space="preserve"> est de permettre </w:t>
      </w:r>
      <w:r w:rsidR="00D4702D">
        <w:rPr>
          <w:rFonts w:cs="Arial"/>
          <w:color w:val="000000"/>
        </w:rPr>
        <w:t>aux</w:t>
      </w:r>
      <w:r w:rsidR="00245387" w:rsidRPr="00B34BC7">
        <w:rPr>
          <w:rFonts w:cs="Arial"/>
          <w:color w:val="000000"/>
        </w:rPr>
        <w:t xml:space="preserve"> salariés de s’exprimer librement e</w:t>
      </w:r>
      <w:r w:rsidR="00A577B8">
        <w:rPr>
          <w:rFonts w:cs="Arial"/>
          <w:color w:val="000000"/>
        </w:rPr>
        <w:t xml:space="preserve">n toute confidentialité sur les éventuelles </w:t>
      </w:r>
      <w:r w:rsidR="00245387" w:rsidRPr="00B34BC7">
        <w:rPr>
          <w:rFonts w:cs="Arial"/>
          <w:color w:val="000000"/>
        </w:rPr>
        <w:t>difficultés rencontrées dans le cadre professionnel (mais non technique</w:t>
      </w:r>
      <w:r w:rsidR="00245387">
        <w:rPr>
          <w:rFonts w:cs="Arial"/>
          <w:color w:val="000000"/>
        </w:rPr>
        <w:t>)</w:t>
      </w:r>
      <w:r w:rsidR="00245387" w:rsidRPr="00B34BC7">
        <w:rPr>
          <w:rFonts w:cs="Arial"/>
          <w:sz w:val="21"/>
          <w:szCs w:val="21"/>
        </w:rPr>
        <w:t>.</w:t>
      </w:r>
      <w:r w:rsidR="00412FD7">
        <w:rPr>
          <w:rFonts w:cs="Arial"/>
          <w:sz w:val="21"/>
          <w:szCs w:val="21"/>
        </w:rPr>
        <w:t xml:space="preserve"> </w:t>
      </w:r>
      <w:r w:rsidR="008E6C60">
        <w:rPr>
          <w:rFonts w:cs="Arial"/>
          <w:color w:val="000000"/>
        </w:rPr>
        <w:t xml:space="preserve">Une communication </w:t>
      </w:r>
      <w:r w:rsidR="001A64F4" w:rsidRPr="001A64F4">
        <w:rPr>
          <w:rFonts w:cs="Arial"/>
          <w:color w:val="000000"/>
        </w:rPr>
        <w:t>sera effectuée à l’ensemble des collaborateurs à la rentrée 2017.</w:t>
      </w:r>
    </w:p>
    <w:p w14:paraId="16444FA1" w14:textId="77777777" w:rsidR="00407CFB" w:rsidRDefault="00407CFB" w:rsidP="00245387">
      <w:pPr>
        <w:jc w:val="both"/>
        <w:rPr>
          <w:rFonts w:cs="Arial"/>
          <w:sz w:val="21"/>
          <w:szCs w:val="21"/>
        </w:rPr>
      </w:pPr>
    </w:p>
    <w:p w14:paraId="425EF49D" w14:textId="77777777" w:rsidR="00D17A98" w:rsidRDefault="00D17A98" w:rsidP="00023C4D">
      <w:pPr>
        <w:jc w:val="both"/>
        <w:rPr>
          <w:rFonts w:cs="Arial"/>
          <w:u w:val="single"/>
          <w:lang w:eastAsia="x-none"/>
        </w:rPr>
      </w:pPr>
    </w:p>
    <w:p w14:paraId="49160C32" w14:textId="77777777" w:rsidR="00023C4D" w:rsidRPr="002624F6" w:rsidRDefault="00194CBF" w:rsidP="00023C4D">
      <w:pPr>
        <w:jc w:val="both"/>
        <w:rPr>
          <w:rFonts w:cs="Arial"/>
          <w:u w:val="single"/>
          <w:lang w:eastAsia="x-none"/>
        </w:rPr>
      </w:pPr>
      <w:r w:rsidRPr="002624F6">
        <w:rPr>
          <w:rFonts w:cs="Arial"/>
          <w:u w:val="single"/>
          <w:lang w:eastAsia="x-none"/>
        </w:rPr>
        <w:t>D</w:t>
      </w:r>
      <w:r w:rsidR="00023C4D" w:rsidRPr="002624F6">
        <w:rPr>
          <w:rFonts w:cs="Arial"/>
          <w:u w:val="single"/>
          <w:lang w:val="x-none" w:eastAsia="x-none"/>
        </w:rPr>
        <w:t xml:space="preserve">- </w:t>
      </w:r>
      <w:r w:rsidR="00023C4D" w:rsidRPr="002624F6">
        <w:rPr>
          <w:rFonts w:cs="Arial"/>
          <w:u w:val="single"/>
          <w:lang w:eastAsia="x-none"/>
        </w:rPr>
        <w:t>DROIT A LA DECONNEXION</w:t>
      </w:r>
    </w:p>
    <w:p w14:paraId="6DDEBF3D" w14:textId="77777777" w:rsidR="00023C4D" w:rsidRPr="002624F6" w:rsidRDefault="00023C4D" w:rsidP="00023C4D">
      <w:pPr>
        <w:jc w:val="both"/>
        <w:rPr>
          <w:rFonts w:cs="Arial"/>
          <w:u w:val="single"/>
          <w:lang w:eastAsia="x-none"/>
        </w:rPr>
      </w:pPr>
    </w:p>
    <w:p w14:paraId="155B88A4" w14:textId="55169C02" w:rsidR="007E6B46" w:rsidRPr="002624F6" w:rsidRDefault="00023C4D" w:rsidP="00023C4D">
      <w:pPr>
        <w:jc w:val="both"/>
        <w:rPr>
          <w:rFonts w:cs="Arial"/>
          <w:lang w:eastAsia="x-none"/>
        </w:rPr>
      </w:pPr>
      <w:r w:rsidRPr="002624F6">
        <w:rPr>
          <w:rFonts w:cs="Arial"/>
          <w:lang w:eastAsia="x-none"/>
        </w:rPr>
        <w:t xml:space="preserve">Les parties ont échangé sur le thème du droit à la déconnexion. La direction </w:t>
      </w:r>
      <w:r w:rsidR="00900063">
        <w:rPr>
          <w:rFonts w:cs="Arial"/>
          <w:lang w:eastAsia="x-none"/>
        </w:rPr>
        <w:t>précise les actions qu’elle a menées sur ce sujet :</w:t>
      </w:r>
    </w:p>
    <w:p w14:paraId="7395AA41" w14:textId="77777777" w:rsidR="007E6B46" w:rsidRPr="002624F6" w:rsidRDefault="007E6B46" w:rsidP="00023C4D">
      <w:pPr>
        <w:jc w:val="both"/>
        <w:rPr>
          <w:rFonts w:cs="Arial"/>
          <w:lang w:eastAsia="x-none"/>
        </w:rPr>
      </w:pPr>
    </w:p>
    <w:p w14:paraId="4FB18609" w14:textId="77777777" w:rsidR="007E6B46" w:rsidRPr="002624F6" w:rsidRDefault="007E6B46" w:rsidP="007E6B46">
      <w:pPr>
        <w:pStyle w:val="Paragraphedeliste"/>
        <w:numPr>
          <w:ilvl w:val="0"/>
          <w:numId w:val="20"/>
        </w:numPr>
        <w:jc w:val="both"/>
        <w:rPr>
          <w:rFonts w:cs="Arial"/>
          <w:lang w:eastAsia="x-none"/>
        </w:rPr>
      </w:pPr>
      <w:r w:rsidRPr="002624F6">
        <w:rPr>
          <w:rFonts w:cs="Arial"/>
          <w:lang w:eastAsia="x-none"/>
        </w:rPr>
        <w:t>Réaliser en amont une étude par le ser</w:t>
      </w:r>
      <w:r w:rsidR="00956774" w:rsidRPr="002624F6">
        <w:rPr>
          <w:rFonts w:cs="Arial"/>
          <w:lang w:eastAsia="x-none"/>
        </w:rPr>
        <w:t>vice informatique des flux de connexion</w:t>
      </w:r>
      <w:r w:rsidR="0062676F" w:rsidRPr="002624F6">
        <w:rPr>
          <w:rFonts w:cs="Arial"/>
          <w:lang w:eastAsia="x-none"/>
        </w:rPr>
        <w:t>,</w:t>
      </w:r>
      <w:r w:rsidRPr="002624F6">
        <w:rPr>
          <w:rFonts w:cs="Arial"/>
          <w:lang w:eastAsia="x-none"/>
        </w:rPr>
        <w:t xml:space="preserve"> </w:t>
      </w:r>
    </w:p>
    <w:p w14:paraId="686FDC03" w14:textId="77777777" w:rsidR="00023C4D" w:rsidRPr="002624F6" w:rsidRDefault="007E6B46" w:rsidP="007E6B46">
      <w:pPr>
        <w:pStyle w:val="Paragraphedeliste"/>
        <w:numPr>
          <w:ilvl w:val="0"/>
          <w:numId w:val="20"/>
        </w:numPr>
        <w:jc w:val="both"/>
        <w:rPr>
          <w:rFonts w:cs="Arial"/>
          <w:lang w:eastAsia="x-none"/>
        </w:rPr>
      </w:pPr>
      <w:r w:rsidRPr="002624F6">
        <w:rPr>
          <w:rFonts w:cs="Arial"/>
          <w:lang w:eastAsia="x-none"/>
        </w:rPr>
        <w:t xml:space="preserve">Rédiger un avenant à </w:t>
      </w:r>
      <w:r w:rsidR="0062676F" w:rsidRPr="002624F6">
        <w:rPr>
          <w:rFonts w:cs="Arial"/>
          <w:lang w:eastAsia="x-none"/>
        </w:rPr>
        <w:t>la</w:t>
      </w:r>
      <w:r w:rsidRPr="002624F6">
        <w:rPr>
          <w:rFonts w:cs="Arial"/>
          <w:lang w:eastAsia="x-none"/>
        </w:rPr>
        <w:t xml:space="preserve"> charte informatique</w:t>
      </w:r>
      <w:r w:rsidR="0062676F" w:rsidRPr="002624F6">
        <w:rPr>
          <w:rFonts w:cs="Arial"/>
          <w:lang w:eastAsia="x-none"/>
        </w:rPr>
        <w:t xml:space="preserve">, </w:t>
      </w:r>
      <w:r w:rsidRPr="002624F6">
        <w:rPr>
          <w:rFonts w:cs="Arial"/>
          <w:lang w:eastAsia="x-none"/>
        </w:rPr>
        <w:t>introduisant le droit à la déconnexion</w:t>
      </w:r>
      <w:r w:rsidR="0062676F" w:rsidRPr="002624F6">
        <w:rPr>
          <w:rFonts w:cs="Arial"/>
          <w:lang w:eastAsia="x-none"/>
        </w:rPr>
        <w:t>,</w:t>
      </w:r>
    </w:p>
    <w:p w14:paraId="265849A4" w14:textId="77777777" w:rsidR="007E6B46" w:rsidRPr="002624F6" w:rsidRDefault="007E6B46" w:rsidP="007E6B46">
      <w:pPr>
        <w:pStyle w:val="Paragraphedeliste"/>
        <w:numPr>
          <w:ilvl w:val="0"/>
          <w:numId w:val="20"/>
        </w:numPr>
        <w:jc w:val="both"/>
        <w:rPr>
          <w:rFonts w:cs="Arial"/>
          <w:lang w:eastAsia="x-none"/>
        </w:rPr>
      </w:pPr>
      <w:r w:rsidRPr="002624F6">
        <w:rPr>
          <w:rFonts w:cs="Arial"/>
          <w:lang w:eastAsia="x-none"/>
        </w:rPr>
        <w:t>Cré</w:t>
      </w:r>
      <w:r w:rsidR="00354295" w:rsidRPr="002624F6">
        <w:rPr>
          <w:rFonts w:cs="Arial"/>
          <w:lang w:eastAsia="x-none"/>
        </w:rPr>
        <w:t xml:space="preserve">er </w:t>
      </w:r>
      <w:r w:rsidRPr="002624F6">
        <w:rPr>
          <w:rFonts w:cs="Arial"/>
          <w:lang w:eastAsia="x-none"/>
        </w:rPr>
        <w:t>une note sur les bonnes pratiques et les règles d’or du savoir numérique, note insérée dans le manuel de procédure qualité et dans le livret d’accueil des nouveaux collaborateurs</w:t>
      </w:r>
      <w:r w:rsidR="005B741D">
        <w:rPr>
          <w:rFonts w:cs="Arial"/>
          <w:lang w:eastAsia="x-none"/>
        </w:rPr>
        <w:t xml:space="preserve"> et commentée lors de la formation « nouveaux collaborateurs »</w:t>
      </w:r>
      <w:r w:rsidR="005C666B" w:rsidRPr="002624F6">
        <w:rPr>
          <w:rFonts w:cs="Arial"/>
          <w:lang w:eastAsia="x-none"/>
        </w:rPr>
        <w:t>,</w:t>
      </w:r>
    </w:p>
    <w:p w14:paraId="240DD74C" w14:textId="77777777" w:rsidR="007E6B46" w:rsidRPr="002624F6" w:rsidRDefault="007E6B46" w:rsidP="007E6B46">
      <w:pPr>
        <w:pStyle w:val="Paragraphedeliste"/>
        <w:numPr>
          <w:ilvl w:val="0"/>
          <w:numId w:val="20"/>
        </w:numPr>
        <w:jc w:val="both"/>
        <w:rPr>
          <w:rFonts w:cs="Arial"/>
          <w:lang w:eastAsia="x-none"/>
        </w:rPr>
      </w:pPr>
      <w:r w:rsidRPr="002624F6">
        <w:rPr>
          <w:rFonts w:cs="Arial"/>
          <w:lang w:eastAsia="x-none"/>
        </w:rPr>
        <w:t>Dispenser une formation destinée à l’ensemble des collaborateurs sur le thème du droit à la déconnexion</w:t>
      </w:r>
      <w:r w:rsidR="00956774" w:rsidRPr="002624F6">
        <w:rPr>
          <w:rFonts w:cs="Arial"/>
          <w:lang w:eastAsia="x-none"/>
        </w:rPr>
        <w:t xml:space="preserve"> </w:t>
      </w:r>
      <w:r w:rsidR="00D9214B" w:rsidRPr="002624F6">
        <w:rPr>
          <w:rFonts w:cs="Arial"/>
          <w:lang w:eastAsia="x-none"/>
        </w:rPr>
        <w:t>(sensibilisation</w:t>
      </w:r>
      <w:r w:rsidR="00956774" w:rsidRPr="002624F6">
        <w:rPr>
          <w:rFonts w:cs="Arial"/>
          <w:lang w:eastAsia="x-none"/>
        </w:rPr>
        <w:t xml:space="preserve"> à l’usage des outils numériques)</w:t>
      </w:r>
      <w:r w:rsidR="005C666B" w:rsidRPr="002624F6">
        <w:rPr>
          <w:rFonts w:cs="Arial"/>
          <w:lang w:eastAsia="x-none"/>
        </w:rPr>
        <w:t>,</w:t>
      </w:r>
    </w:p>
    <w:p w14:paraId="4209335C" w14:textId="77777777" w:rsidR="007E6B46" w:rsidRPr="002624F6" w:rsidRDefault="005C666B" w:rsidP="007E6B46">
      <w:pPr>
        <w:pStyle w:val="Paragraphedeliste"/>
        <w:numPr>
          <w:ilvl w:val="0"/>
          <w:numId w:val="20"/>
        </w:numPr>
        <w:jc w:val="both"/>
        <w:rPr>
          <w:rFonts w:cs="Arial"/>
          <w:lang w:eastAsia="x-none"/>
        </w:rPr>
      </w:pPr>
      <w:r w:rsidRPr="002624F6">
        <w:rPr>
          <w:rFonts w:cs="Arial"/>
          <w:lang w:eastAsia="x-none"/>
        </w:rPr>
        <w:t>A</w:t>
      </w:r>
      <w:r w:rsidR="007E6B46" w:rsidRPr="002624F6">
        <w:rPr>
          <w:rFonts w:cs="Arial"/>
          <w:lang w:eastAsia="x-none"/>
        </w:rPr>
        <w:t xml:space="preserve">jouter dans le document unique des risques </w:t>
      </w:r>
      <w:r w:rsidR="00956774" w:rsidRPr="002624F6">
        <w:rPr>
          <w:rFonts w:cs="Arial"/>
          <w:lang w:eastAsia="x-none"/>
        </w:rPr>
        <w:t>l</w:t>
      </w:r>
      <w:r w:rsidRPr="002624F6">
        <w:rPr>
          <w:rFonts w:cs="Arial"/>
          <w:lang w:eastAsia="x-none"/>
        </w:rPr>
        <w:t>a n</w:t>
      </w:r>
      <w:r w:rsidR="00452BDB">
        <w:rPr>
          <w:rFonts w:cs="Arial"/>
          <w:lang w:eastAsia="x-none"/>
        </w:rPr>
        <w:t>otion de droit à la déconnexion.</w:t>
      </w:r>
    </w:p>
    <w:p w14:paraId="76042576" w14:textId="77777777" w:rsidR="007E6B46" w:rsidRDefault="007E6B46" w:rsidP="00D9214B">
      <w:pPr>
        <w:jc w:val="both"/>
        <w:rPr>
          <w:rFonts w:cs="Arial"/>
          <w:lang w:eastAsia="x-none"/>
        </w:rPr>
      </w:pPr>
    </w:p>
    <w:p w14:paraId="181E264B" w14:textId="77777777" w:rsidR="00870380" w:rsidRDefault="00870380" w:rsidP="00D9214B">
      <w:pPr>
        <w:jc w:val="both"/>
        <w:rPr>
          <w:rFonts w:cs="Arial"/>
          <w:lang w:eastAsia="x-none"/>
        </w:rPr>
      </w:pPr>
    </w:p>
    <w:p w14:paraId="57AFB9A0" w14:textId="77777777" w:rsidR="00870380" w:rsidRDefault="00870380" w:rsidP="00D9214B">
      <w:pPr>
        <w:jc w:val="both"/>
        <w:rPr>
          <w:rFonts w:cs="Arial"/>
          <w:lang w:eastAsia="x-none"/>
        </w:rPr>
      </w:pPr>
    </w:p>
    <w:p w14:paraId="66870165" w14:textId="77777777" w:rsidR="00D17A98" w:rsidRDefault="00D17A98" w:rsidP="00D9214B">
      <w:pPr>
        <w:jc w:val="both"/>
        <w:rPr>
          <w:rFonts w:cs="Arial"/>
          <w:lang w:eastAsia="x-none"/>
        </w:rPr>
      </w:pPr>
    </w:p>
    <w:p w14:paraId="644D72B4" w14:textId="77777777" w:rsidR="00D17A98" w:rsidRDefault="00D17A98" w:rsidP="00D9214B">
      <w:pPr>
        <w:jc w:val="both"/>
        <w:rPr>
          <w:rFonts w:cs="Arial"/>
          <w:lang w:eastAsia="x-none"/>
        </w:rPr>
      </w:pPr>
    </w:p>
    <w:p w14:paraId="0B7119AD" w14:textId="7B5E44B8" w:rsidR="00461CED" w:rsidRDefault="00544C76" w:rsidP="00544C76">
      <w:pPr>
        <w:pStyle w:val="Corpsdetexte"/>
        <w:rPr>
          <w:rFonts w:ascii="Arial" w:hAnsi="Arial" w:cs="Arial"/>
          <w:b/>
          <w:sz w:val="20"/>
          <w:u w:val="single"/>
        </w:rPr>
      </w:pPr>
      <w:r w:rsidRPr="00544C76">
        <w:rPr>
          <w:rFonts w:ascii="Arial" w:hAnsi="Arial" w:cs="Arial"/>
          <w:b/>
          <w:sz w:val="20"/>
          <w:u w:val="single"/>
        </w:rPr>
        <w:t xml:space="preserve">ARTICLE </w:t>
      </w:r>
      <w:r w:rsidR="00AF07E2">
        <w:rPr>
          <w:rFonts w:ascii="Arial" w:hAnsi="Arial" w:cs="Arial"/>
          <w:b/>
          <w:sz w:val="20"/>
          <w:u w:val="single"/>
          <w:lang w:val="fr-FR"/>
        </w:rPr>
        <w:t>5</w:t>
      </w:r>
      <w:r w:rsidRPr="00544C76">
        <w:rPr>
          <w:rFonts w:ascii="Arial" w:hAnsi="Arial" w:cs="Arial"/>
          <w:b/>
          <w:sz w:val="20"/>
          <w:u w:val="single"/>
        </w:rPr>
        <w:t> : PUBLICITE DE L’ACCORD</w:t>
      </w:r>
    </w:p>
    <w:p w14:paraId="0CF2C091" w14:textId="77777777" w:rsidR="00544C76" w:rsidRDefault="00544C76" w:rsidP="00BE46AF">
      <w:pPr>
        <w:pStyle w:val="Corpsdetexte"/>
        <w:jc w:val="both"/>
        <w:rPr>
          <w:rFonts w:ascii="Arial" w:hAnsi="Arial" w:cs="Arial"/>
          <w:sz w:val="20"/>
          <w:lang w:val="fr-FR"/>
        </w:rPr>
      </w:pPr>
      <w:r w:rsidRPr="00544C76">
        <w:rPr>
          <w:rFonts w:ascii="Arial" w:hAnsi="Arial" w:cs="Arial"/>
          <w:sz w:val="20"/>
        </w:rPr>
        <w:t xml:space="preserve">Le présent accord est </w:t>
      </w:r>
      <w:r>
        <w:rPr>
          <w:rFonts w:ascii="Arial" w:hAnsi="Arial" w:cs="Arial"/>
          <w:sz w:val="20"/>
        </w:rPr>
        <w:t xml:space="preserve">déposé, </w:t>
      </w:r>
      <w:r w:rsidRPr="00544C76">
        <w:rPr>
          <w:rFonts w:ascii="Arial" w:hAnsi="Arial" w:cs="Arial"/>
          <w:sz w:val="20"/>
        </w:rPr>
        <w:t>auprès de la DIRE</w:t>
      </w:r>
      <w:r w:rsidR="008A58DF">
        <w:rPr>
          <w:rFonts w:ascii="Arial" w:hAnsi="Arial" w:cs="Arial"/>
          <w:sz w:val="20"/>
        </w:rPr>
        <w:t>C</w:t>
      </w:r>
      <w:r w:rsidRPr="00544C76">
        <w:rPr>
          <w:rFonts w:ascii="Arial" w:hAnsi="Arial" w:cs="Arial"/>
          <w:sz w:val="20"/>
        </w:rPr>
        <w:t xml:space="preserve">CTE par écrit et par voie électronique, et en un exemplaire </w:t>
      </w:r>
      <w:r>
        <w:rPr>
          <w:rFonts w:ascii="Arial" w:hAnsi="Arial" w:cs="Arial"/>
          <w:sz w:val="20"/>
        </w:rPr>
        <w:t xml:space="preserve">original </w:t>
      </w:r>
      <w:r w:rsidRPr="00544C76">
        <w:rPr>
          <w:rFonts w:ascii="Arial" w:hAnsi="Arial" w:cs="Arial"/>
          <w:sz w:val="20"/>
        </w:rPr>
        <w:t>auprès du secrétariat du greffe du Conseil des Prud’hommes du siège</w:t>
      </w:r>
      <w:r w:rsidR="005E50F3">
        <w:rPr>
          <w:rFonts w:ascii="Arial" w:hAnsi="Arial" w:cs="Arial"/>
          <w:sz w:val="20"/>
          <w:lang w:val="fr-FR"/>
        </w:rPr>
        <w:t xml:space="preserve"> administratif.</w:t>
      </w:r>
    </w:p>
    <w:p w14:paraId="57D22F6D" w14:textId="77777777" w:rsidR="005E1112" w:rsidRPr="005E1112" w:rsidRDefault="005E1112" w:rsidP="00BE46AF">
      <w:pPr>
        <w:pStyle w:val="Corpsdetexte"/>
        <w:jc w:val="both"/>
        <w:rPr>
          <w:rFonts w:ascii="Arial" w:hAnsi="Arial" w:cs="Arial"/>
          <w:sz w:val="20"/>
          <w:lang w:val="fr-FR"/>
        </w:rPr>
      </w:pPr>
      <w:r>
        <w:rPr>
          <w:rFonts w:ascii="Arial" w:hAnsi="Arial" w:cs="Arial"/>
          <w:sz w:val="20"/>
          <w:lang w:val="fr-FR"/>
        </w:rPr>
        <w:t xml:space="preserve">Il sera également remis un original aux organisations syndicales ayant négocié le présent accord. </w:t>
      </w:r>
    </w:p>
    <w:p w14:paraId="35723DA4" w14:textId="77777777" w:rsidR="00BC6826" w:rsidRPr="00577FC3" w:rsidRDefault="00BC6826" w:rsidP="00BE46AF">
      <w:pPr>
        <w:jc w:val="both"/>
        <w:rPr>
          <w:rFonts w:cs="Arial"/>
        </w:rPr>
      </w:pPr>
      <w:r w:rsidRPr="00577FC3">
        <w:rPr>
          <w:rFonts w:cs="Arial"/>
        </w:rPr>
        <w:t>Une information sera faite sur le présent accord à l’ensemble des salariés. Son texte sera tenu à la disposition des salariés qui pourront en prendre connaissance sur le site intranet de la société.</w:t>
      </w:r>
    </w:p>
    <w:p w14:paraId="7AB39CA2" w14:textId="77777777" w:rsidR="00BC6826" w:rsidRDefault="00BC6826" w:rsidP="00544C76">
      <w:pPr>
        <w:pStyle w:val="Corpsdetexte"/>
        <w:rPr>
          <w:rFonts w:ascii="Arial" w:hAnsi="Arial" w:cs="Arial"/>
          <w:sz w:val="20"/>
        </w:rPr>
      </w:pPr>
    </w:p>
    <w:p w14:paraId="578CEDCF" w14:textId="77777777" w:rsidR="002B3AD0" w:rsidRDefault="002B3AD0" w:rsidP="00544C76">
      <w:pPr>
        <w:pStyle w:val="Corpsdetexte"/>
        <w:rPr>
          <w:rFonts w:ascii="Arial" w:hAnsi="Arial" w:cs="Arial"/>
          <w:sz w:val="20"/>
        </w:rPr>
      </w:pPr>
    </w:p>
    <w:p w14:paraId="548BFAE2" w14:textId="65676CFC" w:rsidR="00544C76" w:rsidRPr="00282D2F" w:rsidRDefault="00544C76" w:rsidP="00544C76">
      <w:pPr>
        <w:pStyle w:val="Corpsdetexte"/>
        <w:rPr>
          <w:rFonts w:ascii="Arial" w:hAnsi="Arial" w:cs="Arial"/>
          <w:sz w:val="20"/>
          <w:lang w:val="fr-FR"/>
        </w:rPr>
      </w:pPr>
      <w:r w:rsidRPr="00544C76">
        <w:rPr>
          <w:rFonts w:ascii="Arial" w:hAnsi="Arial" w:cs="Arial"/>
          <w:sz w:val="20"/>
        </w:rPr>
        <w:t xml:space="preserve">Fait à </w:t>
      </w:r>
      <w:r>
        <w:rPr>
          <w:rFonts w:ascii="Arial" w:hAnsi="Arial" w:cs="Arial"/>
          <w:sz w:val="20"/>
        </w:rPr>
        <w:t xml:space="preserve">Troyes le </w:t>
      </w:r>
      <w:r w:rsidR="00282D2F">
        <w:rPr>
          <w:rFonts w:ascii="Arial" w:hAnsi="Arial" w:cs="Arial"/>
          <w:sz w:val="20"/>
          <w:lang w:val="fr-FR"/>
        </w:rPr>
        <w:t>11 septembre 2017</w:t>
      </w:r>
    </w:p>
    <w:p w14:paraId="1924A465" w14:textId="77777777" w:rsidR="00544C76" w:rsidRDefault="00544C76" w:rsidP="00544C76">
      <w:pPr>
        <w:pStyle w:val="Corpsdetexte"/>
        <w:spacing w:after="0"/>
        <w:rPr>
          <w:rFonts w:ascii="Arial" w:hAnsi="Arial" w:cs="Arial"/>
          <w:sz w:val="20"/>
        </w:rPr>
      </w:pPr>
      <w:r w:rsidRPr="00544C76">
        <w:rPr>
          <w:rFonts w:ascii="Arial" w:hAnsi="Arial" w:cs="Arial"/>
          <w:sz w:val="20"/>
        </w:rPr>
        <w:t>Pour l</w:t>
      </w:r>
      <w:r>
        <w:rPr>
          <w:rFonts w:ascii="Arial" w:hAnsi="Arial" w:cs="Arial"/>
          <w:sz w:val="20"/>
        </w:rPr>
        <w:t>a Direction de l</w:t>
      </w:r>
      <w:r w:rsidRPr="00544C76">
        <w:rPr>
          <w:rFonts w:ascii="Arial" w:hAnsi="Arial" w:cs="Arial"/>
          <w:sz w:val="20"/>
        </w:rPr>
        <w:t>’Unité Economique et Sociale</w:t>
      </w:r>
      <w:r w:rsidR="00AC22FD">
        <w:rPr>
          <w:rFonts w:ascii="Arial" w:hAnsi="Arial" w:cs="Arial"/>
          <w:sz w:val="20"/>
        </w:rPr>
        <w:t> :</w:t>
      </w:r>
      <w:r w:rsidRPr="00544C76">
        <w:rPr>
          <w:rFonts w:ascii="Arial" w:hAnsi="Arial" w:cs="Arial"/>
          <w:sz w:val="20"/>
        </w:rPr>
        <w:tab/>
      </w:r>
      <w:r w:rsidRPr="00544C76">
        <w:rPr>
          <w:rFonts w:ascii="Arial" w:hAnsi="Arial" w:cs="Arial"/>
          <w:sz w:val="20"/>
        </w:rPr>
        <w:tab/>
      </w:r>
      <w:r w:rsidRPr="00544C76">
        <w:rPr>
          <w:rFonts w:ascii="Arial" w:hAnsi="Arial" w:cs="Arial"/>
          <w:sz w:val="20"/>
        </w:rPr>
        <w:tab/>
      </w:r>
      <w:r w:rsidRPr="00544C76">
        <w:rPr>
          <w:rFonts w:ascii="Arial" w:hAnsi="Arial" w:cs="Arial"/>
          <w:sz w:val="20"/>
        </w:rPr>
        <w:tab/>
      </w:r>
    </w:p>
    <w:p w14:paraId="2DC36692" w14:textId="717FE850" w:rsidR="00544C76" w:rsidRDefault="00075E22" w:rsidP="00544C76">
      <w:pPr>
        <w:pStyle w:val="Corpsdetexte"/>
        <w:spacing w:after="0"/>
        <w:rPr>
          <w:rFonts w:ascii="Arial" w:hAnsi="Arial" w:cs="Arial"/>
          <w:sz w:val="20"/>
        </w:rPr>
      </w:pPr>
      <w:r>
        <w:rPr>
          <w:rFonts w:ascii="Arial" w:hAnsi="Arial" w:cs="Arial"/>
          <w:sz w:val="20"/>
          <w:lang w:val="fr-FR"/>
        </w:rPr>
        <w:t>XXXX</w:t>
      </w:r>
      <w:r w:rsidR="00544C76" w:rsidRPr="00544C76">
        <w:rPr>
          <w:rFonts w:ascii="Arial" w:hAnsi="Arial" w:cs="Arial"/>
          <w:sz w:val="20"/>
        </w:rPr>
        <w:tab/>
      </w:r>
      <w:r w:rsidR="00544C76" w:rsidRPr="00544C76">
        <w:rPr>
          <w:rFonts w:ascii="Arial" w:hAnsi="Arial" w:cs="Arial"/>
          <w:sz w:val="20"/>
        </w:rPr>
        <w:tab/>
      </w:r>
      <w:r w:rsidR="00544C76" w:rsidRPr="00544C76">
        <w:rPr>
          <w:rFonts w:ascii="Arial" w:hAnsi="Arial" w:cs="Arial"/>
          <w:sz w:val="20"/>
        </w:rPr>
        <w:tab/>
      </w:r>
      <w:r w:rsidR="00544C76" w:rsidRPr="00544C76">
        <w:rPr>
          <w:rFonts w:ascii="Arial" w:hAnsi="Arial" w:cs="Arial"/>
          <w:sz w:val="20"/>
        </w:rPr>
        <w:tab/>
      </w:r>
      <w:r w:rsidR="00544C76" w:rsidRPr="00544C76">
        <w:rPr>
          <w:rFonts w:ascii="Arial" w:hAnsi="Arial" w:cs="Arial"/>
          <w:sz w:val="20"/>
        </w:rPr>
        <w:tab/>
      </w:r>
      <w:r w:rsidR="00544C76" w:rsidRPr="00544C76">
        <w:rPr>
          <w:rFonts w:ascii="Arial" w:hAnsi="Arial" w:cs="Arial"/>
          <w:sz w:val="20"/>
        </w:rPr>
        <w:tab/>
      </w:r>
    </w:p>
    <w:p w14:paraId="3C42CB80" w14:textId="77777777" w:rsidR="001D0FC2" w:rsidRDefault="001D0FC2" w:rsidP="00544C76">
      <w:pPr>
        <w:pStyle w:val="Corpsdetexte"/>
        <w:spacing w:after="0"/>
        <w:rPr>
          <w:rFonts w:ascii="Arial" w:hAnsi="Arial" w:cs="Arial"/>
          <w:sz w:val="20"/>
          <w:lang w:val="fr-FR"/>
        </w:rPr>
      </w:pPr>
    </w:p>
    <w:p w14:paraId="6985CCE2" w14:textId="77777777" w:rsidR="002B3AD0" w:rsidRDefault="002B3AD0" w:rsidP="00544C76">
      <w:pPr>
        <w:pStyle w:val="Corpsdetexte"/>
        <w:spacing w:after="0"/>
        <w:rPr>
          <w:rFonts w:ascii="Arial" w:hAnsi="Arial" w:cs="Arial"/>
          <w:sz w:val="20"/>
          <w:lang w:val="fr-FR"/>
        </w:rPr>
      </w:pPr>
    </w:p>
    <w:p w14:paraId="4D11DCB5" w14:textId="77777777" w:rsidR="00870380" w:rsidRDefault="00870380" w:rsidP="00544C76">
      <w:pPr>
        <w:pStyle w:val="Corpsdetexte"/>
        <w:spacing w:after="0"/>
        <w:rPr>
          <w:rFonts w:ascii="Arial" w:hAnsi="Arial" w:cs="Arial"/>
          <w:sz w:val="20"/>
          <w:lang w:val="fr-FR"/>
        </w:rPr>
      </w:pPr>
    </w:p>
    <w:p w14:paraId="414CE717" w14:textId="77777777" w:rsidR="00870380" w:rsidRDefault="00870380" w:rsidP="00544C76">
      <w:pPr>
        <w:pStyle w:val="Corpsdetexte"/>
        <w:spacing w:after="0"/>
        <w:rPr>
          <w:rFonts w:ascii="Arial" w:hAnsi="Arial" w:cs="Arial"/>
          <w:sz w:val="20"/>
          <w:lang w:val="fr-FR"/>
        </w:rPr>
      </w:pPr>
    </w:p>
    <w:p w14:paraId="3E4A474E" w14:textId="77777777" w:rsidR="00870380" w:rsidRDefault="00870380" w:rsidP="00544C76">
      <w:pPr>
        <w:pStyle w:val="Corpsdetexte"/>
        <w:spacing w:after="0"/>
        <w:rPr>
          <w:rFonts w:ascii="Arial" w:hAnsi="Arial" w:cs="Arial"/>
          <w:sz w:val="20"/>
          <w:lang w:val="fr-FR"/>
        </w:rPr>
      </w:pPr>
    </w:p>
    <w:p w14:paraId="429E4F08" w14:textId="77777777" w:rsidR="00870380" w:rsidRDefault="00870380" w:rsidP="00544C76">
      <w:pPr>
        <w:pStyle w:val="Corpsdetexte"/>
        <w:spacing w:after="0"/>
        <w:rPr>
          <w:rFonts w:ascii="Arial" w:hAnsi="Arial" w:cs="Arial"/>
          <w:sz w:val="20"/>
          <w:lang w:val="fr-FR"/>
        </w:rPr>
      </w:pPr>
    </w:p>
    <w:p w14:paraId="4E4ABBA0" w14:textId="77777777" w:rsidR="00870380" w:rsidRDefault="00870380" w:rsidP="00544C76">
      <w:pPr>
        <w:pStyle w:val="Corpsdetexte"/>
        <w:spacing w:after="0"/>
        <w:rPr>
          <w:rFonts w:ascii="Arial" w:hAnsi="Arial" w:cs="Arial"/>
          <w:sz w:val="20"/>
          <w:lang w:val="fr-FR"/>
        </w:rPr>
      </w:pPr>
    </w:p>
    <w:p w14:paraId="240CBB2C" w14:textId="77777777" w:rsidR="00B42228" w:rsidRPr="00A109D0" w:rsidRDefault="00B42228" w:rsidP="00544C76">
      <w:pPr>
        <w:pStyle w:val="Corpsdetexte"/>
        <w:spacing w:after="0"/>
        <w:rPr>
          <w:rFonts w:ascii="Arial" w:hAnsi="Arial" w:cs="Arial"/>
          <w:sz w:val="20"/>
          <w:lang w:val="fr-FR"/>
        </w:rPr>
      </w:pPr>
    </w:p>
    <w:p w14:paraId="17755CDB" w14:textId="77777777" w:rsidR="00544C76" w:rsidRDefault="00E73A1E" w:rsidP="00544C76">
      <w:pPr>
        <w:pStyle w:val="Corpsdetexte"/>
        <w:spacing w:after="0"/>
        <w:rPr>
          <w:rFonts w:ascii="Arial" w:hAnsi="Arial" w:cs="Arial"/>
          <w:sz w:val="20"/>
        </w:rPr>
      </w:pPr>
      <w:r>
        <w:rPr>
          <w:rFonts w:ascii="Arial" w:hAnsi="Arial" w:cs="Arial"/>
          <w:sz w:val="20"/>
        </w:rPr>
        <w:t xml:space="preserve">Pour les </w:t>
      </w:r>
      <w:r w:rsidR="008530FE">
        <w:rPr>
          <w:rFonts w:ascii="Arial" w:hAnsi="Arial" w:cs="Arial"/>
          <w:sz w:val="20"/>
        </w:rPr>
        <w:t>organisation</w:t>
      </w:r>
      <w:r>
        <w:rPr>
          <w:rFonts w:ascii="Arial" w:hAnsi="Arial" w:cs="Arial"/>
          <w:sz w:val="20"/>
          <w:lang w:val="fr-FR"/>
        </w:rPr>
        <w:t>s</w:t>
      </w:r>
      <w:r w:rsidR="008530FE">
        <w:rPr>
          <w:rFonts w:ascii="Arial" w:hAnsi="Arial" w:cs="Arial"/>
          <w:sz w:val="20"/>
        </w:rPr>
        <w:t xml:space="preserve"> </w:t>
      </w:r>
      <w:r>
        <w:rPr>
          <w:rFonts w:ascii="Arial" w:hAnsi="Arial" w:cs="Arial"/>
          <w:sz w:val="20"/>
          <w:lang w:val="fr-FR"/>
        </w:rPr>
        <w:t>syndicales</w:t>
      </w:r>
      <w:r w:rsidR="00544C76">
        <w:rPr>
          <w:rFonts w:ascii="Arial" w:hAnsi="Arial" w:cs="Arial"/>
          <w:sz w:val="20"/>
        </w:rPr>
        <w:t> :</w:t>
      </w:r>
    </w:p>
    <w:p w14:paraId="17065B89" w14:textId="5300341B" w:rsidR="007302EE" w:rsidRPr="00E73A1E" w:rsidRDefault="007302EE" w:rsidP="008C4372">
      <w:pPr>
        <w:pStyle w:val="Corpsdetexte"/>
        <w:spacing w:after="0"/>
        <w:rPr>
          <w:rFonts w:ascii="Arial" w:hAnsi="Arial" w:cs="Arial"/>
          <w:sz w:val="20"/>
        </w:rPr>
      </w:pPr>
      <w:r w:rsidRPr="00577FC3">
        <w:rPr>
          <w:rFonts w:cs="Arial"/>
        </w:rPr>
        <w:tab/>
      </w:r>
      <w:r w:rsidRPr="00577FC3">
        <w:rPr>
          <w:rFonts w:cs="Arial"/>
        </w:rPr>
        <w:tab/>
      </w:r>
      <w:r w:rsidRPr="00577FC3">
        <w:rPr>
          <w:rFonts w:cs="Arial"/>
        </w:rPr>
        <w:tab/>
      </w:r>
    </w:p>
    <w:sectPr w:rsidR="007302EE" w:rsidRPr="00E73A1E" w:rsidSect="00D25B15">
      <w:headerReference w:type="even" r:id="rId9"/>
      <w:headerReference w:type="default" r:id="rId10"/>
      <w:footerReference w:type="default" r:id="rId11"/>
      <w:headerReference w:type="first" r:id="rId12"/>
      <w:pgSz w:w="11906" w:h="16838"/>
      <w:pgMar w:top="568" w:right="1418" w:bottom="851" w:left="1418" w:header="284" w:footer="44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09F23" w14:textId="77777777" w:rsidR="00C6085A" w:rsidRDefault="00C6085A" w:rsidP="00DE78A4">
      <w:r>
        <w:separator/>
      </w:r>
    </w:p>
  </w:endnote>
  <w:endnote w:type="continuationSeparator" w:id="0">
    <w:p w14:paraId="02FC239B" w14:textId="77777777" w:rsidR="00C6085A" w:rsidRDefault="00C6085A" w:rsidP="00DE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8189" w14:textId="77777777" w:rsidR="00A16E64" w:rsidRPr="00E2666C" w:rsidRDefault="00A16E64" w:rsidP="00203632">
    <w:pPr>
      <w:pStyle w:val="Pieddepage"/>
      <w:pBdr>
        <w:top w:val="thinThickSmallGap" w:sz="24" w:space="1" w:color="622423"/>
      </w:pBdr>
      <w:tabs>
        <w:tab w:val="clear" w:pos="4536"/>
      </w:tabs>
      <w:rPr>
        <w:rFonts w:ascii="Cambria" w:hAnsi="Cambria" w:cs="Arial"/>
      </w:rPr>
    </w:pPr>
    <w:r>
      <w:rPr>
        <w:rFonts w:ascii="Cambria" w:hAnsi="Cambria"/>
      </w:rPr>
      <w:t>Accord Négociation Annuelle Obligatoire</w:t>
    </w:r>
    <w:r w:rsidR="00B42228">
      <w:rPr>
        <w:rFonts w:ascii="Cambria" w:hAnsi="Cambria"/>
        <w:lang w:val="fr-FR"/>
      </w:rPr>
      <w:t xml:space="preserve"> U</w:t>
    </w:r>
    <w:r w:rsidR="007A50B5">
      <w:rPr>
        <w:rFonts w:ascii="Cambria" w:hAnsi="Cambria"/>
        <w:lang w:val="fr-FR"/>
      </w:rPr>
      <w:t>.</w:t>
    </w:r>
    <w:r w:rsidR="00B42228">
      <w:rPr>
        <w:rFonts w:ascii="Cambria" w:hAnsi="Cambria"/>
        <w:lang w:val="fr-FR"/>
      </w:rPr>
      <w:t>E</w:t>
    </w:r>
    <w:r w:rsidR="007A50B5">
      <w:rPr>
        <w:rFonts w:ascii="Cambria" w:hAnsi="Cambria"/>
        <w:lang w:val="fr-FR"/>
      </w:rPr>
      <w:t>.</w:t>
    </w:r>
    <w:r w:rsidR="00B42228">
      <w:rPr>
        <w:rFonts w:ascii="Cambria" w:hAnsi="Cambria"/>
        <w:lang w:val="fr-FR"/>
      </w:rPr>
      <w:t xml:space="preserve">S SADEC - ANNEES </w:t>
    </w:r>
    <w:r w:rsidR="004B5DFC">
      <w:rPr>
        <w:rFonts w:ascii="Cambria" w:hAnsi="Cambria"/>
      </w:rPr>
      <w:t>201</w:t>
    </w:r>
    <w:r w:rsidR="004B5DFC">
      <w:rPr>
        <w:rFonts w:ascii="Cambria" w:hAnsi="Cambria"/>
        <w:lang w:val="fr-FR"/>
      </w:rPr>
      <w:t>7</w:t>
    </w:r>
    <w:r>
      <w:rPr>
        <w:rFonts w:ascii="Cambria" w:hAnsi="Cambria"/>
      </w:rPr>
      <w:t>/</w:t>
    </w:r>
    <w:r w:rsidR="004B5DFC">
      <w:rPr>
        <w:rFonts w:ascii="Cambria" w:hAnsi="Cambria"/>
      </w:rPr>
      <w:t>201</w:t>
    </w:r>
    <w:r w:rsidR="004B5DFC">
      <w:rPr>
        <w:rFonts w:ascii="Cambria" w:hAnsi="Cambria"/>
        <w:lang w:val="fr-FR"/>
      </w:rPr>
      <w:t>8</w:t>
    </w:r>
    <w:r>
      <w:rPr>
        <w:rFonts w:ascii="Cambria" w:hAnsi="Cambria"/>
      </w:rPr>
      <w:tab/>
    </w:r>
    <w:r w:rsidR="005A55CD" w:rsidRPr="005A55CD">
      <w:rPr>
        <w:rFonts w:ascii="Cambria" w:hAnsi="Cambria" w:cs="Arial"/>
        <w:lang w:val="fr-FR"/>
      </w:rPr>
      <w:t xml:space="preserve">Page </w:t>
    </w:r>
    <w:r w:rsidR="005A55CD" w:rsidRPr="005A55CD">
      <w:rPr>
        <w:rFonts w:ascii="Cambria" w:hAnsi="Cambria" w:cs="Arial"/>
        <w:b/>
        <w:bCs/>
      </w:rPr>
      <w:fldChar w:fldCharType="begin"/>
    </w:r>
    <w:r w:rsidR="005A55CD" w:rsidRPr="005A55CD">
      <w:rPr>
        <w:rFonts w:ascii="Cambria" w:hAnsi="Cambria" w:cs="Arial"/>
        <w:b/>
        <w:bCs/>
      </w:rPr>
      <w:instrText>PAGE  \* Arabic  \* MERGEFORMAT</w:instrText>
    </w:r>
    <w:r w:rsidR="005A55CD" w:rsidRPr="005A55CD">
      <w:rPr>
        <w:rFonts w:ascii="Cambria" w:hAnsi="Cambria" w:cs="Arial"/>
        <w:b/>
        <w:bCs/>
      </w:rPr>
      <w:fldChar w:fldCharType="separate"/>
    </w:r>
    <w:r w:rsidR="000C5EF0" w:rsidRPr="000C5EF0">
      <w:rPr>
        <w:rFonts w:ascii="Cambria" w:hAnsi="Cambria" w:cs="Arial"/>
        <w:b/>
        <w:bCs/>
        <w:noProof/>
        <w:lang w:val="fr-FR"/>
      </w:rPr>
      <w:t>2</w:t>
    </w:r>
    <w:r w:rsidR="005A55CD" w:rsidRPr="005A55CD">
      <w:rPr>
        <w:rFonts w:ascii="Cambria" w:hAnsi="Cambria" w:cs="Arial"/>
        <w:b/>
        <w:bCs/>
      </w:rPr>
      <w:fldChar w:fldCharType="end"/>
    </w:r>
    <w:r w:rsidR="005A55CD" w:rsidRPr="005A55CD">
      <w:rPr>
        <w:rFonts w:ascii="Cambria" w:hAnsi="Cambria" w:cs="Arial"/>
        <w:lang w:val="fr-FR"/>
      </w:rPr>
      <w:t xml:space="preserve"> sur </w:t>
    </w:r>
    <w:r w:rsidR="005A55CD" w:rsidRPr="005A55CD">
      <w:rPr>
        <w:rFonts w:ascii="Cambria" w:hAnsi="Cambria" w:cs="Arial"/>
        <w:b/>
        <w:bCs/>
      </w:rPr>
      <w:fldChar w:fldCharType="begin"/>
    </w:r>
    <w:r w:rsidR="005A55CD" w:rsidRPr="005A55CD">
      <w:rPr>
        <w:rFonts w:ascii="Cambria" w:hAnsi="Cambria" w:cs="Arial"/>
        <w:b/>
        <w:bCs/>
      </w:rPr>
      <w:instrText>NUMPAGES  \* Arabic  \* MERGEFORMAT</w:instrText>
    </w:r>
    <w:r w:rsidR="005A55CD" w:rsidRPr="005A55CD">
      <w:rPr>
        <w:rFonts w:ascii="Cambria" w:hAnsi="Cambria" w:cs="Arial"/>
        <w:b/>
        <w:bCs/>
      </w:rPr>
      <w:fldChar w:fldCharType="separate"/>
    </w:r>
    <w:r w:rsidR="000C5EF0" w:rsidRPr="000C5EF0">
      <w:rPr>
        <w:rFonts w:ascii="Cambria" w:hAnsi="Cambria" w:cs="Arial"/>
        <w:b/>
        <w:bCs/>
        <w:noProof/>
        <w:lang w:val="fr-FR"/>
      </w:rPr>
      <w:t>5</w:t>
    </w:r>
    <w:r w:rsidR="005A55CD" w:rsidRPr="005A55CD">
      <w:rPr>
        <w:rFonts w:ascii="Cambria" w:hAnsi="Cambria" w:cs="Arial"/>
        <w:b/>
        <w:bCs/>
      </w:rPr>
      <w:fldChar w:fldCharType="end"/>
    </w:r>
  </w:p>
  <w:p w14:paraId="085A3FBC" w14:textId="77777777" w:rsidR="00A16E64" w:rsidRDefault="00A16E64" w:rsidP="00521FCC">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EC3FC" w14:textId="77777777" w:rsidR="00C6085A" w:rsidRDefault="00C6085A" w:rsidP="00DE78A4">
      <w:r>
        <w:separator/>
      </w:r>
    </w:p>
  </w:footnote>
  <w:footnote w:type="continuationSeparator" w:id="0">
    <w:p w14:paraId="122EF0E3" w14:textId="77777777" w:rsidR="00C6085A" w:rsidRDefault="00C6085A" w:rsidP="00DE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BCAC" w14:textId="5F1FE21A" w:rsidR="00EE04B4" w:rsidRDefault="00EE04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6064" w14:textId="6531F801" w:rsidR="00A16E64" w:rsidRDefault="00000925">
    <w:pPr>
      <w:pStyle w:val="En-tte"/>
    </w:pPr>
    <w:r>
      <w:rPr>
        <w:noProof/>
        <w:lang w:val="fr-FR" w:eastAsia="fr-FR"/>
      </w:rPr>
      <w:drawing>
        <wp:inline distT="0" distB="0" distL="0" distR="0" wp14:anchorId="1294960D" wp14:editId="694D3B80">
          <wp:extent cx="1676400" cy="1001542"/>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EC AKELYS.jpg"/>
                  <pic:cNvPicPr/>
                </pic:nvPicPr>
                <pic:blipFill rotWithShape="1">
                  <a:blip r:embed="rId1" cstate="print">
                    <a:extLst>
                      <a:ext uri="{28A0092B-C50C-407E-A947-70E740481C1C}">
                        <a14:useLocalDpi xmlns:a14="http://schemas.microsoft.com/office/drawing/2010/main" val="0"/>
                      </a:ext>
                    </a:extLst>
                  </a:blip>
                  <a:srcRect l="24542" t="21151" r="24276" b="35622"/>
                  <a:stretch/>
                </pic:blipFill>
                <pic:spPr bwMode="auto">
                  <a:xfrm>
                    <a:off x="0" y="0"/>
                    <a:ext cx="1675571" cy="100104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15B8" w14:textId="5A43339D" w:rsidR="00EE04B4" w:rsidRDefault="00EE04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E7771"/>
    <w:multiLevelType w:val="hybridMultilevel"/>
    <w:tmpl w:val="CAC6A3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B405C"/>
    <w:multiLevelType w:val="hybridMultilevel"/>
    <w:tmpl w:val="9998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F75410"/>
    <w:multiLevelType w:val="hybridMultilevel"/>
    <w:tmpl w:val="8CB0AFEA"/>
    <w:lvl w:ilvl="0" w:tplc="61CA06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217806"/>
    <w:multiLevelType w:val="hybridMultilevel"/>
    <w:tmpl w:val="6A50014A"/>
    <w:lvl w:ilvl="0" w:tplc="C37297D0">
      <w:start w:val="3"/>
      <w:numFmt w:val="bullet"/>
      <w:lvlText w:val="-"/>
      <w:lvlJc w:val="left"/>
      <w:pPr>
        <w:ind w:left="720" w:hanging="360"/>
      </w:pPr>
      <w:rPr>
        <w:rFonts w:ascii="Arial" w:eastAsia="Times New Roman"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A415F8"/>
    <w:multiLevelType w:val="hybridMultilevel"/>
    <w:tmpl w:val="D408E1BA"/>
    <w:lvl w:ilvl="0" w:tplc="0CB6FAE6">
      <w:start w:val="2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6654EC3"/>
    <w:multiLevelType w:val="hybridMultilevel"/>
    <w:tmpl w:val="DB2A7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FC4B40"/>
    <w:multiLevelType w:val="hybridMultilevel"/>
    <w:tmpl w:val="8B8C1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F7E3F"/>
    <w:multiLevelType w:val="hybridMultilevel"/>
    <w:tmpl w:val="3628EC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E5661B"/>
    <w:multiLevelType w:val="hybridMultilevel"/>
    <w:tmpl w:val="E332B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B071E1"/>
    <w:multiLevelType w:val="hybridMultilevel"/>
    <w:tmpl w:val="7C809A74"/>
    <w:lvl w:ilvl="0" w:tplc="4FE4699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6A3926"/>
    <w:multiLevelType w:val="hybridMultilevel"/>
    <w:tmpl w:val="64884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586782"/>
    <w:multiLevelType w:val="hybridMultilevel"/>
    <w:tmpl w:val="12CEE860"/>
    <w:lvl w:ilvl="0" w:tplc="4306CC82">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C5051A"/>
    <w:multiLevelType w:val="hybridMultilevel"/>
    <w:tmpl w:val="12C0C7A8"/>
    <w:lvl w:ilvl="0" w:tplc="FF52B59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D21543"/>
    <w:multiLevelType w:val="hybridMultilevel"/>
    <w:tmpl w:val="E4A05C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576498"/>
    <w:multiLevelType w:val="multilevel"/>
    <w:tmpl w:val="5038F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8E574B"/>
    <w:multiLevelType w:val="hybridMultilevel"/>
    <w:tmpl w:val="3F54E7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3A790A"/>
    <w:multiLevelType w:val="hybridMultilevel"/>
    <w:tmpl w:val="32CAB8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9D1A95"/>
    <w:multiLevelType w:val="hybridMultilevel"/>
    <w:tmpl w:val="24B69C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9077C2"/>
    <w:multiLevelType w:val="hybridMultilevel"/>
    <w:tmpl w:val="2D9C30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0725A1D"/>
    <w:multiLevelType w:val="hybridMultilevel"/>
    <w:tmpl w:val="8CAAE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E14217"/>
    <w:multiLevelType w:val="hybridMultilevel"/>
    <w:tmpl w:val="67604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40579"/>
    <w:multiLevelType w:val="hybridMultilevel"/>
    <w:tmpl w:val="54E08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3F5460"/>
    <w:multiLevelType w:val="hybridMultilevel"/>
    <w:tmpl w:val="781E7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104A79"/>
    <w:multiLevelType w:val="hybridMultilevel"/>
    <w:tmpl w:val="6E2E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0770BE"/>
    <w:multiLevelType w:val="hybridMultilevel"/>
    <w:tmpl w:val="1488134A"/>
    <w:lvl w:ilvl="0" w:tplc="A4C0D8C8">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6">
    <w:nsid w:val="62F0689C"/>
    <w:multiLevelType w:val="hybridMultilevel"/>
    <w:tmpl w:val="D1C63C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B562E1"/>
    <w:multiLevelType w:val="hybridMultilevel"/>
    <w:tmpl w:val="2D9E7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1318F8"/>
    <w:multiLevelType w:val="hybridMultilevel"/>
    <w:tmpl w:val="470E5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696038"/>
    <w:multiLevelType w:val="hybridMultilevel"/>
    <w:tmpl w:val="7BECAA34"/>
    <w:lvl w:ilvl="0" w:tplc="075CA56C">
      <w:start w:val="1"/>
      <w:numFmt w:val="decimal"/>
      <w:lvlText w:val="%1."/>
      <w:lvlJc w:val="left"/>
      <w:pPr>
        <w:ind w:left="720" w:hanging="360"/>
      </w:pPr>
      <w:rPr>
        <w:rFonts w:ascii="Calibri" w:eastAsia="Calibri" w:hAnsi="Calibri" w:cs="Calibr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BC80B15"/>
    <w:multiLevelType w:val="hybridMultilevel"/>
    <w:tmpl w:val="C982F4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6878D7"/>
    <w:multiLevelType w:val="hybridMultilevel"/>
    <w:tmpl w:val="DE9EC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EA379F"/>
    <w:multiLevelType w:val="hybridMultilevel"/>
    <w:tmpl w:val="2500C6E8"/>
    <w:lvl w:ilvl="0" w:tplc="586CBA9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7"/>
  </w:num>
  <w:num w:numId="4">
    <w:abstractNumId w:val="20"/>
  </w:num>
  <w:num w:numId="5">
    <w:abstractNumId w:val="19"/>
  </w:num>
  <w:num w:numId="6">
    <w:abstractNumId w:val="27"/>
  </w:num>
  <w:num w:numId="7">
    <w:abstractNumId w:val="23"/>
  </w:num>
  <w:num w:numId="8">
    <w:abstractNumId w:val="6"/>
  </w:num>
  <w:num w:numId="9">
    <w:abstractNumId w:val="2"/>
  </w:num>
  <w:num w:numId="10">
    <w:abstractNumId w:val="11"/>
  </w:num>
  <w:num w:numId="11">
    <w:abstractNumId w:val="15"/>
  </w:num>
  <w:num w:numId="12">
    <w:abstractNumId w:val="5"/>
  </w:num>
  <w:num w:numId="13">
    <w:abstractNumId w:val="24"/>
  </w:num>
  <w:num w:numId="14">
    <w:abstractNumId w:val="9"/>
  </w:num>
  <w:num w:numId="15">
    <w:abstractNumId w:val="21"/>
  </w:num>
  <w:num w:numId="16">
    <w:abstractNumId w:val="28"/>
  </w:num>
  <w:num w:numId="17">
    <w:abstractNumId w:val="22"/>
  </w:num>
  <w:num w:numId="18">
    <w:abstractNumId w:val="26"/>
  </w:num>
  <w:num w:numId="19">
    <w:abstractNumId w:val="18"/>
  </w:num>
  <w:num w:numId="20">
    <w:abstractNumId w:val="12"/>
  </w:num>
  <w:num w:numId="21">
    <w:abstractNumId w:val="4"/>
  </w:num>
  <w:num w:numId="22">
    <w:abstractNumId w:val="30"/>
  </w:num>
  <w:num w:numId="23">
    <w:abstractNumId w:val="8"/>
  </w:num>
  <w:num w:numId="24">
    <w:abstractNumId w:val="16"/>
  </w:num>
  <w:num w:numId="25">
    <w:abstractNumId w:val="31"/>
  </w:num>
  <w:num w:numId="26">
    <w:abstractNumId w:val="1"/>
  </w:num>
  <w:num w:numId="27">
    <w:abstractNumId w:val="14"/>
  </w:num>
  <w:num w:numId="28">
    <w:abstractNumId w:val="3"/>
  </w:num>
  <w:num w:numId="29">
    <w:abstractNumId w:val="10"/>
  </w:num>
  <w:num w:numId="30">
    <w:abstractNumId w:val="32"/>
  </w:num>
  <w:num w:numId="31">
    <w:abstractNumId w:val="13"/>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5"/>
    <w:rsid w:val="00000925"/>
    <w:rsid w:val="000015B9"/>
    <w:rsid w:val="00007CDD"/>
    <w:rsid w:val="0001064D"/>
    <w:rsid w:val="000129EE"/>
    <w:rsid w:val="00014992"/>
    <w:rsid w:val="00015576"/>
    <w:rsid w:val="0001560E"/>
    <w:rsid w:val="00016C3C"/>
    <w:rsid w:val="00023C4D"/>
    <w:rsid w:val="00025423"/>
    <w:rsid w:val="00025462"/>
    <w:rsid w:val="00027394"/>
    <w:rsid w:val="00027493"/>
    <w:rsid w:val="00034DFD"/>
    <w:rsid w:val="00034FC8"/>
    <w:rsid w:val="00036DDE"/>
    <w:rsid w:val="000437A4"/>
    <w:rsid w:val="00043B5C"/>
    <w:rsid w:val="000448DC"/>
    <w:rsid w:val="000521D6"/>
    <w:rsid w:val="000532CC"/>
    <w:rsid w:val="0005762D"/>
    <w:rsid w:val="00065612"/>
    <w:rsid w:val="00070AE4"/>
    <w:rsid w:val="00072107"/>
    <w:rsid w:val="00073BE2"/>
    <w:rsid w:val="000757D5"/>
    <w:rsid w:val="00075E22"/>
    <w:rsid w:val="00076CA9"/>
    <w:rsid w:val="00082488"/>
    <w:rsid w:val="00082DE2"/>
    <w:rsid w:val="00083838"/>
    <w:rsid w:val="00085C37"/>
    <w:rsid w:val="00086BBF"/>
    <w:rsid w:val="00096517"/>
    <w:rsid w:val="0009786A"/>
    <w:rsid w:val="000A73D8"/>
    <w:rsid w:val="000A7B30"/>
    <w:rsid w:val="000B0F47"/>
    <w:rsid w:val="000B2262"/>
    <w:rsid w:val="000B2B7C"/>
    <w:rsid w:val="000B4220"/>
    <w:rsid w:val="000C04B8"/>
    <w:rsid w:val="000C04EB"/>
    <w:rsid w:val="000C0B8B"/>
    <w:rsid w:val="000C225B"/>
    <w:rsid w:val="000C2562"/>
    <w:rsid w:val="000C5EF0"/>
    <w:rsid w:val="000D2F18"/>
    <w:rsid w:val="000D421D"/>
    <w:rsid w:val="000E3870"/>
    <w:rsid w:val="000E3CD9"/>
    <w:rsid w:val="000E5BB5"/>
    <w:rsid w:val="000E6CE1"/>
    <w:rsid w:val="000E7E21"/>
    <w:rsid w:val="000F280A"/>
    <w:rsid w:val="000F54A6"/>
    <w:rsid w:val="000F5CED"/>
    <w:rsid w:val="000F7466"/>
    <w:rsid w:val="00101981"/>
    <w:rsid w:val="00102D17"/>
    <w:rsid w:val="00105C62"/>
    <w:rsid w:val="001061BF"/>
    <w:rsid w:val="00106D3D"/>
    <w:rsid w:val="00111FF9"/>
    <w:rsid w:val="001129B5"/>
    <w:rsid w:val="0011572C"/>
    <w:rsid w:val="001220C6"/>
    <w:rsid w:val="0012225D"/>
    <w:rsid w:val="00122F46"/>
    <w:rsid w:val="00131F53"/>
    <w:rsid w:val="0013555F"/>
    <w:rsid w:val="00140416"/>
    <w:rsid w:val="00142D6F"/>
    <w:rsid w:val="00144531"/>
    <w:rsid w:val="001452B9"/>
    <w:rsid w:val="00147CA5"/>
    <w:rsid w:val="00147FAD"/>
    <w:rsid w:val="00151587"/>
    <w:rsid w:val="00153F93"/>
    <w:rsid w:val="00154ED6"/>
    <w:rsid w:val="00156D55"/>
    <w:rsid w:val="0016025F"/>
    <w:rsid w:val="00161DFF"/>
    <w:rsid w:val="0016343B"/>
    <w:rsid w:val="001644FF"/>
    <w:rsid w:val="0016684A"/>
    <w:rsid w:val="00166E88"/>
    <w:rsid w:val="00173838"/>
    <w:rsid w:val="0018214F"/>
    <w:rsid w:val="00182A4E"/>
    <w:rsid w:val="00183BD0"/>
    <w:rsid w:val="001869F7"/>
    <w:rsid w:val="001877DF"/>
    <w:rsid w:val="00187A84"/>
    <w:rsid w:val="00190A1A"/>
    <w:rsid w:val="00193B47"/>
    <w:rsid w:val="00193F86"/>
    <w:rsid w:val="00194CBF"/>
    <w:rsid w:val="001A2663"/>
    <w:rsid w:val="001A64F4"/>
    <w:rsid w:val="001B39EE"/>
    <w:rsid w:val="001B4EFA"/>
    <w:rsid w:val="001C0D22"/>
    <w:rsid w:val="001C6230"/>
    <w:rsid w:val="001D0800"/>
    <w:rsid w:val="001D0A02"/>
    <w:rsid w:val="001D0FC2"/>
    <w:rsid w:val="001D44EA"/>
    <w:rsid w:val="001D4DAD"/>
    <w:rsid w:val="001D5588"/>
    <w:rsid w:val="001E3BBF"/>
    <w:rsid w:val="001F4BA7"/>
    <w:rsid w:val="001F7757"/>
    <w:rsid w:val="00202EE4"/>
    <w:rsid w:val="00202F50"/>
    <w:rsid w:val="00203632"/>
    <w:rsid w:val="00203ABA"/>
    <w:rsid w:val="002060B4"/>
    <w:rsid w:val="00215C42"/>
    <w:rsid w:val="0021689B"/>
    <w:rsid w:val="00222E50"/>
    <w:rsid w:val="00225DD7"/>
    <w:rsid w:val="00226499"/>
    <w:rsid w:val="002273C9"/>
    <w:rsid w:val="002324C8"/>
    <w:rsid w:val="00233B2E"/>
    <w:rsid w:val="00236BF0"/>
    <w:rsid w:val="002407B0"/>
    <w:rsid w:val="00241948"/>
    <w:rsid w:val="002449FA"/>
    <w:rsid w:val="002450B0"/>
    <w:rsid w:val="00245387"/>
    <w:rsid w:val="002455C7"/>
    <w:rsid w:val="00251F5D"/>
    <w:rsid w:val="00253B58"/>
    <w:rsid w:val="00255B3F"/>
    <w:rsid w:val="00256250"/>
    <w:rsid w:val="00261633"/>
    <w:rsid w:val="00262104"/>
    <w:rsid w:val="002624F6"/>
    <w:rsid w:val="002631A7"/>
    <w:rsid w:val="00265F9D"/>
    <w:rsid w:val="002679E4"/>
    <w:rsid w:val="002709A5"/>
    <w:rsid w:val="002718CE"/>
    <w:rsid w:val="0027204F"/>
    <w:rsid w:val="00273BD0"/>
    <w:rsid w:val="00274625"/>
    <w:rsid w:val="00275199"/>
    <w:rsid w:val="0027673F"/>
    <w:rsid w:val="0027711B"/>
    <w:rsid w:val="00282047"/>
    <w:rsid w:val="0028256C"/>
    <w:rsid w:val="00282D2F"/>
    <w:rsid w:val="00287429"/>
    <w:rsid w:val="00292CDA"/>
    <w:rsid w:val="00293B68"/>
    <w:rsid w:val="0029404D"/>
    <w:rsid w:val="0029406D"/>
    <w:rsid w:val="002975B2"/>
    <w:rsid w:val="002A51EE"/>
    <w:rsid w:val="002A70A6"/>
    <w:rsid w:val="002B3AD0"/>
    <w:rsid w:val="002B74B3"/>
    <w:rsid w:val="002C003F"/>
    <w:rsid w:val="002C17AB"/>
    <w:rsid w:val="002C2B6A"/>
    <w:rsid w:val="002C33C8"/>
    <w:rsid w:val="002C4503"/>
    <w:rsid w:val="002C6536"/>
    <w:rsid w:val="002C7420"/>
    <w:rsid w:val="002D3CFD"/>
    <w:rsid w:val="002D4050"/>
    <w:rsid w:val="002D4758"/>
    <w:rsid w:val="002D5C2E"/>
    <w:rsid w:val="002E1BFE"/>
    <w:rsid w:val="002E3E2E"/>
    <w:rsid w:val="002F21F1"/>
    <w:rsid w:val="002F4C95"/>
    <w:rsid w:val="002F7363"/>
    <w:rsid w:val="00303EC3"/>
    <w:rsid w:val="003042EC"/>
    <w:rsid w:val="00305849"/>
    <w:rsid w:val="0031162C"/>
    <w:rsid w:val="0031393A"/>
    <w:rsid w:val="00324530"/>
    <w:rsid w:val="003245B2"/>
    <w:rsid w:val="00325E3A"/>
    <w:rsid w:val="0032739D"/>
    <w:rsid w:val="0033164F"/>
    <w:rsid w:val="003348E7"/>
    <w:rsid w:val="003371EF"/>
    <w:rsid w:val="0034059D"/>
    <w:rsid w:val="00342A5C"/>
    <w:rsid w:val="003440A9"/>
    <w:rsid w:val="0034651D"/>
    <w:rsid w:val="00346F82"/>
    <w:rsid w:val="00354295"/>
    <w:rsid w:val="0035752D"/>
    <w:rsid w:val="00362C32"/>
    <w:rsid w:val="00375DFD"/>
    <w:rsid w:val="00381771"/>
    <w:rsid w:val="00382462"/>
    <w:rsid w:val="003901D2"/>
    <w:rsid w:val="0039159E"/>
    <w:rsid w:val="00396EF9"/>
    <w:rsid w:val="003A0F43"/>
    <w:rsid w:val="003A36F0"/>
    <w:rsid w:val="003A7CBA"/>
    <w:rsid w:val="003B3A72"/>
    <w:rsid w:val="003B4801"/>
    <w:rsid w:val="003B747A"/>
    <w:rsid w:val="003C066F"/>
    <w:rsid w:val="003C29AE"/>
    <w:rsid w:val="003C7116"/>
    <w:rsid w:val="003D2879"/>
    <w:rsid w:val="003D3041"/>
    <w:rsid w:val="003D5A93"/>
    <w:rsid w:val="003E541C"/>
    <w:rsid w:val="003E59CE"/>
    <w:rsid w:val="003F175E"/>
    <w:rsid w:val="003F3DD5"/>
    <w:rsid w:val="00401A68"/>
    <w:rsid w:val="00402251"/>
    <w:rsid w:val="004038DC"/>
    <w:rsid w:val="00403C3A"/>
    <w:rsid w:val="00403F06"/>
    <w:rsid w:val="00404562"/>
    <w:rsid w:val="0040729E"/>
    <w:rsid w:val="00407504"/>
    <w:rsid w:val="00407CFB"/>
    <w:rsid w:val="00412FD7"/>
    <w:rsid w:val="004139F7"/>
    <w:rsid w:val="00416F65"/>
    <w:rsid w:val="0042054C"/>
    <w:rsid w:val="004247C8"/>
    <w:rsid w:val="0043135A"/>
    <w:rsid w:val="00432385"/>
    <w:rsid w:val="004325E2"/>
    <w:rsid w:val="00432757"/>
    <w:rsid w:val="00433AF7"/>
    <w:rsid w:val="00440414"/>
    <w:rsid w:val="00441544"/>
    <w:rsid w:val="00444473"/>
    <w:rsid w:val="00444F92"/>
    <w:rsid w:val="00445B50"/>
    <w:rsid w:val="004467A5"/>
    <w:rsid w:val="004477E2"/>
    <w:rsid w:val="00452BDB"/>
    <w:rsid w:val="00452CFF"/>
    <w:rsid w:val="00453001"/>
    <w:rsid w:val="00453A97"/>
    <w:rsid w:val="00455A80"/>
    <w:rsid w:val="00461CCB"/>
    <w:rsid w:val="00461CED"/>
    <w:rsid w:val="004645B6"/>
    <w:rsid w:val="00470B94"/>
    <w:rsid w:val="004714C3"/>
    <w:rsid w:val="004725EA"/>
    <w:rsid w:val="00473F07"/>
    <w:rsid w:val="00474101"/>
    <w:rsid w:val="00476279"/>
    <w:rsid w:val="004826D5"/>
    <w:rsid w:val="00483EB3"/>
    <w:rsid w:val="00486810"/>
    <w:rsid w:val="00497CF4"/>
    <w:rsid w:val="004A1945"/>
    <w:rsid w:val="004B1483"/>
    <w:rsid w:val="004B1C0D"/>
    <w:rsid w:val="004B2472"/>
    <w:rsid w:val="004B3A87"/>
    <w:rsid w:val="004B5DFC"/>
    <w:rsid w:val="004B62B9"/>
    <w:rsid w:val="004C6545"/>
    <w:rsid w:val="004C66AA"/>
    <w:rsid w:val="004C753F"/>
    <w:rsid w:val="004D02CC"/>
    <w:rsid w:val="004D1FAE"/>
    <w:rsid w:val="004D4604"/>
    <w:rsid w:val="004E1C6A"/>
    <w:rsid w:val="004E1D4C"/>
    <w:rsid w:val="004E30AC"/>
    <w:rsid w:val="004E667B"/>
    <w:rsid w:val="004E69E5"/>
    <w:rsid w:val="004F3464"/>
    <w:rsid w:val="004F3906"/>
    <w:rsid w:val="004F4577"/>
    <w:rsid w:val="004F5E08"/>
    <w:rsid w:val="004F6191"/>
    <w:rsid w:val="004F7B02"/>
    <w:rsid w:val="004F7FE6"/>
    <w:rsid w:val="00502A45"/>
    <w:rsid w:val="00504711"/>
    <w:rsid w:val="005051DB"/>
    <w:rsid w:val="00506C4D"/>
    <w:rsid w:val="0051253F"/>
    <w:rsid w:val="00516268"/>
    <w:rsid w:val="0051632F"/>
    <w:rsid w:val="00521FCC"/>
    <w:rsid w:val="00525451"/>
    <w:rsid w:val="00525B01"/>
    <w:rsid w:val="00525C09"/>
    <w:rsid w:val="00526163"/>
    <w:rsid w:val="0052772E"/>
    <w:rsid w:val="005301B2"/>
    <w:rsid w:val="00531A05"/>
    <w:rsid w:val="00534E87"/>
    <w:rsid w:val="0053565C"/>
    <w:rsid w:val="005415DD"/>
    <w:rsid w:val="00542571"/>
    <w:rsid w:val="00544C76"/>
    <w:rsid w:val="0054641F"/>
    <w:rsid w:val="00547154"/>
    <w:rsid w:val="0055179E"/>
    <w:rsid w:val="00551BB8"/>
    <w:rsid w:val="00551F8C"/>
    <w:rsid w:val="005569AF"/>
    <w:rsid w:val="00557C8B"/>
    <w:rsid w:val="0056042B"/>
    <w:rsid w:val="00564A9A"/>
    <w:rsid w:val="00564C1C"/>
    <w:rsid w:val="00571B57"/>
    <w:rsid w:val="0057353A"/>
    <w:rsid w:val="00573F9A"/>
    <w:rsid w:val="00577FC3"/>
    <w:rsid w:val="00583815"/>
    <w:rsid w:val="005849AE"/>
    <w:rsid w:val="00585E89"/>
    <w:rsid w:val="00585FE2"/>
    <w:rsid w:val="0059520F"/>
    <w:rsid w:val="00597C03"/>
    <w:rsid w:val="005A11B0"/>
    <w:rsid w:val="005A4430"/>
    <w:rsid w:val="005A55CD"/>
    <w:rsid w:val="005A6090"/>
    <w:rsid w:val="005A69F6"/>
    <w:rsid w:val="005A789B"/>
    <w:rsid w:val="005B0482"/>
    <w:rsid w:val="005B0D62"/>
    <w:rsid w:val="005B5041"/>
    <w:rsid w:val="005B5628"/>
    <w:rsid w:val="005B741D"/>
    <w:rsid w:val="005C58A7"/>
    <w:rsid w:val="005C5A5C"/>
    <w:rsid w:val="005C666B"/>
    <w:rsid w:val="005C699C"/>
    <w:rsid w:val="005E0DFD"/>
    <w:rsid w:val="005E1112"/>
    <w:rsid w:val="005E4813"/>
    <w:rsid w:val="005E503A"/>
    <w:rsid w:val="005E50F3"/>
    <w:rsid w:val="005E7A84"/>
    <w:rsid w:val="005F504B"/>
    <w:rsid w:val="005F7967"/>
    <w:rsid w:val="005F7C0E"/>
    <w:rsid w:val="005F7F6F"/>
    <w:rsid w:val="0060263A"/>
    <w:rsid w:val="00610E81"/>
    <w:rsid w:val="0061346A"/>
    <w:rsid w:val="00615232"/>
    <w:rsid w:val="0061759D"/>
    <w:rsid w:val="00620178"/>
    <w:rsid w:val="0062284D"/>
    <w:rsid w:val="00625B39"/>
    <w:rsid w:val="00626439"/>
    <w:rsid w:val="0062676F"/>
    <w:rsid w:val="0063043E"/>
    <w:rsid w:val="00637D74"/>
    <w:rsid w:val="006404A6"/>
    <w:rsid w:val="006427FF"/>
    <w:rsid w:val="006467A9"/>
    <w:rsid w:val="006523C7"/>
    <w:rsid w:val="00652F50"/>
    <w:rsid w:val="0065451A"/>
    <w:rsid w:val="006550AD"/>
    <w:rsid w:val="0065555C"/>
    <w:rsid w:val="006572FC"/>
    <w:rsid w:val="006617E4"/>
    <w:rsid w:val="00661E8A"/>
    <w:rsid w:val="006673CE"/>
    <w:rsid w:val="006700F4"/>
    <w:rsid w:val="006751C6"/>
    <w:rsid w:val="00675511"/>
    <w:rsid w:val="00677F1E"/>
    <w:rsid w:val="00680B4E"/>
    <w:rsid w:val="0068121B"/>
    <w:rsid w:val="00685639"/>
    <w:rsid w:val="00685721"/>
    <w:rsid w:val="0069550E"/>
    <w:rsid w:val="0069572D"/>
    <w:rsid w:val="00695845"/>
    <w:rsid w:val="00695973"/>
    <w:rsid w:val="006A6D69"/>
    <w:rsid w:val="006A771D"/>
    <w:rsid w:val="006B44EE"/>
    <w:rsid w:val="006B48DF"/>
    <w:rsid w:val="006B69ED"/>
    <w:rsid w:val="006C0125"/>
    <w:rsid w:val="006C455F"/>
    <w:rsid w:val="006C4DB2"/>
    <w:rsid w:val="006C7209"/>
    <w:rsid w:val="006C756F"/>
    <w:rsid w:val="006D0241"/>
    <w:rsid w:val="006D14A6"/>
    <w:rsid w:val="006D5B73"/>
    <w:rsid w:val="006D67DF"/>
    <w:rsid w:val="006D68C0"/>
    <w:rsid w:val="006E0742"/>
    <w:rsid w:val="006E1775"/>
    <w:rsid w:val="006E1DBB"/>
    <w:rsid w:val="006E1ED5"/>
    <w:rsid w:val="006E20FA"/>
    <w:rsid w:val="006E2B72"/>
    <w:rsid w:val="006E4046"/>
    <w:rsid w:val="006E5EFC"/>
    <w:rsid w:val="006F0621"/>
    <w:rsid w:val="006F1985"/>
    <w:rsid w:val="006F2699"/>
    <w:rsid w:val="006F64EE"/>
    <w:rsid w:val="00704C52"/>
    <w:rsid w:val="00713AF9"/>
    <w:rsid w:val="00715DFA"/>
    <w:rsid w:val="00716EFE"/>
    <w:rsid w:val="00722E6A"/>
    <w:rsid w:val="0072420F"/>
    <w:rsid w:val="007277FC"/>
    <w:rsid w:val="007302EE"/>
    <w:rsid w:val="0073592C"/>
    <w:rsid w:val="00740761"/>
    <w:rsid w:val="0074303B"/>
    <w:rsid w:val="007468B3"/>
    <w:rsid w:val="007469B3"/>
    <w:rsid w:val="00746ADE"/>
    <w:rsid w:val="00755128"/>
    <w:rsid w:val="00763088"/>
    <w:rsid w:val="00765791"/>
    <w:rsid w:val="00766D1C"/>
    <w:rsid w:val="00771C25"/>
    <w:rsid w:val="00781C1F"/>
    <w:rsid w:val="00781E65"/>
    <w:rsid w:val="0078311C"/>
    <w:rsid w:val="00784586"/>
    <w:rsid w:val="007852BC"/>
    <w:rsid w:val="007932BC"/>
    <w:rsid w:val="00796DB6"/>
    <w:rsid w:val="00797750"/>
    <w:rsid w:val="00797755"/>
    <w:rsid w:val="007A1B2A"/>
    <w:rsid w:val="007A4D78"/>
    <w:rsid w:val="007A50B5"/>
    <w:rsid w:val="007B2BDB"/>
    <w:rsid w:val="007B6B17"/>
    <w:rsid w:val="007B7895"/>
    <w:rsid w:val="007C03B1"/>
    <w:rsid w:val="007C25C9"/>
    <w:rsid w:val="007C26E9"/>
    <w:rsid w:val="007C4729"/>
    <w:rsid w:val="007D211C"/>
    <w:rsid w:val="007D6211"/>
    <w:rsid w:val="007E27B8"/>
    <w:rsid w:val="007E427D"/>
    <w:rsid w:val="007E6B46"/>
    <w:rsid w:val="007E744D"/>
    <w:rsid w:val="007E7BE4"/>
    <w:rsid w:val="007F1C55"/>
    <w:rsid w:val="007F4E7D"/>
    <w:rsid w:val="007F6F00"/>
    <w:rsid w:val="00802666"/>
    <w:rsid w:val="008102A3"/>
    <w:rsid w:val="00810FF5"/>
    <w:rsid w:val="0081309E"/>
    <w:rsid w:val="00813A21"/>
    <w:rsid w:val="00814492"/>
    <w:rsid w:val="00815009"/>
    <w:rsid w:val="00815530"/>
    <w:rsid w:val="008211E7"/>
    <w:rsid w:val="00822D56"/>
    <w:rsid w:val="0082489D"/>
    <w:rsid w:val="00824FE7"/>
    <w:rsid w:val="00826971"/>
    <w:rsid w:val="00826E63"/>
    <w:rsid w:val="00830E3B"/>
    <w:rsid w:val="00830EB0"/>
    <w:rsid w:val="008349D6"/>
    <w:rsid w:val="0084391F"/>
    <w:rsid w:val="00845C98"/>
    <w:rsid w:val="008462A9"/>
    <w:rsid w:val="008465C3"/>
    <w:rsid w:val="008530FE"/>
    <w:rsid w:val="0085602D"/>
    <w:rsid w:val="00857268"/>
    <w:rsid w:val="00860A9F"/>
    <w:rsid w:val="00864E2C"/>
    <w:rsid w:val="00865B3A"/>
    <w:rsid w:val="008675A1"/>
    <w:rsid w:val="00870380"/>
    <w:rsid w:val="008718FB"/>
    <w:rsid w:val="00872D60"/>
    <w:rsid w:val="00874682"/>
    <w:rsid w:val="00882A62"/>
    <w:rsid w:val="00883BD8"/>
    <w:rsid w:val="00890F16"/>
    <w:rsid w:val="008929DF"/>
    <w:rsid w:val="008956E2"/>
    <w:rsid w:val="008A222D"/>
    <w:rsid w:val="008A58DF"/>
    <w:rsid w:val="008A61E2"/>
    <w:rsid w:val="008A7009"/>
    <w:rsid w:val="008A7E0E"/>
    <w:rsid w:val="008B45CB"/>
    <w:rsid w:val="008C4372"/>
    <w:rsid w:val="008C70BD"/>
    <w:rsid w:val="008D1639"/>
    <w:rsid w:val="008E0057"/>
    <w:rsid w:val="008E3BAB"/>
    <w:rsid w:val="008E3CBB"/>
    <w:rsid w:val="008E494D"/>
    <w:rsid w:val="008E5E92"/>
    <w:rsid w:val="008E6BD4"/>
    <w:rsid w:val="008E6C60"/>
    <w:rsid w:val="008F18E0"/>
    <w:rsid w:val="008F2920"/>
    <w:rsid w:val="008F4876"/>
    <w:rsid w:val="008F7893"/>
    <w:rsid w:val="00900063"/>
    <w:rsid w:val="00903C3A"/>
    <w:rsid w:val="00904082"/>
    <w:rsid w:val="009041D5"/>
    <w:rsid w:val="00904398"/>
    <w:rsid w:val="009133D1"/>
    <w:rsid w:val="00913514"/>
    <w:rsid w:val="009147D7"/>
    <w:rsid w:val="009175D8"/>
    <w:rsid w:val="00917660"/>
    <w:rsid w:val="00920162"/>
    <w:rsid w:val="0092406C"/>
    <w:rsid w:val="0092417B"/>
    <w:rsid w:val="00924F76"/>
    <w:rsid w:val="00925783"/>
    <w:rsid w:val="00927D6A"/>
    <w:rsid w:val="00934477"/>
    <w:rsid w:val="00935E55"/>
    <w:rsid w:val="0093645C"/>
    <w:rsid w:val="0094262A"/>
    <w:rsid w:val="0094520C"/>
    <w:rsid w:val="00951453"/>
    <w:rsid w:val="00952AE8"/>
    <w:rsid w:val="00954624"/>
    <w:rsid w:val="009551D1"/>
    <w:rsid w:val="00956774"/>
    <w:rsid w:val="0095751F"/>
    <w:rsid w:val="00957C56"/>
    <w:rsid w:val="00957E2B"/>
    <w:rsid w:val="009613B7"/>
    <w:rsid w:val="00963F20"/>
    <w:rsid w:val="00965A16"/>
    <w:rsid w:val="009678B3"/>
    <w:rsid w:val="009707F8"/>
    <w:rsid w:val="00972E4B"/>
    <w:rsid w:val="00974023"/>
    <w:rsid w:val="00974936"/>
    <w:rsid w:val="009758C2"/>
    <w:rsid w:val="00977875"/>
    <w:rsid w:val="00980480"/>
    <w:rsid w:val="009820AA"/>
    <w:rsid w:val="0098731E"/>
    <w:rsid w:val="00995AB0"/>
    <w:rsid w:val="00995CDB"/>
    <w:rsid w:val="00996B50"/>
    <w:rsid w:val="00996B88"/>
    <w:rsid w:val="009977AC"/>
    <w:rsid w:val="009A1CB9"/>
    <w:rsid w:val="009A4795"/>
    <w:rsid w:val="009A6567"/>
    <w:rsid w:val="009A79AE"/>
    <w:rsid w:val="009A7ADA"/>
    <w:rsid w:val="009B52DE"/>
    <w:rsid w:val="009B73C8"/>
    <w:rsid w:val="009B7A92"/>
    <w:rsid w:val="009C32B5"/>
    <w:rsid w:val="009C799A"/>
    <w:rsid w:val="009D13E7"/>
    <w:rsid w:val="009D254C"/>
    <w:rsid w:val="009D48F9"/>
    <w:rsid w:val="009D71AC"/>
    <w:rsid w:val="009E4C7A"/>
    <w:rsid w:val="009E7D00"/>
    <w:rsid w:val="009F4E3D"/>
    <w:rsid w:val="009F57DB"/>
    <w:rsid w:val="009F64A3"/>
    <w:rsid w:val="00A0155A"/>
    <w:rsid w:val="00A01935"/>
    <w:rsid w:val="00A022B5"/>
    <w:rsid w:val="00A02558"/>
    <w:rsid w:val="00A0395D"/>
    <w:rsid w:val="00A062EC"/>
    <w:rsid w:val="00A075AB"/>
    <w:rsid w:val="00A109D0"/>
    <w:rsid w:val="00A10BFB"/>
    <w:rsid w:val="00A11BCB"/>
    <w:rsid w:val="00A129A0"/>
    <w:rsid w:val="00A14489"/>
    <w:rsid w:val="00A166AE"/>
    <w:rsid w:val="00A16E64"/>
    <w:rsid w:val="00A231FB"/>
    <w:rsid w:val="00A24210"/>
    <w:rsid w:val="00A24D8F"/>
    <w:rsid w:val="00A26933"/>
    <w:rsid w:val="00A26A8F"/>
    <w:rsid w:val="00A32237"/>
    <w:rsid w:val="00A3291C"/>
    <w:rsid w:val="00A34521"/>
    <w:rsid w:val="00A35454"/>
    <w:rsid w:val="00A422F7"/>
    <w:rsid w:val="00A447DC"/>
    <w:rsid w:val="00A4795C"/>
    <w:rsid w:val="00A50A0B"/>
    <w:rsid w:val="00A50E11"/>
    <w:rsid w:val="00A5247F"/>
    <w:rsid w:val="00A54747"/>
    <w:rsid w:val="00A55B6E"/>
    <w:rsid w:val="00A56850"/>
    <w:rsid w:val="00A56AB0"/>
    <w:rsid w:val="00A577B8"/>
    <w:rsid w:val="00A57F31"/>
    <w:rsid w:val="00A65C6A"/>
    <w:rsid w:val="00A66A11"/>
    <w:rsid w:val="00A66E9E"/>
    <w:rsid w:val="00A70E92"/>
    <w:rsid w:val="00A77E8E"/>
    <w:rsid w:val="00A83378"/>
    <w:rsid w:val="00A925B3"/>
    <w:rsid w:val="00A92F12"/>
    <w:rsid w:val="00A93D8B"/>
    <w:rsid w:val="00A978BD"/>
    <w:rsid w:val="00AA1C7F"/>
    <w:rsid w:val="00AA2233"/>
    <w:rsid w:val="00AA5CCD"/>
    <w:rsid w:val="00AA63F5"/>
    <w:rsid w:val="00AB4B6A"/>
    <w:rsid w:val="00AB5AD3"/>
    <w:rsid w:val="00AB6B04"/>
    <w:rsid w:val="00AB7166"/>
    <w:rsid w:val="00AB756A"/>
    <w:rsid w:val="00AC22FD"/>
    <w:rsid w:val="00AC275E"/>
    <w:rsid w:val="00AC3AAA"/>
    <w:rsid w:val="00AC4641"/>
    <w:rsid w:val="00AC5E73"/>
    <w:rsid w:val="00AD2FAD"/>
    <w:rsid w:val="00AD4467"/>
    <w:rsid w:val="00AD45F0"/>
    <w:rsid w:val="00AD5AD0"/>
    <w:rsid w:val="00AF07E2"/>
    <w:rsid w:val="00AF0BCF"/>
    <w:rsid w:val="00AF1C66"/>
    <w:rsid w:val="00AF71FF"/>
    <w:rsid w:val="00AF7C35"/>
    <w:rsid w:val="00B03202"/>
    <w:rsid w:val="00B0402B"/>
    <w:rsid w:val="00B073D7"/>
    <w:rsid w:val="00B07CB0"/>
    <w:rsid w:val="00B10734"/>
    <w:rsid w:val="00B137E5"/>
    <w:rsid w:val="00B17CEB"/>
    <w:rsid w:val="00B23C50"/>
    <w:rsid w:val="00B241D3"/>
    <w:rsid w:val="00B26805"/>
    <w:rsid w:val="00B3062D"/>
    <w:rsid w:val="00B34014"/>
    <w:rsid w:val="00B34BC7"/>
    <w:rsid w:val="00B3507C"/>
    <w:rsid w:val="00B35C74"/>
    <w:rsid w:val="00B36BD9"/>
    <w:rsid w:val="00B42228"/>
    <w:rsid w:val="00B506B5"/>
    <w:rsid w:val="00B50AC5"/>
    <w:rsid w:val="00B52FF7"/>
    <w:rsid w:val="00B53020"/>
    <w:rsid w:val="00B53FDD"/>
    <w:rsid w:val="00B558A9"/>
    <w:rsid w:val="00B60A99"/>
    <w:rsid w:val="00B6469E"/>
    <w:rsid w:val="00B65030"/>
    <w:rsid w:val="00B66AD3"/>
    <w:rsid w:val="00B67F60"/>
    <w:rsid w:val="00B7045A"/>
    <w:rsid w:val="00B70DE0"/>
    <w:rsid w:val="00B72E1D"/>
    <w:rsid w:val="00B74F48"/>
    <w:rsid w:val="00B7680E"/>
    <w:rsid w:val="00B87ADC"/>
    <w:rsid w:val="00B94CB8"/>
    <w:rsid w:val="00B9695B"/>
    <w:rsid w:val="00BB058C"/>
    <w:rsid w:val="00BB2249"/>
    <w:rsid w:val="00BB2E02"/>
    <w:rsid w:val="00BC1642"/>
    <w:rsid w:val="00BC6826"/>
    <w:rsid w:val="00BD31AF"/>
    <w:rsid w:val="00BD4776"/>
    <w:rsid w:val="00BD5B38"/>
    <w:rsid w:val="00BD62B6"/>
    <w:rsid w:val="00BE031C"/>
    <w:rsid w:val="00BE1DBA"/>
    <w:rsid w:val="00BE2D16"/>
    <w:rsid w:val="00BE46AF"/>
    <w:rsid w:val="00BE4816"/>
    <w:rsid w:val="00BE7754"/>
    <w:rsid w:val="00BF03A1"/>
    <w:rsid w:val="00BF172E"/>
    <w:rsid w:val="00BF1D10"/>
    <w:rsid w:val="00BF334C"/>
    <w:rsid w:val="00BF56EE"/>
    <w:rsid w:val="00BF71D4"/>
    <w:rsid w:val="00BF7DA7"/>
    <w:rsid w:val="00C01161"/>
    <w:rsid w:val="00C0188B"/>
    <w:rsid w:val="00C03770"/>
    <w:rsid w:val="00C057F4"/>
    <w:rsid w:val="00C05FA0"/>
    <w:rsid w:val="00C068C6"/>
    <w:rsid w:val="00C1104E"/>
    <w:rsid w:val="00C15D18"/>
    <w:rsid w:val="00C22AAB"/>
    <w:rsid w:val="00C241FD"/>
    <w:rsid w:val="00C256EA"/>
    <w:rsid w:val="00C2583F"/>
    <w:rsid w:val="00C35DAC"/>
    <w:rsid w:val="00C43962"/>
    <w:rsid w:val="00C465F2"/>
    <w:rsid w:val="00C51580"/>
    <w:rsid w:val="00C51E32"/>
    <w:rsid w:val="00C53178"/>
    <w:rsid w:val="00C5565F"/>
    <w:rsid w:val="00C57794"/>
    <w:rsid w:val="00C579F3"/>
    <w:rsid w:val="00C604BE"/>
    <w:rsid w:val="00C607A1"/>
    <w:rsid w:val="00C6085A"/>
    <w:rsid w:val="00C61A7D"/>
    <w:rsid w:val="00C66B1E"/>
    <w:rsid w:val="00C66E42"/>
    <w:rsid w:val="00C77E18"/>
    <w:rsid w:val="00C82382"/>
    <w:rsid w:val="00C90375"/>
    <w:rsid w:val="00C91B21"/>
    <w:rsid w:val="00C927AB"/>
    <w:rsid w:val="00C92C3B"/>
    <w:rsid w:val="00C93938"/>
    <w:rsid w:val="00C96921"/>
    <w:rsid w:val="00CA0BFC"/>
    <w:rsid w:val="00CA2786"/>
    <w:rsid w:val="00CA2DE4"/>
    <w:rsid w:val="00CA4508"/>
    <w:rsid w:val="00CB30DB"/>
    <w:rsid w:val="00CB4905"/>
    <w:rsid w:val="00CB5488"/>
    <w:rsid w:val="00CB708C"/>
    <w:rsid w:val="00CC2E7B"/>
    <w:rsid w:val="00CC2EDF"/>
    <w:rsid w:val="00CC422F"/>
    <w:rsid w:val="00CC4BF5"/>
    <w:rsid w:val="00CC4C53"/>
    <w:rsid w:val="00CC4C5F"/>
    <w:rsid w:val="00CC64B7"/>
    <w:rsid w:val="00CD42D8"/>
    <w:rsid w:val="00CD4E34"/>
    <w:rsid w:val="00CD67FB"/>
    <w:rsid w:val="00CD6E06"/>
    <w:rsid w:val="00D01F30"/>
    <w:rsid w:val="00D0368B"/>
    <w:rsid w:val="00D0537A"/>
    <w:rsid w:val="00D060E2"/>
    <w:rsid w:val="00D1075D"/>
    <w:rsid w:val="00D14B54"/>
    <w:rsid w:val="00D17A98"/>
    <w:rsid w:val="00D22120"/>
    <w:rsid w:val="00D25B15"/>
    <w:rsid w:val="00D272CE"/>
    <w:rsid w:val="00D30066"/>
    <w:rsid w:val="00D3008E"/>
    <w:rsid w:val="00D30B41"/>
    <w:rsid w:val="00D332D0"/>
    <w:rsid w:val="00D354C2"/>
    <w:rsid w:val="00D364C9"/>
    <w:rsid w:val="00D36744"/>
    <w:rsid w:val="00D45947"/>
    <w:rsid w:val="00D46CE9"/>
    <w:rsid w:val="00D4702D"/>
    <w:rsid w:val="00D529D1"/>
    <w:rsid w:val="00D54149"/>
    <w:rsid w:val="00D60939"/>
    <w:rsid w:val="00D633B0"/>
    <w:rsid w:val="00D6441B"/>
    <w:rsid w:val="00D659B9"/>
    <w:rsid w:val="00D671EE"/>
    <w:rsid w:val="00D75C32"/>
    <w:rsid w:val="00D75D2F"/>
    <w:rsid w:val="00D76093"/>
    <w:rsid w:val="00D85296"/>
    <w:rsid w:val="00D852DB"/>
    <w:rsid w:val="00D902D3"/>
    <w:rsid w:val="00D90DEF"/>
    <w:rsid w:val="00D92084"/>
    <w:rsid w:val="00D9214B"/>
    <w:rsid w:val="00D93348"/>
    <w:rsid w:val="00D936F7"/>
    <w:rsid w:val="00D96601"/>
    <w:rsid w:val="00D97F30"/>
    <w:rsid w:val="00DA3CD0"/>
    <w:rsid w:val="00DA5CBF"/>
    <w:rsid w:val="00DB3B63"/>
    <w:rsid w:val="00DB4C76"/>
    <w:rsid w:val="00DB4CE4"/>
    <w:rsid w:val="00DB5AFE"/>
    <w:rsid w:val="00DB7D0E"/>
    <w:rsid w:val="00DC4999"/>
    <w:rsid w:val="00DC5547"/>
    <w:rsid w:val="00DC647B"/>
    <w:rsid w:val="00DD3CD1"/>
    <w:rsid w:val="00DE0880"/>
    <w:rsid w:val="00DE54B3"/>
    <w:rsid w:val="00DE768C"/>
    <w:rsid w:val="00DE78A4"/>
    <w:rsid w:val="00DF372F"/>
    <w:rsid w:val="00DF39D6"/>
    <w:rsid w:val="00E049AC"/>
    <w:rsid w:val="00E07661"/>
    <w:rsid w:val="00E07C9C"/>
    <w:rsid w:val="00E10005"/>
    <w:rsid w:val="00E12194"/>
    <w:rsid w:val="00E1291F"/>
    <w:rsid w:val="00E173CC"/>
    <w:rsid w:val="00E20171"/>
    <w:rsid w:val="00E23B7C"/>
    <w:rsid w:val="00E244F2"/>
    <w:rsid w:val="00E25395"/>
    <w:rsid w:val="00E25450"/>
    <w:rsid w:val="00E257E9"/>
    <w:rsid w:val="00E2666C"/>
    <w:rsid w:val="00E26762"/>
    <w:rsid w:val="00E307A7"/>
    <w:rsid w:val="00E3309B"/>
    <w:rsid w:val="00E33B7C"/>
    <w:rsid w:val="00E3486B"/>
    <w:rsid w:val="00E37AEA"/>
    <w:rsid w:val="00E424C3"/>
    <w:rsid w:val="00E444D3"/>
    <w:rsid w:val="00E451D9"/>
    <w:rsid w:val="00E456C4"/>
    <w:rsid w:val="00E46245"/>
    <w:rsid w:val="00E46D1A"/>
    <w:rsid w:val="00E50DFF"/>
    <w:rsid w:val="00E52142"/>
    <w:rsid w:val="00E52262"/>
    <w:rsid w:val="00E5287A"/>
    <w:rsid w:val="00E55D13"/>
    <w:rsid w:val="00E5630B"/>
    <w:rsid w:val="00E6174A"/>
    <w:rsid w:val="00E62166"/>
    <w:rsid w:val="00E62858"/>
    <w:rsid w:val="00E62EE4"/>
    <w:rsid w:val="00E63384"/>
    <w:rsid w:val="00E67B94"/>
    <w:rsid w:val="00E727C8"/>
    <w:rsid w:val="00E73699"/>
    <w:rsid w:val="00E73A1E"/>
    <w:rsid w:val="00E77CF2"/>
    <w:rsid w:val="00E828A4"/>
    <w:rsid w:val="00E908C2"/>
    <w:rsid w:val="00E9123C"/>
    <w:rsid w:val="00E9445B"/>
    <w:rsid w:val="00E95F84"/>
    <w:rsid w:val="00EA0251"/>
    <w:rsid w:val="00EA27B0"/>
    <w:rsid w:val="00EA3531"/>
    <w:rsid w:val="00EA4F77"/>
    <w:rsid w:val="00EA5BC6"/>
    <w:rsid w:val="00EB3447"/>
    <w:rsid w:val="00EC5520"/>
    <w:rsid w:val="00ED5413"/>
    <w:rsid w:val="00ED628A"/>
    <w:rsid w:val="00ED64BC"/>
    <w:rsid w:val="00ED69B1"/>
    <w:rsid w:val="00EE04B4"/>
    <w:rsid w:val="00EE068E"/>
    <w:rsid w:val="00EE0A20"/>
    <w:rsid w:val="00EE4765"/>
    <w:rsid w:val="00EE57C3"/>
    <w:rsid w:val="00EE68D1"/>
    <w:rsid w:val="00EF084B"/>
    <w:rsid w:val="00EF1A2F"/>
    <w:rsid w:val="00EF32B5"/>
    <w:rsid w:val="00EF3766"/>
    <w:rsid w:val="00EF3F82"/>
    <w:rsid w:val="00EF495B"/>
    <w:rsid w:val="00F0539B"/>
    <w:rsid w:val="00F05B06"/>
    <w:rsid w:val="00F07F43"/>
    <w:rsid w:val="00F13AEC"/>
    <w:rsid w:val="00F16AA1"/>
    <w:rsid w:val="00F17CCE"/>
    <w:rsid w:val="00F220CB"/>
    <w:rsid w:val="00F26012"/>
    <w:rsid w:val="00F26F48"/>
    <w:rsid w:val="00F31F8A"/>
    <w:rsid w:val="00F32A61"/>
    <w:rsid w:val="00F32D6E"/>
    <w:rsid w:val="00F33050"/>
    <w:rsid w:val="00F34A97"/>
    <w:rsid w:val="00F36F77"/>
    <w:rsid w:val="00F40878"/>
    <w:rsid w:val="00F41EE1"/>
    <w:rsid w:val="00F43FF1"/>
    <w:rsid w:val="00F45905"/>
    <w:rsid w:val="00F4686B"/>
    <w:rsid w:val="00F47E7D"/>
    <w:rsid w:val="00F52D8A"/>
    <w:rsid w:val="00F53757"/>
    <w:rsid w:val="00F549B0"/>
    <w:rsid w:val="00F54A1E"/>
    <w:rsid w:val="00F56C3D"/>
    <w:rsid w:val="00F6015C"/>
    <w:rsid w:val="00F668B9"/>
    <w:rsid w:val="00F7410F"/>
    <w:rsid w:val="00F75A9B"/>
    <w:rsid w:val="00F8057E"/>
    <w:rsid w:val="00F83A72"/>
    <w:rsid w:val="00F86C63"/>
    <w:rsid w:val="00F87862"/>
    <w:rsid w:val="00F91ADB"/>
    <w:rsid w:val="00F91C04"/>
    <w:rsid w:val="00F95C35"/>
    <w:rsid w:val="00FA296F"/>
    <w:rsid w:val="00FA337B"/>
    <w:rsid w:val="00FB3D18"/>
    <w:rsid w:val="00FB5A39"/>
    <w:rsid w:val="00FC0535"/>
    <w:rsid w:val="00FC1371"/>
    <w:rsid w:val="00FC15B0"/>
    <w:rsid w:val="00FC65BF"/>
    <w:rsid w:val="00FD47B0"/>
    <w:rsid w:val="00FD5875"/>
    <w:rsid w:val="00FD58D1"/>
    <w:rsid w:val="00FD60BB"/>
    <w:rsid w:val="00FD7BC8"/>
    <w:rsid w:val="00FE1635"/>
    <w:rsid w:val="00FE2048"/>
    <w:rsid w:val="00FF6510"/>
    <w:rsid w:val="00FF6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B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next w:val="Normal"/>
    <w:qFormat/>
    <w:pPr>
      <w:keepNext/>
      <w:jc w:val="both"/>
      <w:outlineLvl w:val="0"/>
    </w:pPr>
    <w:rPr>
      <w:rFonts w:ascii="Bookman Old Style" w:hAnsi="Bookman Old Styl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6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51632F"/>
    <w:rPr>
      <w:color w:val="0000FF"/>
      <w:u w:val="single"/>
    </w:rPr>
  </w:style>
  <w:style w:type="paragraph" w:styleId="Textedebulles">
    <w:name w:val="Balloon Text"/>
    <w:basedOn w:val="Normal"/>
    <w:link w:val="TextedebullesCar"/>
    <w:uiPriority w:val="99"/>
    <w:semiHidden/>
    <w:unhideWhenUsed/>
    <w:rsid w:val="003042EC"/>
    <w:rPr>
      <w:rFonts w:ascii="Tahoma" w:hAnsi="Tahoma"/>
      <w:sz w:val="16"/>
      <w:szCs w:val="16"/>
      <w:lang w:val="x-none" w:eastAsia="x-none"/>
    </w:rPr>
  </w:style>
  <w:style w:type="character" w:customStyle="1" w:styleId="TextedebullesCar">
    <w:name w:val="Texte de bulles Car"/>
    <w:link w:val="Textedebulles"/>
    <w:uiPriority w:val="99"/>
    <w:semiHidden/>
    <w:rsid w:val="003042EC"/>
    <w:rPr>
      <w:rFonts w:ascii="Tahoma" w:hAnsi="Tahoma" w:cs="Tahoma"/>
      <w:sz w:val="16"/>
      <w:szCs w:val="16"/>
    </w:rPr>
  </w:style>
  <w:style w:type="paragraph" w:styleId="En-tte">
    <w:name w:val="header"/>
    <w:basedOn w:val="Normal"/>
    <w:link w:val="En-tteCar"/>
    <w:uiPriority w:val="99"/>
    <w:unhideWhenUsed/>
    <w:rsid w:val="00DE78A4"/>
    <w:pPr>
      <w:tabs>
        <w:tab w:val="center" w:pos="4536"/>
        <w:tab w:val="right" w:pos="9072"/>
      </w:tabs>
    </w:pPr>
    <w:rPr>
      <w:lang w:val="x-none" w:eastAsia="x-none"/>
    </w:rPr>
  </w:style>
  <w:style w:type="character" w:customStyle="1" w:styleId="En-tteCar">
    <w:name w:val="En-tête Car"/>
    <w:link w:val="En-tte"/>
    <w:uiPriority w:val="99"/>
    <w:rsid w:val="00DE78A4"/>
    <w:rPr>
      <w:rFonts w:ascii="Arial" w:hAnsi="Arial"/>
    </w:rPr>
  </w:style>
  <w:style w:type="paragraph" w:styleId="Pieddepage">
    <w:name w:val="footer"/>
    <w:basedOn w:val="Normal"/>
    <w:link w:val="PieddepageCar"/>
    <w:uiPriority w:val="99"/>
    <w:unhideWhenUsed/>
    <w:rsid w:val="00DE78A4"/>
    <w:pPr>
      <w:tabs>
        <w:tab w:val="center" w:pos="4536"/>
        <w:tab w:val="right" w:pos="9072"/>
      </w:tabs>
    </w:pPr>
    <w:rPr>
      <w:lang w:val="x-none" w:eastAsia="x-none"/>
    </w:rPr>
  </w:style>
  <w:style w:type="character" w:customStyle="1" w:styleId="PieddepageCar">
    <w:name w:val="Pied de page Car"/>
    <w:link w:val="Pieddepage"/>
    <w:uiPriority w:val="99"/>
    <w:rsid w:val="00DE78A4"/>
    <w:rPr>
      <w:rFonts w:ascii="Arial" w:hAnsi="Arial"/>
    </w:rPr>
  </w:style>
  <w:style w:type="paragraph" w:styleId="Sansinterligne">
    <w:name w:val="No Spacing"/>
    <w:link w:val="SansinterligneCar"/>
    <w:uiPriority w:val="1"/>
    <w:qFormat/>
    <w:rsid w:val="00DE78A4"/>
    <w:rPr>
      <w:rFonts w:ascii="Calibri" w:hAnsi="Calibri"/>
      <w:sz w:val="22"/>
      <w:szCs w:val="22"/>
      <w:lang w:eastAsia="en-US"/>
    </w:rPr>
  </w:style>
  <w:style w:type="character" w:customStyle="1" w:styleId="SansinterligneCar">
    <w:name w:val="Sans interligne Car"/>
    <w:link w:val="Sansinterligne"/>
    <w:uiPriority w:val="1"/>
    <w:rsid w:val="00DE78A4"/>
    <w:rPr>
      <w:rFonts w:ascii="Calibri" w:hAnsi="Calibri"/>
      <w:sz w:val="22"/>
      <w:szCs w:val="22"/>
      <w:lang w:val="fr-FR" w:eastAsia="en-US" w:bidi="ar-SA"/>
    </w:rPr>
  </w:style>
  <w:style w:type="paragraph" w:styleId="Corpsdetexte">
    <w:name w:val="Body Text"/>
    <w:basedOn w:val="Normal"/>
    <w:link w:val="CorpsdetexteCar"/>
    <w:semiHidden/>
    <w:rsid w:val="002D3CFD"/>
    <w:pPr>
      <w:spacing w:after="120"/>
    </w:pPr>
    <w:rPr>
      <w:rFonts w:ascii="Times New Roman" w:hAnsi="Times New Roman"/>
      <w:sz w:val="24"/>
      <w:lang w:val="x-none" w:eastAsia="x-none"/>
    </w:rPr>
  </w:style>
  <w:style w:type="character" w:customStyle="1" w:styleId="CorpsdetexteCar">
    <w:name w:val="Corps de texte Car"/>
    <w:link w:val="Corpsdetexte"/>
    <w:semiHidden/>
    <w:rsid w:val="002D3CFD"/>
    <w:rPr>
      <w:sz w:val="24"/>
    </w:rPr>
  </w:style>
  <w:style w:type="paragraph" w:styleId="Paragraphedeliste">
    <w:name w:val="List Paragraph"/>
    <w:basedOn w:val="Normal"/>
    <w:uiPriority w:val="34"/>
    <w:qFormat/>
    <w:rsid w:val="00025462"/>
    <w:pPr>
      <w:ind w:left="708"/>
    </w:pPr>
  </w:style>
  <w:style w:type="character" w:styleId="Numrodeligne">
    <w:name w:val="line number"/>
    <w:basedOn w:val="Policepardfaut"/>
    <w:uiPriority w:val="99"/>
    <w:semiHidden/>
    <w:unhideWhenUsed/>
    <w:rsid w:val="00027394"/>
  </w:style>
  <w:style w:type="character" w:styleId="Marquedecommentaire">
    <w:name w:val="annotation reference"/>
    <w:uiPriority w:val="99"/>
    <w:semiHidden/>
    <w:unhideWhenUsed/>
    <w:rsid w:val="0098731E"/>
    <w:rPr>
      <w:sz w:val="16"/>
      <w:szCs w:val="16"/>
    </w:rPr>
  </w:style>
  <w:style w:type="paragraph" w:styleId="Commentaire">
    <w:name w:val="annotation text"/>
    <w:basedOn w:val="Normal"/>
    <w:link w:val="CommentaireCar"/>
    <w:uiPriority w:val="99"/>
    <w:unhideWhenUsed/>
    <w:rsid w:val="0098731E"/>
  </w:style>
  <w:style w:type="character" w:customStyle="1" w:styleId="CommentaireCar">
    <w:name w:val="Commentaire Car"/>
    <w:link w:val="Commentaire"/>
    <w:uiPriority w:val="99"/>
    <w:rsid w:val="0098731E"/>
    <w:rPr>
      <w:rFonts w:ascii="Arial" w:hAnsi="Arial"/>
    </w:rPr>
  </w:style>
  <w:style w:type="paragraph" w:styleId="Objetducommentaire">
    <w:name w:val="annotation subject"/>
    <w:basedOn w:val="Commentaire"/>
    <w:next w:val="Commentaire"/>
    <w:link w:val="ObjetducommentaireCar"/>
    <w:uiPriority w:val="99"/>
    <w:semiHidden/>
    <w:unhideWhenUsed/>
    <w:rsid w:val="0098731E"/>
    <w:rPr>
      <w:b/>
      <w:bCs/>
    </w:rPr>
  </w:style>
  <w:style w:type="character" w:customStyle="1" w:styleId="ObjetducommentaireCar">
    <w:name w:val="Objet du commentaire Car"/>
    <w:link w:val="Objetducommentaire"/>
    <w:uiPriority w:val="99"/>
    <w:semiHidden/>
    <w:rsid w:val="0098731E"/>
    <w:rPr>
      <w:rFonts w:ascii="Arial" w:hAnsi="Arial"/>
      <w:b/>
      <w:bCs/>
    </w:rPr>
  </w:style>
  <w:style w:type="paragraph" w:styleId="NormalWeb">
    <w:name w:val="Normal (Web)"/>
    <w:basedOn w:val="Normal"/>
    <w:uiPriority w:val="99"/>
    <w:unhideWhenUsed/>
    <w:rsid w:val="000E7E21"/>
    <w:pPr>
      <w:spacing w:before="100" w:beforeAutospacing="1" w:after="100" w:afterAutospacing="1"/>
    </w:pPr>
    <w:rPr>
      <w:rFonts w:ascii="Times New Roman" w:eastAsiaTheme="minorEastAsia" w:hAnsi="Times New Roman"/>
      <w:sz w:val="24"/>
      <w:szCs w:val="24"/>
    </w:rPr>
  </w:style>
  <w:style w:type="paragraph" w:styleId="Rvision">
    <w:name w:val="Revision"/>
    <w:hidden/>
    <w:uiPriority w:val="99"/>
    <w:semiHidden/>
    <w:rsid w:val="0000092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next w:val="Normal"/>
    <w:qFormat/>
    <w:pPr>
      <w:keepNext/>
      <w:jc w:val="both"/>
      <w:outlineLvl w:val="0"/>
    </w:pPr>
    <w:rPr>
      <w:rFonts w:ascii="Bookman Old Style" w:hAnsi="Bookman Old Styl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6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51632F"/>
    <w:rPr>
      <w:color w:val="0000FF"/>
      <w:u w:val="single"/>
    </w:rPr>
  </w:style>
  <w:style w:type="paragraph" w:styleId="Textedebulles">
    <w:name w:val="Balloon Text"/>
    <w:basedOn w:val="Normal"/>
    <w:link w:val="TextedebullesCar"/>
    <w:uiPriority w:val="99"/>
    <w:semiHidden/>
    <w:unhideWhenUsed/>
    <w:rsid w:val="003042EC"/>
    <w:rPr>
      <w:rFonts w:ascii="Tahoma" w:hAnsi="Tahoma"/>
      <w:sz w:val="16"/>
      <w:szCs w:val="16"/>
      <w:lang w:val="x-none" w:eastAsia="x-none"/>
    </w:rPr>
  </w:style>
  <w:style w:type="character" w:customStyle="1" w:styleId="TextedebullesCar">
    <w:name w:val="Texte de bulles Car"/>
    <w:link w:val="Textedebulles"/>
    <w:uiPriority w:val="99"/>
    <w:semiHidden/>
    <w:rsid w:val="003042EC"/>
    <w:rPr>
      <w:rFonts w:ascii="Tahoma" w:hAnsi="Tahoma" w:cs="Tahoma"/>
      <w:sz w:val="16"/>
      <w:szCs w:val="16"/>
    </w:rPr>
  </w:style>
  <w:style w:type="paragraph" w:styleId="En-tte">
    <w:name w:val="header"/>
    <w:basedOn w:val="Normal"/>
    <w:link w:val="En-tteCar"/>
    <w:uiPriority w:val="99"/>
    <w:unhideWhenUsed/>
    <w:rsid w:val="00DE78A4"/>
    <w:pPr>
      <w:tabs>
        <w:tab w:val="center" w:pos="4536"/>
        <w:tab w:val="right" w:pos="9072"/>
      </w:tabs>
    </w:pPr>
    <w:rPr>
      <w:lang w:val="x-none" w:eastAsia="x-none"/>
    </w:rPr>
  </w:style>
  <w:style w:type="character" w:customStyle="1" w:styleId="En-tteCar">
    <w:name w:val="En-tête Car"/>
    <w:link w:val="En-tte"/>
    <w:uiPriority w:val="99"/>
    <w:rsid w:val="00DE78A4"/>
    <w:rPr>
      <w:rFonts w:ascii="Arial" w:hAnsi="Arial"/>
    </w:rPr>
  </w:style>
  <w:style w:type="paragraph" w:styleId="Pieddepage">
    <w:name w:val="footer"/>
    <w:basedOn w:val="Normal"/>
    <w:link w:val="PieddepageCar"/>
    <w:uiPriority w:val="99"/>
    <w:unhideWhenUsed/>
    <w:rsid w:val="00DE78A4"/>
    <w:pPr>
      <w:tabs>
        <w:tab w:val="center" w:pos="4536"/>
        <w:tab w:val="right" w:pos="9072"/>
      </w:tabs>
    </w:pPr>
    <w:rPr>
      <w:lang w:val="x-none" w:eastAsia="x-none"/>
    </w:rPr>
  </w:style>
  <w:style w:type="character" w:customStyle="1" w:styleId="PieddepageCar">
    <w:name w:val="Pied de page Car"/>
    <w:link w:val="Pieddepage"/>
    <w:uiPriority w:val="99"/>
    <w:rsid w:val="00DE78A4"/>
    <w:rPr>
      <w:rFonts w:ascii="Arial" w:hAnsi="Arial"/>
    </w:rPr>
  </w:style>
  <w:style w:type="paragraph" w:styleId="Sansinterligne">
    <w:name w:val="No Spacing"/>
    <w:link w:val="SansinterligneCar"/>
    <w:uiPriority w:val="1"/>
    <w:qFormat/>
    <w:rsid w:val="00DE78A4"/>
    <w:rPr>
      <w:rFonts w:ascii="Calibri" w:hAnsi="Calibri"/>
      <w:sz w:val="22"/>
      <w:szCs w:val="22"/>
      <w:lang w:eastAsia="en-US"/>
    </w:rPr>
  </w:style>
  <w:style w:type="character" w:customStyle="1" w:styleId="SansinterligneCar">
    <w:name w:val="Sans interligne Car"/>
    <w:link w:val="Sansinterligne"/>
    <w:uiPriority w:val="1"/>
    <w:rsid w:val="00DE78A4"/>
    <w:rPr>
      <w:rFonts w:ascii="Calibri" w:hAnsi="Calibri"/>
      <w:sz w:val="22"/>
      <w:szCs w:val="22"/>
      <w:lang w:val="fr-FR" w:eastAsia="en-US" w:bidi="ar-SA"/>
    </w:rPr>
  </w:style>
  <w:style w:type="paragraph" w:styleId="Corpsdetexte">
    <w:name w:val="Body Text"/>
    <w:basedOn w:val="Normal"/>
    <w:link w:val="CorpsdetexteCar"/>
    <w:semiHidden/>
    <w:rsid w:val="002D3CFD"/>
    <w:pPr>
      <w:spacing w:after="120"/>
    </w:pPr>
    <w:rPr>
      <w:rFonts w:ascii="Times New Roman" w:hAnsi="Times New Roman"/>
      <w:sz w:val="24"/>
      <w:lang w:val="x-none" w:eastAsia="x-none"/>
    </w:rPr>
  </w:style>
  <w:style w:type="character" w:customStyle="1" w:styleId="CorpsdetexteCar">
    <w:name w:val="Corps de texte Car"/>
    <w:link w:val="Corpsdetexte"/>
    <w:semiHidden/>
    <w:rsid w:val="002D3CFD"/>
    <w:rPr>
      <w:sz w:val="24"/>
    </w:rPr>
  </w:style>
  <w:style w:type="paragraph" w:styleId="Paragraphedeliste">
    <w:name w:val="List Paragraph"/>
    <w:basedOn w:val="Normal"/>
    <w:uiPriority w:val="34"/>
    <w:qFormat/>
    <w:rsid w:val="00025462"/>
    <w:pPr>
      <w:ind w:left="708"/>
    </w:pPr>
  </w:style>
  <w:style w:type="character" w:styleId="Numrodeligne">
    <w:name w:val="line number"/>
    <w:basedOn w:val="Policepardfaut"/>
    <w:uiPriority w:val="99"/>
    <w:semiHidden/>
    <w:unhideWhenUsed/>
    <w:rsid w:val="00027394"/>
  </w:style>
  <w:style w:type="character" w:styleId="Marquedecommentaire">
    <w:name w:val="annotation reference"/>
    <w:uiPriority w:val="99"/>
    <w:semiHidden/>
    <w:unhideWhenUsed/>
    <w:rsid w:val="0098731E"/>
    <w:rPr>
      <w:sz w:val="16"/>
      <w:szCs w:val="16"/>
    </w:rPr>
  </w:style>
  <w:style w:type="paragraph" w:styleId="Commentaire">
    <w:name w:val="annotation text"/>
    <w:basedOn w:val="Normal"/>
    <w:link w:val="CommentaireCar"/>
    <w:uiPriority w:val="99"/>
    <w:unhideWhenUsed/>
    <w:rsid w:val="0098731E"/>
  </w:style>
  <w:style w:type="character" w:customStyle="1" w:styleId="CommentaireCar">
    <w:name w:val="Commentaire Car"/>
    <w:link w:val="Commentaire"/>
    <w:uiPriority w:val="99"/>
    <w:rsid w:val="0098731E"/>
    <w:rPr>
      <w:rFonts w:ascii="Arial" w:hAnsi="Arial"/>
    </w:rPr>
  </w:style>
  <w:style w:type="paragraph" w:styleId="Objetducommentaire">
    <w:name w:val="annotation subject"/>
    <w:basedOn w:val="Commentaire"/>
    <w:next w:val="Commentaire"/>
    <w:link w:val="ObjetducommentaireCar"/>
    <w:uiPriority w:val="99"/>
    <w:semiHidden/>
    <w:unhideWhenUsed/>
    <w:rsid w:val="0098731E"/>
    <w:rPr>
      <w:b/>
      <w:bCs/>
    </w:rPr>
  </w:style>
  <w:style w:type="character" w:customStyle="1" w:styleId="ObjetducommentaireCar">
    <w:name w:val="Objet du commentaire Car"/>
    <w:link w:val="Objetducommentaire"/>
    <w:uiPriority w:val="99"/>
    <w:semiHidden/>
    <w:rsid w:val="0098731E"/>
    <w:rPr>
      <w:rFonts w:ascii="Arial" w:hAnsi="Arial"/>
      <w:b/>
      <w:bCs/>
    </w:rPr>
  </w:style>
  <w:style w:type="paragraph" w:styleId="NormalWeb">
    <w:name w:val="Normal (Web)"/>
    <w:basedOn w:val="Normal"/>
    <w:uiPriority w:val="99"/>
    <w:unhideWhenUsed/>
    <w:rsid w:val="000E7E21"/>
    <w:pPr>
      <w:spacing w:before="100" w:beforeAutospacing="1" w:after="100" w:afterAutospacing="1"/>
    </w:pPr>
    <w:rPr>
      <w:rFonts w:ascii="Times New Roman" w:eastAsiaTheme="minorEastAsia" w:hAnsi="Times New Roman"/>
      <w:sz w:val="24"/>
      <w:szCs w:val="24"/>
    </w:rPr>
  </w:style>
  <w:style w:type="paragraph" w:styleId="Rvision">
    <w:name w:val="Revision"/>
    <w:hidden/>
    <w:uiPriority w:val="99"/>
    <w:semiHidden/>
    <w:rsid w:val="00000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9727">
      <w:bodyDiv w:val="1"/>
      <w:marLeft w:val="0"/>
      <w:marRight w:val="0"/>
      <w:marTop w:val="0"/>
      <w:marBottom w:val="0"/>
      <w:divBdr>
        <w:top w:val="none" w:sz="0" w:space="0" w:color="auto"/>
        <w:left w:val="none" w:sz="0" w:space="0" w:color="auto"/>
        <w:bottom w:val="none" w:sz="0" w:space="0" w:color="auto"/>
        <w:right w:val="none" w:sz="0" w:space="0" w:color="auto"/>
      </w:divBdr>
    </w:div>
    <w:div w:id="1072506790">
      <w:bodyDiv w:val="1"/>
      <w:marLeft w:val="0"/>
      <w:marRight w:val="0"/>
      <w:marTop w:val="0"/>
      <w:marBottom w:val="0"/>
      <w:divBdr>
        <w:top w:val="none" w:sz="0" w:space="0" w:color="auto"/>
        <w:left w:val="none" w:sz="0" w:space="0" w:color="auto"/>
        <w:bottom w:val="none" w:sz="0" w:space="0" w:color="auto"/>
        <w:right w:val="none" w:sz="0" w:space="0" w:color="auto"/>
      </w:divBdr>
    </w:div>
    <w:div w:id="1223056320">
      <w:bodyDiv w:val="1"/>
      <w:marLeft w:val="0"/>
      <w:marRight w:val="0"/>
      <w:marTop w:val="0"/>
      <w:marBottom w:val="0"/>
      <w:divBdr>
        <w:top w:val="none" w:sz="0" w:space="0" w:color="auto"/>
        <w:left w:val="none" w:sz="0" w:space="0" w:color="auto"/>
        <w:bottom w:val="none" w:sz="0" w:space="0" w:color="auto"/>
        <w:right w:val="none" w:sz="0" w:space="0" w:color="auto"/>
      </w:divBdr>
    </w:div>
    <w:div w:id="1309093540">
      <w:bodyDiv w:val="1"/>
      <w:marLeft w:val="0"/>
      <w:marRight w:val="0"/>
      <w:marTop w:val="0"/>
      <w:marBottom w:val="0"/>
      <w:divBdr>
        <w:top w:val="none" w:sz="0" w:space="0" w:color="auto"/>
        <w:left w:val="none" w:sz="0" w:space="0" w:color="auto"/>
        <w:bottom w:val="none" w:sz="0" w:space="0" w:color="auto"/>
        <w:right w:val="none" w:sz="0" w:space="0" w:color="auto"/>
      </w:divBdr>
      <w:divsChild>
        <w:div w:id="1165901780">
          <w:marLeft w:val="0"/>
          <w:marRight w:val="0"/>
          <w:marTop w:val="0"/>
          <w:marBottom w:val="0"/>
          <w:divBdr>
            <w:top w:val="none" w:sz="0" w:space="0" w:color="auto"/>
            <w:left w:val="none" w:sz="0" w:space="0" w:color="auto"/>
            <w:bottom w:val="none" w:sz="0" w:space="0" w:color="auto"/>
            <w:right w:val="none" w:sz="0" w:space="0" w:color="auto"/>
          </w:divBdr>
          <w:divsChild>
            <w:div w:id="1892427036">
              <w:marLeft w:val="0"/>
              <w:marRight w:val="0"/>
              <w:marTop w:val="0"/>
              <w:marBottom w:val="0"/>
              <w:divBdr>
                <w:top w:val="none" w:sz="0" w:space="0" w:color="auto"/>
                <w:left w:val="none" w:sz="0" w:space="0" w:color="auto"/>
                <w:bottom w:val="none" w:sz="0" w:space="0" w:color="auto"/>
                <w:right w:val="none" w:sz="0" w:space="0" w:color="auto"/>
              </w:divBdr>
              <w:divsChild>
                <w:div w:id="1492670817">
                  <w:marLeft w:val="-360"/>
                  <w:marRight w:val="-360"/>
                  <w:marTop w:val="0"/>
                  <w:marBottom w:val="0"/>
                  <w:divBdr>
                    <w:top w:val="none" w:sz="0" w:space="0" w:color="auto"/>
                    <w:left w:val="none" w:sz="0" w:space="0" w:color="auto"/>
                    <w:bottom w:val="none" w:sz="0" w:space="0" w:color="auto"/>
                    <w:right w:val="none" w:sz="0" w:space="0" w:color="auto"/>
                  </w:divBdr>
                  <w:divsChild>
                    <w:div w:id="20450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0078">
      <w:bodyDiv w:val="1"/>
      <w:marLeft w:val="0"/>
      <w:marRight w:val="0"/>
      <w:marTop w:val="0"/>
      <w:marBottom w:val="0"/>
      <w:divBdr>
        <w:top w:val="none" w:sz="0" w:space="0" w:color="auto"/>
        <w:left w:val="none" w:sz="0" w:space="0" w:color="auto"/>
        <w:bottom w:val="none" w:sz="0" w:space="0" w:color="auto"/>
        <w:right w:val="none" w:sz="0" w:space="0" w:color="auto"/>
      </w:divBdr>
    </w:div>
    <w:div w:id="1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004894790">
          <w:marLeft w:val="0"/>
          <w:marRight w:val="0"/>
          <w:marTop w:val="0"/>
          <w:marBottom w:val="0"/>
          <w:divBdr>
            <w:top w:val="none" w:sz="0" w:space="0" w:color="auto"/>
            <w:left w:val="none" w:sz="0" w:space="0" w:color="auto"/>
            <w:bottom w:val="none" w:sz="0" w:space="0" w:color="auto"/>
            <w:right w:val="none" w:sz="0" w:space="0" w:color="auto"/>
          </w:divBdr>
          <w:divsChild>
            <w:div w:id="1192457472">
              <w:marLeft w:val="0"/>
              <w:marRight w:val="0"/>
              <w:marTop w:val="0"/>
              <w:marBottom w:val="0"/>
              <w:divBdr>
                <w:top w:val="none" w:sz="0" w:space="0" w:color="auto"/>
                <w:left w:val="none" w:sz="0" w:space="0" w:color="auto"/>
                <w:bottom w:val="none" w:sz="0" w:space="0" w:color="auto"/>
                <w:right w:val="none" w:sz="0" w:space="0" w:color="auto"/>
              </w:divBdr>
              <w:divsChild>
                <w:div w:id="576131886">
                  <w:marLeft w:val="-360"/>
                  <w:marRight w:val="-360"/>
                  <w:marTop w:val="0"/>
                  <w:marBottom w:val="0"/>
                  <w:divBdr>
                    <w:top w:val="none" w:sz="0" w:space="0" w:color="auto"/>
                    <w:left w:val="none" w:sz="0" w:space="0" w:color="auto"/>
                    <w:bottom w:val="none" w:sz="0" w:space="0" w:color="auto"/>
                    <w:right w:val="none" w:sz="0" w:space="0" w:color="auto"/>
                  </w:divBdr>
                  <w:divsChild>
                    <w:div w:id="1738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CED6-5B8A-4C81-BE26-2127AAA1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9510</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2017-11-23T13:43:00Z</dcterms:created>
  <dcterms:modified xsi:type="dcterms:W3CDTF">2017-11-23T13:43:00Z</dcterms:modified>
</cp:coreProperties>
</file>