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pacing w:lineRule="exact" w:line="280"/>
        <w:jc w:val="center"/>
        <w:rPr>
          <w:rFonts w:ascii="Verdana" w:hAnsi="Verdana" w:cs="Verdana"/>
          <w:b/>
          <w:b/>
          <w:caps/>
          <w:sz w:val="20"/>
          <w:szCs w:val="20"/>
        </w:rPr>
      </w:pPr>
      <w:r>
        <w:rPr>
          <w:rFonts w:cs="Verdana" w:ascii="Verdana" w:hAnsi="Verdana"/>
          <w:b/>
          <w:caps/>
          <w:sz w:val="20"/>
          <w:szCs w:val="20"/>
        </w:rPr>
      </w:r>
    </w:p>
    <w:p>
      <w:pPr>
        <w:pStyle w:val="Normal"/>
        <w:pBdr>
          <w:top w:val="single" w:sz="4" w:space="1" w:color="000000"/>
          <w:left w:val="single" w:sz="4" w:space="4" w:color="000000"/>
          <w:bottom w:val="single" w:sz="4" w:space="1" w:color="000000"/>
          <w:right w:val="single" w:sz="4" w:space="4" w:color="000000"/>
        </w:pBdr>
        <w:spacing w:lineRule="exact" w:line="280"/>
        <w:jc w:val="center"/>
        <w:rPr>
          <w:rFonts w:ascii="Verdana" w:hAnsi="Verdana" w:cs="Verdana"/>
          <w:b/>
          <w:b/>
          <w:caps/>
        </w:rPr>
      </w:pPr>
      <w:r>
        <w:rPr>
          <w:rFonts w:cs="Verdana" w:ascii="Verdana" w:hAnsi="Verdana"/>
          <w:b/>
          <w:caps/>
        </w:rPr>
        <w:t xml:space="preserve">Accord conclu dans le cadre de la Négociation </w:t>
      </w:r>
    </w:p>
    <w:p>
      <w:pPr>
        <w:pStyle w:val="Normal"/>
        <w:pBdr>
          <w:top w:val="single" w:sz="4" w:space="1" w:color="000000"/>
          <w:left w:val="single" w:sz="4" w:space="4" w:color="000000"/>
          <w:bottom w:val="single" w:sz="4" w:space="1" w:color="000000"/>
          <w:right w:val="single" w:sz="4" w:space="4" w:color="000000"/>
        </w:pBdr>
        <w:spacing w:lineRule="exact" w:line="280"/>
        <w:jc w:val="center"/>
        <w:rPr>
          <w:rFonts w:ascii="Verdana" w:hAnsi="Verdana" w:cs="Verdana"/>
          <w:b/>
          <w:b/>
          <w:caps/>
        </w:rPr>
      </w:pPr>
      <w:r>
        <w:rPr>
          <w:rFonts w:cs="Verdana" w:ascii="Verdana" w:hAnsi="Verdana"/>
          <w:b/>
          <w:caps/>
        </w:rPr>
        <w:t>Annuelle Obligatoire SUR LA REMUNERATION, LE TEMPS DE TRAVAIL ET LE PARTAGE DE LA VALEUR AJOUTEE</w:t>
      </w:r>
    </w:p>
    <w:p>
      <w:pPr>
        <w:pStyle w:val="Normal"/>
        <w:pBdr>
          <w:top w:val="single" w:sz="4" w:space="1" w:color="000000"/>
          <w:left w:val="single" w:sz="4" w:space="4" w:color="000000"/>
          <w:bottom w:val="single" w:sz="4" w:space="1" w:color="000000"/>
          <w:right w:val="single" w:sz="4" w:space="4" w:color="000000"/>
        </w:pBdr>
        <w:spacing w:lineRule="exact" w:line="280"/>
        <w:jc w:val="center"/>
        <w:rPr>
          <w:rFonts w:ascii="Verdana" w:hAnsi="Verdana" w:cs="Verdana"/>
          <w:b/>
          <w:b/>
          <w:caps/>
        </w:rPr>
      </w:pPr>
      <w:r>
        <w:rPr>
          <w:rFonts w:cs="Verdana" w:ascii="Verdana" w:hAnsi="Verdana"/>
          <w:b/>
          <w:caps/>
        </w:rPr>
        <w:t>POUR L’ANNEE 2019</w:t>
      </w:r>
    </w:p>
    <w:p>
      <w:pPr>
        <w:pStyle w:val="Normal"/>
        <w:pBdr>
          <w:top w:val="single" w:sz="4" w:space="1" w:color="000000"/>
          <w:left w:val="single" w:sz="4" w:space="4" w:color="000000"/>
          <w:bottom w:val="single" w:sz="4" w:space="1" w:color="000000"/>
          <w:right w:val="single" w:sz="4" w:space="4" w:color="000000"/>
        </w:pBdr>
        <w:spacing w:lineRule="exact" w:line="280"/>
        <w:jc w:val="center"/>
        <w:rPr>
          <w:rFonts w:ascii="Verdana" w:hAnsi="Verdana" w:cs="Verdana"/>
          <w:b/>
          <w:b/>
          <w:caps/>
          <w:sz w:val="20"/>
          <w:szCs w:val="20"/>
        </w:rPr>
      </w:pPr>
      <w:r>
        <w:rPr>
          <w:rFonts w:cs="Verdana" w:ascii="Verdana" w:hAnsi="Verdana"/>
          <w:b/>
          <w:caps/>
          <w:sz w:val="20"/>
          <w:szCs w:val="20"/>
        </w:rPr>
      </w:r>
    </w:p>
    <w:p>
      <w:pPr>
        <w:pStyle w:val="Normal"/>
        <w:spacing w:lineRule="exact" w:line="280"/>
        <w:rPr>
          <w:rFonts w:ascii="Verdana" w:hAnsi="Verdana" w:cs="Verdana"/>
          <w:b/>
          <w:b/>
          <w:caps/>
          <w:sz w:val="20"/>
          <w:szCs w:val="20"/>
        </w:rPr>
      </w:pPr>
      <w:r>
        <w:rPr>
          <w:rFonts w:cs="Verdana" w:ascii="Verdana" w:hAnsi="Verdana"/>
          <w:b/>
          <w:caps/>
          <w:sz w:val="20"/>
          <w:szCs w:val="20"/>
        </w:rPr>
      </w:r>
    </w:p>
    <w:p>
      <w:pPr>
        <w:pStyle w:val="Normal"/>
        <w:spacing w:lineRule="exact" w:line="280"/>
        <w:rPr>
          <w:rFonts w:ascii="Verdana" w:hAnsi="Verdana" w:cs="Verdana"/>
          <w:sz w:val="20"/>
          <w:szCs w:val="20"/>
        </w:rPr>
      </w:pPr>
      <w:r>
        <w:rPr>
          <w:rFonts w:cs="Verdana" w:ascii="Verdana" w:hAnsi="Verdana"/>
          <w:sz w:val="20"/>
          <w:szCs w:val="20"/>
        </w:rPr>
      </w:r>
    </w:p>
    <w:p>
      <w:pPr>
        <w:pStyle w:val="Normal"/>
        <w:spacing w:lineRule="exact" w:line="280"/>
        <w:rPr>
          <w:rFonts w:ascii="Verdana" w:hAnsi="Verdana" w:cs="Verdana"/>
          <w:sz w:val="20"/>
          <w:szCs w:val="20"/>
        </w:rPr>
      </w:pPr>
      <w:r>
        <w:rPr>
          <w:rFonts w:cs="Verdana" w:ascii="Verdana" w:hAnsi="Verdana"/>
          <w:sz w:val="20"/>
          <w:szCs w:val="20"/>
        </w:rPr>
      </w:r>
    </w:p>
    <w:p>
      <w:pPr>
        <w:pStyle w:val="Normal"/>
        <w:numPr>
          <w:ilvl w:val="0"/>
          <w:numId w:val="0"/>
        </w:numPr>
        <w:spacing w:lineRule="exact" w:line="280"/>
        <w:jc w:val="both"/>
        <w:outlineLvl w:val="0"/>
        <w:rPr>
          <w:rFonts w:ascii="Verdana" w:hAnsi="Verdana" w:eastAsia="Batang;바탕" w:cs="Arial"/>
          <w:b/>
          <w:b/>
          <w:sz w:val="20"/>
          <w:szCs w:val="20"/>
          <w:u w:val="single"/>
          <w:lang w:eastAsia="fr-FR"/>
        </w:rPr>
      </w:pPr>
      <w:r>
        <w:rPr>
          <w:rFonts w:eastAsia="Batang;바탕" w:cs="Arial" w:ascii="Verdana" w:hAnsi="Verdana"/>
          <w:b/>
          <w:sz w:val="20"/>
          <w:szCs w:val="20"/>
          <w:u w:val="single"/>
          <w:lang w:eastAsia="fr-FR"/>
        </w:rPr>
        <w:t>ENTRE</w:t>
      </w:r>
      <w:r>
        <w:rPr>
          <w:rFonts w:eastAsia="Batang;바탕" w:cs="Arial" w:ascii="Verdana" w:hAnsi="Verdana"/>
          <w:b/>
          <w:sz w:val="20"/>
          <w:szCs w:val="20"/>
          <w:lang w:eastAsia="fr-FR"/>
        </w:rPr>
        <w:t> :</w:t>
      </w:r>
    </w:p>
    <w:p>
      <w:pPr>
        <w:pStyle w:val="Normal"/>
        <w:spacing w:lineRule="exact" w:line="280"/>
        <w:jc w:val="both"/>
        <w:rPr>
          <w:rFonts w:ascii="Verdana" w:hAnsi="Verdana" w:eastAsia="Batang;바탕" w:cs="Arial"/>
          <w:b/>
          <w:b/>
          <w:sz w:val="20"/>
          <w:szCs w:val="20"/>
          <w:u w:val="single"/>
          <w:lang w:eastAsia="fr-FR"/>
        </w:rPr>
      </w:pPr>
      <w:r>
        <w:rPr>
          <w:rFonts w:eastAsia="Batang;바탕" w:cs="Arial" w:ascii="Verdana" w:hAnsi="Verdana"/>
          <w:b/>
          <w:sz w:val="20"/>
          <w:szCs w:val="20"/>
          <w:u w:val="single"/>
          <w:lang w:eastAsia="fr-FR"/>
        </w:rPr>
      </w:r>
    </w:p>
    <w:p>
      <w:pPr>
        <w:pStyle w:val="Normal"/>
        <w:spacing w:lineRule="exact" w:line="280"/>
        <w:jc w:val="both"/>
        <w:rPr/>
      </w:pPr>
      <w:r>
        <w:rPr>
          <w:rFonts w:eastAsia="Batang;바탕" w:cs="Calibri" w:ascii="Verdana" w:hAnsi="Verdana"/>
          <w:b/>
          <w:sz w:val="20"/>
          <w:szCs w:val="20"/>
        </w:rPr>
        <w:t xml:space="preserve">La Société </w:t>
      </w:r>
      <w:r>
        <w:rPr>
          <w:rFonts w:eastAsia="MS Mincho;Yu Gothic UI" w:cs="Calibri" w:ascii="Verdana" w:hAnsi="Verdana"/>
          <w:b/>
          <w:sz w:val="20"/>
          <w:szCs w:val="20"/>
        </w:rPr>
        <w:t>NATURALIA FRANCE</w:t>
      </w:r>
      <w:r>
        <w:rPr>
          <w:rFonts w:eastAsia="MS Mincho;Yu Gothic UI" w:cs="Calibri" w:ascii="Verdana" w:hAnsi="Verdana"/>
          <w:sz w:val="20"/>
          <w:szCs w:val="20"/>
        </w:rPr>
        <w:t xml:space="preserve">, SAS dont le siège social est situé 14-16 rue Marc Bloch – 92110 CLICHY LA GARENNE, immatriculée au RCS de Nanterre sous le numéro B 302 474 648 et représentée par XXXXXXXXXXXX, en sa qualité de Directeur Général. </w:t>
      </w:r>
    </w:p>
    <w:p>
      <w:pPr>
        <w:pStyle w:val="Normal"/>
        <w:spacing w:lineRule="exact" w:line="280"/>
        <w:jc w:val="both"/>
        <w:rPr>
          <w:rFonts w:ascii="Verdana" w:hAnsi="Verdana" w:eastAsia="Times New Roman" w:cs="Verdana"/>
          <w:i/>
          <w:i/>
          <w:sz w:val="20"/>
          <w:szCs w:val="20"/>
          <w:lang w:eastAsia="fr-FR"/>
        </w:rPr>
      </w:pPr>
      <w:r>
        <w:rPr>
          <w:rFonts w:eastAsia="Times New Roman" w:cs="Verdana" w:ascii="Verdana" w:hAnsi="Verdana"/>
          <w:i/>
          <w:sz w:val="20"/>
          <w:szCs w:val="20"/>
          <w:lang w:eastAsia="fr-FR"/>
        </w:rPr>
      </w:r>
    </w:p>
    <w:p>
      <w:pPr>
        <w:pStyle w:val="Normal"/>
        <w:spacing w:lineRule="exact" w:line="280"/>
        <w:jc w:val="both"/>
        <w:rPr>
          <w:rFonts w:ascii="Verdana" w:hAnsi="Verdana" w:eastAsia="Times New Roman" w:cs="Arial"/>
          <w:color w:val="000000"/>
          <w:sz w:val="20"/>
          <w:szCs w:val="20"/>
          <w:lang w:eastAsia="fr-FR"/>
        </w:rPr>
      </w:pPr>
      <w:r>
        <w:rPr>
          <w:rFonts w:eastAsia="Times New Roman" w:cs="Verdana" w:ascii="Verdana" w:hAnsi="Verdana"/>
          <w:sz w:val="20"/>
          <w:szCs w:val="20"/>
          <w:lang w:eastAsia="fr-FR"/>
        </w:rPr>
        <w:t>Ci-après dénommée « la Direction »,</w:t>
      </w:r>
    </w:p>
    <w:p>
      <w:pPr>
        <w:pStyle w:val="Normal"/>
        <w:spacing w:lineRule="exact" w:line="280"/>
        <w:jc w:val="both"/>
        <w:rPr>
          <w:rFonts w:ascii="Verdana" w:hAnsi="Verdana" w:eastAsia="Times New Roman" w:cs="Arial"/>
          <w:color w:val="000000"/>
          <w:sz w:val="20"/>
          <w:szCs w:val="20"/>
          <w:lang w:eastAsia="fr-FR"/>
        </w:rPr>
      </w:pPr>
      <w:r>
        <w:rPr>
          <w:rFonts w:eastAsia="Times New Roman" w:cs="Arial" w:ascii="Verdana" w:hAnsi="Verdana"/>
          <w:color w:val="000000"/>
          <w:sz w:val="20"/>
          <w:szCs w:val="20"/>
          <w:lang w:eastAsia="fr-FR"/>
        </w:rPr>
      </w:r>
    </w:p>
    <w:p>
      <w:pPr>
        <w:pStyle w:val="Normal"/>
        <w:spacing w:lineRule="exact" w:line="280"/>
        <w:jc w:val="right"/>
        <w:rPr>
          <w:rFonts w:ascii="Verdana" w:hAnsi="Verdana" w:eastAsia="Times New Roman" w:cs="Arial"/>
          <w:b/>
          <w:b/>
          <w:color w:val="000000"/>
          <w:sz w:val="20"/>
          <w:szCs w:val="20"/>
          <w:lang w:eastAsia="fr-FR"/>
        </w:rPr>
      </w:pPr>
      <w:r>
        <w:rPr>
          <w:rFonts w:eastAsia="Times New Roman" w:cs="Arial" w:ascii="Verdana" w:hAnsi="Verdana"/>
          <w:b/>
          <w:color w:val="000000"/>
          <w:sz w:val="20"/>
          <w:szCs w:val="20"/>
          <w:lang w:eastAsia="fr-FR"/>
        </w:rPr>
        <w:t>D’UNE PART,</w:t>
      </w:r>
    </w:p>
    <w:p>
      <w:pPr>
        <w:pStyle w:val="Normal"/>
        <w:spacing w:lineRule="exact" w:line="280"/>
        <w:jc w:val="both"/>
        <w:rPr>
          <w:rFonts w:ascii="Verdana" w:hAnsi="Verdana" w:eastAsia="Batang;바탕" w:cs="Arial"/>
          <w:b/>
          <w:b/>
          <w:color w:val="000000"/>
          <w:sz w:val="20"/>
          <w:szCs w:val="20"/>
          <w:lang w:eastAsia="fr-FR"/>
        </w:rPr>
      </w:pPr>
      <w:r>
        <w:rPr>
          <w:rFonts w:eastAsia="Batang;바탕" w:cs="Arial" w:ascii="Verdana" w:hAnsi="Verdana"/>
          <w:b/>
          <w:color w:val="000000"/>
          <w:sz w:val="20"/>
          <w:szCs w:val="20"/>
          <w:lang w:eastAsia="fr-FR"/>
        </w:rPr>
      </w:r>
    </w:p>
    <w:p>
      <w:pPr>
        <w:pStyle w:val="Normal"/>
        <w:spacing w:lineRule="exact" w:line="280"/>
        <w:jc w:val="both"/>
        <w:rPr>
          <w:rFonts w:ascii="Verdana" w:hAnsi="Verdana" w:eastAsia="Batang;바탕" w:cs="Arial"/>
          <w:sz w:val="20"/>
          <w:szCs w:val="20"/>
          <w:lang w:eastAsia="fr-FR"/>
        </w:rPr>
      </w:pPr>
      <w:r>
        <w:rPr>
          <w:rFonts w:eastAsia="Batang;바탕" w:cs="Arial" w:ascii="Verdana" w:hAnsi="Verdana"/>
          <w:sz w:val="20"/>
          <w:szCs w:val="20"/>
          <w:lang w:eastAsia="fr-FR"/>
        </w:rPr>
      </w:r>
    </w:p>
    <w:p>
      <w:pPr>
        <w:pStyle w:val="Normal"/>
        <w:spacing w:lineRule="exact" w:line="280"/>
        <w:jc w:val="both"/>
        <w:rPr>
          <w:rFonts w:ascii="Verdana" w:hAnsi="Verdana" w:eastAsia="Batang;바탕" w:cs="Arial"/>
          <w:sz w:val="20"/>
          <w:szCs w:val="20"/>
          <w:lang w:eastAsia="fr-FR"/>
        </w:rPr>
      </w:pPr>
      <w:r>
        <w:rPr>
          <w:rFonts w:eastAsia="Batang;바탕" w:cs="Arial" w:ascii="Verdana" w:hAnsi="Verdana"/>
          <w:sz w:val="20"/>
          <w:szCs w:val="20"/>
          <w:lang w:eastAsia="fr-FR"/>
        </w:rPr>
      </w:r>
    </w:p>
    <w:p>
      <w:pPr>
        <w:pStyle w:val="Normal"/>
        <w:spacing w:lineRule="exact" w:line="280"/>
        <w:jc w:val="both"/>
        <w:rPr>
          <w:rFonts w:ascii="Verdana" w:hAnsi="Verdana" w:eastAsia="Batang;바탕" w:cs="Arial"/>
          <w:sz w:val="20"/>
          <w:szCs w:val="20"/>
          <w:lang w:eastAsia="fr-FR"/>
        </w:rPr>
      </w:pPr>
      <w:r>
        <w:rPr>
          <w:rFonts w:eastAsia="Batang;바탕" w:cs="Arial" w:ascii="Verdana" w:hAnsi="Verdana"/>
          <w:sz w:val="20"/>
          <w:szCs w:val="20"/>
          <w:lang w:eastAsia="fr-FR"/>
        </w:rPr>
      </w:r>
    </w:p>
    <w:p>
      <w:pPr>
        <w:pStyle w:val="Normal"/>
        <w:numPr>
          <w:ilvl w:val="0"/>
          <w:numId w:val="0"/>
        </w:numPr>
        <w:spacing w:lineRule="exact" w:line="280"/>
        <w:jc w:val="both"/>
        <w:outlineLvl w:val="0"/>
        <w:rPr>
          <w:rFonts w:ascii="Verdana" w:hAnsi="Verdana" w:eastAsia="Batang;바탕" w:cs="Arial"/>
          <w:b/>
          <w:b/>
          <w:sz w:val="20"/>
          <w:szCs w:val="20"/>
          <w:u w:val="single"/>
          <w:lang w:eastAsia="fr-FR"/>
        </w:rPr>
      </w:pPr>
      <w:r>
        <w:rPr>
          <w:rFonts w:eastAsia="Batang;바탕" w:cs="Arial" w:ascii="Verdana" w:hAnsi="Verdana"/>
          <w:b/>
          <w:sz w:val="20"/>
          <w:szCs w:val="20"/>
          <w:u w:val="single"/>
          <w:lang w:eastAsia="fr-FR"/>
        </w:rPr>
        <w:t>ET</w:t>
      </w:r>
      <w:r>
        <w:rPr>
          <w:rFonts w:eastAsia="Batang;바탕" w:cs="Arial" w:ascii="Verdana" w:hAnsi="Verdana"/>
          <w:b/>
          <w:sz w:val="20"/>
          <w:szCs w:val="20"/>
          <w:lang w:eastAsia="fr-FR"/>
        </w:rPr>
        <w:t> :</w:t>
      </w:r>
    </w:p>
    <w:p>
      <w:pPr>
        <w:pStyle w:val="Normal"/>
        <w:spacing w:lineRule="exact" w:line="280"/>
        <w:jc w:val="both"/>
        <w:rPr>
          <w:rFonts w:ascii="Verdana" w:hAnsi="Verdana" w:eastAsia="Batang;바탕" w:cs="Calibri"/>
          <w:b/>
          <w:b/>
          <w:sz w:val="20"/>
          <w:szCs w:val="20"/>
          <w:u w:val="single"/>
          <w:lang w:eastAsia="fr-FR"/>
        </w:rPr>
      </w:pPr>
      <w:r>
        <w:rPr>
          <w:rFonts w:eastAsia="Batang;바탕" w:cs="Calibri" w:ascii="Verdana" w:hAnsi="Verdana"/>
          <w:b/>
          <w:sz w:val="20"/>
          <w:szCs w:val="20"/>
          <w:u w:val="single"/>
          <w:lang w:eastAsia="fr-FR"/>
        </w:rPr>
      </w:r>
    </w:p>
    <w:p>
      <w:pPr>
        <w:pStyle w:val="Normal"/>
        <w:numPr>
          <w:ilvl w:val="0"/>
          <w:numId w:val="7"/>
        </w:numPr>
        <w:spacing w:lineRule="exact" w:line="280"/>
        <w:jc w:val="both"/>
        <w:rPr>
          <w:rFonts w:ascii="Verdana" w:hAnsi="Verdana" w:eastAsia="Batang;바탕" w:cs="Calibri"/>
          <w:sz w:val="20"/>
          <w:szCs w:val="20"/>
          <w:lang w:eastAsia="fr-FR"/>
        </w:rPr>
      </w:pPr>
      <w:r>
        <w:rPr>
          <w:rFonts w:eastAsia="Batang;바탕" w:cs="Calibri" w:ascii="Verdana" w:hAnsi="Verdana"/>
          <w:b/>
          <w:sz w:val="20"/>
          <w:szCs w:val="20"/>
          <w:lang w:eastAsia="fr-FR"/>
        </w:rPr>
        <w:t xml:space="preserve">L’organisation syndicale représentative CFDT, </w:t>
      </w:r>
      <w:r>
        <w:rPr>
          <w:rFonts w:eastAsia="Batang;바탕" w:cs="Calibri" w:ascii="Verdana" w:hAnsi="Verdana"/>
          <w:sz w:val="20"/>
          <w:szCs w:val="20"/>
          <w:lang w:eastAsia="fr-FR"/>
        </w:rPr>
        <w:t>représentée par XXXXXXXXXXXX en qualité de Déléguée syndicale,</w:t>
      </w:r>
    </w:p>
    <w:p>
      <w:pPr>
        <w:pStyle w:val="Normal"/>
        <w:spacing w:lineRule="exact" w:line="280"/>
        <w:ind w:left="720" w:hanging="0"/>
        <w:jc w:val="both"/>
        <w:rPr>
          <w:rFonts w:ascii="Verdana" w:hAnsi="Verdana" w:eastAsia="Batang;바탕" w:cs="Calibri"/>
          <w:sz w:val="20"/>
          <w:szCs w:val="20"/>
          <w:lang w:eastAsia="fr-FR"/>
        </w:rPr>
      </w:pPr>
      <w:r>
        <w:rPr>
          <w:rFonts w:eastAsia="Batang;바탕" w:cs="Calibri" w:ascii="Verdana" w:hAnsi="Verdana"/>
          <w:sz w:val="20"/>
          <w:szCs w:val="20"/>
          <w:lang w:eastAsia="fr-FR"/>
        </w:rPr>
      </w:r>
    </w:p>
    <w:p>
      <w:pPr>
        <w:pStyle w:val="Normal"/>
        <w:numPr>
          <w:ilvl w:val="0"/>
          <w:numId w:val="7"/>
        </w:numPr>
        <w:spacing w:lineRule="exact" w:line="280"/>
        <w:jc w:val="both"/>
        <w:rPr/>
      </w:pPr>
      <w:r>
        <w:rPr>
          <w:rFonts w:eastAsia="Batang;바탕" w:cs="Calibri" w:ascii="Verdana" w:hAnsi="Verdana"/>
          <w:b/>
          <w:sz w:val="20"/>
          <w:szCs w:val="20"/>
          <w:lang w:eastAsia="fr-FR"/>
        </w:rPr>
        <w:t xml:space="preserve">L’organisation syndicale représentative CFE-CGC, </w:t>
      </w:r>
      <w:r>
        <w:rPr>
          <w:rFonts w:eastAsia="Batang;바탕" w:cs="Calibri" w:ascii="Verdana" w:hAnsi="Verdana"/>
          <w:sz w:val="20"/>
          <w:szCs w:val="20"/>
          <w:lang w:eastAsia="fr-FR"/>
        </w:rPr>
        <w:t>représentée par XXXXXXXXXXXX en qualité de Délégué syndical,</w:t>
      </w:r>
    </w:p>
    <w:p>
      <w:pPr>
        <w:pStyle w:val="Normal"/>
        <w:spacing w:lineRule="exact" w:line="280"/>
        <w:jc w:val="both"/>
        <w:rPr>
          <w:rFonts w:ascii="Verdana" w:hAnsi="Verdana" w:eastAsia="Batang;바탕" w:cs="Calibri"/>
          <w:sz w:val="20"/>
          <w:szCs w:val="20"/>
          <w:lang w:eastAsia="fr-FR"/>
        </w:rPr>
      </w:pPr>
      <w:r>
        <w:rPr>
          <w:rFonts w:eastAsia="Batang;바탕" w:cs="Calibri" w:ascii="Verdana" w:hAnsi="Verdana"/>
          <w:sz w:val="20"/>
          <w:szCs w:val="20"/>
          <w:lang w:eastAsia="fr-FR"/>
        </w:rPr>
      </w:r>
    </w:p>
    <w:p>
      <w:pPr>
        <w:pStyle w:val="Normal"/>
        <w:numPr>
          <w:ilvl w:val="0"/>
          <w:numId w:val="0"/>
        </w:numPr>
        <w:spacing w:lineRule="exact" w:line="280"/>
        <w:jc w:val="both"/>
        <w:outlineLvl w:val="0"/>
        <w:rPr>
          <w:rFonts w:ascii="Verdana" w:hAnsi="Verdana" w:eastAsia="Batang;바탕" w:cs="Arial"/>
          <w:sz w:val="20"/>
          <w:szCs w:val="20"/>
          <w:lang w:eastAsia="fr-FR"/>
        </w:rPr>
      </w:pPr>
      <w:r>
        <w:rPr>
          <w:rFonts w:eastAsia="Batang;바탕" w:cs="Arial" w:ascii="Verdana" w:hAnsi="Verdana"/>
          <w:sz w:val="20"/>
          <w:szCs w:val="20"/>
          <w:lang w:eastAsia="fr-FR"/>
        </w:rPr>
      </w:r>
    </w:p>
    <w:p>
      <w:pPr>
        <w:pStyle w:val="Normal"/>
        <w:spacing w:lineRule="exact" w:line="280"/>
        <w:jc w:val="both"/>
        <w:rPr>
          <w:rFonts w:ascii="Verdana" w:hAnsi="Verdana" w:eastAsia="Batang;바탕" w:cs="Arial"/>
          <w:sz w:val="20"/>
          <w:szCs w:val="20"/>
          <w:lang w:eastAsia="fr-FR"/>
        </w:rPr>
      </w:pPr>
      <w:r>
        <w:rPr>
          <w:rFonts w:eastAsia="Batang;바탕" w:cs="Arial" w:ascii="Verdana" w:hAnsi="Verdana"/>
          <w:sz w:val="20"/>
          <w:szCs w:val="20"/>
          <w:lang w:eastAsia="fr-FR"/>
        </w:rPr>
      </w:r>
    </w:p>
    <w:p>
      <w:pPr>
        <w:pStyle w:val="Normal"/>
        <w:numPr>
          <w:ilvl w:val="0"/>
          <w:numId w:val="0"/>
        </w:numPr>
        <w:spacing w:lineRule="exact" w:line="280"/>
        <w:jc w:val="right"/>
        <w:outlineLvl w:val="0"/>
        <w:rPr>
          <w:rFonts w:ascii="Verdana" w:hAnsi="Verdana" w:eastAsia="Batang;바탕" w:cs="Arial"/>
          <w:b/>
          <w:b/>
          <w:sz w:val="20"/>
          <w:szCs w:val="20"/>
          <w:lang w:eastAsia="fr-FR"/>
        </w:rPr>
      </w:pPr>
      <w:r>
        <w:rPr>
          <w:rFonts w:eastAsia="Batang;바탕" w:cs="Arial" w:ascii="Verdana" w:hAnsi="Verdana"/>
          <w:b/>
          <w:sz w:val="20"/>
          <w:szCs w:val="20"/>
          <w:lang w:eastAsia="fr-FR"/>
        </w:rPr>
        <w:t>D’AUTRE PART,</w:t>
      </w:r>
    </w:p>
    <w:p>
      <w:pPr>
        <w:pStyle w:val="Normal"/>
        <w:spacing w:lineRule="exact" w:line="280"/>
        <w:jc w:val="both"/>
        <w:rPr>
          <w:rFonts w:ascii="Verdana" w:hAnsi="Verdana" w:eastAsia="Batang;바탕" w:cs="Arial"/>
          <w:b/>
          <w:b/>
          <w:sz w:val="20"/>
          <w:szCs w:val="20"/>
          <w:lang w:eastAsia="fr-FR"/>
        </w:rPr>
      </w:pPr>
      <w:r>
        <w:rPr>
          <w:rFonts w:eastAsia="Batang;바탕" w:cs="Arial" w:ascii="Verdana" w:hAnsi="Verdana"/>
          <w:b/>
          <w:sz w:val="20"/>
          <w:szCs w:val="20"/>
          <w:lang w:eastAsia="fr-FR"/>
        </w:rPr>
      </w:r>
    </w:p>
    <w:p>
      <w:pPr>
        <w:pStyle w:val="Normal"/>
        <w:spacing w:lineRule="exact" w:line="280"/>
        <w:jc w:val="both"/>
        <w:rPr/>
      </w:pPr>
      <w:r>
        <w:rPr>
          <w:rFonts w:eastAsia="Batang;바탕" w:cs="Arial" w:ascii="Verdana" w:hAnsi="Verdana"/>
          <w:sz w:val="20"/>
          <w:szCs w:val="20"/>
          <w:lang w:eastAsia="fr-FR"/>
        </w:rPr>
        <w:t>Ci-après dénommées « les Parties ».</w:t>
      </w:r>
    </w:p>
    <w:p>
      <w:pPr>
        <w:pStyle w:val="Normal"/>
        <w:spacing w:lineRule="exact" w:line="280"/>
        <w:rPr>
          <w:rFonts w:ascii="Verdana" w:hAnsi="Verdana" w:eastAsia="Batang;바탕" w:cs="Verdana"/>
          <w:b/>
          <w:b/>
          <w:sz w:val="20"/>
          <w:szCs w:val="20"/>
          <w:lang w:eastAsia="fr-FR"/>
        </w:rPr>
      </w:pPr>
      <w:r>
        <w:rPr>
          <w:rFonts w:eastAsia="Batang;바탕" w:cs="Verdana" w:ascii="Verdana" w:hAnsi="Verdana"/>
          <w:b/>
          <w:sz w:val="20"/>
          <w:szCs w:val="20"/>
          <w:lang w:eastAsia="fr-FR"/>
        </w:rPr>
      </w:r>
    </w:p>
    <w:p>
      <w:pPr>
        <w:pStyle w:val="Normal"/>
        <w:spacing w:lineRule="exact" w:line="280"/>
        <w:jc w:val="both"/>
        <w:rPr>
          <w:rFonts w:ascii="Verdana" w:hAnsi="Verdana" w:cs="Verdana"/>
          <w:b/>
          <w:b/>
          <w:sz w:val="20"/>
          <w:szCs w:val="20"/>
        </w:rPr>
      </w:pPr>
      <w:r>
        <w:rPr>
          <w:rFonts w:cs="Verdana" w:ascii="Verdana" w:hAnsi="Verdana"/>
          <w:b/>
          <w:sz w:val="20"/>
          <w:szCs w:val="20"/>
        </w:rPr>
      </w:r>
    </w:p>
    <w:p>
      <w:pPr>
        <w:pStyle w:val="Normal"/>
        <w:pBdr>
          <w:top w:val="single" w:sz="4" w:space="1" w:color="000000"/>
          <w:left w:val="single" w:sz="4" w:space="4" w:color="000000"/>
          <w:bottom w:val="single" w:sz="4" w:space="1" w:color="000000"/>
          <w:right w:val="single" w:sz="4" w:space="4" w:color="000000"/>
        </w:pBdr>
        <w:spacing w:lineRule="exact" w:line="280"/>
        <w:jc w:val="both"/>
        <w:rPr>
          <w:rFonts w:ascii="Verdana" w:hAnsi="Verdana" w:cs="Verdana"/>
          <w:b/>
          <w:b/>
          <w:caps/>
          <w:sz w:val="20"/>
          <w:szCs w:val="20"/>
        </w:rPr>
      </w:pPr>
      <w:r>
        <w:rPr>
          <w:rFonts w:cs="Verdana" w:ascii="Verdana" w:hAnsi="Verdana"/>
          <w:b/>
          <w:caps/>
          <w:sz w:val="20"/>
          <w:szCs w:val="20"/>
        </w:rPr>
        <w:t>Préambule</w:t>
      </w:r>
    </w:p>
    <w:p>
      <w:pPr>
        <w:pStyle w:val="Normal"/>
        <w:spacing w:lineRule="exact" w:line="280"/>
        <w:jc w:val="both"/>
        <w:rPr>
          <w:rFonts w:ascii="Verdana" w:hAnsi="Verdana" w:cs="Verdana"/>
          <w:b/>
          <w:b/>
          <w:caps/>
          <w:sz w:val="20"/>
          <w:szCs w:val="20"/>
        </w:rPr>
      </w:pPr>
      <w:r>
        <w:rPr>
          <w:rFonts w:cs="Verdana" w:ascii="Verdana" w:hAnsi="Verdana"/>
          <w:b/>
          <w:caps/>
          <w:sz w:val="20"/>
          <w:szCs w:val="20"/>
        </w:rPr>
      </w:r>
    </w:p>
    <w:p>
      <w:pPr>
        <w:pStyle w:val="Normal"/>
        <w:spacing w:lineRule="exact" w:line="280"/>
        <w:jc w:val="both"/>
        <w:rPr/>
      </w:pPr>
      <w:r>
        <w:rPr>
          <w:rFonts w:eastAsia="Times New Roman" w:cs="Tahoma" w:ascii="Verdana" w:hAnsi="Verdana"/>
          <w:sz w:val="20"/>
          <w:szCs w:val="20"/>
          <w:lang w:eastAsia="fr-FR"/>
        </w:rPr>
        <w:t>Conformément aux dispositions issues de l’article L. 2242-1 du Code du travail, la Direction de la société et les organisations syndicales CFDT et CFE-CGC représentatives dans le périmètre de l’entreprise ont entendu, par procès-verbal d’ouverture des négociations en date du 07 mars 2019, engager la négociation annuelle obligatoire portant sur la rémunération, le temps de travail et le partage de la valeur ajoutée dans l’entreprise (1</w:t>
      </w:r>
      <w:r>
        <w:rPr>
          <w:rFonts w:eastAsia="Times New Roman" w:cs="Tahoma" w:ascii="Verdana" w:hAnsi="Verdana"/>
          <w:sz w:val="20"/>
          <w:szCs w:val="20"/>
          <w:vertAlign w:val="superscript"/>
          <w:lang w:eastAsia="fr-FR"/>
        </w:rPr>
        <w:t>er</w:t>
      </w:r>
      <w:r>
        <w:rPr>
          <w:rFonts w:eastAsia="Times New Roman" w:cs="Tahoma" w:ascii="Verdana" w:hAnsi="Verdana"/>
          <w:sz w:val="20"/>
          <w:szCs w:val="20"/>
          <w:lang w:eastAsia="fr-FR"/>
        </w:rPr>
        <w:t xml:space="preserve"> bloc de négociation).</w:t>
      </w:r>
    </w:p>
    <w:p>
      <w:pPr>
        <w:pStyle w:val="Normal"/>
        <w:spacing w:lineRule="exact" w:line="280"/>
        <w:jc w:val="both"/>
        <w:rPr>
          <w:rFonts w:ascii="Verdana" w:hAnsi="Verdana" w:eastAsia="Times New Roman" w:cs="Verdana"/>
          <w:sz w:val="20"/>
          <w:szCs w:val="20"/>
          <w:lang w:eastAsia="fr-FR"/>
        </w:rPr>
      </w:pPr>
      <w:r>
        <w:rPr>
          <w:rFonts w:eastAsia="Times New Roman" w:cs="Verdana" w:ascii="Verdana" w:hAnsi="Verdana"/>
          <w:sz w:val="20"/>
          <w:szCs w:val="20"/>
          <w:lang w:eastAsia="fr-FR"/>
        </w:rPr>
      </w:r>
    </w:p>
    <w:p>
      <w:pPr>
        <w:pStyle w:val="Normal"/>
        <w:spacing w:lineRule="exact" w:line="280"/>
        <w:jc w:val="both"/>
        <w:rPr/>
      </w:pPr>
      <w:r>
        <w:rPr>
          <w:rFonts w:cs="Verdana" w:ascii="Verdana" w:hAnsi="Verdana"/>
          <w:sz w:val="20"/>
          <w:szCs w:val="20"/>
        </w:rPr>
        <w:t>Dans le cadre de ces négociations, les Parties se sont rencontrées à l’issue de plusieurs réunions qui se sont tenues aux dates suivantes :</w:t>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numPr>
          <w:ilvl w:val="0"/>
          <w:numId w:val="10"/>
        </w:numPr>
        <w:spacing w:lineRule="exact" w:line="280"/>
        <w:jc w:val="both"/>
        <w:rPr/>
      </w:pPr>
      <w:r>
        <w:rPr>
          <w:rFonts w:cs="Verdana" w:ascii="Verdana" w:hAnsi="Verdana"/>
          <w:sz w:val="20"/>
          <w:szCs w:val="20"/>
        </w:rPr>
        <w:t>Le 07 mars 2019 ;</w:t>
      </w:r>
    </w:p>
    <w:p>
      <w:pPr>
        <w:pStyle w:val="Normal"/>
        <w:numPr>
          <w:ilvl w:val="0"/>
          <w:numId w:val="10"/>
        </w:numPr>
        <w:spacing w:lineRule="exact" w:line="280"/>
        <w:jc w:val="both"/>
        <w:rPr>
          <w:rFonts w:ascii="Verdana" w:hAnsi="Verdana" w:cs="Verdana"/>
          <w:sz w:val="20"/>
          <w:szCs w:val="20"/>
        </w:rPr>
      </w:pPr>
      <w:r>
        <w:rPr>
          <w:rFonts w:cs="Verdana" w:ascii="Verdana" w:hAnsi="Verdana"/>
          <w:sz w:val="20"/>
          <w:szCs w:val="20"/>
        </w:rPr>
        <w:t>Le 28 mars 2019 ;</w:t>
      </w:r>
    </w:p>
    <w:p>
      <w:pPr>
        <w:pStyle w:val="Normal"/>
        <w:numPr>
          <w:ilvl w:val="0"/>
          <w:numId w:val="10"/>
        </w:numPr>
        <w:spacing w:lineRule="exact" w:line="280"/>
        <w:jc w:val="both"/>
        <w:rPr>
          <w:rFonts w:ascii="Verdana" w:hAnsi="Verdana" w:cs="Verdana"/>
          <w:sz w:val="20"/>
          <w:szCs w:val="20"/>
        </w:rPr>
      </w:pPr>
      <w:r>
        <w:rPr>
          <w:rFonts w:cs="Verdana" w:ascii="Verdana" w:hAnsi="Verdana"/>
          <w:sz w:val="20"/>
          <w:szCs w:val="20"/>
        </w:rPr>
        <w:t>Le 04 avril 2019.</w:t>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t>Lors de ces réunions, les négociations ont été engagées sur l’ensemble des thèmes requis par la loi et se sont déroulées de manière loyale et sérieuse.</w:t>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t>Ainsi, les thèmes suivants ont été abordés :</w:t>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numPr>
          <w:ilvl w:val="0"/>
          <w:numId w:val="10"/>
        </w:numPr>
        <w:spacing w:lineRule="exact" w:line="280"/>
        <w:jc w:val="both"/>
        <w:rPr>
          <w:rFonts w:ascii="Verdana" w:hAnsi="Verdana" w:cs="Verdana"/>
          <w:sz w:val="20"/>
          <w:szCs w:val="20"/>
        </w:rPr>
      </w:pPr>
      <w:r>
        <w:rPr>
          <w:rFonts w:cs="Verdana" w:ascii="Verdana" w:hAnsi="Verdana"/>
          <w:sz w:val="20"/>
          <w:szCs w:val="20"/>
        </w:rPr>
        <w:t>les salaires effectifs ;</w:t>
      </w:r>
    </w:p>
    <w:p>
      <w:pPr>
        <w:pStyle w:val="Normal"/>
        <w:numPr>
          <w:ilvl w:val="0"/>
          <w:numId w:val="10"/>
        </w:numPr>
        <w:spacing w:lineRule="exact" w:line="280"/>
        <w:jc w:val="both"/>
        <w:rPr/>
      </w:pPr>
      <w:r>
        <w:rPr>
          <w:rFonts w:cs="Verdana" w:ascii="Verdana" w:hAnsi="Verdana"/>
          <w:sz w:val="20"/>
          <w:szCs w:val="20"/>
        </w:rPr>
        <w:t>la durée effective et l’organisation du temps de travail et notamment le temps partiel ;</w:t>
      </w:r>
    </w:p>
    <w:p>
      <w:pPr>
        <w:pStyle w:val="Normal"/>
        <w:numPr>
          <w:ilvl w:val="0"/>
          <w:numId w:val="10"/>
        </w:numPr>
        <w:spacing w:lineRule="exact" w:line="280"/>
        <w:jc w:val="both"/>
        <w:rPr/>
      </w:pPr>
      <w:r>
        <w:rPr>
          <w:rFonts w:cs="Verdana" w:ascii="Verdana" w:hAnsi="Verdana"/>
          <w:sz w:val="20"/>
          <w:szCs w:val="20"/>
        </w:rPr>
        <w:t>l’intéressement, la participation et l’épargne salariale ;</w:t>
      </w:r>
    </w:p>
    <w:p>
      <w:pPr>
        <w:pStyle w:val="Normal"/>
        <w:numPr>
          <w:ilvl w:val="0"/>
          <w:numId w:val="10"/>
        </w:numPr>
        <w:spacing w:lineRule="exact" w:line="280"/>
        <w:jc w:val="both"/>
        <w:rPr>
          <w:rFonts w:ascii="Verdana" w:hAnsi="Verdana" w:cs="Verdana"/>
          <w:sz w:val="20"/>
          <w:szCs w:val="20"/>
        </w:rPr>
      </w:pPr>
      <w:r>
        <w:rPr>
          <w:rFonts w:cs="Verdana" w:ascii="Verdana" w:hAnsi="Verdana"/>
          <w:sz w:val="20"/>
          <w:szCs w:val="20"/>
        </w:rPr>
        <w:t>le suivi et la mise en œuvre des mesures visant à supprimer les écarts de rémunération et les différences de déroulement de carrière entre les hommes et les femmes.</w:t>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t>A l’issue de ces discussions, les Parties sont parvenues au présent accord.</w:t>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b/>
          <w:b/>
          <w:sz w:val="20"/>
          <w:szCs w:val="20"/>
          <w:u w:val="single"/>
        </w:rPr>
      </w:pPr>
      <w:r>
        <w:rPr>
          <w:rFonts w:cs="Verdana" w:ascii="Verdana" w:hAnsi="Verdana"/>
          <w:b/>
          <w:sz w:val="20"/>
          <w:szCs w:val="20"/>
          <w:u w:val="single"/>
        </w:rPr>
        <w:t>IL A ETE CONVENU CE QUI SUIT :</w:t>
      </w:r>
    </w:p>
    <w:p>
      <w:pPr>
        <w:pStyle w:val="Normal"/>
        <w:spacing w:lineRule="exact" w:line="280"/>
        <w:jc w:val="both"/>
        <w:rPr>
          <w:rFonts w:ascii="Verdana" w:hAnsi="Verdana" w:cs="Verdana"/>
          <w:b/>
          <w:b/>
          <w:sz w:val="20"/>
          <w:szCs w:val="20"/>
          <w:u w:val="single"/>
        </w:rPr>
      </w:pPr>
      <w:r>
        <w:rPr>
          <w:rFonts w:cs="Verdana" w:ascii="Verdana" w:hAnsi="Verdana"/>
          <w:b/>
          <w:sz w:val="20"/>
          <w:szCs w:val="20"/>
          <w:u w:val="single"/>
        </w:rPr>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pBdr>
          <w:top w:val="single" w:sz="4" w:space="1" w:color="000000"/>
          <w:left w:val="single" w:sz="4" w:space="4" w:color="000000"/>
          <w:bottom w:val="single" w:sz="4" w:space="1" w:color="000000"/>
          <w:right w:val="single" w:sz="4" w:space="4" w:color="000000"/>
        </w:pBdr>
        <w:spacing w:lineRule="exact" w:line="280"/>
        <w:jc w:val="both"/>
        <w:rPr>
          <w:rFonts w:ascii="Verdana" w:hAnsi="Verdana" w:cs="Verdana"/>
          <w:b/>
          <w:b/>
          <w:sz w:val="20"/>
          <w:szCs w:val="20"/>
        </w:rPr>
      </w:pPr>
      <w:r>
        <w:rPr>
          <w:rFonts w:cs="Verdana" w:ascii="Verdana" w:hAnsi="Verdana"/>
          <w:b/>
          <w:sz w:val="20"/>
          <w:szCs w:val="20"/>
        </w:rPr>
        <w:t>ARTICLE 1 – CHAMP d’APPLICATION ET OBJET DE L’ACCORD</w:t>
      </w:r>
    </w:p>
    <w:p>
      <w:pPr>
        <w:pStyle w:val="Normal"/>
        <w:spacing w:lineRule="exact" w:line="280"/>
        <w:jc w:val="both"/>
        <w:rPr>
          <w:rFonts w:ascii="Verdana" w:hAnsi="Verdana" w:cs="Verdana"/>
          <w:b/>
          <w:b/>
          <w:sz w:val="20"/>
          <w:szCs w:val="20"/>
        </w:rPr>
      </w:pPr>
      <w:r>
        <w:rPr>
          <w:rFonts w:cs="Verdana" w:ascii="Verdana" w:hAnsi="Verdana"/>
          <w:b/>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b/>
          <w:b/>
          <w:sz w:val="20"/>
          <w:szCs w:val="20"/>
          <w:u w:val="single"/>
        </w:rPr>
      </w:pPr>
      <w:r>
        <w:rPr>
          <w:rFonts w:cs="Verdana" w:ascii="Verdana" w:hAnsi="Verdana"/>
          <w:b/>
          <w:sz w:val="20"/>
          <w:szCs w:val="20"/>
          <w:u w:val="single"/>
        </w:rPr>
        <w:t>Article 1.1. Objet</w:t>
      </w:r>
    </w:p>
    <w:p>
      <w:pPr>
        <w:pStyle w:val="Normal"/>
        <w:spacing w:lineRule="exact" w:line="280"/>
        <w:jc w:val="both"/>
        <w:rPr>
          <w:rFonts w:ascii="Verdana" w:hAnsi="Verdana" w:cs="Verdana"/>
          <w:b/>
          <w:b/>
          <w:sz w:val="20"/>
          <w:szCs w:val="20"/>
          <w:u w:val="single"/>
        </w:rPr>
      </w:pPr>
      <w:r>
        <w:rPr>
          <w:rFonts w:cs="Verdana" w:ascii="Verdana" w:hAnsi="Verdana"/>
          <w:b/>
          <w:sz w:val="20"/>
          <w:szCs w:val="20"/>
          <w:u w:val="single"/>
        </w:rPr>
      </w:r>
    </w:p>
    <w:p>
      <w:pPr>
        <w:pStyle w:val="Normal"/>
        <w:spacing w:lineRule="exact" w:line="280"/>
        <w:jc w:val="both"/>
        <w:rPr/>
      </w:pPr>
      <w:r>
        <w:rPr>
          <w:rFonts w:cs="Verdana" w:ascii="Verdana" w:hAnsi="Verdana"/>
          <w:sz w:val="20"/>
          <w:szCs w:val="20"/>
        </w:rPr>
        <w:t xml:space="preserve">Le présent accord a pour objet d’acter, conformément aux dispositions de l’article L.2242-1 du Code du travail, l’accord trouvé par les Parties dans le cadre de la négociation annuelle obligatoire portant sur la rémunération, le temps de travail et le partage de la valeur ajoutée dans l’entreprise. </w:t>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t>Après échanges et discussions sur les propositions et avancées faites par la Direction, d’une part et les revendications exprimées par les Organisations Syndicales, d’autre part, il a été convenu, à l’issue de la dernière réunion en date du 04 avril 2019 de l’application des dispositions ci-après exposées.</w:t>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b/>
          <w:b/>
          <w:sz w:val="20"/>
          <w:szCs w:val="20"/>
          <w:u w:val="single"/>
        </w:rPr>
      </w:pPr>
      <w:r>
        <w:rPr>
          <w:rFonts w:cs="Verdana" w:ascii="Verdana" w:hAnsi="Verdana"/>
          <w:b/>
          <w:sz w:val="20"/>
          <w:szCs w:val="20"/>
          <w:u w:val="single"/>
        </w:rPr>
        <w:t>Article 1.2. Champ d’application</w:t>
      </w:r>
    </w:p>
    <w:p>
      <w:pPr>
        <w:pStyle w:val="Normal"/>
        <w:spacing w:lineRule="exact" w:line="280"/>
        <w:jc w:val="both"/>
        <w:rPr>
          <w:rFonts w:ascii="Verdana" w:hAnsi="Verdana" w:cs="Verdana"/>
          <w:b/>
          <w:b/>
          <w:sz w:val="20"/>
          <w:szCs w:val="20"/>
          <w:u w:val="single"/>
        </w:rPr>
      </w:pPr>
      <w:r>
        <w:rPr>
          <w:rFonts w:cs="Verdana" w:ascii="Verdana" w:hAnsi="Verdana"/>
          <w:b/>
          <w:sz w:val="20"/>
          <w:szCs w:val="20"/>
          <w:u w:val="single"/>
        </w:rPr>
      </w:r>
    </w:p>
    <w:p>
      <w:pPr>
        <w:pStyle w:val="Normal"/>
        <w:spacing w:lineRule="exact" w:line="280"/>
        <w:jc w:val="both"/>
        <w:rPr/>
      </w:pPr>
      <w:r>
        <w:rPr>
          <w:rFonts w:cs="Verdana" w:ascii="Verdana" w:hAnsi="Verdana"/>
          <w:sz w:val="20"/>
          <w:szCs w:val="20"/>
        </w:rPr>
        <w:t xml:space="preserve">Sous réserve des spécificités prévues par certaines de ses stipulations, le présent accord a vocation à s’appliquer à l’ensemble des salariés de la Société NATURALIA et se substitue aux dispositions légales et conventionnelles applicables ayant le même objet. </w:t>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pPr>
      <w:r>
        <w:rPr/>
        <w:t> </w:t>
      </w:r>
    </w:p>
    <w:p>
      <w:pPr>
        <w:pStyle w:val="Normal"/>
        <w:pBdr>
          <w:top w:val="single" w:sz="4" w:space="1" w:color="000000"/>
          <w:left w:val="single" w:sz="4" w:space="4" w:color="000000"/>
          <w:bottom w:val="single" w:sz="4" w:space="1" w:color="000000"/>
          <w:right w:val="single" w:sz="4" w:space="4" w:color="000000"/>
        </w:pBdr>
        <w:spacing w:lineRule="exact" w:line="280"/>
        <w:jc w:val="both"/>
        <w:rPr/>
      </w:pPr>
      <w:r>
        <w:rPr>
          <w:rFonts w:cs="Verdana" w:ascii="Verdana" w:hAnsi="Verdana"/>
          <w:b/>
          <w:sz w:val="20"/>
          <w:szCs w:val="20"/>
        </w:rPr>
        <w:t xml:space="preserve">ARTICLE 2 – </w:t>
      </w:r>
      <w:r>
        <w:rPr>
          <w:rFonts w:cs="Verdana" w:ascii="Verdana" w:hAnsi="Verdana"/>
          <w:b/>
          <w:bCs/>
          <w:caps/>
          <w:sz w:val="20"/>
          <w:szCs w:val="20"/>
        </w:rPr>
        <w:t>SALAIRES EFFECTIFS</w:t>
      </w:r>
    </w:p>
    <w:p>
      <w:pPr>
        <w:pStyle w:val="Normal"/>
        <w:spacing w:lineRule="exact" w:line="280"/>
        <w:jc w:val="both"/>
        <w:rPr>
          <w:rFonts w:ascii="Verdana" w:hAnsi="Verdana" w:cs="Verdana"/>
          <w:sz w:val="20"/>
          <w:szCs w:val="20"/>
        </w:rPr>
      </w:pPr>
      <w:r>
        <w:rPr>
          <w:rFonts w:cs="Verdana" w:ascii="Verdana" w:hAnsi="Verdana"/>
          <w:sz w:val="20"/>
          <w:szCs w:val="20"/>
        </w:rPr>
        <w:t> </w:t>
      </w:r>
    </w:p>
    <w:p>
      <w:pPr>
        <w:pStyle w:val="Normal"/>
        <w:spacing w:lineRule="exact" w:line="280"/>
        <w:jc w:val="both"/>
        <w:rPr/>
      </w:pPr>
      <w:r>
        <w:rPr/>
        <w:t> </w:t>
      </w:r>
    </w:p>
    <w:p>
      <w:pPr>
        <w:pStyle w:val="Normal"/>
        <w:spacing w:lineRule="exact" w:line="280"/>
        <w:jc w:val="both"/>
        <w:rPr>
          <w:rFonts w:ascii="Verdana" w:hAnsi="Verdana" w:cs="Verdana"/>
          <w:b/>
          <w:b/>
          <w:bCs/>
          <w:sz w:val="20"/>
          <w:szCs w:val="20"/>
          <w:u w:val="single"/>
        </w:rPr>
      </w:pPr>
      <w:r>
        <w:rPr>
          <w:rFonts w:cs="Verdana" w:ascii="Verdana" w:hAnsi="Verdana"/>
          <w:b/>
          <w:bCs/>
          <w:sz w:val="20"/>
          <w:szCs w:val="20"/>
          <w:u w:val="single"/>
        </w:rPr>
        <w:t>Employés</w:t>
      </w:r>
    </w:p>
    <w:p>
      <w:pPr>
        <w:pStyle w:val="Normal"/>
        <w:spacing w:lineRule="exact" w:line="280"/>
        <w:jc w:val="both"/>
        <w:rPr>
          <w:rFonts w:ascii="Verdana" w:hAnsi="Verdana" w:cs="Verdana"/>
          <w:sz w:val="20"/>
          <w:szCs w:val="20"/>
        </w:rPr>
      </w:pPr>
      <w:r>
        <w:rPr>
          <w:rFonts w:cs="Verdana" w:ascii="Verdana" w:hAnsi="Verdana"/>
          <w:sz w:val="20"/>
          <w:szCs w:val="20"/>
        </w:rPr>
        <w:t> </w:t>
      </w:r>
    </w:p>
    <w:p>
      <w:pPr>
        <w:pStyle w:val="Normal"/>
        <w:numPr>
          <w:ilvl w:val="0"/>
          <w:numId w:val="11"/>
        </w:numPr>
        <w:spacing w:lineRule="exact" w:line="280"/>
        <w:jc w:val="both"/>
        <w:rPr>
          <w:rFonts w:eastAsia="Times New Roman"/>
        </w:rPr>
      </w:pPr>
      <w:r>
        <w:rPr>
          <w:rFonts w:eastAsia="Times New Roman" w:cs="Verdana" w:ascii="Verdana" w:hAnsi="Verdana"/>
          <w:sz w:val="20"/>
          <w:szCs w:val="20"/>
          <w:lang w:eastAsia="fr-FR"/>
        </w:rPr>
        <w:t xml:space="preserve">La Direction attribue une augmentation générale de </w:t>
      </w:r>
      <w:r>
        <w:rPr>
          <w:rFonts w:eastAsia="Times New Roman" w:cs="Verdana" w:ascii="Verdana" w:hAnsi="Verdana"/>
          <w:b/>
          <w:bCs/>
          <w:sz w:val="20"/>
          <w:szCs w:val="20"/>
          <w:lang w:eastAsia="fr-FR"/>
        </w:rPr>
        <w:t xml:space="preserve">1,3% </w:t>
      </w:r>
      <w:r>
        <w:rPr>
          <w:rFonts w:eastAsia="Times New Roman" w:cs="Verdana" w:ascii="Verdana" w:hAnsi="Verdana"/>
          <w:sz w:val="20"/>
          <w:szCs w:val="20"/>
          <w:lang w:eastAsia="fr-FR"/>
        </w:rPr>
        <w:t>sur le salaire de base mensuel de l’ensemble de la population des Employé(e)s.</w:t>
      </w:r>
    </w:p>
    <w:p>
      <w:pPr>
        <w:pStyle w:val="Normal"/>
        <w:numPr>
          <w:ilvl w:val="0"/>
          <w:numId w:val="11"/>
        </w:numPr>
        <w:spacing w:lineRule="exact" w:line="280"/>
        <w:jc w:val="both"/>
        <w:rPr>
          <w:rFonts w:eastAsia="Times New Roman"/>
        </w:rPr>
      </w:pPr>
      <w:r>
        <w:rPr>
          <w:rFonts w:eastAsia="Times New Roman" w:cs="Verdana" w:ascii="Verdana" w:hAnsi="Verdana"/>
          <w:sz w:val="20"/>
          <w:szCs w:val="20"/>
          <w:lang w:eastAsia="fr-FR"/>
        </w:rPr>
        <w:t>Date d’effet : paie de mai 2019.</w:t>
      </w:r>
    </w:p>
    <w:p>
      <w:pPr>
        <w:pStyle w:val="Normal"/>
        <w:spacing w:lineRule="exact" w:line="280"/>
        <w:jc w:val="both"/>
        <w:rPr>
          <w:rFonts w:ascii="Verdana" w:hAnsi="Verdana" w:cs="Verdana"/>
          <w:sz w:val="20"/>
          <w:szCs w:val="20"/>
          <w:lang w:eastAsia="fr-FR"/>
        </w:rPr>
      </w:pPr>
      <w:r>
        <w:rPr>
          <w:rFonts w:cs="Verdana" w:ascii="Verdana" w:hAnsi="Verdana"/>
          <w:sz w:val="20"/>
          <w:szCs w:val="20"/>
          <w:lang w:eastAsia="fr-FR"/>
        </w:rPr>
        <w:t> </w:t>
      </w:r>
    </w:p>
    <w:p>
      <w:pPr>
        <w:pStyle w:val="Normal"/>
        <w:spacing w:lineRule="exact" w:line="280"/>
        <w:jc w:val="both"/>
        <w:rPr>
          <w:rFonts w:ascii="Verdana" w:hAnsi="Verdana" w:cs="Verdana"/>
          <w:sz w:val="20"/>
          <w:szCs w:val="20"/>
          <w:lang w:eastAsia="fr-FR"/>
        </w:rPr>
      </w:pPr>
      <w:r>
        <w:rPr>
          <w:rFonts w:cs="Verdana" w:ascii="Verdana" w:hAnsi="Verdana"/>
          <w:sz w:val="20"/>
          <w:szCs w:val="20"/>
          <w:lang w:eastAsia="fr-FR"/>
        </w:rPr>
      </w:r>
    </w:p>
    <w:p>
      <w:pPr>
        <w:pStyle w:val="Normal"/>
        <w:spacing w:lineRule="exact" w:line="280"/>
        <w:jc w:val="both"/>
        <w:rPr>
          <w:rFonts w:ascii="Verdana" w:hAnsi="Verdana" w:cs="Verdana"/>
          <w:b/>
          <w:b/>
          <w:bCs/>
          <w:sz w:val="20"/>
          <w:szCs w:val="20"/>
          <w:u w:val="single"/>
          <w:lang w:eastAsia="fr-FR"/>
        </w:rPr>
      </w:pPr>
      <w:r>
        <w:rPr>
          <w:rFonts w:cs="Verdana" w:ascii="Verdana" w:hAnsi="Verdana"/>
          <w:b/>
          <w:bCs/>
          <w:sz w:val="20"/>
          <w:szCs w:val="20"/>
          <w:u w:val="single"/>
          <w:lang w:eastAsia="fr-FR"/>
        </w:rPr>
        <w:t>Agents de maîtrise</w:t>
      </w:r>
    </w:p>
    <w:p>
      <w:pPr>
        <w:pStyle w:val="Normal"/>
        <w:spacing w:lineRule="exact" w:line="280"/>
        <w:jc w:val="both"/>
        <w:rPr>
          <w:rFonts w:ascii="Verdana" w:hAnsi="Verdana" w:cs="Verdana"/>
          <w:sz w:val="20"/>
          <w:szCs w:val="20"/>
          <w:lang w:eastAsia="fr-FR"/>
        </w:rPr>
      </w:pPr>
      <w:r>
        <w:rPr>
          <w:rFonts w:cs="Verdana" w:ascii="Verdana" w:hAnsi="Verdana"/>
          <w:sz w:val="20"/>
          <w:szCs w:val="20"/>
          <w:lang w:eastAsia="fr-FR"/>
        </w:rPr>
        <w:t> </w:t>
      </w:r>
    </w:p>
    <w:p>
      <w:pPr>
        <w:pStyle w:val="Normal"/>
        <w:numPr>
          <w:ilvl w:val="0"/>
          <w:numId w:val="6"/>
        </w:numPr>
        <w:spacing w:lineRule="exact" w:line="280"/>
        <w:jc w:val="both"/>
        <w:rPr>
          <w:rFonts w:eastAsia="Times New Roman"/>
        </w:rPr>
      </w:pPr>
      <w:r>
        <w:rPr>
          <w:rFonts w:eastAsia="Times New Roman" w:cs="Verdana" w:ascii="Verdana" w:hAnsi="Verdana"/>
          <w:sz w:val="20"/>
          <w:szCs w:val="20"/>
          <w:lang w:eastAsia="fr-FR"/>
        </w:rPr>
        <w:t xml:space="preserve">La Direction attribue une enveloppe d’augmentation individualisée de </w:t>
      </w:r>
      <w:r>
        <w:rPr>
          <w:rFonts w:eastAsia="Times New Roman" w:cs="Verdana" w:ascii="Verdana" w:hAnsi="Verdana"/>
          <w:b/>
          <w:bCs/>
          <w:sz w:val="20"/>
          <w:szCs w:val="20"/>
          <w:lang w:eastAsia="fr-FR"/>
        </w:rPr>
        <w:t xml:space="preserve">1,3% </w:t>
      </w:r>
      <w:r>
        <w:rPr>
          <w:rFonts w:eastAsia="Times New Roman" w:cs="Verdana" w:ascii="Verdana" w:hAnsi="Verdana"/>
          <w:sz w:val="20"/>
          <w:szCs w:val="20"/>
          <w:lang w:eastAsia="fr-FR"/>
        </w:rPr>
        <w:t>des salaires de base de l’ensemble de la population des Agents de maîtrise.</w:t>
      </w:r>
    </w:p>
    <w:p>
      <w:pPr>
        <w:pStyle w:val="Normal"/>
        <w:numPr>
          <w:ilvl w:val="0"/>
          <w:numId w:val="6"/>
        </w:numPr>
        <w:spacing w:lineRule="exact" w:line="280"/>
        <w:jc w:val="both"/>
        <w:rPr>
          <w:rFonts w:eastAsia="Times New Roman"/>
        </w:rPr>
      </w:pPr>
      <w:r>
        <w:rPr>
          <w:rFonts w:eastAsia="Times New Roman" w:cs="Verdana" w:ascii="Verdana" w:hAnsi="Verdana"/>
          <w:sz w:val="20"/>
          <w:szCs w:val="20"/>
          <w:lang w:eastAsia="fr-FR"/>
        </w:rPr>
        <w:t>Date d’effet : paie de mai 2019.</w:t>
      </w:r>
    </w:p>
    <w:p>
      <w:pPr>
        <w:pStyle w:val="Normal"/>
        <w:spacing w:lineRule="exact" w:line="280"/>
        <w:jc w:val="both"/>
        <w:rPr>
          <w:rFonts w:ascii="Verdana" w:hAnsi="Verdana" w:cs="Verdana"/>
          <w:sz w:val="20"/>
          <w:szCs w:val="20"/>
          <w:lang w:eastAsia="fr-FR"/>
        </w:rPr>
      </w:pPr>
      <w:r>
        <w:rPr>
          <w:rFonts w:cs="Verdana" w:ascii="Verdana" w:hAnsi="Verdana"/>
          <w:sz w:val="20"/>
          <w:szCs w:val="20"/>
          <w:lang w:eastAsia="fr-FR"/>
        </w:rPr>
        <w:t> </w:t>
      </w:r>
    </w:p>
    <w:p>
      <w:pPr>
        <w:pStyle w:val="Normal"/>
        <w:spacing w:lineRule="exact" w:line="280"/>
        <w:jc w:val="both"/>
        <w:rPr>
          <w:rFonts w:ascii="Verdana" w:hAnsi="Verdana" w:cs="Verdana"/>
          <w:sz w:val="20"/>
          <w:szCs w:val="20"/>
          <w:lang w:eastAsia="fr-FR"/>
        </w:rPr>
      </w:pPr>
      <w:r>
        <w:rPr>
          <w:rFonts w:cs="Verdana" w:ascii="Verdana" w:hAnsi="Verdana"/>
          <w:sz w:val="20"/>
          <w:szCs w:val="20"/>
          <w:lang w:eastAsia="fr-FR"/>
        </w:rPr>
      </w:r>
    </w:p>
    <w:p>
      <w:pPr>
        <w:pStyle w:val="Normal"/>
        <w:spacing w:lineRule="exact" w:line="280"/>
        <w:jc w:val="both"/>
        <w:rPr>
          <w:rFonts w:ascii="Verdana" w:hAnsi="Verdana" w:cs="Verdana"/>
          <w:b/>
          <w:b/>
          <w:bCs/>
          <w:sz w:val="20"/>
          <w:szCs w:val="20"/>
          <w:u w:val="single"/>
          <w:lang w:eastAsia="fr-FR"/>
        </w:rPr>
      </w:pPr>
      <w:r>
        <w:rPr>
          <w:rFonts w:cs="Verdana" w:ascii="Verdana" w:hAnsi="Verdana"/>
          <w:b/>
          <w:bCs/>
          <w:sz w:val="20"/>
          <w:szCs w:val="20"/>
          <w:u w:val="single"/>
          <w:lang w:eastAsia="fr-FR"/>
        </w:rPr>
        <w:t>Cadres</w:t>
      </w:r>
    </w:p>
    <w:p>
      <w:pPr>
        <w:pStyle w:val="Normal"/>
        <w:spacing w:lineRule="exact" w:line="280"/>
        <w:jc w:val="both"/>
        <w:rPr>
          <w:rFonts w:ascii="Verdana" w:hAnsi="Verdana" w:cs="Verdana"/>
          <w:sz w:val="20"/>
          <w:szCs w:val="20"/>
          <w:lang w:eastAsia="fr-FR"/>
        </w:rPr>
      </w:pPr>
      <w:r>
        <w:rPr>
          <w:rFonts w:cs="Verdana" w:ascii="Verdana" w:hAnsi="Verdana"/>
          <w:sz w:val="20"/>
          <w:szCs w:val="20"/>
          <w:lang w:eastAsia="fr-FR"/>
        </w:rPr>
        <w:t> </w:t>
      </w:r>
    </w:p>
    <w:p>
      <w:pPr>
        <w:pStyle w:val="Normal"/>
        <w:numPr>
          <w:ilvl w:val="0"/>
          <w:numId w:val="2"/>
        </w:numPr>
        <w:spacing w:lineRule="exact" w:line="280"/>
        <w:jc w:val="both"/>
        <w:rPr>
          <w:rFonts w:eastAsia="Times New Roman"/>
        </w:rPr>
      </w:pPr>
      <w:r>
        <w:rPr>
          <w:rFonts w:eastAsia="Times New Roman" w:cs="Verdana" w:ascii="Verdana" w:hAnsi="Verdana"/>
          <w:sz w:val="20"/>
          <w:szCs w:val="20"/>
          <w:lang w:eastAsia="fr-FR"/>
        </w:rPr>
        <w:t xml:space="preserve">La Direction attribue une enveloppe d’augmentation individualisée de </w:t>
      </w:r>
      <w:r>
        <w:rPr>
          <w:rFonts w:eastAsia="Times New Roman" w:cs="Verdana" w:ascii="Verdana" w:hAnsi="Verdana"/>
          <w:b/>
          <w:bCs/>
          <w:sz w:val="20"/>
          <w:szCs w:val="20"/>
          <w:lang w:eastAsia="fr-FR"/>
        </w:rPr>
        <w:t xml:space="preserve">1,3% </w:t>
      </w:r>
      <w:r>
        <w:rPr>
          <w:rFonts w:eastAsia="Times New Roman" w:cs="Verdana" w:ascii="Verdana" w:hAnsi="Verdana"/>
          <w:sz w:val="20"/>
          <w:szCs w:val="20"/>
          <w:lang w:eastAsia="fr-FR"/>
        </w:rPr>
        <w:t>des salaires de base de l’ensemble de la population des Cadres.</w:t>
      </w:r>
    </w:p>
    <w:p>
      <w:pPr>
        <w:pStyle w:val="Normal"/>
        <w:numPr>
          <w:ilvl w:val="0"/>
          <w:numId w:val="2"/>
        </w:numPr>
        <w:spacing w:lineRule="exact" w:line="280"/>
        <w:jc w:val="both"/>
        <w:rPr>
          <w:rFonts w:eastAsia="Times New Roman"/>
        </w:rPr>
      </w:pPr>
      <w:r>
        <w:rPr>
          <w:rFonts w:eastAsia="Times New Roman" w:cs="Verdana" w:ascii="Verdana" w:hAnsi="Verdana"/>
          <w:sz w:val="20"/>
          <w:szCs w:val="20"/>
          <w:lang w:eastAsia="fr-FR"/>
        </w:rPr>
        <w:t>Date d’effet : paie de mai 2019.</w:t>
      </w:r>
    </w:p>
    <w:p>
      <w:pPr>
        <w:pStyle w:val="Normal"/>
        <w:spacing w:lineRule="exact" w:line="280"/>
        <w:jc w:val="both"/>
        <w:rPr>
          <w:rFonts w:ascii="Verdana" w:hAnsi="Verdana" w:cs="Verdana"/>
          <w:sz w:val="20"/>
          <w:szCs w:val="20"/>
          <w:lang w:eastAsia="fr-FR"/>
        </w:rPr>
      </w:pPr>
      <w:r>
        <w:rPr>
          <w:rFonts w:cs="Verdana" w:ascii="Verdana" w:hAnsi="Verdana"/>
          <w:sz w:val="20"/>
          <w:szCs w:val="20"/>
          <w:lang w:eastAsia="fr-FR"/>
        </w:rPr>
        <w:t> </w:t>
      </w:r>
    </w:p>
    <w:p>
      <w:pPr>
        <w:pStyle w:val="Normal"/>
        <w:spacing w:lineRule="exact" w:line="280"/>
        <w:jc w:val="both"/>
        <w:rPr>
          <w:rFonts w:ascii="Verdana" w:hAnsi="Verdana" w:cs="Verdana"/>
          <w:sz w:val="20"/>
          <w:szCs w:val="20"/>
          <w:lang w:eastAsia="fr-FR"/>
        </w:rPr>
      </w:pPr>
      <w:r>
        <w:rPr>
          <w:rFonts w:cs="Verdana" w:ascii="Verdana" w:hAnsi="Verdana"/>
          <w:sz w:val="20"/>
          <w:szCs w:val="20"/>
          <w:lang w:eastAsia="fr-FR"/>
        </w:rPr>
        <w:t> </w:t>
      </w:r>
    </w:p>
    <w:p>
      <w:pPr>
        <w:pStyle w:val="Normal"/>
        <w:pBdr>
          <w:top w:val="single" w:sz="4" w:space="1" w:color="000000"/>
          <w:left w:val="single" w:sz="4" w:space="4" w:color="000000"/>
          <w:bottom w:val="single" w:sz="4" w:space="1" w:color="000000"/>
          <w:right w:val="single" w:sz="4" w:space="4" w:color="000000"/>
        </w:pBdr>
        <w:spacing w:lineRule="exact" w:line="280"/>
        <w:jc w:val="both"/>
        <w:rPr/>
      </w:pPr>
      <w:r>
        <w:rPr>
          <w:rFonts w:cs="Verdana" w:ascii="Verdana" w:hAnsi="Verdana"/>
          <w:b/>
          <w:sz w:val="20"/>
          <w:szCs w:val="20"/>
        </w:rPr>
        <w:t xml:space="preserve">ARTICLE 3 – </w:t>
      </w:r>
      <w:r>
        <w:rPr>
          <w:rFonts w:cs="Verdana" w:ascii="Verdana" w:hAnsi="Verdana"/>
          <w:b/>
          <w:bCs/>
          <w:caps/>
          <w:sz w:val="20"/>
          <w:szCs w:val="20"/>
        </w:rPr>
        <w:t>Egalité H/F</w:t>
      </w:r>
    </w:p>
    <w:p>
      <w:pPr>
        <w:pStyle w:val="Normal"/>
        <w:spacing w:lineRule="exact" w:line="280"/>
        <w:jc w:val="both"/>
        <w:rPr>
          <w:rFonts w:ascii="Verdana" w:hAnsi="Verdana" w:cs="Verdana"/>
          <w:sz w:val="20"/>
          <w:szCs w:val="20"/>
          <w:lang w:eastAsia="fr-FR"/>
        </w:rPr>
      </w:pPr>
      <w:r>
        <w:rPr>
          <w:rFonts w:cs="Verdana" w:ascii="Verdana" w:hAnsi="Verdana"/>
          <w:sz w:val="20"/>
          <w:szCs w:val="20"/>
          <w:lang w:eastAsia="fr-FR"/>
        </w:rPr>
        <w:t> </w:t>
      </w:r>
    </w:p>
    <w:p>
      <w:pPr>
        <w:pStyle w:val="Normal"/>
        <w:numPr>
          <w:ilvl w:val="0"/>
          <w:numId w:val="6"/>
        </w:numPr>
        <w:spacing w:lineRule="exact" w:line="280"/>
        <w:jc w:val="both"/>
        <w:rPr>
          <w:rFonts w:eastAsia="Times New Roman"/>
        </w:rPr>
      </w:pPr>
      <w:r>
        <w:rPr>
          <w:rFonts w:eastAsia="Times New Roman" w:cs="Verdana" w:ascii="Verdana" w:hAnsi="Verdana"/>
          <w:sz w:val="20"/>
          <w:szCs w:val="20"/>
          <w:lang w:eastAsia="fr-FR"/>
        </w:rPr>
        <w:t>Une enveloppe de 15 000 euros sera dédiée afin de garantir l’égalité de traitement femmes / hommes.</w:t>
      </w:r>
    </w:p>
    <w:p>
      <w:pPr>
        <w:pStyle w:val="Normal"/>
        <w:ind w:left="720" w:hanging="0"/>
        <w:jc w:val="both"/>
        <w:rPr>
          <w:rFonts w:ascii="Verdana" w:hAnsi="Verdana" w:eastAsia="Times New Roman" w:cs="Verdana"/>
          <w:sz w:val="20"/>
          <w:szCs w:val="20"/>
        </w:rPr>
      </w:pPr>
      <w:r>
        <w:rPr>
          <w:rFonts w:eastAsia="Times New Roman" w:cs="Verdana" w:ascii="Verdana" w:hAnsi="Verdana"/>
          <w:sz w:val="20"/>
          <w:szCs w:val="20"/>
        </w:rPr>
      </w:r>
    </w:p>
    <w:p>
      <w:pPr>
        <w:pStyle w:val="Normal"/>
        <w:ind w:left="720" w:hanging="0"/>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t> </w:t>
      </w:r>
    </w:p>
    <w:p>
      <w:pPr>
        <w:pStyle w:val="Normal"/>
        <w:pBdr>
          <w:top w:val="single" w:sz="4" w:space="1" w:color="000000"/>
          <w:left w:val="single" w:sz="4" w:space="4" w:color="000000"/>
          <w:bottom w:val="single" w:sz="4" w:space="1" w:color="000000"/>
          <w:right w:val="single" w:sz="4" w:space="4" w:color="000000"/>
        </w:pBdr>
        <w:spacing w:lineRule="exact" w:line="280"/>
        <w:jc w:val="both"/>
        <w:rPr/>
      </w:pPr>
      <w:r>
        <w:rPr>
          <w:rFonts w:cs="Verdana" w:ascii="Verdana" w:hAnsi="Verdana"/>
          <w:b/>
          <w:sz w:val="20"/>
          <w:szCs w:val="20"/>
        </w:rPr>
        <w:t xml:space="preserve">ARTICLE 4 – </w:t>
      </w:r>
      <w:r>
        <w:rPr>
          <w:rFonts w:cs="Verdana" w:ascii="Verdana" w:hAnsi="Verdana"/>
          <w:b/>
          <w:bCs/>
          <w:caps/>
          <w:sz w:val="20"/>
          <w:szCs w:val="20"/>
        </w:rPr>
        <w:t>Prime de rentrée scolaire</w:t>
      </w:r>
    </w:p>
    <w:p>
      <w:pPr>
        <w:pStyle w:val="Normal"/>
        <w:jc w:val="both"/>
        <w:rPr>
          <w:rFonts w:ascii="Verdana" w:hAnsi="Verdana" w:cs="Verdana"/>
          <w:sz w:val="20"/>
          <w:szCs w:val="20"/>
        </w:rPr>
      </w:pPr>
      <w:r>
        <w:rPr>
          <w:rFonts w:cs="Verdana" w:ascii="Verdana" w:hAnsi="Verdana"/>
          <w:sz w:val="20"/>
          <w:szCs w:val="20"/>
        </w:rPr>
        <w:t> </w:t>
      </w:r>
    </w:p>
    <w:p>
      <w:pPr>
        <w:pStyle w:val="Normal"/>
        <w:jc w:val="both"/>
        <w:rPr/>
      </w:pPr>
      <w:r>
        <w:rPr/>
        <w:t> </w:t>
      </w:r>
    </w:p>
    <w:p>
      <w:pPr>
        <w:pStyle w:val="Normal"/>
        <w:numPr>
          <w:ilvl w:val="0"/>
          <w:numId w:val="4"/>
        </w:numPr>
        <w:jc w:val="both"/>
        <w:rPr>
          <w:rFonts w:eastAsia="Times New Roman"/>
        </w:rPr>
      </w:pPr>
      <w:r>
        <w:rPr>
          <w:rFonts w:eastAsia="Times New Roman" w:cs="Verdana" w:ascii="Verdana" w:hAnsi="Verdana"/>
          <w:sz w:val="20"/>
          <w:szCs w:val="20"/>
        </w:rPr>
        <w:t xml:space="preserve">Revalorisation de 25€ bruts du montant de la prime de rentrée scolaire (75€ bruts </w:t>
      </w:r>
      <w:r>
        <w:rPr>
          <w:rFonts w:cs="Wingdings" w:ascii="Wingdings" w:hAnsi="Wingdings"/>
          <w:sz w:val="20"/>
          <w:szCs w:val="20"/>
        </w:rPr>
        <w:t></w:t>
      </w:r>
      <w:r>
        <w:rPr>
          <w:rFonts w:eastAsia="Times New Roman" w:cs="Verdana" w:ascii="Verdana" w:hAnsi="Verdana"/>
          <w:sz w:val="20"/>
          <w:szCs w:val="20"/>
        </w:rPr>
        <w:t xml:space="preserve"> </w:t>
      </w:r>
      <w:r>
        <w:rPr>
          <w:rFonts w:eastAsia="Times New Roman" w:cs="Verdana" w:ascii="Verdana" w:hAnsi="Verdana"/>
          <w:b/>
          <w:sz w:val="20"/>
          <w:szCs w:val="20"/>
        </w:rPr>
        <w:t>100€</w:t>
      </w:r>
      <w:r>
        <w:rPr>
          <w:rFonts w:eastAsia="Times New Roman" w:cs="Verdana" w:ascii="Verdana" w:hAnsi="Verdana"/>
          <w:sz w:val="20"/>
          <w:szCs w:val="20"/>
        </w:rPr>
        <w:t xml:space="preserve"> bruts).</w:t>
      </w:r>
    </w:p>
    <w:p>
      <w:pPr>
        <w:pStyle w:val="Normal"/>
        <w:ind w:left="720" w:hanging="0"/>
        <w:jc w:val="both"/>
        <w:rPr>
          <w:rFonts w:eastAsia="Times New Roman"/>
        </w:rPr>
      </w:pPr>
      <w:r>
        <w:rPr>
          <w:rFonts w:eastAsia="Times New Roman"/>
        </w:rPr>
      </w:r>
    </w:p>
    <w:p>
      <w:pPr>
        <w:pStyle w:val="Normal"/>
        <w:numPr>
          <w:ilvl w:val="0"/>
          <w:numId w:val="4"/>
        </w:numPr>
        <w:jc w:val="both"/>
        <w:rPr>
          <w:rFonts w:eastAsia="Times New Roman"/>
        </w:rPr>
      </w:pPr>
      <w:r>
        <w:rPr>
          <w:rFonts w:eastAsia="Times New Roman" w:cs="Verdana" w:ascii="Verdana" w:hAnsi="Verdana"/>
          <w:sz w:val="20"/>
          <w:szCs w:val="20"/>
        </w:rPr>
        <w:t>Date d’effet : 2019.</w:t>
      </w:r>
    </w:p>
    <w:p>
      <w:pPr>
        <w:pStyle w:val="Normal"/>
        <w:jc w:val="both"/>
        <w:rPr>
          <w:rFonts w:ascii="Verdana" w:hAnsi="Verdana" w:cs="Verdana"/>
          <w:sz w:val="20"/>
          <w:szCs w:val="20"/>
        </w:rPr>
      </w:pPr>
      <w:r>
        <w:rPr>
          <w:rFonts w:cs="Verdana" w:ascii="Verdana" w:hAnsi="Verdana"/>
          <w:sz w:val="20"/>
          <w:szCs w:val="20"/>
        </w:rPr>
        <w:t> </w:t>
      </w:r>
    </w:p>
    <w:p>
      <w:pPr>
        <w:pStyle w:val="Normal"/>
        <w:jc w:val="both"/>
        <w:rPr>
          <w:rFonts w:ascii="Verdana" w:hAnsi="Verdana" w:cs="Verdana"/>
          <w:sz w:val="20"/>
          <w:szCs w:val="20"/>
        </w:rPr>
      </w:pPr>
      <w:r>
        <w:rPr>
          <w:rFonts w:cs="Verdana" w:ascii="Verdana" w:hAnsi="Verdana"/>
          <w:sz w:val="20"/>
          <w:szCs w:val="20"/>
        </w:rPr>
        <w:t>Les modalités de cette prime sont rappelées ci-après :</w:t>
      </w:r>
    </w:p>
    <w:p>
      <w:pPr>
        <w:pStyle w:val="Normal"/>
        <w:ind w:left="720" w:hanging="0"/>
        <w:jc w:val="both"/>
        <w:rPr>
          <w:rFonts w:ascii="Verdana" w:hAnsi="Verdana" w:cs="Verdana"/>
          <w:sz w:val="20"/>
          <w:szCs w:val="20"/>
        </w:rPr>
      </w:pPr>
      <w:r>
        <w:rPr>
          <w:rFonts w:cs="Verdana" w:ascii="Verdana" w:hAnsi="Verdana"/>
          <w:sz w:val="20"/>
          <w:szCs w:val="20"/>
        </w:rPr>
        <w:t> </w:t>
      </w:r>
    </w:p>
    <w:p>
      <w:pPr>
        <w:pStyle w:val="Normal"/>
        <w:numPr>
          <w:ilvl w:val="1"/>
          <w:numId w:val="12"/>
        </w:numPr>
        <w:jc w:val="both"/>
        <w:rPr/>
      </w:pPr>
      <w:r>
        <w:rPr>
          <w:rFonts w:cs="Verdana" w:ascii="Verdana" w:hAnsi="Verdana"/>
          <w:sz w:val="20"/>
          <w:szCs w:val="20"/>
        </w:rPr>
        <w:t>La prime est attribuée aux salariés ayant au moins un an d’ancienneté et présents au moment du versement de la prime (mois de septembre) ;</w:t>
      </w:r>
    </w:p>
    <w:p>
      <w:pPr>
        <w:pStyle w:val="Normal"/>
        <w:ind w:left="1440" w:hanging="0"/>
        <w:jc w:val="both"/>
        <w:rPr>
          <w:rFonts w:ascii="Verdana" w:hAnsi="Verdana" w:cs="Verdana"/>
          <w:sz w:val="20"/>
          <w:szCs w:val="20"/>
        </w:rPr>
      </w:pPr>
      <w:r>
        <w:rPr>
          <w:rFonts w:cs="Verdana" w:ascii="Verdana" w:hAnsi="Verdana"/>
          <w:sz w:val="20"/>
          <w:szCs w:val="20"/>
        </w:rPr>
        <w:t> </w:t>
      </w:r>
    </w:p>
    <w:p>
      <w:pPr>
        <w:pStyle w:val="Normal"/>
        <w:numPr>
          <w:ilvl w:val="1"/>
          <w:numId w:val="12"/>
        </w:numPr>
        <w:jc w:val="both"/>
        <w:rPr>
          <w:rFonts w:ascii="Verdana" w:hAnsi="Verdana" w:cs="Verdana"/>
          <w:sz w:val="20"/>
          <w:szCs w:val="20"/>
        </w:rPr>
      </w:pPr>
      <w:r>
        <w:rPr>
          <w:rFonts w:cs="Verdana" w:ascii="Verdana" w:hAnsi="Verdana"/>
          <w:sz w:val="20"/>
          <w:szCs w:val="20"/>
        </w:rPr>
        <w:t>Pour leurs enfants à charge scolarisés de la maternelle à la terminale (une prime par enfant) ;</w:t>
      </w:r>
    </w:p>
    <w:p>
      <w:pPr>
        <w:pStyle w:val="Normal"/>
        <w:jc w:val="both"/>
        <w:rPr>
          <w:rFonts w:ascii="Verdana" w:hAnsi="Verdana" w:cs="Verdana"/>
          <w:sz w:val="20"/>
          <w:szCs w:val="20"/>
        </w:rPr>
      </w:pPr>
      <w:r>
        <w:rPr>
          <w:rFonts w:cs="Verdana" w:ascii="Verdana" w:hAnsi="Verdana"/>
          <w:sz w:val="20"/>
          <w:szCs w:val="20"/>
        </w:rPr>
        <w:t> </w:t>
      </w:r>
    </w:p>
    <w:p>
      <w:pPr>
        <w:pStyle w:val="Normal"/>
        <w:numPr>
          <w:ilvl w:val="1"/>
          <w:numId w:val="12"/>
        </w:numPr>
        <w:jc w:val="both"/>
        <w:rPr>
          <w:rFonts w:ascii="Verdana" w:hAnsi="Verdana" w:cs="Verdana"/>
          <w:sz w:val="20"/>
          <w:szCs w:val="20"/>
        </w:rPr>
      </w:pPr>
      <w:r>
        <w:rPr>
          <w:rFonts w:cs="Verdana" w:ascii="Verdana" w:hAnsi="Verdana"/>
          <w:sz w:val="20"/>
          <w:szCs w:val="20"/>
        </w:rPr>
        <w:t>Sous condition de fournir un certificat de scolarité.</w:t>
      </w:r>
    </w:p>
    <w:p>
      <w:pPr>
        <w:pStyle w:val="Normal"/>
        <w:spacing w:lineRule="exact" w:line="280"/>
        <w:jc w:val="both"/>
        <w:rPr>
          <w:rFonts w:ascii="Verdana" w:hAnsi="Verdana" w:cs="Verdana"/>
          <w:sz w:val="20"/>
          <w:szCs w:val="20"/>
          <w:lang w:eastAsia="fr-FR"/>
        </w:rPr>
      </w:pPr>
      <w:r>
        <w:rPr>
          <w:rFonts w:cs="Verdana" w:ascii="Verdana" w:hAnsi="Verdana"/>
          <w:sz w:val="20"/>
          <w:szCs w:val="20"/>
          <w:lang w:eastAsia="fr-FR"/>
        </w:rPr>
        <w:t> </w:t>
      </w:r>
    </w:p>
    <w:p>
      <w:pPr>
        <w:pStyle w:val="Normal"/>
        <w:rPr/>
      </w:pPr>
      <w:r>
        <w:rPr/>
        <w:t> </w:t>
      </w:r>
    </w:p>
    <w:p>
      <w:pPr>
        <w:pStyle w:val="Normal"/>
        <w:rPr/>
      </w:pPr>
      <w:r>
        <w:rPr/>
      </w:r>
    </w:p>
    <w:p>
      <w:pPr>
        <w:pStyle w:val="Normal"/>
        <w:pBdr>
          <w:top w:val="single" w:sz="4" w:space="1" w:color="000000"/>
          <w:left w:val="single" w:sz="4" w:space="4" w:color="000000"/>
          <w:bottom w:val="single" w:sz="4" w:space="1" w:color="000000"/>
          <w:right w:val="single" w:sz="4" w:space="4" w:color="000000"/>
        </w:pBdr>
        <w:spacing w:lineRule="exact" w:line="280"/>
        <w:jc w:val="both"/>
        <w:rPr/>
      </w:pPr>
      <w:r>
        <w:rPr>
          <w:rFonts w:cs="Verdana" w:ascii="Verdana" w:hAnsi="Verdana"/>
          <w:b/>
          <w:sz w:val="20"/>
          <w:szCs w:val="20"/>
        </w:rPr>
        <w:t xml:space="preserve">ARTICLE 5 – </w:t>
      </w:r>
      <w:r>
        <w:rPr>
          <w:rFonts w:cs="Verdana" w:ascii="Verdana" w:hAnsi="Verdana"/>
          <w:b/>
          <w:bCs/>
          <w:caps/>
          <w:sz w:val="20"/>
          <w:szCs w:val="20"/>
        </w:rPr>
        <w:t>ACCORD D’INTERESSEMENT</w:t>
      </w:r>
    </w:p>
    <w:p>
      <w:pPr>
        <w:pStyle w:val="Normal"/>
        <w:rPr/>
      </w:pPr>
      <w:r>
        <w:rPr/>
        <w:t> </w:t>
      </w:r>
    </w:p>
    <w:p>
      <w:pPr>
        <w:pStyle w:val="Paragraphedeliste"/>
        <w:numPr>
          <w:ilvl w:val="0"/>
          <w:numId w:val="8"/>
        </w:numPr>
        <w:spacing w:before="0" w:after="0"/>
        <w:contextualSpacing/>
        <w:jc w:val="both"/>
        <w:rPr>
          <w:rFonts w:ascii="Verdana" w:hAnsi="Verdana" w:cs="Verdana"/>
          <w:sz w:val="20"/>
          <w:szCs w:val="20"/>
        </w:rPr>
      </w:pPr>
      <w:r>
        <w:rPr>
          <w:rFonts w:cs="Verdana" w:ascii="Verdana" w:hAnsi="Verdana"/>
          <w:sz w:val="20"/>
          <w:szCs w:val="20"/>
        </w:rPr>
        <w:t>Les parties s’engagent à ouvrir une négociation sur un accord d’intéressement pour les trois prochaines années civiles (2020 - 2021 - 2022).</w:t>
      </w:r>
    </w:p>
    <w:p>
      <w:pPr>
        <w:pStyle w:val="Normal"/>
        <w:rPr/>
      </w:pPr>
      <w:r>
        <w:rPr/>
        <w:t> </w:t>
      </w:r>
    </w:p>
    <w:p>
      <w:pPr>
        <w:pStyle w:val="Normal"/>
        <w:rPr/>
      </w:pPr>
      <w:r>
        <w:rPr/>
      </w:r>
    </w:p>
    <w:p>
      <w:pPr>
        <w:pStyle w:val="Normal"/>
        <w:rPr/>
      </w:pPr>
      <w:r>
        <w:rPr/>
        <w:t> </w:t>
      </w:r>
    </w:p>
    <w:p>
      <w:pPr>
        <w:pStyle w:val="Normal"/>
        <w:pBdr>
          <w:top w:val="single" w:sz="4" w:space="1" w:color="000000"/>
          <w:left w:val="single" w:sz="4" w:space="4" w:color="000000"/>
          <w:bottom w:val="single" w:sz="4" w:space="1" w:color="000000"/>
          <w:right w:val="single" w:sz="4" w:space="4" w:color="000000"/>
        </w:pBdr>
        <w:spacing w:lineRule="exact" w:line="280"/>
        <w:jc w:val="both"/>
        <w:rPr/>
      </w:pPr>
      <w:r>
        <w:rPr>
          <w:rFonts w:cs="Verdana" w:ascii="Verdana" w:hAnsi="Verdana"/>
          <w:b/>
          <w:sz w:val="20"/>
          <w:szCs w:val="20"/>
        </w:rPr>
        <w:t xml:space="preserve">ARTICLE 6 – </w:t>
      </w:r>
      <w:r>
        <w:rPr>
          <w:rFonts w:cs="Verdana" w:ascii="Verdana" w:hAnsi="Verdana"/>
          <w:b/>
          <w:bCs/>
          <w:caps/>
          <w:sz w:val="20"/>
          <w:szCs w:val="20"/>
        </w:rPr>
        <w:t>PRIME FIDELITE</w:t>
      </w:r>
    </w:p>
    <w:p>
      <w:pPr>
        <w:pStyle w:val="Normal"/>
        <w:rPr/>
      </w:pPr>
      <w:r>
        <w:rPr/>
        <w:t> </w:t>
      </w:r>
    </w:p>
    <w:p>
      <w:pPr>
        <w:pStyle w:val="Paragraphedeliste"/>
        <w:numPr>
          <w:ilvl w:val="0"/>
          <w:numId w:val="8"/>
        </w:numPr>
        <w:spacing w:lineRule="auto" w:line="252" w:before="0" w:after="160"/>
        <w:contextualSpacing/>
        <w:jc w:val="both"/>
        <w:rPr/>
      </w:pPr>
      <w:r>
        <w:rPr>
          <w:rFonts w:cs="Verdana" w:ascii="Verdana" w:hAnsi="Verdana"/>
          <w:sz w:val="20"/>
          <w:szCs w:val="20"/>
        </w:rPr>
        <w:t>Revalorisation du montant de la prime de fidélité selon les modalités définies ci-après :</w:t>
      </w:r>
    </w:p>
    <w:p>
      <w:pPr>
        <w:pStyle w:val="Normal"/>
        <w:jc w:val="both"/>
        <w:rPr/>
      </w:pPr>
      <w:r>
        <w:rPr/>
        <w:t> </w:t>
      </w:r>
    </w:p>
    <w:tbl>
      <w:tblPr>
        <w:tblW w:w="6795" w:type="dxa"/>
        <w:jc w:val="left"/>
        <w:tblInd w:w="1545"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2381"/>
        <w:gridCol w:w="4414"/>
      </w:tblGrid>
      <w:tr>
        <w:trPr>
          <w:trHeight w:val="466" w:hRule="atLeast"/>
        </w:trPr>
        <w:tc>
          <w:tcPr>
            <w:tcW w:w="2381" w:type="dxa"/>
            <w:tcBorders>
              <w:top w:val="single" w:sz="8" w:space="0" w:color="000000"/>
              <w:left w:val="single" w:sz="8" w:space="0" w:color="000000"/>
              <w:bottom w:val="single" w:sz="8" w:space="0" w:color="000000"/>
              <w:insideH w:val="single" w:sz="8" w:space="0" w:color="000000"/>
            </w:tcBorders>
            <w:shd w:fill="D9D9D9" w:val="clear"/>
            <w:tcMar>
              <w:left w:w="98" w:type="dxa"/>
            </w:tcMar>
            <w:vAlign w:val="center"/>
          </w:tcPr>
          <w:p>
            <w:pPr>
              <w:pStyle w:val="Normal"/>
              <w:jc w:val="center"/>
              <w:rPr/>
            </w:pPr>
            <w:r>
              <w:rPr>
                <w:rFonts w:cs="Verdana" w:ascii="Verdana" w:hAnsi="Verdana"/>
                <w:sz w:val="20"/>
                <w:szCs w:val="20"/>
              </w:rPr>
              <w:t>ANCIENNETE AU SEIN DE L’ENSEIGNE</w:t>
            </w:r>
          </w:p>
        </w:tc>
        <w:tc>
          <w:tcPr>
            <w:tcW w:w="44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9D9" w:val="clear"/>
            <w:tcMar>
              <w:left w:w="-10" w:type="dxa"/>
              <w:right w:w="0" w:type="dxa"/>
            </w:tcMar>
            <w:vAlign w:val="center"/>
          </w:tcPr>
          <w:p>
            <w:pPr>
              <w:pStyle w:val="Normal"/>
              <w:jc w:val="center"/>
              <w:rPr>
                <w:rFonts w:ascii="Verdana" w:hAnsi="Verdana" w:cs="Verdana"/>
                <w:sz w:val="20"/>
                <w:szCs w:val="20"/>
              </w:rPr>
            </w:pPr>
            <w:r>
              <w:rPr>
                <w:rFonts w:cs="Verdana" w:ascii="Verdana" w:hAnsi="Verdana"/>
                <w:sz w:val="20"/>
                <w:szCs w:val="20"/>
              </w:rPr>
              <w:t xml:space="preserve">MONTANT DE LA PRIME </w:t>
            </w:r>
          </w:p>
          <w:p>
            <w:pPr>
              <w:pStyle w:val="Normal"/>
              <w:jc w:val="center"/>
              <w:rPr>
                <w:rFonts w:ascii="Verdana" w:hAnsi="Verdana" w:cs="Verdana"/>
                <w:sz w:val="20"/>
                <w:szCs w:val="20"/>
              </w:rPr>
            </w:pPr>
            <w:r>
              <w:rPr>
                <w:rFonts w:cs="Verdana" w:ascii="Verdana" w:hAnsi="Verdana"/>
                <w:sz w:val="20"/>
                <w:szCs w:val="20"/>
              </w:rPr>
              <w:t>DE FIDELITE (BRUT)</w:t>
            </w:r>
          </w:p>
        </w:tc>
      </w:tr>
      <w:tr>
        <w:trPr>
          <w:trHeight w:val="486" w:hRule="atLeast"/>
        </w:trPr>
        <w:tc>
          <w:tcPr>
            <w:tcW w:w="2381"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Verdana" w:hAnsi="Verdana" w:cs="Verdana"/>
                <w:sz w:val="20"/>
                <w:szCs w:val="20"/>
              </w:rPr>
            </w:pPr>
            <w:r>
              <w:rPr>
                <w:rFonts w:cs="Verdana" w:ascii="Verdana" w:hAnsi="Verdana"/>
                <w:sz w:val="20"/>
                <w:szCs w:val="20"/>
              </w:rPr>
              <w:t>Entre 2 et 3 ans</w:t>
            </w:r>
          </w:p>
        </w:tc>
        <w:tc>
          <w:tcPr>
            <w:tcW w:w="441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vAlign w:val="center"/>
          </w:tcPr>
          <w:p>
            <w:pPr>
              <w:pStyle w:val="Normal"/>
              <w:jc w:val="center"/>
              <w:rPr>
                <w:rFonts w:ascii="Verdana" w:hAnsi="Verdana" w:cs="Verdana"/>
                <w:sz w:val="20"/>
                <w:szCs w:val="20"/>
              </w:rPr>
            </w:pPr>
            <w:r>
              <w:rPr>
                <w:rFonts w:cs="Verdana" w:ascii="Verdana" w:hAnsi="Verdana"/>
                <w:sz w:val="20"/>
                <w:szCs w:val="20"/>
              </w:rPr>
              <w:t>60 €</w:t>
            </w:r>
          </w:p>
        </w:tc>
      </w:tr>
      <w:tr>
        <w:trPr>
          <w:trHeight w:val="486" w:hRule="atLeast"/>
        </w:trPr>
        <w:tc>
          <w:tcPr>
            <w:tcW w:w="2381"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Verdana" w:hAnsi="Verdana" w:cs="Verdana"/>
                <w:sz w:val="20"/>
                <w:szCs w:val="20"/>
              </w:rPr>
            </w:pPr>
            <w:r>
              <w:rPr>
                <w:rFonts w:cs="Verdana" w:ascii="Verdana" w:hAnsi="Verdana"/>
                <w:sz w:val="20"/>
                <w:szCs w:val="20"/>
              </w:rPr>
              <w:t>Entre 3 et 5 ans</w:t>
            </w:r>
          </w:p>
        </w:tc>
        <w:tc>
          <w:tcPr>
            <w:tcW w:w="441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vAlign w:val="center"/>
          </w:tcPr>
          <w:p>
            <w:pPr>
              <w:pStyle w:val="Normal"/>
              <w:jc w:val="center"/>
              <w:rPr>
                <w:rFonts w:ascii="Verdana" w:hAnsi="Verdana" w:cs="Verdana"/>
                <w:sz w:val="20"/>
                <w:szCs w:val="20"/>
              </w:rPr>
            </w:pPr>
            <w:r>
              <w:rPr>
                <w:rFonts w:cs="Verdana" w:ascii="Verdana" w:hAnsi="Verdana"/>
                <w:sz w:val="20"/>
                <w:szCs w:val="20"/>
              </w:rPr>
              <w:t>70 €</w:t>
            </w:r>
          </w:p>
        </w:tc>
      </w:tr>
      <w:tr>
        <w:trPr>
          <w:trHeight w:val="486" w:hRule="atLeast"/>
        </w:trPr>
        <w:tc>
          <w:tcPr>
            <w:tcW w:w="2381"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Verdana" w:hAnsi="Verdana" w:cs="Verdana"/>
                <w:sz w:val="20"/>
                <w:szCs w:val="20"/>
              </w:rPr>
            </w:pPr>
            <w:r>
              <w:rPr>
                <w:rFonts w:cs="Verdana" w:ascii="Verdana" w:hAnsi="Verdana"/>
                <w:sz w:val="20"/>
                <w:szCs w:val="20"/>
              </w:rPr>
              <w:t>Entre 5 et 10 ans</w:t>
            </w:r>
          </w:p>
        </w:tc>
        <w:tc>
          <w:tcPr>
            <w:tcW w:w="441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vAlign w:val="center"/>
          </w:tcPr>
          <w:p>
            <w:pPr>
              <w:pStyle w:val="Normal"/>
              <w:jc w:val="center"/>
              <w:rPr>
                <w:rFonts w:ascii="Verdana" w:hAnsi="Verdana" w:cs="Verdana"/>
                <w:sz w:val="20"/>
                <w:szCs w:val="20"/>
              </w:rPr>
            </w:pPr>
            <w:r>
              <w:rPr>
                <w:rFonts w:cs="Verdana" w:ascii="Verdana" w:hAnsi="Verdana"/>
                <w:sz w:val="20"/>
                <w:szCs w:val="20"/>
              </w:rPr>
              <w:t>75 €</w:t>
            </w:r>
          </w:p>
        </w:tc>
      </w:tr>
      <w:tr>
        <w:trPr>
          <w:trHeight w:val="486" w:hRule="atLeast"/>
        </w:trPr>
        <w:tc>
          <w:tcPr>
            <w:tcW w:w="2381"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Verdana" w:hAnsi="Verdana" w:cs="Verdana"/>
                <w:sz w:val="20"/>
                <w:szCs w:val="20"/>
              </w:rPr>
            </w:pPr>
            <w:r>
              <w:rPr>
                <w:rFonts w:cs="Verdana" w:ascii="Verdana" w:hAnsi="Verdana"/>
                <w:sz w:val="20"/>
                <w:szCs w:val="20"/>
              </w:rPr>
              <w:t>Entre 10 et 15 ans</w:t>
            </w:r>
          </w:p>
        </w:tc>
        <w:tc>
          <w:tcPr>
            <w:tcW w:w="441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vAlign w:val="center"/>
          </w:tcPr>
          <w:p>
            <w:pPr>
              <w:pStyle w:val="Normal"/>
              <w:jc w:val="center"/>
              <w:rPr>
                <w:rFonts w:ascii="Verdana" w:hAnsi="Verdana" w:cs="Verdana"/>
                <w:sz w:val="20"/>
                <w:szCs w:val="20"/>
              </w:rPr>
            </w:pPr>
            <w:r>
              <w:rPr>
                <w:rFonts w:cs="Verdana" w:ascii="Verdana" w:hAnsi="Verdana"/>
                <w:sz w:val="20"/>
                <w:szCs w:val="20"/>
              </w:rPr>
              <w:t>La prime ne pourra être inférieure à un demi mois de salaire brut (fixe)</w:t>
            </w:r>
          </w:p>
        </w:tc>
      </w:tr>
      <w:tr>
        <w:trPr>
          <w:trHeight w:val="486" w:hRule="atLeast"/>
        </w:trPr>
        <w:tc>
          <w:tcPr>
            <w:tcW w:w="2381"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pPr>
            <w:r>
              <w:rPr>
                <w:rFonts w:cs="Verdana" w:ascii="Verdana" w:hAnsi="Verdana"/>
                <w:sz w:val="20"/>
                <w:szCs w:val="20"/>
              </w:rPr>
              <w:t>Supérieur à 15 ans</w:t>
            </w:r>
          </w:p>
        </w:tc>
        <w:tc>
          <w:tcPr>
            <w:tcW w:w="441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vAlign w:val="center"/>
          </w:tcPr>
          <w:p>
            <w:pPr>
              <w:pStyle w:val="Normal"/>
              <w:jc w:val="center"/>
              <w:rPr>
                <w:rFonts w:ascii="Verdana" w:hAnsi="Verdana" w:cs="Verdana"/>
                <w:sz w:val="20"/>
                <w:szCs w:val="20"/>
              </w:rPr>
            </w:pPr>
            <w:r>
              <w:rPr>
                <w:rFonts w:cs="Verdana" w:ascii="Verdana" w:hAnsi="Verdana"/>
                <w:sz w:val="20"/>
                <w:szCs w:val="20"/>
              </w:rPr>
              <w:t>La prime ne pourra être inférieure à 75% du salaire mensuel brut (fixe)</w:t>
            </w:r>
          </w:p>
        </w:tc>
      </w:tr>
    </w:tbl>
    <w:p>
      <w:pPr>
        <w:pStyle w:val="Normal"/>
        <w:jc w:val="both"/>
        <w:rPr>
          <w:rFonts w:cs="Calibri"/>
        </w:rPr>
      </w:pPr>
      <w:r>
        <w:rPr>
          <w:rFonts w:cs="Verdana" w:ascii="Verdana" w:hAnsi="Verdana"/>
          <w:sz w:val="20"/>
          <w:szCs w:val="20"/>
        </w:rPr>
        <w:t> </w:t>
      </w:r>
    </w:p>
    <w:p>
      <w:pPr>
        <w:pStyle w:val="Normal"/>
        <w:jc w:val="both"/>
        <w:rPr/>
      </w:pPr>
      <w:r>
        <w:rPr/>
        <w:t> </w:t>
      </w:r>
    </w:p>
    <w:p>
      <w:pPr>
        <w:pStyle w:val="Normal"/>
        <w:jc w:val="both"/>
        <w:rPr>
          <w:rFonts w:ascii="Verdana" w:hAnsi="Verdana" w:cs="Verdana"/>
          <w:sz w:val="20"/>
          <w:szCs w:val="20"/>
        </w:rPr>
      </w:pPr>
      <w:r>
        <w:rPr>
          <w:rFonts w:cs="Verdana" w:ascii="Verdana" w:hAnsi="Verdana"/>
          <w:sz w:val="20"/>
          <w:szCs w:val="20"/>
        </w:rPr>
        <w:t>Cette prime est pour rappel versée une fois par an (au mois de Décembre de chaque année).</w:t>
      </w:r>
    </w:p>
    <w:p>
      <w:pPr>
        <w:pStyle w:val="Normal"/>
        <w:jc w:val="both"/>
        <w:rPr>
          <w:rFonts w:ascii="Verdana" w:hAnsi="Verdana" w:cs="Verdana"/>
          <w:sz w:val="20"/>
          <w:szCs w:val="20"/>
        </w:rPr>
      </w:pPr>
      <w:r>
        <w:rPr>
          <w:rFonts w:cs="Verdana" w:ascii="Verdana" w:hAnsi="Verdana"/>
          <w:sz w:val="20"/>
          <w:szCs w:val="20"/>
        </w:rPr>
        <w:t> </w:t>
      </w:r>
    </w:p>
    <w:p>
      <w:pPr>
        <w:pStyle w:val="Normal"/>
        <w:jc w:val="both"/>
        <w:rPr>
          <w:rFonts w:ascii="Verdana" w:hAnsi="Verdana" w:cs="Verdana"/>
          <w:sz w:val="20"/>
          <w:szCs w:val="20"/>
        </w:rPr>
      </w:pPr>
      <w:r>
        <w:rPr>
          <w:rFonts w:cs="Verdana" w:ascii="Verdana" w:hAnsi="Verdana"/>
          <w:sz w:val="20"/>
          <w:szCs w:val="20"/>
        </w:rPr>
        <w:t>L’ancienneté s’apprécie au mois de versement de la prime (Décembre) et au sein de l’enseigne NATURALIA.</w:t>
      </w:r>
    </w:p>
    <w:p>
      <w:pPr>
        <w:pStyle w:val="Normal"/>
        <w:jc w:val="both"/>
        <w:rPr>
          <w:rFonts w:ascii="Verdana" w:hAnsi="Verdana" w:cs="Verdana"/>
          <w:sz w:val="20"/>
          <w:szCs w:val="20"/>
        </w:rPr>
      </w:pPr>
      <w:r>
        <w:rPr>
          <w:rFonts w:cs="Verdana" w:ascii="Verdana" w:hAnsi="Verdana"/>
          <w:sz w:val="20"/>
          <w:szCs w:val="20"/>
        </w:rPr>
        <w:t> </w:t>
      </w:r>
    </w:p>
    <w:p>
      <w:pPr>
        <w:pStyle w:val="Normal"/>
        <w:jc w:val="both"/>
        <w:rPr>
          <w:rFonts w:ascii="Verdana" w:hAnsi="Verdana" w:cs="Verdana"/>
          <w:sz w:val="20"/>
          <w:szCs w:val="20"/>
        </w:rPr>
      </w:pPr>
      <w:r>
        <w:rPr>
          <w:rFonts w:cs="Verdana" w:ascii="Verdana" w:hAnsi="Verdana"/>
          <w:sz w:val="20"/>
          <w:szCs w:val="20"/>
        </w:rPr>
        <w:t>Le collaborateur doit faire partie des effectifs de l’entreprise le jour de versement de ladite prime (fin décembre).</w:t>
      </w:r>
    </w:p>
    <w:p>
      <w:pPr>
        <w:pStyle w:val="Normal"/>
        <w:rPr>
          <w:rFonts w:ascii="Verdana" w:hAnsi="Verdana" w:cs="Verdana"/>
          <w:sz w:val="20"/>
          <w:szCs w:val="20"/>
        </w:rPr>
      </w:pPr>
      <w:r>
        <w:rPr>
          <w:rFonts w:cs="Verdana" w:ascii="Verdana" w:hAnsi="Verdana"/>
          <w:sz w:val="20"/>
          <w:szCs w:val="20"/>
        </w:rPr>
        <w:t> </w:t>
      </w:r>
    </w:p>
    <w:p>
      <w:pPr>
        <w:pStyle w:val="Normal"/>
        <w:rPr/>
      </w:pPr>
      <w:r>
        <w:rPr>
          <w:rFonts w:cs="Verdana" w:ascii="Verdana" w:hAnsi="Verdana"/>
          <w:sz w:val="20"/>
          <w:szCs w:val="20"/>
        </w:rPr>
        <w:t>Ces revalorisations seront effectives sur la paie du mois de décembre 2020.</w:t>
      </w:r>
    </w:p>
    <w:p>
      <w:pPr>
        <w:pStyle w:val="Normal"/>
        <w:rPr/>
      </w:pPr>
      <w:r>
        <w:rPr/>
        <w:t> </w:t>
      </w:r>
    </w:p>
    <w:p>
      <w:pPr>
        <w:pStyle w:val="Normal"/>
        <w:rPr/>
      </w:pPr>
      <w:r>
        <w:rPr/>
      </w:r>
    </w:p>
    <w:p>
      <w:pPr>
        <w:pStyle w:val="Normal"/>
        <w:rPr/>
      </w:pPr>
      <w:r>
        <w:rPr/>
        <w:t> </w:t>
      </w:r>
    </w:p>
    <w:p>
      <w:pPr>
        <w:pStyle w:val="Normal"/>
        <w:pBdr>
          <w:top w:val="single" w:sz="4" w:space="1" w:color="000000"/>
          <w:left w:val="single" w:sz="4" w:space="4" w:color="000000"/>
          <w:bottom w:val="single" w:sz="4" w:space="1" w:color="000000"/>
          <w:right w:val="single" w:sz="4" w:space="4" w:color="000000"/>
        </w:pBdr>
        <w:spacing w:lineRule="exact" w:line="280"/>
        <w:jc w:val="both"/>
        <w:rPr/>
      </w:pPr>
      <w:r>
        <w:rPr>
          <w:rFonts w:cs="Verdana" w:ascii="Verdana" w:hAnsi="Verdana"/>
          <w:b/>
          <w:sz w:val="20"/>
          <w:szCs w:val="20"/>
        </w:rPr>
        <w:t xml:space="preserve">ARTICLE 7 – </w:t>
      </w:r>
      <w:r>
        <w:rPr>
          <w:rFonts w:cs="Verdana" w:ascii="Verdana" w:hAnsi="Verdana"/>
          <w:b/>
          <w:bCs/>
          <w:caps/>
          <w:sz w:val="20"/>
          <w:szCs w:val="20"/>
        </w:rPr>
        <w:t>TELETRAVAIL</w:t>
      </w:r>
    </w:p>
    <w:p>
      <w:pPr>
        <w:pStyle w:val="Normal"/>
        <w:rPr/>
      </w:pPr>
      <w:r>
        <w:rPr/>
        <w:t> </w:t>
      </w:r>
    </w:p>
    <w:p>
      <w:pPr>
        <w:pStyle w:val="Paragraphedeliste"/>
        <w:numPr>
          <w:ilvl w:val="0"/>
          <w:numId w:val="8"/>
        </w:numPr>
        <w:spacing w:lineRule="auto" w:line="252" w:before="0" w:after="160"/>
        <w:contextualSpacing/>
        <w:jc w:val="both"/>
        <w:rPr/>
      </w:pPr>
      <w:r>
        <w:rPr>
          <w:rFonts w:cs="Verdana" w:ascii="Verdana" w:hAnsi="Verdana"/>
          <w:sz w:val="20"/>
          <w:szCs w:val="20"/>
        </w:rPr>
        <w:t xml:space="preserve">Pour les collaborateurs du siège et des services support : </w:t>
      </w:r>
      <w:r>
        <w:rPr>
          <w:rFonts w:cs="Verdana" w:ascii="Verdana" w:hAnsi="Verdana"/>
          <w:b/>
          <w:bCs/>
          <w:sz w:val="20"/>
          <w:szCs w:val="20"/>
        </w:rPr>
        <w:t>augmentation du nombre de jours de télétravail</w:t>
      </w:r>
      <w:r>
        <w:rPr>
          <w:rFonts w:cs="Verdana" w:ascii="Verdana" w:hAnsi="Verdana"/>
          <w:sz w:val="20"/>
          <w:szCs w:val="20"/>
        </w:rPr>
        <w:t>.</w:t>
      </w:r>
    </w:p>
    <w:p>
      <w:pPr>
        <w:pStyle w:val="Normal"/>
        <w:jc w:val="both"/>
        <w:rPr/>
      </w:pPr>
      <w:r>
        <w:rPr>
          <w:rFonts w:cs="Verdana" w:ascii="Verdana" w:hAnsi="Verdana"/>
          <w:sz w:val="20"/>
          <w:szCs w:val="20"/>
        </w:rPr>
        <w:t xml:space="preserve">Dans le respect des dispositions énoncées dans l’accord collectif en date du 24 Novembre 2017, les collaborateurs du siège pourront bénéficier de </w:t>
      </w:r>
      <w:r>
        <w:rPr>
          <w:rFonts w:cs="Verdana" w:ascii="Verdana" w:hAnsi="Verdana"/>
          <w:b/>
          <w:bCs/>
          <w:sz w:val="20"/>
          <w:szCs w:val="20"/>
        </w:rPr>
        <w:t>2 jours</w:t>
      </w:r>
      <w:r>
        <w:rPr>
          <w:rFonts w:cs="Verdana" w:ascii="Verdana" w:hAnsi="Verdana"/>
          <w:sz w:val="20"/>
          <w:szCs w:val="20"/>
        </w:rPr>
        <w:t xml:space="preserve"> de télétravail par mois.</w:t>
      </w:r>
    </w:p>
    <w:p>
      <w:pPr>
        <w:pStyle w:val="Normal"/>
        <w:jc w:val="both"/>
        <w:rPr>
          <w:rFonts w:ascii="Verdana" w:hAnsi="Verdana" w:cs="Verdana"/>
          <w:sz w:val="20"/>
          <w:szCs w:val="20"/>
        </w:rPr>
      </w:pPr>
      <w:r>
        <w:rPr>
          <w:rFonts w:cs="Verdana" w:ascii="Verdana" w:hAnsi="Verdana"/>
          <w:sz w:val="20"/>
          <w:szCs w:val="20"/>
        </w:rPr>
        <w:t> </w:t>
      </w:r>
    </w:p>
    <w:p>
      <w:pPr>
        <w:pStyle w:val="Normal"/>
        <w:jc w:val="both"/>
        <w:rPr/>
      </w:pPr>
      <w:r>
        <w:rPr>
          <w:rFonts w:cs="Verdana" w:ascii="Verdana" w:hAnsi="Verdana"/>
          <w:sz w:val="20"/>
          <w:szCs w:val="20"/>
        </w:rPr>
        <w:t xml:space="preserve">Cette disposition sera effective </w:t>
      </w:r>
      <w:r>
        <w:rPr>
          <w:rFonts w:cs="Verdana" w:ascii="Verdana" w:hAnsi="Verdana"/>
          <w:b/>
          <w:bCs/>
          <w:sz w:val="20"/>
          <w:szCs w:val="20"/>
        </w:rPr>
        <w:t>à compter du 1</w:t>
      </w:r>
      <w:r>
        <w:rPr>
          <w:rFonts w:cs="Verdana" w:ascii="Verdana" w:hAnsi="Verdana"/>
          <w:b/>
          <w:bCs/>
          <w:sz w:val="20"/>
          <w:szCs w:val="20"/>
          <w:vertAlign w:val="superscript"/>
        </w:rPr>
        <w:t>er</w:t>
      </w:r>
      <w:r>
        <w:rPr>
          <w:rFonts w:cs="Verdana" w:ascii="Verdana" w:hAnsi="Verdana"/>
          <w:b/>
          <w:bCs/>
          <w:sz w:val="20"/>
          <w:szCs w:val="20"/>
        </w:rPr>
        <w:t xml:space="preserve"> janvier 2020</w:t>
      </w:r>
      <w:r>
        <w:rPr>
          <w:rFonts w:cs="Verdana" w:ascii="Verdana" w:hAnsi="Verdana"/>
          <w:sz w:val="20"/>
          <w:szCs w:val="20"/>
        </w:rPr>
        <w:t>.</w:t>
      </w:r>
    </w:p>
    <w:p>
      <w:pPr>
        <w:pStyle w:val="Normal"/>
        <w:jc w:val="both"/>
        <w:rPr>
          <w:rFonts w:ascii="Verdana" w:hAnsi="Verdana" w:cs="Verdana"/>
          <w:sz w:val="20"/>
          <w:szCs w:val="20"/>
        </w:rPr>
      </w:pPr>
      <w:r>
        <w:rPr>
          <w:rFonts w:cs="Verdana" w:ascii="Verdana" w:hAnsi="Verdana"/>
          <w:sz w:val="20"/>
          <w:szCs w:val="20"/>
        </w:rPr>
        <w:t> </w:t>
      </w:r>
    </w:p>
    <w:p>
      <w:pPr>
        <w:pStyle w:val="Normal"/>
        <w:rPr>
          <w:rFonts w:ascii="Verdana" w:hAnsi="Verdana" w:cs="Verdana"/>
          <w:sz w:val="20"/>
          <w:szCs w:val="20"/>
        </w:rPr>
      </w:pPr>
      <w:r>
        <w:rPr>
          <w:rFonts w:cs="Verdana" w:ascii="Verdana" w:hAnsi="Verdana"/>
          <w:sz w:val="20"/>
          <w:szCs w:val="20"/>
        </w:rPr>
        <w:t> </w:t>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pBdr>
          <w:top w:val="single" w:sz="4" w:space="1" w:color="000000"/>
          <w:left w:val="single" w:sz="4" w:space="4" w:color="000000"/>
          <w:bottom w:val="single" w:sz="4" w:space="1" w:color="000000"/>
          <w:right w:val="single" w:sz="4" w:space="4" w:color="000000"/>
        </w:pBdr>
        <w:spacing w:lineRule="exact" w:line="280"/>
        <w:jc w:val="both"/>
        <w:rPr/>
      </w:pPr>
      <w:r>
        <w:rPr>
          <w:rFonts w:cs="Verdana" w:ascii="Verdana" w:hAnsi="Verdana"/>
          <w:b/>
          <w:sz w:val="20"/>
          <w:szCs w:val="20"/>
        </w:rPr>
        <w:t xml:space="preserve">ARTICLE 8 – </w:t>
      </w:r>
      <w:r>
        <w:rPr>
          <w:rFonts w:cs="Verdana" w:ascii="Verdana" w:hAnsi="Verdana"/>
          <w:b/>
          <w:bCs/>
          <w:caps/>
          <w:sz w:val="20"/>
          <w:szCs w:val="20"/>
        </w:rPr>
        <w:t>CONGE POUR DEMENAGEMENT</w:t>
      </w:r>
    </w:p>
    <w:p>
      <w:pPr>
        <w:pStyle w:val="Normal"/>
        <w:rPr>
          <w:rFonts w:ascii="Verdana" w:hAnsi="Verdana" w:cs="Verdana"/>
          <w:sz w:val="20"/>
          <w:szCs w:val="20"/>
        </w:rPr>
      </w:pPr>
      <w:r>
        <w:rPr>
          <w:rFonts w:cs="Verdana" w:ascii="Verdana" w:hAnsi="Verdana"/>
          <w:sz w:val="20"/>
          <w:szCs w:val="20"/>
        </w:rPr>
        <w:t> </w:t>
      </w:r>
    </w:p>
    <w:p>
      <w:pPr>
        <w:pStyle w:val="Normal"/>
        <w:jc w:val="both"/>
        <w:rPr>
          <w:rFonts w:ascii="Verdana" w:hAnsi="Verdana" w:cs="Verdana"/>
          <w:sz w:val="20"/>
          <w:szCs w:val="20"/>
        </w:rPr>
      </w:pPr>
      <w:r>
        <w:rPr>
          <w:rFonts w:cs="Verdana" w:ascii="Verdana" w:hAnsi="Verdana"/>
          <w:sz w:val="20"/>
          <w:szCs w:val="20"/>
        </w:rPr>
        <w:t> </w:t>
      </w:r>
    </w:p>
    <w:p>
      <w:pPr>
        <w:pStyle w:val="Normal"/>
        <w:numPr>
          <w:ilvl w:val="0"/>
          <w:numId w:val="5"/>
        </w:numPr>
        <w:jc w:val="both"/>
        <w:rPr>
          <w:rFonts w:eastAsia="Times New Roman"/>
        </w:rPr>
      </w:pPr>
      <w:r>
        <w:rPr>
          <w:rFonts w:eastAsia="Times New Roman" w:cs="Verdana" w:ascii="Verdana" w:hAnsi="Verdana"/>
          <w:sz w:val="20"/>
          <w:szCs w:val="20"/>
        </w:rPr>
        <w:t xml:space="preserve">Une journée supplémentaire de </w:t>
      </w:r>
      <w:r>
        <w:rPr>
          <w:rFonts w:eastAsia="Times New Roman" w:cs="Verdana" w:ascii="Verdana" w:hAnsi="Verdana"/>
          <w:b/>
          <w:bCs/>
          <w:sz w:val="20"/>
          <w:szCs w:val="20"/>
        </w:rPr>
        <w:t xml:space="preserve">congé pour déménagement </w:t>
      </w:r>
      <w:r>
        <w:rPr>
          <w:rFonts w:eastAsia="Times New Roman" w:cs="Verdana" w:ascii="Verdana" w:hAnsi="Verdana"/>
          <w:sz w:val="20"/>
          <w:szCs w:val="20"/>
        </w:rPr>
        <w:t>est attribuée (sur justificatif)</w:t>
      </w:r>
      <w:r>
        <w:rPr>
          <w:rFonts w:eastAsia="Times New Roman" w:cs="Verdana" w:ascii="Verdana" w:hAnsi="Verdana"/>
          <w:b/>
          <w:bCs/>
          <w:sz w:val="20"/>
          <w:szCs w:val="20"/>
        </w:rPr>
        <w:t xml:space="preserve"> </w:t>
      </w:r>
      <w:r>
        <w:rPr>
          <w:rFonts w:eastAsia="Times New Roman" w:cs="Verdana" w:ascii="Verdana" w:hAnsi="Verdana"/>
          <w:sz w:val="20"/>
          <w:szCs w:val="20"/>
        </w:rPr>
        <w:t xml:space="preserve">pour tous les salariés de plus d’un an d’ancienneté (dans la limite d’un déménagement par an) : 1 jour ouvré </w:t>
      </w:r>
      <w:r>
        <w:rPr>
          <w:rFonts w:eastAsia="Times New Roman" w:cs="Wingdings" w:ascii="Wingdings" w:hAnsi="Wingdings"/>
          <w:sz w:val="20"/>
          <w:szCs w:val="20"/>
        </w:rPr>
        <w:t></w:t>
      </w:r>
      <w:r>
        <w:rPr>
          <w:rFonts w:eastAsia="Times New Roman" w:cs="Verdana" w:ascii="Verdana" w:hAnsi="Verdana"/>
          <w:sz w:val="20"/>
          <w:szCs w:val="20"/>
        </w:rPr>
        <w:t xml:space="preserve"> </w:t>
      </w:r>
      <w:r>
        <w:rPr>
          <w:rFonts w:eastAsia="Times New Roman" w:cs="Verdana" w:ascii="Verdana" w:hAnsi="Verdana"/>
          <w:b/>
          <w:bCs/>
          <w:sz w:val="20"/>
          <w:szCs w:val="20"/>
        </w:rPr>
        <w:t>2 jours ouvrés.</w:t>
      </w:r>
    </w:p>
    <w:p>
      <w:pPr>
        <w:pStyle w:val="Normal"/>
        <w:ind w:left="720" w:hanging="0"/>
        <w:jc w:val="both"/>
        <w:rPr>
          <w:rFonts w:eastAsia="Times New Roman"/>
        </w:rPr>
      </w:pPr>
      <w:r>
        <w:rPr>
          <w:rFonts w:eastAsia="Times New Roman"/>
        </w:rPr>
      </w:r>
    </w:p>
    <w:p>
      <w:pPr>
        <w:pStyle w:val="Normal"/>
        <w:numPr>
          <w:ilvl w:val="0"/>
          <w:numId w:val="5"/>
        </w:numPr>
        <w:spacing w:lineRule="exact" w:line="280"/>
        <w:jc w:val="both"/>
        <w:rPr>
          <w:rFonts w:eastAsia="Times New Roman"/>
        </w:rPr>
      </w:pPr>
      <w:r>
        <w:rPr>
          <w:rFonts w:eastAsia="Times New Roman" w:cs="Verdana" w:ascii="Verdana" w:hAnsi="Verdana"/>
          <w:sz w:val="20"/>
          <w:szCs w:val="20"/>
          <w:lang w:eastAsia="fr-FR"/>
        </w:rPr>
        <w:t>Date d’effet : dès mai 2019.</w:t>
      </w:r>
    </w:p>
    <w:p>
      <w:pPr>
        <w:pStyle w:val="Normal"/>
        <w:jc w:val="both"/>
        <w:rPr/>
      </w:pPr>
      <w:r>
        <w:rPr/>
        <w:t> </w:t>
      </w:r>
    </w:p>
    <w:p>
      <w:pPr>
        <w:pStyle w:val="Normal"/>
        <w:rPr>
          <w:rFonts w:ascii="Verdana" w:hAnsi="Verdana" w:cs="Verdana"/>
          <w:sz w:val="20"/>
          <w:szCs w:val="20"/>
        </w:rPr>
      </w:pPr>
      <w:r>
        <w:rPr>
          <w:rFonts w:cs="Verdana" w:ascii="Verdana" w:hAnsi="Verdana"/>
          <w:sz w:val="20"/>
          <w:szCs w:val="20"/>
        </w:rPr>
        <w:t> </w:t>
      </w:r>
    </w:p>
    <w:p>
      <w:pPr>
        <w:pStyle w:val="Normal"/>
        <w:rPr>
          <w:rFonts w:ascii="Verdana" w:hAnsi="Verdana" w:cs="Verdana"/>
          <w:sz w:val="20"/>
          <w:szCs w:val="20"/>
        </w:rPr>
      </w:pPr>
      <w:r>
        <w:rPr>
          <w:rFonts w:cs="Verdana" w:ascii="Verdana" w:hAnsi="Verdana"/>
          <w:sz w:val="20"/>
          <w:szCs w:val="20"/>
        </w:rPr>
      </w:r>
    </w:p>
    <w:p>
      <w:pPr>
        <w:pStyle w:val="Normal"/>
        <w:pBdr>
          <w:top w:val="single" w:sz="4" w:space="1" w:color="000000"/>
          <w:left w:val="single" w:sz="4" w:space="4" w:color="000000"/>
          <w:bottom w:val="single" w:sz="4" w:space="1" w:color="000000"/>
          <w:right w:val="single" w:sz="4" w:space="4" w:color="000000"/>
        </w:pBdr>
        <w:spacing w:lineRule="exact" w:line="280"/>
        <w:jc w:val="both"/>
        <w:rPr/>
      </w:pPr>
      <w:r>
        <w:rPr>
          <w:rFonts w:cs="Verdana" w:ascii="Verdana" w:hAnsi="Verdana"/>
          <w:b/>
          <w:sz w:val="20"/>
          <w:szCs w:val="20"/>
        </w:rPr>
        <w:t xml:space="preserve">ARTICLE 9 – </w:t>
      </w:r>
      <w:r>
        <w:rPr>
          <w:rFonts w:cs="Verdana" w:ascii="Verdana" w:hAnsi="Verdana"/>
          <w:b/>
          <w:bCs/>
          <w:caps/>
          <w:sz w:val="20"/>
          <w:szCs w:val="20"/>
        </w:rPr>
        <w:t>CONGE POUR CIRCONSTANCE DE FAMILLE</w:t>
      </w:r>
    </w:p>
    <w:p>
      <w:pPr>
        <w:pStyle w:val="Normal"/>
        <w:rPr>
          <w:rFonts w:ascii="Verdana" w:hAnsi="Verdana" w:cs="Verdana"/>
          <w:sz w:val="20"/>
          <w:szCs w:val="20"/>
        </w:rPr>
      </w:pPr>
      <w:r>
        <w:rPr>
          <w:rFonts w:cs="Verdana" w:ascii="Verdana" w:hAnsi="Verdana"/>
          <w:sz w:val="20"/>
          <w:szCs w:val="20"/>
        </w:rPr>
        <w:t> </w:t>
      </w:r>
    </w:p>
    <w:p>
      <w:pPr>
        <w:pStyle w:val="Normal"/>
        <w:ind w:left="720" w:hanging="0"/>
        <w:jc w:val="both"/>
        <w:rPr>
          <w:rFonts w:ascii="Verdana" w:hAnsi="Verdana" w:cs="Verdana"/>
          <w:sz w:val="20"/>
          <w:szCs w:val="20"/>
        </w:rPr>
      </w:pPr>
      <w:r>
        <w:rPr>
          <w:rFonts w:cs="Verdana" w:ascii="Verdana" w:hAnsi="Verdana"/>
          <w:sz w:val="20"/>
          <w:szCs w:val="20"/>
        </w:rPr>
        <w:t> </w:t>
      </w:r>
    </w:p>
    <w:p>
      <w:pPr>
        <w:pStyle w:val="Normal"/>
        <w:numPr>
          <w:ilvl w:val="0"/>
          <w:numId w:val="5"/>
        </w:numPr>
        <w:jc w:val="both"/>
        <w:rPr>
          <w:rFonts w:eastAsia="Times New Roman"/>
        </w:rPr>
      </w:pPr>
      <w:r>
        <w:rPr>
          <w:rFonts w:eastAsia="Times New Roman" w:cs="Verdana" w:ascii="Verdana" w:hAnsi="Verdana"/>
          <w:sz w:val="20"/>
          <w:szCs w:val="20"/>
        </w:rPr>
        <w:t xml:space="preserve">Une journée supplémentaire de </w:t>
      </w:r>
      <w:r>
        <w:rPr>
          <w:rFonts w:eastAsia="Times New Roman" w:cs="Verdana" w:ascii="Verdana" w:hAnsi="Verdana"/>
          <w:b/>
          <w:bCs/>
          <w:sz w:val="20"/>
          <w:szCs w:val="20"/>
        </w:rPr>
        <w:t xml:space="preserve">congé pour circonstances de famille </w:t>
      </w:r>
      <w:r>
        <w:rPr>
          <w:rFonts w:eastAsia="Times New Roman" w:cs="Verdana" w:ascii="Verdana" w:hAnsi="Verdana"/>
          <w:sz w:val="20"/>
          <w:szCs w:val="20"/>
        </w:rPr>
        <w:t>est attribuée (sur justificatif) pour les situations suivantes :</w:t>
      </w:r>
    </w:p>
    <w:p>
      <w:pPr>
        <w:pStyle w:val="Normal"/>
        <w:ind w:left="720" w:hanging="0"/>
        <w:jc w:val="both"/>
        <w:rPr>
          <w:rFonts w:ascii="Verdana" w:hAnsi="Verdana" w:cs="Verdana"/>
          <w:sz w:val="20"/>
          <w:szCs w:val="20"/>
        </w:rPr>
      </w:pPr>
      <w:r>
        <w:rPr>
          <w:rFonts w:cs="Verdana" w:ascii="Verdana" w:hAnsi="Verdana"/>
          <w:sz w:val="20"/>
          <w:szCs w:val="20"/>
        </w:rPr>
        <w:t> </w:t>
      </w:r>
    </w:p>
    <w:p>
      <w:pPr>
        <w:pStyle w:val="Normal"/>
        <w:numPr>
          <w:ilvl w:val="1"/>
          <w:numId w:val="13"/>
        </w:numPr>
        <w:jc w:val="both"/>
        <w:rPr/>
      </w:pPr>
      <w:r>
        <w:rPr>
          <w:rFonts w:cs="Verdana" w:ascii="Verdana" w:hAnsi="Verdana"/>
          <w:sz w:val="20"/>
          <w:szCs w:val="20"/>
        </w:rPr>
        <w:t xml:space="preserve">Décès du conjoint, du partenaire de Pacs, du concubin, du père, de la mère, du beau-père, de la belle-mère, d’un frère ou d’une sœur : 3 jours ouvrés </w:t>
      </w:r>
      <w:r>
        <w:rPr>
          <w:rFonts w:cs="Wingdings" w:ascii="Wingdings" w:hAnsi="Wingdings"/>
          <w:sz w:val="20"/>
          <w:szCs w:val="20"/>
        </w:rPr>
        <w:t></w:t>
      </w:r>
      <w:r>
        <w:rPr>
          <w:rFonts w:cs="Verdana" w:ascii="Verdana" w:hAnsi="Verdana"/>
          <w:sz w:val="20"/>
          <w:szCs w:val="20"/>
        </w:rPr>
        <w:t xml:space="preserve"> </w:t>
      </w:r>
      <w:r>
        <w:rPr>
          <w:rFonts w:cs="Verdana" w:ascii="Verdana" w:hAnsi="Verdana"/>
          <w:b/>
          <w:bCs/>
          <w:sz w:val="20"/>
          <w:szCs w:val="20"/>
        </w:rPr>
        <w:t>4 jours ouvrés</w:t>
      </w:r>
    </w:p>
    <w:p>
      <w:pPr>
        <w:pStyle w:val="Normal"/>
        <w:rPr/>
      </w:pPr>
      <w:r>
        <w:rPr/>
        <w:t> </w:t>
      </w:r>
    </w:p>
    <w:p>
      <w:pPr>
        <w:pStyle w:val="Normal"/>
        <w:numPr>
          <w:ilvl w:val="0"/>
          <w:numId w:val="2"/>
        </w:numPr>
        <w:spacing w:lineRule="exact" w:line="280"/>
        <w:jc w:val="both"/>
        <w:rPr>
          <w:rFonts w:eastAsia="Times New Roman"/>
        </w:rPr>
      </w:pPr>
      <w:r>
        <w:rPr>
          <w:rFonts w:eastAsia="Times New Roman" w:cs="Verdana" w:ascii="Verdana" w:hAnsi="Verdana"/>
          <w:sz w:val="20"/>
          <w:szCs w:val="20"/>
          <w:lang w:eastAsia="fr-FR"/>
        </w:rPr>
        <w:t>Date d’effet : dès mai 2019.</w:t>
      </w:r>
    </w:p>
    <w:p>
      <w:pPr>
        <w:pStyle w:val="Normal"/>
        <w:rPr/>
      </w:pPr>
      <w:r>
        <w:rPr/>
        <w:t> </w:t>
      </w:r>
    </w:p>
    <w:p>
      <w:pPr>
        <w:pStyle w:val="Normal"/>
        <w:spacing w:lineRule="exact" w:line="280"/>
        <w:jc w:val="both"/>
        <w:rPr>
          <w:rFonts w:ascii="Verdana" w:hAnsi="Verdana" w:cs="Verdana"/>
          <w:b/>
          <w:b/>
          <w:sz w:val="20"/>
          <w:szCs w:val="20"/>
          <w:u w:val="single"/>
        </w:rPr>
      </w:pPr>
      <w:r>
        <w:rPr>
          <w:rFonts w:cs="Verdana" w:ascii="Verdana" w:hAnsi="Verdana"/>
          <w:b/>
          <w:sz w:val="20"/>
          <w:szCs w:val="20"/>
          <w:u w:val="single"/>
        </w:rPr>
      </w:r>
    </w:p>
    <w:p>
      <w:pPr>
        <w:pStyle w:val="Normal"/>
        <w:spacing w:lineRule="exact" w:line="280"/>
        <w:jc w:val="both"/>
        <w:rPr>
          <w:rFonts w:ascii="Verdana" w:hAnsi="Verdana" w:cs="Verdana"/>
          <w:b/>
          <w:b/>
          <w:sz w:val="20"/>
          <w:szCs w:val="20"/>
          <w:u w:val="single"/>
        </w:rPr>
      </w:pPr>
      <w:r>
        <w:rPr>
          <w:rFonts w:cs="Verdana" w:ascii="Verdana" w:hAnsi="Verdana"/>
          <w:b/>
          <w:sz w:val="20"/>
          <w:szCs w:val="20"/>
          <w:u w:val="single"/>
        </w:rPr>
      </w:r>
    </w:p>
    <w:p>
      <w:pPr>
        <w:pStyle w:val="Normal"/>
        <w:pBdr>
          <w:top w:val="single" w:sz="4" w:space="1" w:color="000000"/>
          <w:left w:val="single" w:sz="4" w:space="4" w:color="000000"/>
          <w:bottom w:val="single" w:sz="4" w:space="1" w:color="000000"/>
          <w:right w:val="single" w:sz="4" w:space="4" w:color="000000"/>
        </w:pBdr>
        <w:spacing w:lineRule="exact" w:line="280"/>
        <w:jc w:val="both"/>
        <w:rPr>
          <w:rFonts w:ascii="Verdana" w:hAnsi="Verdana" w:cs="Verdana"/>
          <w:b/>
          <w:b/>
          <w:caps/>
          <w:sz w:val="20"/>
          <w:szCs w:val="20"/>
        </w:rPr>
      </w:pPr>
      <w:r>
        <w:rPr>
          <w:rFonts w:cs="Verdana" w:ascii="Verdana" w:hAnsi="Verdana"/>
          <w:b/>
          <w:caps/>
          <w:sz w:val="20"/>
          <w:szCs w:val="20"/>
        </w:rPr>
        <w:t>Article 10 – DISPOSITIONS FINALES</w:t>
      </w:r>
    </w:p>
    <w:p>
      <w:pPr>
        <w:pStyle w:val="Normal"/>
        <w:spacing w:lineRule="exact" w:line="280"/>
        <w:jc w:val="both"/>
        <w:rPr>
          <w:rFonts w:ascii="Verdana" w:hAnsi="Verdana" w:cs="Verdana"/>
          <w:b/>
          <w:b/>
          <w:caps/>
          <w:sz w:val="20"/>
          <w:szCs w:val="20"/>
        </w:rPr>
      </w:pPr>
      <w:r>
        <w:rPr>
          <w:rFonts w:cs="Verdana" w:ascii="Verdana" w:hAnsi="Verdana"/>
          <w:b/>
          <w:caps/>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b/>
          <w:b/>
          <w:sz w:val="20"/>
          <w:szCs w:val="20"/>
          <w:u w:val="single"/>
        </w:rPr>
      </w:pPr>
      <w:r>
        <w:rPr>
          <w:rFonts w:cs="Verdana" w:ascii="Verdana" w:hAnsi="Verdana"/>
          <w:b/>
          <w:sz w:val="20"/>
          <w:szCs w:val="20"/>
          <w:u w:val="single"/>
        </w:rPr>
        <w:t>Article 10.1. Durée et entrée en vigueur</w:t>
      </w:r>
    </w:p>
    <w:p>
      <w:pPr>
        <w:pStyle w:val="Normal"/>
        <w:spacing w:lineRule="exact" w:line="280"/>
        <w:jc w:val="both"/>
        <w:rPr>
          <w:rFonts w:ascii="Verdana" w:hAnsi="Verdana" w:cs="Verdana"/>
          <w:b/>
          <w:b/>
          <w:sz w:val="20"/>
          <w:szCs w:val="20"/>
          <w:u w:val="single"/>
        </w:rPr>
      </w:pPr>
      <w:r>
        <w:rPr>
          <w:rFonts w:cs="Verdana" w:ascii="Verdana" w:hAnsi="Verdana"/>
          <w:b/>
          <w:sz w:val="20"/>
          <w:szCs w:val="20"/>
          <w:u w:val="single"/>
        </w:rPr>
      </w:r>
    </w:p>
    <w:p>
      <w:pPr>
        <w:pStyle w:val="Normal"/>
        <w:spacing w:lineRule="exact" w:line="280"/>
        <w:jc w:val="both"/>
        <w:rPr>
          <w:rFonts w:ascii="Verdana" w:hAnsi="Verdana" w:cs="Verdana"/>
          <w:bCs/>
          <w:sz w:val="20"/>
          <w:szCs w:val="20"/>
        </w:rPr>
      </w:pPr>
      <w:r>
        <w:rPr>
          <w:rFonts w:cs="Verdana" w:ascii="Verdana" w:hAnsi="Verdana"/>
          <w:bCs/>
          <w:sz w:val="20"/>
          <w:szCs w:val="20"/>
        </w:rPr>
        <w:t xml:space="preserve">Le présent accord est conclu pour une durée déterminée d’un an et cessera de plein droit à l’échéance de son terme. </w:t>
      </w:r>
    </w:p>
    <w:p>
      <w:pPr>
        <w:pStyle w:val="Normal"/>
        <w:spacing w:lineRule="exact" w:line="280"/>
        <w:jc w:val="both"/>
        <w:rPr>
          <w:rFonts w:ascii="Verdana" w:hAnsi="Verdana" w:cs="Verdana"/>
          <w:bCs/>
          <w:sz w:val="20"/>
          <w:szCs w:val="20"/>
        </w:rPr>
      </w:pPr>
      <w:r>
        <w:rPr>
          <w:rFonts w:cs="Verdana" w:ascii="Verdana" w:hAnsi="Verdana"/>
          <w:bCs/>
          <w:sz w:val="20"/>
          <w:szCs w:val="20"/>
        </w:rPr>
      </w:r>
    </w:p>
    <w:p>
      <w:pPr>
        <w:pStyle w:val="Normal"/>
        <w:spacing w:lineRule="exact" w:line="280"/>
        <w:jc w:val="both"/>
        <w:rPr>
          <w:rFonts w:ascii="Verdana" w:hAnsi="Verdana" w:cs="Verdana"/>
          <w:bCs/>
          <w:sz w:val="20"/>
          <w:szCs w:val="20"/>
        </w:rPr>
      </w:pPr>
      <w:r>
        <w:rPr>
          <w:rFonts w:cs="Verdana" w:ascii="Verdana" w:hAnsi="Verdana"/>
          <w:bCs/>
          <w:sz w:val="20"/>
          <w:szCs w:val="20"/>
        </w:rPr>
        <w:t>Le présent accord entrera en vigueur à compter du 1</w:t>
      </w:r>
      <w:r>
        <w:rPr>
          <w:rFonts w:cs="Verdana" w:ascii="Verdana" w:hAnsi="Verdana"/>
          <w:bCs/>
          <w:sz w:val="20"/>
          <w:szCs w:val="20"/>
          <w:vertAlign w:val="superscript"/>
        </w:rPr>
        <w:t>er</w:t>
      </w:r>
      <w:r>
        <w:rPr>
          <w:rFonts w:cs="Verdana" w:ascii="Verdana" w:hAnsi="Verdana"/>
          <w:bCs/>
          <w:sz w:val="20"/>
          <w:szCs w:val="20"/>
        </w:rPr>
        <w:t xml:space="preserve"> mai 2019.</w:t>
      </w:r>
    </w:p>
    <w:p>
      <w:pPr>
        <w:pStyle w:val="Normal"/>
        <w:spacing w:lineRule="exact" w:line="280"/>
        <w:jc w:val="both"/>
        <w:rPr>
          <w:rFonts w:ascii="Verdana" w:hAnsi="Verdana" w:cs="Verdana"/>
          <w:b/>
          <w:b/>
          <w:bCs/>
          <w:sz w:val="20"/>
          <w:szCs w:val="20"/>
        </w:rPr>
      </w:pPr>
      <w:r>
        <w:rPr>
          <w:rFonts w:cs="Verdana" w:ascii="Verdana" w:hAnsi="Verdana"/>
          <w:b/>
          <w:bCs/>
          <w:sz w:val="20"/>
          <w:szCs w:val="20"/>
        </w:rPr>
      </w:r>
    </w:p>
    <w:p>
      <w:pPr>
        <w:pStyle w:val="Normal"/>
        <w:spacing w:lineRule="exact" w:line="280"/>
        <w:jc w:val="both"/>
        <w:rPr>
          <w:rFonts w:ascii="Verdana" w:hAnsi="Verdana" w:cs="Verdana"/>
          <w:b/>
          <w:b/>
          <w:sz w:val="20"/>
          <w:szCs w:val="20"/>
        </w:rPr>
      </w:pPr>
      <w:r>
        <w:rPr>
          <w:rFonts w:cs="Verdana" w:ascii="Verdana" w:hAnsi="Verdana"/>
          <w:b/>
          <w:sz w:val="20"/>
          <w:szCs w:val="20"/>
        </w:rPr>
      </w:r>
    </w:p>
    <w:p>
      <w:pPr>
        <w:pStyle w:val="Normal"/>
        <w:spacing w:lineRule="exact" w:line="280"/>
        <w:jc w:val="both"/>
        <w:rPr>
          <w:rFonts w:ascii="Verdana" w:hAnsi="Verdana" w:cs="Verdana"/>
          <w:b/>
          <w:b/>
          <w:sz w:val="20"/>
          <w:szCs w:val="20"/>
          <w:u w:val="single"/>
        </w:rPr>
      </w:pPr>
      <w:r>
        <w:rPr>
          <w:rFonts w:cs="Verdana" w:ascii="Verdana" w:hAnsi="Verdana"/>
          <w:b/>
          <w:sz w:val="20"/>
          <w:szCs w:val="20"/>
          <w:u w:val="single"/>
        </w:rPr>
        <w:t>Article 10.2. Dépôt et formalités</w:t>
      </w:r>
    </w:p>
    <w:p>
      <w:pPr>
        <w:pStyle w:val="Normal"/>
        <w:spacing w:lineRule="exact" w:line="280"/>
        <w:jc w:val="both"/>
        <w:rPr>
          <w:rFonts w:ascii="Verdana" w:hAnsi="Verdana" w:cs="Verdana"/>
          <w:b/>
          <w:b/>
          <w:sz w:val="20"/>
          <w:szCs w:val="20"/>
          <w:u w:val="single"/>
        </w:rPr>
      </w:pPr>
      <w:r>
        <w:rPr>
          <w:rFonts w:cs="Verdana" w:ascii="Verdana" w:hAnsi="Verdana"/>
          <w:b/>
          <w:sz w:val="20"/>
          <w:szCs w:val="20"/>
          <w:u w:val="single"/>
        </w:rPr>
      </w:r>
    </w:p>
    <w:p>
      <w:pPr>
        <w:pStyle w:val="Normal"/>
        <w:spacing w:lineRule="exact" w:line="280"/>
        <w:jc w:val="both"/>
        <w:rPr>
          <w:rFonts w:ascii="Verdana" w:hAnsi="Verdana" w:cs="Verdana"/>
          <w:sz w:val="20"/>
          <w:szCs w:val="20"/>
        </w:rPr>
      </w:pPr>
      <w:r>
        <w:rPr>
          <w:rFonts w:cs="Verdana" w:ascii="Verdana" w:hAnsi="Verdana"/>
          <w:sz w:val="20"/>
          <w:szCs w:val="20"/>
        </w:rPr>
        <w:t>Le présent accord sera notifié, dès sa conclusion, à l’ensemble des Organisations Syndicales représentatives.</w:t>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t>Les formalités de dépôt du présent accord seront réalisées conformément aux dispositions du Code du travail. Ainsi :</w:t>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numPr>
          <w:ilvl w:val="0"/>
          <w:numId w:val="9"/>
        </w:numPr>
        <w:spacing w:lineRule="exact" w:line="280"/>
        <w:jc w:val="both"/>
        <w:rPr>
          <w:rFonts w:ascii="Verdana" w:hAnsi="Verdana" w:cs="Verdana"/>
          <w:sz w:val="20"/>
          <w:szCs w:val="20"/>
        </w:rPr>
      </w:pPr>
      <w:r>
        <w:rPr>
          <w:rFonts w:cs="Verdana" w:ascii="Verdana" w:hAnsi="Verdana"/>
          <w:sz w:val="20"/>
          <w:szCs w:val="20"/>
        </w:rPr>
        <w:t>un exemplaire sera déposé au greffe du Conseil de Prud’hommes compétent ;</w:t>
      </w:r>
    </w:p>
    <w:p>
      <w:pPr>
        <w:pStyle w:val="Normal"/>
        <w:numPr>
          <w:ilvl w:val="0"/>
          <w:numId w:val="9"/>
        </w:numPr>
        <w:spacing w:lineRule="exact" w:line="280"/>
        <w:jc w:val="both"/>
        <w:rPr>
          <w:rFonts w:ascii="Verdana" w:hAnsi="Verdana" w:cs="Verdana"/>
          <w:sz w:val="20"/>
          <w:szCs w:val="20"/>
        </w:rPr>
      </w:pPr>
      <w:r>
        <w:rPr>
          <w:rFonts w:cs="Verdana" w:ascii="Verdana" w:hAnsi="Verdana"/>
          <w:sz w:val="20"/>
          <w:szCs w:val="20"/>
        </w:rPr>
        <w:t>l’accord sera par ailleurs déposé en ligne sur la plateforme de téléprocédure du Ministère du Travail en deux exemplaires, dont une version de l’accord original signé par les parties au format PDF et une version au format docx anonymisée et éventuellement sans les éléments confidentiels en cas de demande de publication partielle ou d’éléments portant atteinte aux intérêts stratégiques de la Société ;</w:t>
      </w:r>
    </w:p>
    <w:p>
      <w:pPr>
        <w:pStyle w:val="Normal"/>
        <w:numPr>
          <w:ilvl w:val="0"/>
          <w:numId w:val="9"/>
        </w:numPr>
        <w:spacing w:lineRule="exact" w:line="280"/>
        <w:jc w:val="both"/>
        <w:rPr/>
      </w:pPr>
      <w:r>
        <w:rPr>
          <w:rFonts w:cs="Verdana" w:ascii="Verdana" w:hAnsi="Verdana"/>
          <w:sz w:val="20"/>
          <w:szCs w:val="20"/>
        </w:rPr>
        <w:t>un exemplaire sera transmis aux représentants du personnel.</w:t>
      </w:r>
    </w:p>
    <w:p>
      <w:pPr>
        <w:pStyle w:val="Normal"/>
        <w:spacing w:lineRule="exact" w:line="280"/>
        <w:jc w:val="both"/>
        <w:rPr>
          <w:rFonts w:ascii="Verdana" w:hAnsi="Verdana" w:cs="Verdana"/>
          <w:bCs/>
          <w:sz w:val="20"/>
          <w:szCs w:val="20"/>
        </w:rPr>
      </w:pPr>
      <w:r>
        <w:rPr>
          <w:rFonts w:cs="Verdana" w:ascii="Verdana" w:hAnsi="Verdana"/>
          <w:bCs/>
          <w:sz w:val="20"/>
          <w:szCs w:val="20"/>
        </w:rPr>
      </w:r>
    </w:p>
    <w:p>
      <w:pPr>
        <w:pStyle w:val="Normal"/>
        <w:spacing w:lineRule="exact" w:line="280"/>
        <w:jc w:val="both"/>
        <w:rPr>
          <w:rFonts w:ascii="Verdana" w:hAnsi="Verdana" w:cs="Verdana"/>
          <w:bCs/>
          <w:sz w:val="20"/>
          <w:szCs w:val="20"/>
        </w:rPr>
      </w:pPr>
      <w:r>
        <w:rPr>
          <w:rFonts w:cs="Verdana" w:ascii="Verdana" w:hAnsi="Verdana"/>
          <w:bCs/>
          <w:sz w:val="20"/>
          <w:szCs w:val="20"/>
        </w:rPr>
        <w:t>Le présent accord sera mis en ligne sur le site intranet et mis à disposition du personnel au sein du service des ressources humaines conformément aux dispositions de l’article R. 2262-1 du Code du travail.</w:t>
      </w:r>
    </w:p>
    <w:p>
      <w:pPr>
        <w:pStyle w:val="Normal"/>
        <w:spacing w:lineRule="exact" w:line="280"/>
        <w:jc w:val="both"/>
        <w:rPr>
          <w:rFonts w:ascii="Verdana" w:hAnsi="Verdana" w:cs="Verdana"/>
          <w:bCs/>
          <w:sz w:val="20"/>
          <w:szCs w:val="20"/>
        </w:rPr>
      </w:pPr>
      <w:r>
        <w:rPr>
          <w:rFonts w:cs="Verdana" w:ascii="Verdana" w:hAnsi="Verdana"/>
          <w:bCs/>
          <w:sz w:val="20"/>
          <w:szCs w:val="20"/>
        </w:rPr>
      </w:r>
    </w:p>
    <w:p>
      <w:pPr>
        <w:pStyle w:val="Normal"/>
        <w:spacing w:lineRule="exact" w:line="280"/>
        <w:jc w:val="both"/>
        <w:rPr>
          <w:rFonts w:ascii="Verdana" w:hAnsi="Verdana" w:cs="Verdana"/>
          <w:bCs/>
          <w:sz w:val="20"/>
          <w:szCs w:val="20"/>
        </w:rPr>
      </w:pPr>
      <w:r>
        <w:rPr>
          <w:rFonts w:cs="Verdana" w:ascii="Verdana" w:hAnsi="Verdana"/>
          <w:bCs/>
          <w:sz w:val="20"/>
          <w:szCs w:val="20"/>
        </w:rPr>
        <w:t xml:space="preserve">Le présent accord fera également l’objet d’une publication anonymisée sur la base de données nationales. </w:t>
      </w:r>
    </w:p>
    <w:p>
      <w:pPr>
        <w:pStyle w:val="Normal"/>
        <w:spacing w:lineRule="exact" w:line="280"/>
        <w:jc w:val="both"/>
        <w:rPr>
          <w:rFonts w:ascii="Verdana" w:hAnsi="Verdana" w:cs="Verdana"/>
          <w:bCs/>
          <w:sz w:val="20"/>
          <w:szCs w:val="20"/>
        </w:rPr>
      </w:pPr>
      <w:r>
        <w:rPr>
          <w:rFonts w:cs="Verdana" w:ascii="Verdana" w:hAnsi="Verdana"/>
          <w:bCs/>
          <w:sz w:val="20"/>
          <w:szCs w:val="20"/>
        </w:rPr>
      </w:r>
    </w:p>
    <w:p>
      <w:pPr>
        <w:pStyle w:val="Normal"/>
        <w:spacing w:lineRule="exact" w:line="280"/>
        <w:jc w:val="both"/>
        <w:rPr>
          <w:rFonts w:ascii="Verdana" w:hAnsi="Verdana" w:cs="Verdana"/>
          <w:b/>
          <w:b/>
          <w:bCs/>
          <w:sz w:val="20"/>
          <w:szCs w:val="20"/>
          <w:u w:val="single"/>
        </w:rPr>
      </w:pPr>
      <w:r>
        <w:rPr>
          <w:rFonts w:cs="Verdana" w:ascii="Verdana" w:hAnsi="Verdana"/>
          <w:b/>
          <w:bCs/>
          <w:sz w:val="20"/>
          <w:szCs w:val="20"/>
          <w:u w:val="single"/>
        </w:rPr>
      </w:r>
    </w:p>
    <w:p>
      <w:pPr>
        <w:pStyle w:val="Normal"/>
        <w:spacing w:lineRule="exact" w:line="280"/>
        <w:jc w:val="both"/>
        <w:rPr/>
      </w:pPr>
      <w:r>
        <w:rPr>
          <w:rFonts w:cs="Verdana" w:ascii="Verdana" w:hAnsi="Verdana"/>
          <w:b/>
          <w:sz w:val="20"/>
          <w:szCs w:val="20"/>
          <w:u w:val="single"/>
        </w:rPr>
        <w:t>Article 10.3. Mise en place d’une commission de suivi et clause de rendez-vous</w:t>
      </w:r>
    </w:p>
    <w:p>
      <w:pPr>
        <w:pStyle w:val="Normal"/>
        <w:spacing w:lineRule="exact" w:line="280"/>
        <w:jc w:val="both"/>
        <w:rPr>
          <w:rFonts w:ascii="Verdana" w:hAnsi="Verdana" w:cs="Verdana"/>
          <w:b/>
          <w:b/>
          <w:sz w:val="20"/>
          <w:szCs w:val="20"/>
          <w:u w:val="single"/>
        </w:rPr>
      </w:pPr>
      <w:r>
        <w:rPr>
          <w:rFonts w:cs="Verdana" w:ascii="Verdana" w:hAnsi="Verdana"/>
          <w:b/>
          <w:sz w:val="20"/>
          <w:szCs w:val="20"/>
          <w:u w:val="single"/>
        </w:rPr>
      </w:r>
    </w:p>
    <w:p>
      <w:pPr>
        <w:pStyle w:val="Normal"/>
        <w:spacing w:lineRule="exact" w:line="280"/>
        <w:jc w:val="both"/>
        <w:rPr>
          <w:rFonts w:ascii="Verdana" w:hAnsi="Verdana" w:cs="Verdana"/>
          <w:bCs/>
          <w:sz w:val="20"/>
          <w:szCs w:val="20"/>
        </w:rPr>
      </w:pPr>
      <w:r>
        <w:rPr>
          <w:rFonts w:cs="Verdana" w:ascii="Verdana" w:hAnsi="Verdana"/>
          <w:bCs/>
          <w:sz w:val="20"/>
          <w:szCs w:val="20"/>
        </w:rPr>
        <w:t>Une commission composée de représentants de la Direction et de deux représentants, maximum, de chaque organisation syndicale représentative signataire ou adhérente du présent accord assurera le suivi du présent accord.</w:t>
      </w:r>
    </w:p>
    <w:p>
      <w:pPr>
        <w:pStyle w:val="Normal"/>
        <w:spacing w:lineRule="exact" w:line="280"/>
        <w:jc w:val="both"/>
        <w:rPr>
          <w:rFonts w:ascii="Verdana" w:hAnsi="Verdana" w:cs="Verdana"/>
          <w:bCs/>
          <w:sz w:val="20"/>
          <w:szCs w:val="20"/>
        </w:rPr>
      </w:pPr>
      <w:r>
        <w:rPr>
          <w:rFonts w:cs="Verdana" w:ascii="Verdana" w:hAnsi="Verdana"/>
          <w:bCs/>
          <w:sz w:val="20"/>
          <w:szCs w:val="20"/>
        </w:rPr>
      </w:r>
    </w:p>
    <w:p>
      <w:pPr>
        <w:pStyle w:val="Normal"/>
        <w:spacing w:lineRule="exact" w:line="280"/>
        <w:jc w:val="both"/>
        <w:rPr/>
      </w:pPr>
      <w:r>
        <w:rPr>
          <w:rFonts w:cs="Verdana" w:ascii="Verdana" w:hAnsi="Verdana"/>
          <w:bCs/>
          <w:sz w:val="20"/>
          <w:szCs w:val="20"/>
        </w:rPr>
        <w:t>Cette commission se réunira au moins une fois dans l’année à la demande de l’une des organisations syndicales signataires du présent accord afin de vérifier la correcte application de ses dispositions.</w:t>
      </w:r>
    </w:p>
    <w:p>
      <w:pPr>
        <w:pStyle w:val="Normal"/>
        <w:spacing w:lineRule="exact" w:line="280"/>
        <w:jc w:val="both"/>
        <w:rPr>
          <w:rFonts w:ascii="Verdana" w:hAnsi="Verdana" w:cs="Verdana"/>
          <w:bCs/>
          <w:sz w:val="20"/>
          <w:szCs w:val="20"/>
        </w:rPr>
      </w:pPr>
      <w:r>
        <w:rPr>
          <w:rFonts w:cs="Verdana" w:ascii="Verdana" w:hAnsi="Verdana"/>
          <w:bCs/>
          <w:sz w:val="20"/>
          <w:szCs w:val="20"/>
        </w:rPr>
      </w:r>
    </w:p>
    <w:p>
      <w:pPr>
        <w:pStyle w:val="Normal"/>
        <w:spacing w:lineRule="exact" w:line="280"/>
        <w:jc w:val="both"/>
        <w:rPr/>
      </w:pPr>
      <w:r>
        <w:rPr>
          <w:rFonts w:cs="Verdana" w:ascii="Verdana" w:hAnsi="Verdana"/>
          <w:bCs/>
          <w:sz w:val="20"/>
          <w:szCs w:val="20"/>
        </w:rPr>
        <w:t>En cas de difficulté, une réunion exceptionnelle pourra être organisée à la demande de l’une des parties.</w:t>
      </w:r>
    </w:p>
    <w:p>
      <w:pPr>
        <w:pStyle w:val="Normal"/>
        <w:spacing w:lineRule="exact" w:line="280"/>
        <w:jc w:val="both"/>
        <w:rPr>
          <w:rFonts w:ascii="Verdana" w:hAnsi="Verdana" w:cs="Verdana"/>
          <w:b/>
          <w:b/>
          <w:bCs/>
          <w:sz w:val="20"/>
          <w:szCs w:val="20"/>
          <w:u w:val="single"/>
        </w:rPr>
      </w:pPr>
      <w:r>
        <w:rPr>
          <w:rFonts w:cs="Verdana" w:ascii="Verdana" w:hAnsi="Verdana"/>
          <w:b/>
          <w:bCs/>
          <w:sz w:val="20"/>
          <w:szCs w:val="20"/>
          <w:u w:val="single"/>
        </w:rPr>
      </w:r>
    </w:p>
    <w:p>
      <w:pPr>
        <w:pStyle w:val="Normal"/>
        <w:spacing w:lineRule="exact" w:line="280"/>
        <w:jc w:val="both"/>
        <w:rPr>
          <w:rFonts w:ascii="Verdana" w:hAnsi="Verdana" w:cs="Verdana"/>
          <w:b/>
          <w:b/>
          <w:sz w:val="20"/>
          <w:szCs w:val="20"/>
          <w:u w:val="single"/>
        </w:rPr>
      </w:pPr>
      <w:r>
        <w:rPr>
          <w:rFonts w:cs="Verdana" w:ascii="Verdana" w:hAnsi="Verdana"/>
          <w:b/>
          <w:sz w:val="20"/>
          <w:szCs w:val="20"/>
          <w:u w:val="single"/>
        </w:rPr>
      </w:r>
    </w:p>
    <w:p>
      <w:pPr>
        <w:pStyle w:val="Normal"/>
        <w:spacing w:lineRule="exact" w:line="280"/>
        <w:jc w:val="both"/>
        <w:rPr>
          <w:rFonts w:ascii="Verdana" w:hAnsi="Verdana" w:cs="Verdana"/>
          <w:b/>
          <w:b/>
          <w:sz w:val="20"/>
          <w:szCs w:val="20"/>
          <w:u w:val="single"/>
        </w:rPr>
      </w:pPr>
      <w:r>
        <w:rPr>
          <w:rFonts w:cs="Verdana" w:ascii="Verdana" w:hAnsi="Verdana"/>
          <w:b/>
          <w:sz w:val="20"/>
          <w:szCs w:val="20"/>
          <w:u w:val="single"/>
        </w:rPr>
        <w:t xml:space="preserve">Article 10.4. Révision </w:t>
      </w:r>
    </w:p>
    <w:p>
      <w:pPr>
        <w:pStyle w:val="Normal"/>
        <w:spacing w:lineRule="exact" w:line="280"/>
        <w:jc w:val="both"/>
        <w:rPr>
          <w:rFonts w:ascii="Verdana" w:hAnsi="Verdana" w:cs="Verdana"/>
          <w:b/>
          <w:b/>
          <w:sz w:val="20"/>
          <w:szCs w:val="20"/>
          <w:u w:val="single"/>
        </w:rPr>
      </w:pPr>
      <w:r>
        <w:rPr>
          <w:rFonts w:cs="Verdana" w:ascii="Verdana" w:hAnsi="Verdana"/>
          <w:b/>
          <w:sz w:val="20"/>
          <w:szCs w:val="20"/>
          <w:u w:val="single"/>
        </w:rPr>
      </w:r>
    </w:p>
    <w:p>
      <w:pPr>
        <w:pStyle w:val="Normal"/>
        <w:spacing w:lineRule="exact" w:line="280"/>
        <w:jc w:val="both"/>
        <w:rPr/>
      </w:pPr>
      <w:r>
        <w:rPr>
          <w:rFonts w:cs="Verdana" w:ascii="Verdana" w:hAnsi="Verdana"/>
          <w:sz w:val="20"/>
          <w:szCs w:val="20"/>
        </w:rPr>
        <w:t>Le présent accord pourra faire l'objet d’une révision totale ou partielle par l'employeur et les organisations syndicales de salariés signataires du présent accord ou y ayant adhéré ultérieurement, selon les modalités suivantes ci-après exposées.</w:t>
      </w:r>
    </w:p>
    <w:p>
      <w:pPr>
        <w:pStyle w:val="Normal"/>
        <w:spacing w:lineRule="exact" w:line="280"/>
        <w:jc w:val="both"/>
        <w:rPr>
          <w:rFonts w:ascii="Verdana" w:hAnsi="Verdana" w:cs="Verdana"/>
          <w:b/>
          <w:b/>
          <w:bCs/>
          <w:sz w:val="20"/>
          <w:szCs w:val="20"/>
        </w:rPr>
      </w:pPr>
      <w:r>
        <w:rPr>
          <w:rFonts w:cs="Verdana" w:ascii="Verdana" w:hAnsi="Verdana"/>
          <w:b/>
          <w:bCs/>
          <w:sz w:val="20"/>
          <w:szCs w:val="20"/>
        </w:rPr>
      </w:r>
    </w:p>
    <w:p>
      <w:pPr>
        <w:pStyle w:val="Normal"/>
        <w:spacing w:lineRule="exact" w:line="280"/>
        <w:jc w:val="both"/>
        <w:rPr/>
      </w:pPr>
      <w:r>
        <w:rPr>
          <w:rFonts w:cs="Verdana" w:ascii="Verdana" w:hAnsi="Verdana"/>
          <w:sz w:val="20"/>
          <w:szCs w:val="20"/>
        </w:rPr>
        <w:t xml:space="preserve">Les demandes de révision ou de modification du présent accord doivent être présentées par leur(s) auteur(s) par lettre recommandée avec accusé de réception ou par lettre remise en main propre contre décharge à l’ensemble des Parties signataires au présent accord. </w:t>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t xml:space="preserve">La demande de révision doit être obligatoirement accompagnée de propositions de rédaction sur les thèmes dont il est demandé la révision. </w:t>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t>Les négociations au sujet des demandes de révision doivent obligatoirement être initiées au plus tard dans un délai de 3 mois à compter de la réception de la demande avec l’ensemble des organisations syndicales représentatives.</w:t>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auto" w:line="276"/>
        <w:jc w:val="both"/>
        <w:rPr/>
      </w:pPr>
      <w:r>
        <w:rPr>
          <w:rFonts w:cs="Verdana" w:ascii="Verdana" w:hAnsi="Verdana"/>
          <w:sz w:val="20"/>
          <w:szCs w:val="20"/>
        </w:rPr>
        <w:t xml:space="preserve">Il est rappelé que conformément aux dispositions de l’article L.2261-7-1 du Code du Travail, </w:t>
      </w:r>
      <w:r>
        <w:rPr>
          <w:rFonts w:cs="Verdana" w:ascii="Verdana" w:hAnsi="Verdana"/>
          <w:iCs/>
          <w:sz w:val="20"/>
          <w:szCs w:val="20"/>
        </w:rPr>
        <w:t>sont habilitées à engager la procédure de révision du présent accord :</w:t>
      </w:r>
    </w:p>
    <w:p>
      <w:pPr>
        <w:pStyle w:val="Normal"/>
        <w:spacing w:lineRule="auto" w:line="276"/>
        <w:ind w:left="708" w:hanging="0"/>
        <w:jc w:val="both"/>
        <w:rPr>
          <w:rFonts w:ascii="Verdana" w:hAnsi="Verdana" w:cs="Verdana"/>
          <w:iCs/>
          <w:sz w:val="20"/>
          <w:szCs w:val="20"/>
        </w:rPr>
      </w:pPr>
      <w:r>
        <w:rPr>
          <w:rFonts w:cs="Verdana" w:ascii="Verdana" w:hAnsi="Verdana"/>
          <w:iCs/>
          <w:sz w:val="20"/>
          <w:szCs w:val="20"/>
        </w:rPr>
      </w:r>
    </w:p>
    <w:p>
      <w:pPr>
        <w:pStyle w:val="Paragraphedeliste"/>
        <w:numPr>
          <w:ilvl w:val="0"/>
          <w:numId w:val="3"/>
        </w:numPr>
        <w:spacing w:lineRule="auto" w:line="276" w:before="0" w:after="160"/>
        <w:contextualSpacing/>
        <w:jc w:val="both"/>
        <w:rPr>
          <w:rFonts w:ascii="Verdana" w:hAnsi="Verdana" w:cs="Verdana"/>
          <w:iCs/>
          <w:sz w:val="20"/>
          <w:szCs w:val="20"/>
        </w:rPr>
      </w:pPr>
      <w:r>
        <w:rPr>
          <w:rFonts w:cs="Verdana" w:ascii="Verdana" w:hAnsi="Verdana"/>
          <w:iCs/>
          <w:sz w:val="20"/>
          <w:szCs w:val="20"/>
        </w:rPr>
        <w:t>Jusqu'à la fin du cycle électoral au cours duquel le présent accord est conclu, une ou plusieurs organisations syndicales de salariés représentatives dans le champ d'application du présent accord et signataires ou adhérentes de cet accord ;</w:t>
      </w:r>
    </w:p>
    <w:p>
      <w:pPr>
        <w:pStyle w:val="Paragraphedeliste"/>
        <w:numPr>
          <w:ilvl w:val="0"/>
          <w:numId w:val="3"/>
        </w:numPr>
        <w:spacing w:lineRule="auto" w:line="276" w:before="0" w:after="160"/>
        <w:contextualSpacing/>
        <w:jc w:val="both"/>
        <w:rPr>
          <w:rFonts w:ascii="Verdana" w:hAnsi="Verdana" w:cs="Verdana"/>
          <w:iCs/>
          <w:sz w:val="20"/>
          <w:szCs w:val="20"/>
        </w:rPr>
      </w:pPr>
      <w:r>
        <w:rPr>
          <w:rFonts w:cs="Verdana" w:ascii="Verdana" w:hAnsi="Verdana"/>
          <w:iCs/>
          <w:sz w:val="20"/>
          <w:szCs w:val="20"/>
        </w:rPr>
        <w:t>A l'issue de cette période, une ou plusieurs organisations syndicales de salariés représentatives dans le champ d'application de la convention ou de l'accord. </w:t>
      </w:r>
    </w:p>
    <w:p>
      <w:pPr>
        <w:pStyle w:val="Normal"/>
        <w:spacing w:lineRule="exact" w:line="280"/>
        <w:jc w:val="both"/>
        <w:rPr>
          <w:rFonts w:ascii="Verdana" w:hAnsi="Verdana" w:cs="Verdana"/>
          <w:iCs/>
          <w:sz w:val="20"/>
          <w:szCs w:val="20"/>
        </w:rPr>
      </w:pPr>
      <w:r>
        <w:rPr>
          <w:rFonts w:cs="Verdana" w:ascii="Verdana" w:hAnsi="Verdana"/>
          <w:iCs/>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t>Si un avenant de révision est valablement conclu, ses dispositions se substitueront de plein droit aux dispositions du présent accord qu’il modifie.</w:t>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sz w:val="20"/>
          <w:szCs w:val="20"/>
        </w:rPr>
      </w:pPr>
      <w:r>
        <w:rPr>
          <w:rFonts w:cs="Verdana" w:ascii="Verdana" w:hAnsi="Verdana"/>
          <w:sz w:val="20"/>
          <w:szCs w:val="20"/>
        </w:rPr>
        <w:t>Les Parties signataires du présent accord s’engagent à participer de bonne foi aux réunions organisées par la Direction en vue de la négociation d’un éventuel avenant de révision, ce qui ne saurait, bien entendu, les engager à signer quelconque accord ou avenant de révision que ce soit.</w:t>
      </w:r>
    </w:p>
    <w:p>
      <w:pPr>
        <w:pStyle w:val="Normal"/>
        <w:spacing w:lineRule="exact" w:line="280"/>
        <w:jc w:val="both"/>
        <w:rPr>
          <w:rFonts w:ascii="Verdana" w:hAnsi="Verdana" w:cs="Verdana"/>
          <w:sz w:val="20"/>
          <w:szCs w:val="20"/>
        </w:rPr>
      </w:pPr>
      <w:r>
        <w:rPr>
          <w:rFonts w:cs="Verdana" w:ascii="Verdana" w:hAnsi="Verdana"/>
          <w:sz w:val="20"/>
          <w:szCs w:val="20"/>
        </w:rPr>
      </w:r>
    </w:p>
    <w:p>
      <w:pPr>
        <w:pStyle w:val="Normal"/>
        <w:spacing w:lineRule="exact" w:line="280"/>
        <w:jc w:val="both"/>
        <w:rPr>
          <w:rFonts w:ascii="Verdana" w:hAnsi="Verdana" w:cs="Verdana"/>
          <w:bCs/>
          <w:sz w:val="20"/>
          <w:szCs w:val="20"/>
        </w:rPr>
      </w:pPr>
      <w:r>
        <w:rPr>
          <w:rFonts w:cs="Verdana" w:ascii="Verdana" w:hAnsi="Verdana"/>
          <w:bCs/>
          <w:sz w:val="20"/>
          <w:szCs w:val="20"/>
        </w:rPr>
      </w:r>
    </w:p>
    <w:p>
      <w:pPr>
        <w:pStyle w:val="Normal"/>
        <w:spacing w:lineRule="exact" w:line="280"/>
        <w:jc w:val="both"/>
        <w:rPr>
          <w:rFonts w:ascii="Verdana" w:hAnsi="Verdana" w:cs="Verdana"/>
          <w:bCs/>
          <w:sz w:val="20"/>
          <w:szCs w:val="20"/>
        </w:rPr>
      </w:pPr>
      <w:r>
        <w:rPr>
          <w:rFonts w:cs="Verdana" w:ascii="Verdana" w:hAnsi="Verdana"/>
          <w:bCs/>
          <w:sz w:val="20"/>
          <w:szCs w:val="20"/>
        </w:rPr>
      </w:r>
    </w:p>
    <w:p>
      <w:pPr>
        <w:pStyle w:val="Normal"/>
        <w:spacing w:lineRule="exact" w:line="280"/>
        <w:jc w:val="both"/>
        <w:rPr>
          <w:rFonts w:ascii="Verdana" w:hAnsi="Verdana" w:cs="Verdana"/>
          <w:bCs/>
          <w:sz w:val="20"/>
          <w:szCs w:val="20"/>
        </w:rPr>
      </w:pPr>
      <w:r>
        <w:rPr>
          <w:rFonts w:cs="Verdana" w:ascii="Verdana" w:hAnsi="Verdana"/>
          <w:bCs/>
          <w:sz w:val="20"/>
          <w:szCs w:val="20"/>
        </w:rPr>
        <w:t>Fait à Clichy, le 04 avril 2019, en 4 exemplaires,</w:t>
      </w:r>
    </w:p>
    <w:p>
      <w:pPr>
        <w:pStyle w:val="Normal"/>
        <w:spacing w:lineRule="exact" w:line="280"/>
        <w:jc w:val="both"/>
        <w:rPr>
          <w:rFonts w:ascii="Verdana" w:hAnsi="Verdana" w:eastAsia="Batang;바탕" w:cs="Arial"/>
          <w:bCs/>
          <w:sz w:val="20"/>
          <w:szCs w:val="20"/>
          <w:lang w:eastAsia="fr-FR"/>
        </w:rPr>
      </w:pPr>
      <w:r>
        <w:rPr>
          <w:rFonts w:eastAsia="Batang;바탕" w:cs="Arial" w:ascii="Verdana" w:hAnsi="Verdana"/>
          <w:bCs/>
          <w:sz w:val="20"/>
          <w:szCs w:val="20"/>
          <w:lang w:eastAsia="fr-FR"/>
        </w:rPr>
      </w:r>
    </w:p>
    <w:p>
      <w:pPr>
        <w:pStyle w:val="Normal"/>
        <w:spacing w:lineRule="exact" w:line="280"/>
        <w:jc w:val="both"/>
        <w:rPr>
          <w:rFonts w:ascii="Verdana" w:hAnsi="Verdana" w:eastAsia="Batang;바탕" w:cs="Arial"/>
          <w:bCs/>
          <w:sz w:val="20"/>
          <w:szCs w:val="20"/>
          <w:lang w:eastAsia="fr-FR"/>
        </w:rPr>
      </w:pPr>
      <w:r>
        <w:rPr>
          <w:rFonts w:eastAsia="Batang;바탕" w:cs="Arial" w:ascii="Verdana" w:hAnsi="Verdana"/>
          <w:bCs/>
          <w:sz w:val="20"/>
          <w:szCs w:val="20"/>
          <w:lang w:eastAsia="fr-FR"/>
        </w:rPr>
        <w:t>_______________________________________________________________________</w:t>
      </w:r>
    </w:p>
    <w:p>
      <w:pPr>
        <w:pStyle w:val="Normal"/>
        <w:spacing w:lineRule="exact" w:line="280"/>
        <w:jc w:val="both"/>
        <w:rPr>
          <w:rFonts w:ascii="Verdana" w:hAnsi="Verdana" w:eastAsia="Batang;바탕" w:cs="Arial"/>
          <w:b/>
          <w:b/>
          <w:bCs/>
          <w:sz w:val="20"/>
          <w:szCs w:val="20"/>
          <w:u w:val="single"/>
          <w:lang w:eastAsia="fr-FR"/>
        </w:rPr>
      </w:pPr>
      <w:r>
        <w:rPr>
          <w:rFonts w:eastAsia="Batang;바탕" w:cs="Arial" w:ascii="Verdana" w:hAnsi="Verdana"/>
          <w:b/>
          <w:bCs/>
          <w:sz w:val="20"/>
          <w:szCs w:val="20"/>
          <w:u w:val="single"/>
          <w:lang w:eastAsia="fr-FR"/>
        </w:rPr>
      </w:r>
    </w:p>
    <w:p>
      <w:pPr>
        <w:pStyle w:val="Normal"/>
        <w:spacing w:lineRule="exact" w:line="280"/>
        <w:jc w:val="both"/>
        <w:rPr>
          <w:rFonts w:ascii="Verdana" w:hAnsi="Verdana" w:eastAsia="Batang;바탕" w:cs="Arial"/>
          <w:b/>
          <w:b/>
          <w:sz w:val="20"/>
          <w:szCs w:val="20"/>
          <w:lang w:eastAsia="fr-FR"/>
        </w:rPr>
      </w:pPr>
      <w:r>
        <w:rPr>
          <w:rFonts w:eastAsia="Batang;바탕" w:cs="Arial" w:ascii="Verdana" w:hAnsi="Verdana"/>
          <w:b/>
          <w:sz w:val="20"/>
          <w:szCs w:val="20"/>
          <w:u w:val="single"/>
          <w:lang w:eastAsia="fr-FR"/>
        </w:rPr>
        <w:t>Pour la Société NATURALIA</w:t>
      </w:r>
    </w:p>
    <w:p>
      <w:pPr>
        <w:pStyle w:val="Normal"/>
        <w:spacing w:lineRule="exact" w:line="280"/>
        <w:jc w:val="both"/>
        <w:rPr>
          <w:rFonts w:ascii="Verdana" w:hAnsi="Verdana" w:eastAsia="Batang;바탕" w:cs="Arial"/>
          <w:b/>
          <w:b/>
          <w:bCs/>
          <w:sz w:val="20"/>
          <w:szCs w:val="20"/>
          <w:lang w:eastAsia="fr-FR"/>
        </w:rPr>
      </w:pPr>
      <w:r>
        <w:rPr>
          <w:rFonts w:eastAsia="Batang;바탕" w:cs="Arial" w:ascii="Verdana" w:hAnsi="Verdana"/>
          <w:b/>
          <w:bCs/>
          <w:sz w:val="20"/>
          <w:szCs w:val="20"/>
          <w:lang w:eastAsia="fr-FR"/>
        </w:rPr>
      </w:r>
    </w:p>
    <w:p>
      <w:pPr>
        <w:pStyle w:val="Normal"/>
        <w:spacing w:lineRule="exact" w:line="280"/>
        <w:jc w:val="both"/>
        <w:rPr>
          <w:rFonts w:ascii="Verdana" w:hAnsi="Verdana" w:eastAsia="Batang;바탕" w:cs="Arial"/>
          <w:bCs/>
          <w:sz w:val="20"/>
          <w:szCs w:val="20"/>
          <w:lang w:eastAsia="fr-FR"/>
        </w:rPr>
      </w:pPr>
      <w:r>
        <w:rPr>
          <w:rFonts w:eastAsia="Batang;바탕" w:cs="Arial" w:ascii="Verdana" w:hAnsi="Verdana"/>
          <w:bCs/>
          <w:sz w:val="20"/>
          <w:szCs w:val="20"/>
          <w:lang w:eastAsia="fr-FR"/>
        </w:rPr>
        <w:t>XXXXXXXXXXXX</w:t>
      </w:r>
    </w:p>
    <w:p>
      <w:pPr>
        <w:pStyle w:val="Normal"/>
        <w:spacing w:lineRule="exact" w:line="280"/>
        <w:jc w:val="both"/>
        <w:rPr>
          <w:rFonts w:ascii="Verdana" w:hAnsi="Verdana" w:eastAsia="Batang;바탕" w:cs="Arial"/>
          <w:bCs/>
          <w:sz w:val="20"/>
          <w:szCs w:val="20"/>
          <w:lang w:eastAsia="fr-FR"/>
        </w:rPr>
      </w:pPr>
      <w:r>
        <w:rPr>
          <w:rFonts w:eastAsia="Batang;바탕" w:cs="Arial" w:ascii="Verdana" w:hAnsi="Verdana"/>
          <w:bCs/>
          <w:sz w:val="20"/>
          <w:szCs w:val="20"/>
          <w:lang w:eastAsia="fr-FR"/>
        </w:rPr>
      </w:r>
    </w:p>
    <w:p>
      <w:pPr>
        <w:pStyle w:val="Normal"/>
        <w:spacing w:lineRule="exact" w:line="280"/>
        <w:jc w:val="both"/>
        <w:rPr>
          <w:rFonts w:ascii="Verdana" w:hAnsi="Verdana" w:eastAsia="Batang;바탕" w:cs="Arial"/>
          <w:bCs/>
          <w:sz w:val="20"/>
          <w:szCs w:val="20"/>
          <w:lang w:eastAsia="fr-FR"/>
        </w:rPr>
      </w:pPr>
      <w:r>
        <w:rPr>
          <w:rFonts w:eastAsia="Batang;바탕" w:cs="Arial" w:ascii="Verdana" w:hAnsi="Verdana"/>
          <w:bCs/>
          <w:sz w:val="20"/>
          <w:szCs w:val="20"/>
          <w:lang w:eastAsia="fr-FR"/>
        </w:rPr>
      </w:r>
    </w:p>
    <w:p>
      <w:pPr>
        <w:pStyle w:val="Normal"/>
        <w:spacing w:lineRule="exact" w:line="280"/>
        <w:jc w:val="both"/>
        <w:rPr>
          <w:rFonts w:ascii="Verdana" w:hAnsi="Verdana" w:eastAsia="Batang;바탕" w:cs="Arial"/>
          <w:bCs/>
          <w:sz w:val="20"/>
          <w:szCs w:val="20"/>
          <w:lang w:eastAsia="fr-FR"/>
        </w:rPr>
      </w:pPr>
      <w:r>
        <w:rPr>
          <w:rFonts w:eastAsia="Batang;바탕" w:cs="Arial" w:ascii="Verdana" w:hAnsi="Verdana"/>
          <w:bCs/>
          <w:sz w:val="20"/>
          <w:szCs w:val="20"/>
          <w:lang w:eastAsia="fr-FR"/>
        </w:rPr>
      </w:r>
    </w:p>
    <w:p>
      <w:pPr>
        <w:pStyle w:val="Normal"/>
        <w:spacing w:lineRule="exact" w:line="280"/>
        <w:jc w:val="both"/>
        <w:rPr>
          <w:rFonts w:ascii="Verdana" w:hAnsi="Verdana" w:eastAsia="Batang;바탕" w:cs="Arial"/>
          <w:bCs/>
          <w:sz w:val="20"/>
          <w:szCs w:val="20"/>
          <w:lang w:eastAsia="fr-FR"/>
        </w:rPr>
      </w:pPr>
      <w:r>
        <w:rPr>
          <w:rFonts w:eastAsia="Batang;바탕" w:cs="Arial" w:ascii="Verdana" w:hAnsi="Verdana"/>
          <w:bCs/>
          <w:sz w:val="20"/>
          <w:szCs w:val="20"/>
          <w:lang w:eastAsia="fr-FR"/>
        </w:rPr>
      </w:r>
    </w:p>
    <w:p>
      <w:pPr>
        <w:pStyle w:val="Normal"/>
        <w:spacing w:lineRule="exact" w:line="280"/>
        <w:jc w:val="both"/>
        <w:rPr>
          <w:rFonts w:ascii="Verdana" w:hAnsi="Verdana" w:eastAsia="Batang;바탕" w:cs="Arial"/>
          <w:bCs/>
          <w:sz w:val="20"/>
          <w:szCs w:val="20"/>
          <w:lang w:eastAsia="fr-FR"/>
        </w:rPr>
      </w:pPr>
      <w:r>
        <w:rPr>
          <w:rFonts w:eastAsia="Batang;바탕" w:cs="Arial" w:ascii="Verdana" w:hAnsi="Verdana"/>
          <w:bCs/>
          <w:sz w:val="20"/>
          <w:szCs w:val="20"/>
          <w:lang w:eastAsia="fr-FR"/>
        </w:rPr>
      </w:r>
    </w:p>
    <w:p>
      <w:pPr>
        <w:pStyle w:val="Normal"/>
        <w:spacing w:lineRule="exact" w:line="280"/>
        <w:jc w:val="both"/>
        <w:rPr>
          <w:rFonts w:ascii="Verdana" w:hAnsi="Verdana" w:eastAsia="Batang;바탕" w:cs="Arial"/>
          <w:bCs/>
          <w:sz w:val="20"/>
          <w:szCs w:val="20"/>
          <w:lang w:eastAsia="fr-FR"/>
        </w:rPr>
      </w:pPr>
      <w:r>
        <w:rPr>
          <w:rFonts w:eastAsia="Batang;바탕" w:cs="Arial" w:ascii="Verdana" w:hAnsi="Verdana"/>
          <w:bCs/>
          <w:sz w:val="20"/>
          <w:szCs w:val="20"/>
          <w:lang w:eastAsia="fr-FR"/>
        </w:rPr>
      </w:r>
    </w:p>
    <w:p>
      <w:pPr>
        <w:pStyle w:val="Normal"/>
        <w:spacing w:lineRule="exact" w:line="280"/>
        <w:jc w:val="both"/>
        <w:rPr>
          <w:rFonts w:ascii="Verdana" w:hAnsi="Verdana" w:eastAsia="Batang;바탕" w:cs="Arial"/>
          <w:bCs/>
          <w:sz w:val="20"/>
          <w:szCs w:val="20"/>
          <w:lang w:eastAsia="fr-FR"/>
        </w:rPr>
      </w:pPr>
      <w:r>
        <w:rPr>
          <w:rFonts w:eastAsia="Batang;바탕" w:cs="Arial" w:ascii="Verdana" w:hAnsi="Verdana"/>
          <w:bCs/>
          <w:sz w:val="20"/>
          <w:szCs w:val="20"/>
          <w:lang w:eastAsia="fr-FR"/>
        </w:rPr>
      </w:r>
    </w:p>
    <w:p>
      <w:pPr>
        <w:pStyle w:val="Normal"/>
        <w:spacing w:lineRule="exact" w:line="280"/>
        <w:jc w:val="both"/>
        <w:rPr>
          <w:rFonts w:ascii="Verdana" w:hAnsi="Verdana" w:eastAsia="Batang;바탕" w:cs="Arial"/>
          <w:bCs/>
          <w:sz w:val="20"/>
          <w:szCs w:val="20"/>
          <w:lang w:eastAsia="fr-FR"/>
        </w:rPr>
      </w:pPr>
      <w:r>
        <w:rPr>
          <w:rFonts w:eastAsia="Batang;바탕" w:cs="Arial" w:ascii="Verdana" w:hAnsi="Verdana"/>
          <w:bCs/>
          <w:sz w:val="20"/>
          <w:szCs w:val="20"/>
          <w:lang w:eastAsia="fr-FR"/>
        </w:rPr>
      </w:r>
    </w:p>
    <w:p>
      <w:pPr>
        <w:pStyle w:val="Normal"/>
        <w:spacing w:lineRule="exact" w:line="280"/>
        <w:jc w:val="both"/>
        <w:rPr>
          <w:rFonts w:ascii="Verdana" w:hAnsi="Verdana" w:eastAsia="Batang;바탕" w:cs="Arial"/>
          <w:bCs/>
          <w:sz w:val="20"/>
          <w:szCs w:val="20"/>
          <w:lang w:eastAsia="fr-FR"/>
        </w:rPr>
      </w:pPr>
      <w:r>
        <w:rPr>
          <w:rFonts w:eastAsia="Batang;바탕" w:cs="Arial" w:ascii="Verdana" w:hAnsi="Verdana"/>
          <w:bCs/>
          <w:sz w:val="20"/>
          <w:szCs w:val="20"/>
          <w:lang w:eastAsia="fr-FR"/>
        </w:rPr>
      </w:r>
    </w:p>
    <w:p>
      <w:pPr>
        <w:pStyle w:val="Normal"/>
        <w:pBdr>
          <w:bottom w:val="single" w:sz="6" w:space="1" w:color="000000"/>
        </w:pBdr>
        <w:spacing w:lineRule="exact" w:line="280"/>
        <w:jc w:val="both"/>
        <w:rPr>
          <w:rFonts w:ascii="Verdana" w:hAnsi="Verdana" w:eastAsia="Batang;바탕" w:cs="Arial"/>
          <w:b/>
          <w:b/>
          <w:bCs/>
          <w:sz w:val="20"/>
          <w:szCs w:val="20"/>
          <w:lang w:eastAsia="fr-FR"/>
        </w:rPr>
      </w:pPr>
      <w:r>
        <w:rPr>
          <w:rFonts w:eastAsia="Batang;바탕" w:cs="Arial" w:ascii="Verdana" w:hAnsi="Verdana"/>
          <w:b/>
          <w:bCs/>
          <w:sz w:val="20"/>
          <w:szCs w:val="20"/>
          <w:lang w:eastAsia="fr-FR"/>
        </w:rPr>
      </w:r>
    </w:p>
    <w:p>
      <w:pPr>
        <w:pStyle w:val="Normal"/>
        <w:spacing w:lineRule="exact" w:line="280"/>
        <w:rPr>
          <w:rFonts w:ascii="Verdana" w:hAnsi="Verdana" w:eastAsia="Batang;바탕" w:cs="Calibri"/>
          <w:b/>
          <w:b/>
          <w:sz w:val="20"/>
          <w:szCs w:val="20"/>
          <w:u w:val="single"/>
          <w:lang w:eastAsia="fr-FR"/>
        </w:rPr>
      </w:pPr>
      <w:r>
        <w:rPr>
          <w:rFonts w:eastAsia="Batang;바탕" w:cs="Calibri" w:ascii="Verdana" w:hAnsi="Verdana"/>
          <w:b/>
          <w:sz w:val="20"/>
          <w:szCs w:val="20"/>
          <w:u w:val="single"/>
          <w:lang w:eastAsia="fr-FR"/>
        </w:rPr>
      </w:r>
    </w:p>
    <w:p>
      <w:pPr>
        <w:pStyle w:val="Normal"/>
        <w:spacing w:lineRule="exact" w:line="280"/>
        <w:rPr>
          <w:rFonts w:ascii="Verdana" w:hAnsi="Verdana" w:eastAsia="Batang;바탕" w:cs="Calibri"/>
          <w:b/>
          <w:b/>
          <w:sz w:val="20"/>
          <w:szCs w:val="20"/>
          <w:u w:val="single"/>
        </w:rPr>
      </w:pPr>
      <w:r>
        <w:rPr>
          <w:rFonts w:eastAsia="Batang;바탕" w:cs="Calibri" w:ascii="Verdana" w:hAnsi="Verdana"/>
          <w:b/>
          <w:sz w:val="20"/>
          <w:szCs w:val="20"/>
          <w:u w:val="single"/>
        </w:rPr>
        <w:t>Pour les Organisations syndicales</w:t>
      </w:r>
    </w:p>
    <w:p>
      <w:pPr>
        <w:pStyle w:val="Normal"/>
        <w:spacing w:lineRule="exact" w:line="280"/>
        <w:rPr>
          <w:rFonts w:ascii="Verdana" w:hAnsi="Verdana" w:eastAsia="Batang;바탕" w:cs="Calibri"/>
          <w:b/>
          <w:b/>
          <w:sz w:val="20"/>
          <w:szCs w:val="20"/>
          <w:u w:val="single"/>
        </w:rPr>
      </w:pPr>
      <w:r>
        <w:rPr>
          <w:rFonts w:eastAsia="Batang;바탕" w:cs="Calibri" w:ascii="Verdana" w:hAnsi="Verdana"/>
          <w:b/>
          <w:sz w:val="20"/>
          <w:szCs w:val="20"/>
          <w:u w:val="single"/>
        </w:rPr>
      </w:r>
    </w:p>
    <w:p>
      <w:pPr>
        <w:pStyle w:val="Normal"/>
        <w:spacing w:lineRule="exact" w:line="280"/>
        <w:rPr>
          <w:rFonts w:ascii="Verdana" w:hAnsi="Verdana" w:eastAsia="Batang;바탕" w:cs="Calibri"/>
          <w:sz w:val="20"/>
          <w:szCs w:val="20"/>
        </w:rPr>
      </w:pPr>
      <w:r>
        <w:rPr>
          <w:rFonts w:eastAsia="Batang;바탕" w:cs="Calibri" w:ascii="Verdana" w:hAnsi="Verdana"/>
          <w:sz w:val="20"/>
          <w:szCs w:val="20"/>
          <w:u w:val="single"/>
          <w:lang w:eastAsia="fr-FR"/>
        </w:rPr>
        <w:t>Pour la CFDT</w:t>
      </w:r>
      <w:r>
        <w:rPr>
          <w:rFonts w:eastAsia="Batang;바탕" w:cs="Calibri" w:ascii="Verdana" w:hAnsi="Verdana"/>
          <w:sz w:val="20"/>
          <w:szCs w:val="20"/>
          <w:lang w:eastAsia="fr-FR"/>
        </w:rPr>
        <w:t> :</w:t>
        <w:tab/>
        <w:tab/>
        <w:tab/>
        <w:tab/>
        <w:tab/>
        <w:tab/>
      </w:r>
    </w:p>
    <w:p>
      <w:pPr>
        <w:pStyle w:val="Normal"/>
        <w:spacing w:lineRule="exact" w:line="280"/>
        <w:rPr>
          <w:rFonts w:ascii="Verdana" w:hAnsi="Verdana" w:eastAsia="Batang;바탕" w:cs="Calibri"/>
          <w:sz w:val="20"/>
          <w:szCs w:val="20"/>
          <w:lang w:eastAsia="fr-FR"/>
        </w:rPr>
      </w:pPr>
      <w:r>
        <w:rPr>
          <w:rFonts w:eastAsia="Batang;바탕" w:cs="Calibri" w:ascii="Verdana" w:hAnsi="Verdana"/>
          <w:sz w:val="20"/>
          <w:szCs w:val="20"/>
          <w:lang w:eastAsia="fr-FR"/>
        </w:rPr>
      </w:r>
    </w:p>
    <w:p>
      <w:pPr>
        <w:pStyle w:val="Normal"/>
        <w:spacing w:lineRule="exact" w:line="280"/>
        <w:rPr>
          <w:rFonts w:ascii="Verdana" w:hAnsi="Verdana" w:eastAsia="Batang;바탕" w:cs="Calibri"/>
          <w:sz w:val="20"/>
          <w:szCs w:val="20"/>
          <w:lang w:val="en-US"/>
        </w:rPr>
      </w:pPr>
      <w:r>
        <w:rPr>
          <w:rFonts w:eastAsia="Batang;바탕" w:cs="Calibri" w:ascii="Verdana" w:hAnsi="Verdana"/>
          <w:sz w:val="20"/>
          <w:szCs w:val="20"/>
          <w:lang w:val="en-US" w:eastAsia="fr-FR"/>
        </w:rPr>
        <w:t xml:space="preserve">XXXXXXXXXXXX </w:t>
        <w:tab/>
        <w:tab/>
        <w:tab/>
        <w:tab/>
        <w:tab/>
      </w:r>
    </w:p>
    <w:p>
      <w:pPr>
        <w:pStyle w:val="Normal"/>
        <w:tabs>
          <w:tab w:val="left" w:pos="7365" w:leader="none"/>
        </w:tabs>
        <w:spacing w:lineRule="exact" w:line="280"/>
        <w:rPr>
          <w:rFonts w:ascii="Verdana" w:hAnsi="Verdana" w:eastAsia="Batang;바탕" w:cs="Calibri"/>
          <w:sz w:val="20"/>
          <w:szCs w:val="20"/>
          <w:lang w:val="en-US"/>
        </w:rPr>
      </w:pPr>
      <w:r>
        <w:rPr>
          <w:rFonts w:eastAsia="Batang;바탕" w:cs="Calibri" w:ascii="Verdana" w:hAnsi="Verdana"/>
          <w:sz w:val="20"/>
          <w:szCs w:val="20"/>
          <w:lang w:val="en-US"/>
        </w:rPr>
        <w:tab/>
      </w:r>
    </w:p>
    <w:p>
      <w:pPr>
        <w:pStyle w:val="Normal"/>
        <w:spacing w:lineRule="exact" w:line="280"/>
        <w:rPr>
          <w:rFonts w:ascii="Verdana" w:hAnsi="Verdana" w:eastAsia="Batang;바탕" w:cs="Calibri"/>
          <w:sz w:val="20"/>
          <w:szCs w:val="20"/>
          <w:lang w:val="en-US"/>
        </w:rPr>
      </w:pPr>
      <w:r>
        <w:rPr>
          <w:rFonts w:eastAsia="Batang;바탕" w:cs="Calibri" w:ascii="Verdana" w:hAnsi="Verdana"/>
          <w:sz w:val="20"/>
          <w:szCs w:val="20"/>
          <w:lang w:val="en-US"/>
        </w:rPr>
      </w:r>
    </w:p>
    <w:p>
      <w:pPr>
        <w:pStyle w:val="Normal"/>
        <w:spacing w:lineRule="exact" w:line="280"/>
        <w:rPr>
          <w:rFonts w:ascii="Verdana" w:hAnsi="Verdana" w:eastAsia="Batang;바탕" w:cs="Calibri"/>
          <w:sz w:val="20"/>
          <w:szCs w:val="20"/>
          <w:lang w:val="en-US"/>
        </w:rPr>
      </w:pPr>
      <w:r>
        <w:rPr>
          <w:rFonts w:eastAsia="Batang;바탕" w:cs="Calibri" w:ascii="Verdana" w:hAnsi="Verdana"/>
          <w:sz w:val="20"/>
          <w:szCs w:val="20"/>
          <w:lang w:val="en-US"/>
        </w:rPr>
      </w:r>
    </w:p>
    <w:p>
      <w:pPr>
        <w:pStyle w:val="Normal"/>
        <w:spacing w:lineRule="exact" w:line="280"/>
        <w:rPr>
          <w:rFonts w:ascii="Verdana" w:hAnsi="Verdana" w:eastAsia="Batang;바탕" w:cs="Calibri"/>
          <w:sz w:val="20"/>
          <w:szCs w:val="20"/>
          <w:lang w:val="en-US"/>
        </w:rPr>
      </w:pPr>
      <w:r>
        <w:rPr>
          <w:rFonts w:eastAsia="Batang;바탕" w:cs="Calibri" w:ascii="Verdana" w:hAnsi="Verdana"/>
          <w:sz w:val="20"/>
          <w:szCs w:val="20"/>
          <w:lang w:val="en-US"/>
        </w:rPr>
      </w:r>
    </w:p>
    <w:p>
      <w:pPr>
        <w:pStyle w:val="Normal"/>
        <w:spacing w:lineRule="exact" w:line="280"/>
        <w:rPr>
          <w:rFonts w:ascii="Verdana" w:hAnsi="Verdana" w:eastAsia="Batang;바탕" w:cs="Calibri"/>
          <w:sz w:val="20"/>
          <w:szCs w:val="20"/>
          <w:lang w:val="en-US"/>
        </w:rPr>
      </w:pPr>
      <w:r>
        <w:rPr>
          <w:rFonts w:eastAsia="Batang;바탕" w:cs="Calibri" w:ascii="Verdana" w:hAnsi="Verdana"/>
          <w:sz w:val="20"/>
          <w:szCs w:val="20"/>
          <w:lang w:val="en-US"/>
        </w:rPr>
      </w:r>
    </w:p>
    <w:p>
      <w:pPr>
        <w:pStyle w:val="Normal"/>
        <w:spacing w:lineRule="exact" w:line="280"/>
        <w:rPr>
          <w:rFonts w:ascii="Verdana" w:hAnsi="Verdana" w:eastAsia="Batang;바탕" w:cs="Calibri"/>
          <w:sz w:val="20"/>
          <w:szCs w:val="20"/>
        </w:rPr>
      </w:pPr>
      <w:r>
        <w:rPr>
          <w:rFonts w:eastAsia="Batang;바탕" w:cs="Calibri" w:ascii="Verdana" w:hAnsi="Verdana"/>
          <w:sz w:val="20"/>
          <w:szCs w:val="20"/>
        </w:rPr>
      </w:r>
    </w:p>
    <w:p>
      <w:pPr>
        <w:pStyle w:val="Normal"/>
        <w:spacing w:lineRule="exact" w:line="280"/>
        <w:rPr>
          <w:rFonts w:ascii="Verdana" w:hAnsi="Verdana" w:eastAsia="Batang;바탕" w:cs="Calibri"/>
          <w:b/>
          <w:b/>
          <w:sz w:val="20"/>
          <w:szCs w:val="20"/>
          <w:highlight w:val="yellow"/>
        </w:rPr>
      </w:pPr>
      <w:r>
        <w:rPr>
          <w:rFonts w:eastAsia="Batang;바탕" w:cs="Calibri" w:ascii="Verdana" w:hAnsi="Verdana"/>
          <w:b/>
          <w:sz w:val="20"/>
          <w:szCs w:val="20"/>
          <w:highlight w:val="yellow"/>
        </w:rPr>
      </w:r>
    </w:p>
    <w:p>
      <w:pPr>
        <w:pStyle w:val="Normal"/>
        <w:spacing w:lineRule="exact" w:line="280"/>
        <w:rPr>
          <w:rFonts w:ascii="Verdana" w:hAnsi="Verdana" w:eastAsia="Batang;바탕" w:cs="Calibri"/>
          <w:b/>
          <w:b/>
          <w:sz w:val="20"/>
          <w:szCs w:val="20"/>
          <w:highlight w:val="yellow"/>
        </w:rPr>
      </w:pPr>
      <w:r>
        <w:rPr>
          <w:rFonts w:eastAsia="Batang;바탕" w:cs="Calibri" w:ascii="Verdana" w:hAnsi="Verdana"/>
          <w:b/>
          <w:sz w:val="20"/>
          <w:szCs w:val="20"/>
          <w:highlight w:val="yellow"/>
        </w:rPr>
      </w:r>
    </w:p>
    <w:p>
      <w:pPr>
        <w:pStyle w:val="Normal"/>
        <w:spacing w:lineRule="exact" w:line="280"/>
        <w:rPr>
          <w:rFonts w:ascii="Verdana" w:hAnsi="Verdana" w:eastAsia="Batang;바탕" w:cs="Calibri"/>
          <w:b/>
          <w:b/>
          <w:sz w:val="20"/>
          <w:szCs w:val="20"/>
          <w:highlight w:val="yellow"/>
        </w:rPr>
      </w:pPr>
      <w:r>
        <w:rPr>
          <w:rFonts w:eastAsia="Batang;바탕" w:cs="Calibri" w:ascii="Verdana" w:hAnsi="Verdana"/>
          <w:sz w:val="20"/>
          <w:szCs w:val="20"/>
          <w:u w:val="single"/>
        </w:rPr>
        <w:t>Pour la CFE-CGC</w:t>
      </w:r>
      <w:r>
        <w:rPr>
          <w:rFonts w:eastAsia="Batang;바탕" w:cs="Calibri" w:ascii="Verdana" w:hAnsi="Verdana"/>
          <w:sz w:val="20"/>
          <w:szCs w:val="20"/>
        </w:rPr>
        <w:t> :</w:t>
      </w:r>
    </w:p>
    <w:p>
      <w:pPr>
        <w:pStyle w:val="Normal"/>
        <w:spacing w:lineRule="exact" w:line="280"/>
        <w:rPr>
          <w:rFonts w:ascii="Verdana" w:hAnsi="Verdana" w:eastAsia="Batang;바탕" w:cs="Calibri"/>
          <w:b/>
          <w:b/>
          <w:sz w:val="20"/>
          <w:szCs w:val="20"/>
          <w:highlight w:val="yellow"/>
        </w:rPr>
      </w:pPr>
      <w:r>
        <w:rPr>
          <w:rFonts w:eastAsia="Batang;바탕" w:cs="Calibri" w:ascii="Verdana" w:hAnsi="Verdana"/>
          <w:b/>
          <w:sz w:val="20"/>
          <w:szCs w:val="20"/>
          <w:highlight w:val="yellow"/>
        </w:rPr>
      </w:r>
    </w:p>
    <w:p>
      <w:pPr>
        <w:pStyle w:val="Normal"/>
        <w:spacing w:lineRule="exact" w:line="280"/>
        <w:rPr>
          <w:rFonts w:ascii="Verdana" w:hAnsi="Verdana" w:eastAsia="Batang;바탕" w:cs="Calibri"/>
          <w:b/>
          <w:b/>
          <w:sz w:val="20"/>
          <w:szCs w:val="20"/>
          <w:highlight w:val="yellow"/>
        </w:rPr>
      </w:pPr>
      <w:r>
        <w:rPr>
          <w:rFonts w:eastAsia="Batang;바탕" w:cs="Calibri" w:ascii="Verdana" w:hAnsi="Verdana"/>
          <w:sz w:val="20"/>
          <w:szCs w:val="20"/>
        </w:rPr>
        <w:t>XXXXXXXXXXXX</w:t>
      </w:r>
    </w:p>
    <w:sectPr>
      <w:headerReference w:type="default" r:id="rId2"/>
      <w:footerReference w:type="default" r:id="rId3"/>
      <w:type w:val="nextPage"/>
      <w:pgSz w:w="11906" w:h="16838"/>
      <w:pgMar w:left="1418" w:right="1418" w:header="567" w:top="1243" w:footer="567" w:bottom="1276"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Symbol">
    <w:charset w:val="01"/>
    <w:family w:val="roman"/>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Liberation Sans">
    <w:altName w:val="Arial"/>
    <w:charset w:val="01"/>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569" w:hanging="0"/>
      <w:jc w:val="right"/>
      <w:rPr/>
    </w:pPr>
    <w:r>
      <w:rPr>
        <w:rFonts w:cs="Verdana" w:ascii="Verdana" w:hAnsi="Verdana"/>
        <w:sz w:val="16"/>
        <w:szCs w:val="16"/>
      </w:rPr>
      <w:t>NATURALIA – ACCORD – NAO 2019</w:t>
      <w:tab/>
      <w:tab/>
      <w:tab/>
      <w:tab/>
      <w:tab/>
    </w:r>
    <w:r>
      <w:rPr>
        <w:rFonts w:cs="Verdana" w:ascii="Verdana" w:hAnsi="Verdana"/>
        <w:sz w:val="16"/>
        <w:szCs w:val="16"/>
      </w:rPr>
      <w:fldChar w:fldCharType="begin"/>
    </w:r>
    <w:r>
      <w:instrText> PAGE </w:instrText>
    </w:r>
    <w:r>
      <w:fldChar w:fldCharType="separate"/>
    </w:r>
    <w:r>
      <w:t>7</w:t>
    </w:r>
    <w:r>
      <w:fldChar w:fldCharType="end"/>
    </w:r>
    <w:r>
      <w:rPr>
        <w:rFonts w:cs="Verdana" w:ascii="Verdana" w:hAnsi="Verdana"/>
        <w:sz w:val="16"/>
        <w:szCs w:val="16"/>
      </w:rPr>
      <w:t>/</w:t>
    </w:r>
    <w:r>
      <w:rPr>
        <w:rFonts w:cs="Verdana" w:ascii="Verdana" w:hAnsi="Verdana"/>
        <w:sz w:val="16"/>
        <w:szCs w:val="16"/>
      </w:rPr>
      <w:fldChar w:fldCharType="begin"/>
    </w:r>
    <w:r>
      <w:instrText> NUMPAGES \* ARABIC </w:instrText>
    </w:r>
    <w:r>
      <w:fldChar w:fldCharType="separate"/>
    </w:r>
    <w:r>
      <w:t>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Verdana" w:hAnsi="Verdana" w:cs="Verdana"/>
        <w:sz w:val="40"/>
        <w:szCs w:val="40"/>
      </w:rPr>
    </w:pPr>
    <w:r>
      <w:rPr>
        <w:rFonts w:cs="Verdana" w:ascii="Verdana" w:hAnsi="Verdana"/>
        <w:sz w:val="40"/>
        <w:szCs w:val="40"/>
      </w:rPr>
    </w:r>
  </w:p>
  <w:p>
    <w:pPr>
      <w:pStyle w:val="Header"/>
      <w:rPr>
        <w:rFonts w:ascii="Verdana" w:hAnsi="Verdana" w:cs="Verdana"/>
        <w:sz w:val="40"/>
        <w:szCs w:val="40"/>
      </w:rPr>
    </w:pPr>
    <w:r>
      <w:rPr>
        <w:rFonts w:cs="Verdana" w:ascii="Verdana" w:hAnsi="Verdana"/>
        <w:sz w:val="40"/>
        <w:szCs w:val="4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rFonts w:cs="Symbol"/>
      </w:rPr>
    </w:lvl>
  </w:abstractNum>
  <w:abstractNum w:abstractNumId="4">
    <w:lvl w:ilvl="0">
      <w:start w:val="1"/>
      <w:numFmt w:val="bullet"/>
      <w:lvlText w:val=""/>
      <w:lvlJc w:val="left"/>
      <w:pPr>
        <w:tabs>
          <w:tab w:val="num" w:pos="720"/>
        </w:tabs>
        <w:ind w:left="720" w:hanging="360"/>
      </w:pPr>
      <w:rPr>
        <w:rFonts w:ascii="Symbol" w:hAnsi="Symbol" w:cs="Symbol" w:hint="default"/>
        <w:rFonts w:cs="Symbol"/>
      </w:rPr>
    </w:lvl>
  </w:abstractNum>
  <w:abstractNum w:abstractNumId="5">
    <w:lvl w:ilvl="0">
      <w:start w:val="1"/>
      <w:numFmt w:val="bullet"/>
      <w:lvlText w:val=""/>
      <w:lvlJc w:val="left"/>
      <w:pPr>
        <w:tabs>
          <w:tab w:val="num" w:pos="720"/>
        </w:tabs>
        <w:ind w:left="720" w:hanging="360"/>
      </w:pPr>
      <w:rPr>
        <w:rFonts w:ascii="Symbol" w:hAnsi="Symbol" w:cs="Symbol" w:hint="default"/>
        <w:rFonts w:cs="Symbol"/>
      </w:r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abstractNum>
  <w:abstractNum w:abstractNumId="7">
    <w:lvl w:ilvl="0">
      <w:numFmt w:val="bullet"/>
      <w:lvlText w:val="-"/>
      <w:lvlJc w:val="left"/>
      <w:pPr>
        <w:ind w:left="720" w:hanging="360"/>
      </w:pPr>
      <w:rPr>
        <w:rFonts w:ascii="Arial" w:hAnsi="Arial" w:cs="Arial" w:hint="default"/>
        <w:sz w:val="20"/>
        <w:b/>
        <w:szCs w:val="20"/>
        <w:rFonts w:cs="Arial"/>
        <w:lang w:eastAsia="fr-FR"/>
      </w:rPr>
    </w:lvl>
  </w:abstractNum>
  <w:abstractNum w:abstractNumId="8">
    <w:lvl w:ilvl="0">
      <w:start w:val="1"/>
      <w:numFmt w:val="bullet"/>
      <w:lvlText w:val=""/>
      <w:lvlJc w:val="left"/>
      <w:pPr>
        <w:ind w:left="720" w:hanging="360"/>
      </w:pPr>
      <w:rPr>
        <w:rFonts w:ascii="Symbol" w:hAnsi="Symbol" w:cs="Symbol" w:hint="default"/>
        <w:rFonts w:cs="Symbol"/>
      </w:rPr>
    </w:lvl>
  </w:abstractNum>
  <w:abstractNum w:abstractNumId="9">
    <w:lvl w:ilvl="0">
      <w:numFmt w:val="bullet"/>
      <w:lvlText w:val="-"/>
      <w:lvlJc w:val="left"/>
      <w:pPr>
        <w:tabs>
          <w:tab w:val="num" w:pos="720"/>
        </w:tabs>
        <w:ind w:left="720" w:hanging="360"/>
      </w:pPr>
      <w:rPr>
        <w:rFonts w:ascii="Arial" w:hAnsi="Arial" w:cs="Arial" w:hint="default"/>
        <w:sz w:val="20"/>
        <w:szCs w:val="20"/>
        <w:rFonts w:cs="Arial"/>
      </w:rPr>
    </w:lvl>
  </w:abstractNum>
  <w:abstractNum w:abstractNumId="10">
    <w:lvl w:ilvl="0">
      <w:start w:val="1"/>
      <w:numFmt w:val="bullet"/>
      <w:lvlText w:val="-"/>
      <w:lvlJc w:val="left"/>
      <w:pPr>
        <w:tabs>
          <w:tab w:val="num" w:pos="1080"/>
        </w:tabs>
        <w:ind w:left="1080" w:hanging="360"/>
      </w:pPr>
      <w:rPr>
        <w:rFonts w:ascii="Times New Roman" w:hAnsi="Times New Roman" w:cs="Times New Roman" w:hint="default"/>
        <w:sz w:val="20"/>
        <w:szCs w:val="20"/>
        <w:rFonts w:cs="Times New Roman"/>
      </w:rPr>
    </w:lvl>
  </w:abstractNum>
  <w:abstractNum w:abstractNumId="11">
    <w:lvl w:ilvl="0">
      <w:start w:val="1"/>
      <w:numFmt w:val="bullet"/>
      <w:lvlText w:val=""/>
      <w:lvlJc w:val="left"/>
      <w:pPr>
        <w:tabs>
          <w:tab w:val="num" w:pos="720"/>
        </w:tabs>
        <w:ind w:left="720" w:hanging="360"/>
      </w:pPr>
      <w:rPr>
        <w:rFonts w:ascii="Symbol" w:hAnsi="Symbol" w:cs="Symbol" w:hint="default"/>
        <w:rFonts w:cs="Symbol"/>
      </w:rPr>
    </w:lvl>
  </w:abstractNum>
  <w:abstractNum w:abstractNumId="12">
    <w:lvl w:ilvl="0">
      <w:start w:val="1"/>
      <w:numFmt w:val="bullet"/>
      <w:lvlText w:val=""/>
      <w:lvlJc w:val="left"/>
      <w:pPr>
        <w:tabs>
          <w:tab w:val="num" w:pos="720"/>
        </w:tabs>
        <w:ind w:left="720" w:hanging="360"/>
      </w:pPr>
      <w:rPr>
        <w:rFonts w:ascii="Symbol" w:hAnsi="Symbol" w:cs="Symbol" w:hint="default"/>
        <w:rFonts w:cs="Symbol"/>
      </w:rPr>
    </w:lvl>
    <w:lvl w:ilvl="1">
      <w:start w:val="3286"/>
      <w:numFmt w:val="bullet"/>
      <w:lvlText w:val=""/>
      <w:lvlJc w:val="left"/>
      <w:pPr>
        <w:tabs>
          <w:tab w:val="num" w:pos="1440"/>
        </w:tabs>
        <w:ind w:left="1440" w:hanging="360"/>
      </w:pPr>
      <w:rPr>
        <w:rFonts w:ascii="Wingdings" w:hAnsi="Wingdings" w:cs="Wingdings" w:hint="default"/>
        <w:rFonts w:cs="Wingdings"/>
      </w:rPr>
    </w:lvl>
    <w:lvl w:ilvl="2">
      <w:start w:val="1"/>
      <w:numFmt w:val="bullet"/>
      <w:lvlText w:val="•"/>
      <w:lvlJc w:val="left"/>
      <w:pPr>
        <w:tabs>
          <w:tab w:val="num" w:pos="2160"/>
        </w:tabs>
        <w:ind w:left="2160" w:hanging="360"/>
      </w:pPr>
      <w:rPr>
        <w:rFonts w:ascii="Arial" w:hAnsi="Arial" w:cs="Arial" w:hint="default"/>
        <w:rFonts w:cs="Arial"/>
      </w:rPr>
    </w:lvl>
    <w:lvl w:ilvl="3">
      <w:start w:val="1"/>
      <w:numFmt w:val="bullet"/>
      <w:lvlText w:val="•"/>
      <w:lvlJc w:val="left"/>
      <w:pPr>
        <w:tabs>
          <w:tab w:val="num" w:pos="2880"/>
        </w:tabs>
        <w:ind w:left="2880" w:hanging="360"/>
      </w:pPr>
      <w:rPr>
        <w:rFonts w:ascii="Arial" w:hAnsi="Arial" w:cs="Arial" w:hint="default"/>
        <w:rFonts w:cs="Arial"/>
      </w:rPr>
    </w:lvl>
    <w:lvl w:ilvl="4">
      <w:start w:val="1"/>
      <w:numFmt w:val="bullet"/>
      <w:lvlText w:val="•"/>
      <w:lvlJc w:val="left"/>
      <w:pPr>
        <w:tabs>
          <w:tab w:val="num" w:pos="3600"/>
        </w:tabs>
        <w:ind w:left="3600" w:hanging="360"/>
      </w:pPr>
      <w:rPr>
        <w:rFonts w:ascii="Arial" w:hAnsi="Arial" w:cs="Arial" w:hint="default"/>
        <w:rFonts w:cs="Arial"/>
      </w:rPr>
    </w:lvl>
    <w:lvl w:ilvl="5">
      <w:start w:val="1"/>
      <w:numFmt w:val="bullet"/>
      <w:lvlText w:val="•"/>
      <w:lvlJc w:val="left"/>
      <w:pPr>
        <w:tabs>
          <w:tab w:val="num" w:pos="4320"/>
        </w:tabs>
        <w:ind w:left="4320" w:hanging="360"/>
      </w:pPr>
      <w:rPr>
        <w:rFonts w:ascii="Arial" w:hAnsi="Arial" w:cs="Arial" w:hint="default"/>
        <w:rFonts w:cs="Arial"/>
      </w:rPr>
    </w:lvl>
    <w:lvl w:ilvl="6">
      <w:start w:val="1"/>
      <w:numFmt w:val="bullet"/>
      <w:lvlText w:val="•"/>
      <w:lvlJc w:val="left"/>
      <w:pPr>
        <w:tabs>
          <w:tab w:val="num" w:pos="5040"/>
        </w:tabs>
        <w:ind w:left="5040" w:hanging="360"/>
      </w:pPr>
      <w:rPr>
        <w:rFonts w:ascii="Arial" w:hAnsi="Arial" w:cs="Arial" w:hint="default"/>
        <w:rFonts w:cs="Arial"/>
      </w:rPr>
    </w:lvl>
    <w:lvl w:ilvl="7">
      <w:start w:val="1"/>
      <w:numFmt w:val="bullet"/>
      <w:lvlText w:val="•"/>
      <w:lvlJc w:val="left"/>
      <w:pPr>
        <w:tabs>
          <w:tab w:val="num" w:pos="5760"/>
        </w:tabs>
        <w:ind w:left="5760" w:hanging="360"/>
      </w:pPr>
      <w:rPr>
        <w:rFonts w:ascii="Arial" w:hAnsi="Arial" w:cs="Arial" w:hint="default"/>
        <w:rFonts w:cs="Arial"/>
      </w:rPr>
    </w:lvl>
    <w:lvl w:ilvl="8">
      <w:start w:val="1"/>
      <w:numFmt w:val="bullet"/>
      <w:lvlText w:val="•"/>
      <w:lvlJc w:val="left"/>
      <w:pPr>
        <w:tabs>
          <w:tab w:val="num" w:pos="6480"/>
        </w:tabs>
        <w:ind w:left="6480" w:hanging="360"/>
      </w:pPr>
      <w:rPr>
        <w:rFonts w:ascii="Arial" w:hAnsi="Arial" w:cs="Arial" w:hint="default"/>
        <w:rFonts w:cs="Arial"/>
      </w:rPr>
    </w:lvl>
  </w:abstractNum>
  <w:abstractNum w:abstractNumId="13">
    <w:lvl w:ilvl="0">
      <w:start w:val="1"/>
      <w:numFmt w:val="bullet"/>
      <w:lvlText w:val=""/>
      <w:lvlJc w:val="left"/>
      <w:pPr>
        <w:tabs>
          <w:tab w:val="num" w:pos="720"/>
        </w:tabs>
        <w:ind w:left="720" w:hanging="360"/>
      </w:pPr>
      <w:rPr>
        <w:rFonts w:ascii="Symbol" w:hAnsi="Symbol" w:cs="Symbol" w:hint="default"/>
        <w:rFonts w:cs="Symbol"/>
      </w:rPr>
    </w:lvl>
    <w:lvl w:ilvl="1">
      <w:start w:val="3286"/>
      <w:numFmt w:val="bullet"/>
      <w:lvlText w:val=""/>
      <w:lvlJc w:val="left"/>
      <w:pPr>
        <w:tabs>
          <w:tab w:val="num" w:pos="1440"/>
        </w:tabs>
        <w:ind w:left="1440" w:hanging="360"/>
      </w:pPr>
      <w:rPr>
        <w:rFonts w:ascii="Wingdings" w:hAnsi="Wingdings" w:cs="Wingdings" w:hint="default"/>
        <w:rFonts w:cs="Wingdings"/>
      </w:rPr>
    </w:lvl>
    <w:lvl w:ilvl="2">
      <w:start w:val="1"/>
      <w:numFmt w:val="bullet"/>
      <w:lvlText w:val="•"/>
      <w:lvlJc w:val="left"/>
      <w:pPr>
        <w:tabs>
          <w:tab w:val="num" w:pos="2160"/>
        </w:tabs>
        <w:ind w:left="2160" w:hanging="360"/>
      </w:pPr>
      <w:rPr>
        <w:rFonts w:ascii="Arial" w:hAnsi="Arial" w:cs="Arial" w:hint="default"/>
        <w:rFonts w:cs="Arial"/>
      </w:rPr>
    </w:lvl>
    <w:lvl w:ilvl="3">
      <w:start w:val="1"/>
      <w:numFmt w:val="bullet"/>
      <w:lvlText w:val="•"/>
      <w:lvlJc w:val="left"/>
      <w:pPr>
        <w:tabs>
          <w:tab w:val="num" w:pos="2880"/>
        </w:tabs>
        <w:ind w:left="2880" w:hanging="360"/>
      </w:pPr>
      <w:rPr>
        <w:rFonts w:ascii="Arial" w:hAnsi="Arial" w:cs="Arial" w:hint="default"/>
        <w:rFonts w:cs="Arial"/>
      </w:rPr>
    </w:lvl>
    <w:lvl w:ilvl="4">
      <w:start w:val="1"/>
      <w:numFmt w:val="bullet"/>
      <w:lvlText w:val="•"/>
      <w:lvlJc w:val="left"/>
      <w:pPr>
        <w:tabs>
          <w:tab w:val="num" w:pos="3600"/>
        </w:tabs>
        <w:ind w:left="3600" w:hanging="360"/>
      </w:pPr>
      <w:rPr>
        <w:rFonts w:ascii="Arial" w:hAnsi="Arial" w:cs="Arial" w:hint="default"/>
        <w:rFonts w:cs="Arial"/>
      </w:rPr>
    </w:lvl>
    <w:lvl w:ilvl="5">
      <w:start w:val="1"/>
      <w:numFmt w:val="bullet"/>
      <w:lvlText w:val="•"/>
      <w:lvlJc w:val="left"/>
      <w:pPr>
        <w:tabs>
          <w:tab w:val="num" w:pos="4320"/>
        </w:tabs>
        <w:ind w:left="4320" w:hanging="360"/>
      </w:pPr>
      <w:rPr>
        <w:rFonts w:ascii="Arial" w:hAnsi="Arial" w:cs="Arial" w:hint="default"/>
        <w:rFonts w:cs="Arial"/>
      </w:rPr>
    </w:lvl>
    <w:lvl w:ilvl="6">
      <w:start w:val="1"/>
      <w:numFmt w:val="bullet"/>
      <w:lvlText w:val="•"/>
      <w:lvlJc w:val="left"/>
      <w:pPr>
        <w:tabs>
          <w:tab w:val="num" w:pos="5040"/>
        </w:tabs>
        <w:ind w:left="5040" w:hanging="360"/>
      </w:pPr>
      <w:rPr>
        <w:rFonts w:ascii="Arial" w:hAnsi="Arial" w:cs="Arial" w:hint="default"/>
        <w:rFonts w:cs="Arial"/>
      </w:rPr>
    </w:lvl>
    <w:lvl w:ilvl="7">
      <w:start w:val="1"/>
      <w:numFmt w:val="bullet"/>
      <w:lvlText w:val="•"/>
      <w:lvlJc w:val="left"/>
      <w:pPr>
        <w:tabs>
          <w:tab w:val="num" w:pos="5760"/>
        </w:tabs>
        <w:ind w:left="5760" w:hanging="360"/>
      </w:pPr>
      <w:rPr>
        <w:rFonts w:ascii="Arial" w:hAnsi="Arial" w:cs="Arial" w:hint="default"/>
        <w:rFonts w:cs="Arial"/>
      </w:rPr>
    </w:lvl>
    <w:lvl w:ilvl="8">
      <w:start w:val="1"/>
      <w:numFmt w:val="bullet"/>
      <w:lvlText w:val="•"/>
      <w:lvlJc w:val="left"/>
      <w:pPr>
        <w:tabs>
          <w:tab w:val="num" w:pos="6480"/>
        </w:tabs>
        <w:ind w:left="6480" w:hanging="360"/>
      </w:pPr>
      <w:rPr>
        <w:rFonts w:ascii="Arial" w:hAnsi="Arial" w:cs="Arial" w:hint="default"/>
        <w:rFonts w:cs="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Calibri" w:hAnsi="Calibri" w:eastAsia="Calibri" w:cs="Calibri"/>
      <w:color w:val="auto"/>
      <w:sz w:val="22"/>
      <w:szCs w:val="22"/>
      <w:lang w:val="fr-FR" w:bidi="ar-SA" w:eastAsia="zh-CN"/>
    </w:rPr>
  </w:style>
  <w:style w:type="paragraph" w:styleId="Heading1">
    <w:name w:val="Heading 1"/>
    <w:basedOn w:val="Normal"/>
    <w:next w:val="Normal"/>
    <w:qFormat/>
    <w:pPr>
      <w:keepNext/>
      <w:numPr>
        <w:ilvl w:val="0"/>
        <w:numId w:val="1"/>
      </w:numPr>
      <w:spacing w:before="0" w:after="480"/>
      <w:jc w:val="center"/>
      <w:outlineLvl w:val="0"/>
      <w:outlineLvl w:val="0"/>
    </w:pPr>
    <w:rPr>
      <w:b/>
      <w:sz w:val="28"/>
    </w:rPr>
  </w:style>
  <w:style w:type="paragraph" w:styleId="Heading2">
    <w:name w:val="Heading 2"/>
    <w:basedOn w:val="Normal"/>
    <w:next w:val="Normal"/>
    <w:qFormat/>
    <w:pPr>
      <w:keepNext/>
      <w:numPr>
        <w:ilvl w:val="1"/>
        <w:numId w:val="1"/>
      </w:numPr>
      <w:spacing w:before="240" w:after="0"/>
      <w:jc w:val="left"/>
      <w:outlineLvl w:val="1"/>
      <w:outlineLvl w:val="1"/>
    </w:pPr>
    <w:rPr>
      <w:b/>
      <w:u w:val="single"/>
    </w:rPr>
  </w:style>
  <w:style w:type="character" w:styleId="WW8Num1z0">
    <w:name w:val="WW8Num1z0"/>
    <w:qFormat/>
    <w:rPr>
      <w:rFonts w:ascii="Symbol" w:hAnsi="Symbol" w:cs="Symbol"/>
    </w:rPr>
  </w:style>
  <w:style w:type="character" w:styleId="WW8Num1z1">
    <w:name w:val="WW8Num1z1"/>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Wingdings" w:hAnsi="Wingdings" w:cs="Wingdings"/>
    </w:rPr>
  </w:style>
  <w:style w:type="character" w:styleId="WW8Num3z2">
    <w:name w:val="WW8Num3z2"/>
    <w:qFormat/>
    <w:rPr>
      <w:rFonts w:ascii="Arial" w:hAnsi="Arial" w:cs="Arial"/>
    </w:rPr>
  </w:style>
  <w:style w:type="character" w:styleId="WW8Num4z0">
    <w:name w:val="WW8Num4z0"/>
    <w:qFormat/>
    <w:rPr>
      <w:rFonts w:ascii="Arial" w:hAnsi="Arial" w:eastAsia="Times New Roman" w:cs="Arial"/>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w:hAnsi="Wingdings" w:cs="Wingdings"/>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Calibri" w:hAnsi="Calibri" w:eastAsia="Calibri" w:cs="Calibri"/>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Wingdings" w:hAnsi="Wingdings" w:cs="Wingdings"/>
    </w:rPr>
  </w:style>
  <w:style w:type="character" w:styleId="WW8Num9z2">
    <w:name w:val="WW8Num9z2"/>
    <w:qFormat/>
    <w:rPr>
      <w:rFonts w:ascii="Arial" w:hAnsi="Arial" w:cs="Arial"/>
    </w:rPr>
  </w:style>
  <w:style w:type="character" w:styleId="WW8Num10z0">
    <w:name w:val="WW8Num10z0"/>
    <w:qFormat/>
    <w:rPr>
      <w:rFonts w:ascii="Symbol" w:hAnsi="Symbol" w:cs="Symbol"/>
    </w:rPr>
  </w:style>
  <w:style w:type="character" w:styleId="WW8Num10z1">
    <w:name w:val="WW8Num10z1"/>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Arial" w:hAnsi="Arial" w:eastAsia="Batang;바탕" w:cs="Arial"/>
      <w:b/>
      <w:sz w:val="20"/>
      <w:szCs w:val="20"/>
      <w:lang w:eastAsia="fr-FR"/>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Arial" w:hAnsi="Arial" w:cs="Arial"/>
    </w:rPr>
  </w:style>
  <w:style w:type="character" w:styleId="WW8Num19z0">
    <w:name w:val="WW8Num19z0"/>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Wingdings" w:hAnsi="Wingdings" w:cs="Wingdings"/>
    </w:rPr>
  </w:style>
  <w:style w:type="character" w:styleId="WW8Num20z2">
    <w:name w:val="WW8Num20z2"/>
    <w:qFormat/>
    <w:rPr>
      <w:rFonts w:ascii="Arial" w:hAnsi="Arial" w:cs="Arial"/>
    </w:rPr>
  </w:style>
  <w:style w:type="character" w:styleId="WW8Num21z0">
    <w:name w:val="WW8Num21z0"/>
    <w:qFormat/>
    <w:rPr>
      <w:rFonts w:ascii="Arial" w:hAnsi="Arial" w:eastAsia="Times New Roman" w:cs="Aria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Arial" w:hAnsi="Arial" w:eastAsia="Times New Roman" w:cs="Arial"/>
      <w:sz w:val="20"/>
      <w:szCs w:val="20"/>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imes New Roman" w:hAnsi="Times New Roman" w:eastAsia="Times New Roman" w:cs="Times New Roman"/>
      <w:sz w:val="20"/>
      <w:szCs w:val="20"/>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Symbol" w:hAnsi="Symbol" w:cs="Symbol"/>
    </w:rPr>
  </w:style>
  <w:style w:type="character" w:styleId="WW8Num24z1">
    <w:name w:val="WW8Num24z1"/>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Arial" w:hAnsi="Arial" w:cs="Arial"/>
    </w:rPr>
  </w:style>
  <w:style w:type="character" w:styleId="Policepardfaut">
    <w:name w:val="Police par défaut"/>
    <w:qFormat/>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TextedebullesCar">
    <w:name w:val="Texte de bulles Car"/>
    <w:qFormat/>
    <w:rPr>
      <w:rFonts w:ascii="Segoe UI" w:hAnsi="Segoe UI" w:eastAsia="Calibri" w:cs="Segoe UI"/>
      <w:sz w:val="18"/>
      <w:szCs w:val="18"/>
    </w:rPr>
  </w:style>
  <w:style w:type="character" w:styleId="PieddepageCar">
    <w:name w:val="Pied de page Car"/>
    <w:qFormat/>
    <w:rPr>
      <w:rFonts w:ascii="Calibri" w:hAnsi="Calibri" w:eastAsia="Calibri" w:cs="Calibri"/>
      <w:sz w:val="22"/>
      <w:szCs w:val="22"/>
    </w:rPr>
  </w:style>
  <w:style w:type="character" w:styleId="EntteCar">
    <w:name w:val="En-tête Car"/>
    <w:qFormat/>
    <w:rPr>
      <w:rFonts w:ascii="Calibri" w:hAnsi="Calibri" w:eastAsia="Calibri" w:cs="Calibri"/>
      <w:sz w:val="22"/>
      <w:szCs w:val="22"/>
    </w:rPr>
  </w:style>
  <w:style w:type="character" w:styleId="ObjetducommentaireCar">
    <w:name w:val="Objet du commentaire Car"/>
    <w:qFormat/>
    <w:rPr>
      <w:rFonts w:ascii="Calibri" w:hAnsi="Calibri" w:eastAsia="Calibri" w:cs="Calibri"/>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Adresse">
    <w:name w:val="Adresse"/>
    <w:basedOn w:val="Normal"/>
    <w:next w:val="Normal"/>
    <w:qFormat/>
    <w:pPr>
      <w:ind w:left="4820" w:hanging="0"/>
      <w:jc w:val="left"/>
    </w:pPr>
    <w:rPr>
      <w:b/>
    </w:rPr>
  </w:style>
  <w:style w:type="paragraph" w:styleId="Normalsansretrait">
    <w:name w:val="Normal sans retrait"/>
    <w:basedOn w:val="Normal"/>
    <w:next w:val="Normal"/>
    <w:qFormat/>
    <w:pPr>
      <w:jc w:val="left"/>
    </w:pPr>
    <w:rPr/>
  </w:style>
  <w:style w:type="paragraph" w:styleId="Titre3Acte">
    <w:name w:val="Titre 3 Acte"/>
    <w:basedOn w:val="Heading2"/>
    <w:next w:val="Normal"/>
    <w:qFormat/>
    <w:pPr>
      <w:numPr>
        <w:ilvl w:val="0"/>
        <w:numId w:val="0"/>
      </w:numPr>
      <w:spacing w:before="0" w:after="0"/>
      <w:ind w:left="1134" w:hanging="0"/>
    </w:pPr>
    <w:rPr>
      <w:b w:val="false"/>
    </w:rPr>
  </w:style>
  <w:style w:type="paragraph" w:styleId="Question">
    <w:name w:val="Question"/>
    <w:basedOn w:val="Normalsansretrait"/>
    <w:next w:val="Normal"/>
    <w:qFormat/>
    <w:pPr>
      <w:shd w:fill="008080" w:val="clear"/>
      <w:jc w:val="center"/>
    </w:pPr>
    <w:rPr/>
  </w:style>
  <w:style w:type="paragraph" w:styleId="Facture">
    <w:name w:val="Facture"/>
    <w:basedOn w:val="Normal"/>
    <w:qFormat/>
    <w:pPr>
      <w:jc w:val="left"/>
    </w:pPr>
    <w:rPr/>
  </w:style>
  <w:style w:type="paragraph" w:styleId="FactureTotal">
    <w:name w:val="Facture_Total"/>
    <w:basedOn w:val="Facture"/>
    <w:qFormat/>
    <w:pPr>
      <w:spacing w:before="120" w:after="240"/>
    </w:pPr>
    <w:rPr>
      <w:b/>
    </w:rPr>
  </w:style>
  <w:style w:type="paragraph" w:styleId="Header">
    <w:name w:val="Header"/>
    <w:basedOn w:val="Normal"/>
    <w:pPr/>
    <w:rPr/>
  </w:style>
  <w:style w:type="paragraph" w:styleId="Footer">
    <w:name w:val="Footer"/>
    <w:basedOn w:val="Normal"/>
    <w:pPr/>
    <w:rPr/>
  </w:style>
  <w:style w:type="paragraph" w:styleId="TextBodyIndent">
    <w:name w:val="Text Body Indent"/>
    <w:basedOn w:val="Normal"/>
    <w:pPr/>
    <w:rPr/>
  </w:style>
  <w:style w:type="paragraph" w:styleId="Commentaire">
    <w:name w:val="Commentaire"/>
    <w:basedOn w:val="Normal"/>
    <w:qFormat/>
    <w:pPr>
      <w:jc w:val="both"/>
    </w:pPr>
    <w:rPr>
      <w:rFonts w:ascii="Times New Roman" w:hAnsi="Times New Roman" w:eastAsia="Times New Roman" w:cs="Times New Roman"/>
      <w:sz w:val="20"/>
      <w:szCs w:val="20"/>
    </w:rPr>
  </w:style>
  <w:style w:type="paragraph" w:styleId="Textedebulles">
    <w:name w:val="Texte de bulles"/>
    <w:basedOn w:val="Normal"/>
    <w:qFormat/>
    <w:pPr/>
    <w:rPr>
      <w:rFonts w:ascii="Segoe UI" w:hAnsi="Segoe UI" w:cs="Segoe UI"/>
      <w:sz w:val="18"/>
      <w:szCs w:val="18"/>
    </w:rPr>
  </w:style>
  <w:style w:type="paragraph" w:styleId="Paragraphedeliste">
    <w:name w:val="Paragraphe de liste"/>
    <w:basedOn w:val="Normal"/>
    <w:qFormat/>
    <w:pPr>
      <w:ind w:left="709" w:hanging="0"/>
    </w:pPr>
    <w:rPr/>
  </w:style>
  <w:style w:type="paragraph" w:styleId="Objetducommentaire">
    <w:name w:val="Objet du commentaire"/>
    <w:basedOn w:val="Commentaire"/>
    <w:next w:val="Commentaire"/>
    <w:qFormat/>
    <w:pPr>
      <w:jc w:val="left"/>
    </w:pPr>
    <w:rPr>
      <w:rFonts w:ascii="Calibri" w:hAnsi="Calibri" w:eastAsia="Calibri" w:cs="Calibri"/>
      <w:b/>
      <w:bCs/>
    </w:rPr>
  </w:style>
  <w:style w:type="paragraph" w:styleId="Rvision">
    <w:name w:val="Révision"/>
    <w:qFormat/>
    <w:pPr>
      <w:widowControl/>
    </w:pPr>
    <w:rPr>
      <w:rFonts w:ascii="Calibri" w:hAnsi="Calibri" w:eastAsia="Calibri" w:cs="Calibri"/>
      <w:color w:val="auto"/>
      <w:sz w:val="22"/>
      <w:szCs w:val="22"/>
      <w:lang w:val="fr-FR" w:bidi="ar-SA" w:eastAsia="zh-CN"/>
    </w:rPr>
  </w:style>
  <w:style w:type="paragraph" w:styleId="NormalWeb">
    <w:name w:val="Normal (Web)"/>
    <w:basedOn w:val="Normal"/>
    <w:qFormat/>
    <w:pPr/>
    <w:rPr>
      <w:rFonts w:ascii="Times New Roman" w:hAnsi="Times New Roman" w:cs="Times New Roman"/>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2019-04-04T13:10:00Z</dcterms:created>
  <dc:language>en-GB</dc:language>
  <cp:lastPrinted>2019-04-04T12:54:00Z</cp:lastPrinted>
  <dcterms:modified xsi:type="dcterms:W3CDTF">2019-05-02T18:11:00Z</dcterms:modified>
  <cp:revision>3</cp:revision>
</cp:coreProperties>
</file>