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footer8.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hd w:fill="EDEDED" w:val="clear"/>
        <w:spacing w:lineRule="exact" w:line="280" w:before="0" w:after="0"/>
        <w:jc w:val="center"/>
        <w:rPr>
          <w:b/>
          <w:b/>
          <w:caps/>
        </w:rPr>
      </w:pPr>
      <w:r>
        <w:rPr>
          <w:b/>
          <w:caps/>
        </w:rPr>
      </w:r>
    </w:p>
    <w:p>
      <w:pPr>
        <w:pStyle w:val="Normal"/>
        <w:pBdr>
          <w:top w:val="single" w:sz="4" w:space="1" w:color="000000"/>
          <w:left w:val="single" w:sz="4" w:space="4" w:color="000000"/>
          <w:bottom w:val="single" w:sz="4" w:space="1" w:color="000000"/>
          <w:right w:val="single" w:sz="4" w:space="4" w:color="000000"/>
        </w:pBdr>
        <w:shd w:fill="EDEDED" w:val="clear"/>
        <w:spacing w:lineRule="exact" w:line="280" w:before="0" w:after="0"/>
        <w:jc w:val="center"/>
        <w:rPr>
          <w:b/>
          <w:b/>
          <w:caps/>
          <w:sz w:val="28"/>
        </w:rPr>
      </w:pPr>
      <w:r>
        <w:rPr>
          <w:b/>
          <w:caps/>
          <w:sz w:val="28"/>
        </w:rPr>
        <w:t>Accord collectif sur le fonctionnement du COMITE SOCIAL ET ECONOMIQUE AU SEIN DE LA SOCIETE CERBALLIANCE PROVENCE</w:t>
      </w:r>
    </w:p>
    <w:p>
      <w:pPr>
        <w:pStyle w:val="Normal"/>
        <w:pBdr>
          <w:top w:val="single" w:sz="4" w:space="1" w:color="000000"/>
          <w:left w:val="single" w:sz="4" w:space="4" w:color="000000"/>
          <w:bottom w:val="single" w:sz="4" w:space="1" w:color="000000"/>
          <w:right w:val="single" w:sz="4" w:space="4" w:color="000000"/>
        </w:pBdr>
        <w:shd w:fill="EDEDED" w:val="clear"/>
        <w:spacing w:lineRule="exact" w:line="280" w:before="0" w:after="0"/>
        <w:jc w:val="center"/>
        <w:rPr>
          <w:b/>
          <w:b/>
          <w:caps/>
          <w:sz w:val="28"/>
        </w:rPr>
      </w:pPr>
      <w:r>
        <w:rPr>
          <w:b/>
          <w:caps/>
          <w:sz w:val="28"/>
        </w:rPr>
      </w:r>
    </w:p>
    <w:p>
      <w:pPr>
        <w:pStyle w:val="Normal"/>
        <w:spacing w:lineRule="exact" w:line="280" w:before="0" w:after="0"/>
        <w:jc w:val="both"/>
        <w:rPr>
          <w:b/>
          <w:b/>
          <w:caps/>
        </w:rPr>
      </w:pPr>
      <w:r>
        <w:rPr>
          <w:b/>
          <w:caps/>
        </w:rPr>
      </w:r>
    </w:p>
    <w:p>
      <w:pPr>
        <w:pStyle w:val="Normal"/>
        <w:spacing w:lineRule="exact" w:line="280" w:before="0" w:after="0"/>
        <w:jc w:val="both"/>
        <w:rPr>
          <w:b/>
          <w:b/>
        </w:rPr>
      </w:pPr>
      <w:r>
        <w:rPr>
          <w:b/>
        </w:rPr>
      </w:r>
    </w:p>
    <w:p>
      <w:pPr>
        <w:pStyle w:val="Normal"/>
        <w:spacing w:lineRule="exact" w:line="280" w:before="0" w:after="0"/>
        <w:jc w:val="both"/>
        <w:rPr>
          <w:b/>
          <w:b/>
        </w:rPr>
      </w:pPr>
      <w:r>
        <w:rPr>
          <w:b/>
        </w:rPr>
      </w:r>
    </w:p>
    <w:p>
      <w:pPr>
        <w:pStyle w:val="Normal"/>
        <w:spacing w:lineRule="exact" w:line="280" w:before="0" w:after="0"/>
        <w:rPr>
          <w:b/>
          <w:b/>
          <w:smallCaps/>
          <w:sz w:val="24"/>
          <w:u w:val="single"/>
        </w:rPr>
      </w:pPr>
      <w:r>
        <w:rPr>
          <w:b/>
          <w:smallCaps/>
          <w:sz w:val="24"/>
          <w:u w:val="single"/>
        </w:rPr>
        <w:t>Entre :</w:t>
      </w:r>
    </w:p>
    <w:p>
      <w:pPr>
        <w:pStyle w:val="Normal"/>
        <w:spacing w:lineRule="exact" w:line="280" w:before="0" w:after="0"/>
        <w:jc w:val="both"/>
        <w:rPr>
          <w:rFonts w:cs="Calibri"/>
          <w:b/>
          <w:b/>
          <w:smallCaps/>
          <w:sz w:val="24"/>
          <w:u w:val="single"/>
        </w:rPr>
      </w:pPr>
      <w:r>
        <w:rPr>
          <w:rFonts w:cs="Calibri"/>
          <w:b/>
          <w:smallCaps/>
          <w:sz w:val="24"/>
          <w:u w:val="single"/>
        </w:rPr>
      </w:r>
    </w:p>
    <w:p>
      <w:pPr>
        <w:pStyle w:val="Normal"/>
        <w:spacing w:lineRule="exact" w:line="280" w:before="0" w:after="0"/>
        <w:jc w:val="both"/>
        <w:rPr/>
      </w:pPr>
      <w:r>
        <w:rPr>
          <w:rFonts w:cs="Calibri"/>
          <w:sz w:val="24"/>
        </w:rPr>
        <w:t xml:space="preserve">La Société </w:t>
      </w:r>
      <w:r>
        <w:rPr>
          <w:rFonts w:cs="Calibri"/>
          <w:b/>
          <w:sz w:val="24"/>
        </w:rPr>
        <w:t>CERBALLIANCE Provence</w:t>
      </w:r>
      <w:r>
        <w:rPr>
          <w:rFonts w:cs="Calibri"/>
          <w:sz w:val="24"/>
        </w:rPr>
        <w:t>, sise 6, boulevard Gueidon 13013 Marseille, représentée par Madame […], Directrice Générale, dûment habilitée pour conclure les présentes,</w:t>
      </w:r>
    </w:p>
    <w:p>
      <w:pPr>
        <w:pStyle w:val="Normal"/>
        <w:spacing w:lineRule="exact" w:line="280" w:before="0" w:after="0"/>
        <w:jc w:val="both"/>
        <w:rPr>
          <w:rFonts w:cs="Calibri"/>
          <w:sz w:val="24"/>
        </w:rPr>
      </w:pPr>
      <w:r>
        <w:rPr>
          <w:rFonts w:cs="Calibri"/>
          <w:sz w:val="24"/>
        </w:rPr>
      </w:r>
    </w:p>
    <w:p>
      <w:pPr>
        <w:pStyle w:val="Normal"/>
        <w:spacing w:lineRule="exact" w:line="280" w:before="0" w:after="0"/>
        <w:jc w:val="right"/>
        <w:rPr>
          <w:rFonts w:cs="Calibri"/>
          <w:i/>
          <w:i/>
          <w:sz w:val="24"/>
          <w:lang w:val="fr-BE"/>
        </w:rPr>
      </w:pPr>
      <w:r>
        <w:rPr>
          <w:rFonts w:cs="Calibri"/>
          <w:i/>
          <w:sz w:val="24"/>
          <w:lang w:val="fr-BE"/>
        </w:rPr>
        <w:t>Ci-après dénommée « L’Entreprise »</w:t>
      </w:r>
    </w:p>
    <w:p>
      <w:pPr>
        <w:pStyle w:val="Normal"/>
        <w:spacing w:lineRule="exact" w:line="280" w:before="0" w:after="0"/>
        <w:rPr>
          <w:rFonts w:cs="Calibri"/>
          <w:i/>
          <w:i/>
          <w:sz w:val="24"/>
          <w:lang w:val="fr-BE"/>
        </w:rPr>
      </w:pPr>
      <w:r>
        <w:rPr>
          <w:rFonts w:cs="Calibri"/>
          <w:i/>
          <w:sz w:val="24"/>
          <w:lang w:val="fr-BE"/>
        </w:rPr>
      </w:r>
    </w:p>
    <w:p>
      <w:pPr>
        <w:pStyle w:val="Normal"/>
        <w:spacing w:lineRule="exact" w:line="280" w:before="0" w:after="0"/>
        <w:jc w:val="right"/>
        <w:rPr>
          <w:rFonts w:cs="Calibri"/>
          <w:b/>
          <w:b/>
          <w:smallCaps/>
          <w:sz w:val="24"/>
          <w:u w:val="single"/>
          <w:lang w:val="fr-BE"/>
        </w:rPr>
      </w:pPr>
      <w:r>
        <w:rPr>
          <w:rFonts w:cs="Calibri"/>
          <w:b/>
          <w:smallCaps/>
          <w:sz w:val="24"/>
          <w:u w:val="single"/>
          <w:lang w:val="fr-BE"/>
        </w:rPr>
        <w:t>D’une part,</w:t>
      </w:r>
    </w:p>
    <w:p>
      <w:pPr>
        <w:pStyle w:val="Normal"/>
        <w:spacing w:lineRule="exact" w:line="280" w:before="0" w:after="0"/>
        <w:jc w:val="right"/>
        <w:rPr>
          <w:rFonts w:cs="Calibri"/>
          <w:b/>
          <w:b/>
          <w:smallCaps/>
          <w:sz w:val="24"/>
          <w:u w:val="single"/>
          <w:lang w:val="fr-BE"/>
        </w:rPr>
      </w:pPr>
      <w:r>
        <w:rPr>
          <w:rFonts w:cs="Calibri"/>
          <w:b/>
          <w:smallCaps/>
          <w:sz w:val="24"/>
          <w:u w:val="single"/>
          <w:lang w:val="fr-BE"/>
        </w:rPr>
      </w:r>
    </w:p>
    <w:p>
      <w:pPr>
        <w:pStyle w:val="Normal"/>
        <w:spacing w:lineRule="exact" w:line="280" w:before="0" w:after="0"/>
        <w:jc w:val="right"/>
        <w:rPr>
          <w:rFonts w:cs="Calibri"/>
          <w:b/>
          <w:b/>
          <w:smallCaps/>
          <w:sz w:val="24"/>
          <w:u w:val="single"/>
          <w:lang w:val="fr-BE"/>
        </w:rPr>
      </w:pPr>
      <w:r>
        <w:rPr>
          <w:rFonts w:cs="Calibri"/>
          <w:b/>
          <w:smallCaps/>
          <w:sz w:val="24"/>
          <w:u w:val="single"/>
          <w:lang w:val="fr-BE"/>
        </w:rPr>
      </w:r>
    </w:p>
    <w:p>
      <w:pPr>
        <w:pStyle w:val="Normal"/>
        <w:spacing w:lineRule="exact" w:line="280" w:before="0" w:after="0"/>
        <w:jc w:val="both"/>
        <w:rPr>
          <w:rFonts w:cs="Calibri"/>
          <w:b/>
          <w:b/>
          <w:smallCaps/>
          <w:sz w:val="24"/>
          <w:u w:val="single"/>
          <w:lang w:val="fr-BE"/>
        </w:rPr>
      </w:pPr>
      <w:r>
        <w:rPr>
          <w:rFonts w:cs="Calibri"/>
          <w:b/>
          <w:smallCaps/>
          <w:sz w:val="24"/>
          <w:u w:val="single"/>
          <w:lang w:val="fr-BE"/>
        </w:rPr>
        <w:t>Et</w:t>
      </w:r>
    </w:p>
    <w:p>
      <w:pPr>
        <w:pStyle w:val="Normal"/>
        <w:spacing w:lineRule="exact" w:line="280" w:before="0" w:after="0"/>
        <w:jc w:val="both"/>
        <w:rPr>
          <w:rFonts w:cs="Calibri"/>
          <w:b/>
          <w:b/>
          <w:smallCaps/>
          <w:sz w:val="24"/>
          <w:u w:val="single"/>
          <w:lang w:val="fr-BE"/>
        </w:rPr>
      </w:pPr>
      <w:r>
        <w:rPr>
          <w:rFonts w:cs="Calibri"/>
          <w:b/>
          <w:smallCaps/>
          <w:sz w:val="24"/>
          <w:u w:val="single"/>
          <w:lang w:val="fr-BE"/>
        </w:rPr>
      </w:r>
    </w:p>
    <w:p>
      <w:pPr>
        <w:pStyle w:val="Normal"/>
        <w:spacing w:lineRule="exact" w:line="280" w:before="0" w:after="0"/>
        <w:jc w:val="both"/>
        <w:rPr>
          <w:rFonts w:cs="Calibri"/>
          <w:sz w:val="24"/>
        </w:rPr>
      </w:pPr>
      <w:r>
        <w:rPr>
          <w:rFonts w:cs="Calibri"/>
          <w:sz w:val="24"/>
        </w:rPr>
      </w:r>
    </w:p>
    <w:p>
      <w:pPr>
        <w:pStyle w:val="Normal"/>
        <w:spacing w:lineRule="exact" w:line="280" w:before="0" w:after="0"/>
        <w:jc w:val="both"/>
        <w:rPr/>
      </w:pPr>
      <w:r>
        <w:rPr>
          <w:rFonts w:cs="Calibri"/>
          <w:sz w:val="24"/>
        </w:rPr>
        <w:t>L’</w:t>
      </w:r>
      <w:r>
        <w:rPr>
          <w:rFonts w:cs="Calibri"/>
          <w:b/>
          <w:sz w:val="24"/>
        </w:rPr>
        <w:t>organisation syndicale</w:t>
      </w:r>
      <w:r>
        <w:rPr>
          <w:rFonts w:cs="Calibri"/>
          <w:sz w:val="24"/>
        </w:rPr>
        <w:t xml:space="preserve"> </w:t>
      </w:r>
      <w:r>
        <w:rPr>
          <w:rFonts w:cs="Calibri"/>
          <w:b/>
          <w:sz w:val="24"/>
        </w:rPr>
        <w:t>Force Ouvrière</w:t>
      </w:r>
      <w:r>
        <w:rPr>
          <w:rFonts w:cs="Calibri"/>
          <w:sz w:val="24"/>
        </w:rPr>
        <w:t xml:space="preserve"> (FO) représentée par Madame […], Déléguée Syndicale</w:t>
      </w:r>
    </w:p>
    <w:p>
      <w:pPr>
        <w:pStyle w:val="Normal"/>
        <w:spacing w:lineRule="exact" w:line="280" w:before="0" w:after="0"/>
        <w:jc w:val="both"/>
        <w:rPr>
          <w:rFonts w:cs="Calibri"/>
          <w:sz w:val="24"/>
        </w:rPr>
      </w:pPr>
      <w:r>
        <w:rPr>
          <w:rFonts w:cs="Calibri"/>
          <w:sz w:val="24"/>
        </w:rPr>
      </w:r>
    </w:p>
    <w:p>
      <w:pPr>
        <w:pStyle w:val="Normal"/>
        <w:spacing w:lineRule="exact" w:line="280" w:before="0" w:after="0"/>
        <w:jc w:val="right"/>
        <w:rPr>
          <w:rFonts w:cs="Calibri"/>
          <w:i/>
          <w:i/>
          <w:sz w:val="24"/>
          <w:lang w:val="fr-BE"/>
        </w:rPr>
      </w:pPr>
      <w:r>
        <w:rPr>
          <w:rFonts w:cs="Calibri"/>
          <w:i/>
          <w:sz w:val="24"/>
          <w:lang w:val="fr-BE"/>
        </w:rPr>
        <w:t>Ci-après désignée « Le Syndicat »,</w:t>
      </w:r>
    </w:p>
    <w:p>
      <w:pPr>
        <w:pStyle w:val="Normal"/>
        <w:spacing w:lineRule="exact" w:line="280" w:before="0" w:after="0"/>
        <w:ind w:left="6372" w:firstLine="708"/>
        <w:jc w:val="right"/>
        <w:rPr>
          <w:rFonts w:cs="Calibri"/>
          <w:i/>
          <w:i/>
          <w:sz w:val="24"/>
          <w:lang w:val="fr-BE"/>
        </w:rPr>
      </w:pPr>
      <w:r>
        <w:rPr>
          <w:rFonts w:cs="Calibri"/>
          <w:i/>
          <w:sz w:val="24"/>
          <w:lang w:val="fr-BE"/>
        </w:rPr>
      </w:r>
    </w:p>
    <w:p>
      <w:pPr>
        <w:pStyle w:val="Normal"/>
        <w:spacing w:lineRule="exact" w:line="280" w:before="0" w:after="0"/>
        <w:jc w:val="right"/>
        <w:rPr>
          <w:rFonts w:cs="Calibri"/>
          <w:b/>
          <w:b/>
          <w:smallCaps/>
          <w:sz w:val="24"/>
          <w:u w:val="single"/>
          <w:lang w:val="fr-BE"/>
        </w:rPr>
      </w:pPr>
      <w:r>
        <w:rPr>
          <w:rFonts w:cs="Calibri"/>
          <w:b/>
          <w:smallCaps/>
          <w:sz w:val="24"/>
          <w:u w:val="single"/>
          <w:lang w:val="fr-BE"/>
        </w:rPr>
        <w:t>D’autre part</w:t>
      </w:r>
    </w:p>
    <w:p>
      <w:pPr>
        <w:pStyle w:val="Normal"/>
        <w:spacing w:lineRule="exact" w:line="280" w:before="0" w:after="0"/>
        <w:jc w:val="both"/>
        <w:rPr>
          <w:rFonts w:cs="Calibri"/>
          <w:b/>
          <w:b/>
          <w:smallCaps/>
          <w:sz w:val="24"/>
          <w:u w:val="single"/>
          <w:lang w:val="fr-BE"/>
        </w:rPr>
      </w:pPr>
      <w:r>
        <w:rPr>
          <w:rFonts w:cs="Calibri"/>
          <w:b/>
          <w:smallCaps/>
          <w:sz w:val="24"/>
          <w:u w:val="single"/>
          <w:lang w:val="fr-BE"/>
        </w:rPr>
      </w:r>
    </w:p>
    <w:p>
      <w:pPr>
        <w:pStyle w:val="Normal"/>
        <w:spacing w:lineRule="exact" w:line="280" w:before="0" w:after="0"/>
        <w:jc w:val="both"/>
        <w:rPr>
          <w:b/>
          <w:b/>
          <w:sz w:val="24"/>
        </w:rPr>
      </w:pPr>
      <w:r>
        <w:rPr>
          <w:b/>
          <w:sz w:val="24"/>
        </w:rPr>
      </w:r>
    </w:p>
    <w:p>
      <w:pPr>
        <w:pStyle w:val="Normal"/>
        <w:spacing w:lineRule="exact" w:line="280" w:before="0" w:after="0"/>
        <w:jc w:val="both"/>
        <w:rPr>
          <w:b/>
          <w:b/>
          <w:sz w:val="24"/>
        </w:rPr>
      </w:pPr>
      <w:r>
        <w:rPr>
          <w:b/>
          <w:sz w:val="24"/>
        </w:rPr>
      </w:r>
    </w:p>
    <w:p>
      <w:pPr>
        <w:sectPr>
          <w:footerReference w:type="default" r:id="rId2"/>
          <w:type w:val="nextPage"/>
          <w:pgSz w:w="11906" w:h="16838"/>
          <w:pgMar w:left="1418" w:right="1418" w:header="0" w:top="1531" w:footer="709" w:bottom="1418" w:gutter="0"/>
          <w:pgNumType w:fmt="decimal"/>
          <w:formProt w:val="false"/>
          <w:textDirection w:val="lrTb"/>
          <w:docGrid w:type="default" w:linePitch="360" w:charSpace="0"/>
        </w:sectPr>
        <w:pStyle w:val="Normal"/>
        <w:spacing w:lineRule="exact" w:line="280" w:before="0" w:after="0"/>
        <w:jc w:val="both"/>
        <w:rPr/>
      </w:pPr>
      <w:r>
        <w:rPr>
          <w:b/>
          <w:sz w:val="24"/>
        </w:rPr>
        <w:t xml:space="preserve">II est convenu le présent accord d’entreprise. </w:t>
      </w:r>
    </w:p>
    <w:p>
      <w:pPr>
        <w:pStyle w:val="Heading3"/>
        <w:numPr>
          <w:ilvl w:val="2"/>
          <w:numId w:val="1"/>
        </w:numPr>
        <w:pBdr>
          <w:top w:val="single" w:sz="4" w:space="1" w:color="000000"/>
          <w:left w:val="single" w:sz="4" w:space="4" w:color="000000"/>
          <w:bottom w:val="single" w:sz="4" w:space="1" w:color="000000"/>
          <w:right w:val="single" w:sz="4" w:space="4" w:color="000000"/>
        </w:pBdr>
        <w:ind w:left="720" w:hanging="432"/>
        <w:jc w:val="center"/>
        <w:rPr>
          <w:rFonts w:ascii="Calibri" w:hAnsi="Calibri" w:cs="Calibri"/>
          <w:color w:val="000000"/>
          <w:sz w:val="28"/>
          <w:szCs w:val="28"/>
        </w:rPr>
      </w:pPr>
      <w:bookmarkStart w:id="0" w:name="__RefHeading___Toc2861742"/>
      <w:bookmarkEnd w:id="0"/>
      <w:r>
        <w:rPr>
          <w:rFonts w:cs="Calibri" w:ascii="Calibri" w:hAnsi="Calibri"/>
          <w:color w:val="000000"/>
          <w:sz w:val="28"/>
          <w:szCs w:val="28"/>
        </w:rPr>
        <w:t>Table des matières</w:t>
      </w:r>
    </w:p>
    <w:p>
      <w:pPr>
        <w:pStyle w:val="Contents1"/>
        <w:tabs>
          <w:tab w:val="right" w:pos="9060" w:leader="dot"/>
        </w:tabs>
        <w:rPr>
          <w:rFonts w:ascii="Calibri" w:hAnsi="Calibri" w:cs="Calibri"/>
          <w:b/>
          <w:b/>
          <w:bCs/>
          <w:color w:val="000000"/>
          <w:sz w:val="28"/>
          <w:szCs w:val="28"/>
        </w:rPr>
      </w:pPr>
      <w:r>
        <w:rPr>
          <w:rFonts w:cs="Calibri"/>
          <w:b/>
          <w:bCs/>
          <w:color w:val="000000"/>
          <w:sz w:val="28"/>
          <w:szCs w:val="28"/>
        </w:rPr>
      </w:r>
    </w:p>
    <w:p>
      <w:pPr>
        <w:pStyle w:val="Contents3"/>
        <w:rPr>
          <w:rFonts w:eastAsia="Times New Roman"/>
          <w:b w:val="false"/>
          <w:b w:val="false"/>
          <w:lang w:val="en-GB" w:eastAsia="en-GB"/>
        </w:rPr>
      </w:pPr>
      <w:r>
        <w:fldChar w:fldCharType="begin"/>
      </w:r>
      <w:r>
        <w:instrText> TOC \o "1-3" \h \z \u </w:instrText>
      </w:r>
      <w:r>
        <w:fldChar w:fldCharType="separate"/>
      </w:r>
      <w:hyperlink w:anchor="__RefHeading___Toc2861742">
        <w:r>
          <w:rPr>
            <w:rStyle w:val="IndexLink"/>
            <w:b w:val="false"/>
          </w:rPr>
          <w:t>Table des matières</w:t>
          <w:tab/>
          <w:t>2</w:t>
        </w:r>
      </w:hyperlink>
    </w:p>
    <w:p>
      <w:pPr>
        <w:pStyle w:val="Contents3"/>
        <w:rPr>
          <w:rFonts w:eastAsia="Times New Roman"/>
          <w:b w:val="false"/>
          <w:b w:val="false"/>
          <w:lang w:val="en-GB" w:eastAsia="en-GB"/>
        </w:rPr>
      </w:pPr>
      <w:hyperlink w:anchor="__RefHeading___Toc2861743">
        <w:r>
          <w:rPr>
            <w:rStyle w:val="IndexLink"/>
          </w:rPr>
          <w:t>PREAMBULE</w:t>
          <w:tab/>
          <w:t>3</w:t>
        </w:r>
      </w:hyperlink>
    </w:p>
    <w:p>
      <w:pPr>
        <w:pStyle w:val="Contents3"/>
        <w:rPr>
          <w:rFonts w:eastAsia="Times New Roman"/>
          <w:b w:val="false"/>
          <w:b w:val="false"/>
          <w:lang w:val="en-GB" w:eastAsia="en-GB"/>
        </w:rPr>
      </w:pPr>
      <w:hyperlink w:anchor="__RefHeading___Toc2861744">
        <w:r>
          <w:rPr>
            <w:rStyle w:val="IndexLink"/>
          </w:rPr>
          <w:t>Chapitre 1 : Mise en place du comité social et économique de la société CERBALLIANCE PROVENCE</w:t>
          <w:tab/>
          <w:t>4</w:t>
        </w:r>
      </w:hyperlink>
    </w:p>
    <w:p>
      <w:pPr>
        <w:pStyle w:val="Contents1"/>
        <w:tabs>
          <w:tab w:val="left" w:pos="1100" w:leader="none"/>
          <w:tab w:val="right" w:pos="9060" w:leader="dot"/>
        </w:tabs>
        <w:rPr>
          <w:rFonts w:eastAsia="Times New Roman"/>
          <w:lang w:val="en-GB" w:eastAsia="en-GB"/>
        </w:rPr>
      </w:pPr>
      <w:hyperlink w:anchor="__RefHeading___Toc2861745">
        <w:r>
          <w:rPr>
            <w:rStyle w:val="IndexLink"/>
            <w:lang w:val="en-GB" w:eastAsia="en-GB"/>
          </w:rPr>
          <w:t>Article 1</w:t>
        </w:r>
        <w:r>
          <w:rPr>
            <w:rStyle w:val="IndexLink"/>
            <w:rFonts w:eastAsia="Times New Roman"/>
            <w:lang w:val="en-GB" w:eastAsia="en-GB"/>
          </w:rPr>
          <w:tab/>
        </w:r>
        <w:r>
          <w:rPr>
            <w:rStyle w:val="IndexLink"/>
            <w:lang w:val="en-GB" w:eastAsia="en-GB"/>
          </w:rPr>
          <w:t>: Mise en place du comité social et économique</w:t>
          <w:tab/>
          <w:t>4</w:t>
        </w:r>
      </w:hyperlink>
    </w:p>
    <w:p>
      <w:pPr>
        <w:pStyle w:val="Contents1"/>
        <w:tabs>
          <w:tab w:val="left" w:pos="1100" w:leader="none"/>
          <w:tab w:val="right" w:pos="9060" w:leader="dot"/>
        </w:tabs>
        <w:rPr>
          <w:rFonts w:eastAsia="Times New Roman"/>
          <w:lang w:val="en-GB" w:eastAsia="en-GB"/>
        </w:rPr>
      </w:pPr>
      <w:hyperlink w:anchor="__RefHeading___Toc2861746">
        <w:r>
          <w:rPr>
            <w:rStyle w:val="IndexLink"/>
            <w:lang w:val="en-GB" w:eastAsia="en-GB"/>
          </w:rPr>
          <w:t>Article 2</w:t>
        </w:r>
        <w:r>
          <w:rPr>
            <w:rStyle w:val="IndexLink"/>
            <w:rFonts w:eastAsia="Times New Roman"/>
            <w:lang w:val="en-GB" w:eastAsia="en-GB"/>
          </w:rPr>
          <w:tab/>
        </w:r>
        <w:r>
          <w:rPr>
            <w:rStyle w:val="IndexLink"/>
            <w:lang w:val="en-GB" w:eastAsia="en-GB"/>
          </w:rPr>
          <w:t>: Fonctionnement du comité social et économique</w:t>
          <w:tab/>
          <w:t>4</w:t>
        </w:r>
      </w:hyperlink>
    </w:p>
    <w:p>
      <w:pPr>
        <w:pStyle w:val="Contents1"/>
        <w:tabs>
          <w:tab w:val="left" w:pos="1100" w:leader="none"/>
          <w:tab w:val="right" w:pos="9060" w:leader="dot"/>
        </w:tabs>
        <w:rPr>
          <w:rFonts w:eastAsia="Times New Roman"/>
          <w:lang w:val="en-GB" w:eastAsia="en-GB"/>
        </w:rPr>
      </w:pPr>
      <w:hyperlink w:anchor="__RefHeading___Toc2861747">
        <w:r>
          <w:rPr>
            <w:rStyle w:val="IndexLink"/>
            <w:lang w:val="en-GB" w:eastAsia="en-GB"/>
          </w:rPr>
          <w:t>Article 3</w:t>
        </w:r>
        <w:r>
          <w:rPr>
            <w:rStyle w:val="IndexLink"/>
            <w:rFonts w:eastAsia="Times New Roman"/>
            <w:lang w:val="en-GB" w:eastAsia="en-GB"/>
          </w:rPr>
          <w:tab/>
        </w:r>
        <w:r>
          <w:rPr>
            <w:rStyle w:val="IndexLink"/>
            <w:lang w:val="en-GB" w:eastAsia="en-GB"/>
          </w:rPr>
          <w:t>: La commission santé, sécurité et conditions de travail</w:t>
          <w:tab/>
          <w:t>7</w:t>
        </w:r>
      </w:hyperlink>
    </w:p>
    <w:p>
      <w:pPr>
        <w:pStyle w:val="Contents1"/>
        <w:tabs>
          <w:tab w:val="left" w:pos="1100" w:leader="none"/>
          <w:tab w:val="right" w:pos="9060" w:leader="dot"/>
        </w:tabs>
        <w:rPr>
          <w:rFonts w:eastAsia="Times New Roman"/>
          <w:lang w:val="en-GB" w:eastAsia="en-GB"/>
        </w:rPr>
      </w:pPr>
      <w:hyperlink w:anchor="__RefHeading___Toc2861748">
        <w:r>
          <w:rPr>
            <w:rStyle w:val="IndexLink"/>
            <w:lang w:val="en-GB" w:eastAsia="en-GB"/>
          </w:rPr>
          <w:t>Article 4</w:t>
        </w:r>
        <w:r>
          <w:rPr>
            <w:rStyle w:val="IndexLink"/>
            <w:rFonts w:eastAsia="Times New Roman"/>
            <w:lang w:val="en-GB" w:eastAsia="en-GB"/>
          </w:rPr>
          <w:tab/>
        </w:r>
        <w:r>
          <w:rPr>
            <w:rStyle w:val="IndexLink"/>
            <w:lang w:val="en-GB" w:eastAsia="en-GB"/>
          </w:rPr>
          <w:t>: Les moyens du comité social et économique</w:t>
          <w:tab/>
          <w:t>9</w:t>
        </w:r>
      </w:hyperlink>
    </w:p>
    <w:p>
      <w:pPr>
        <w:pStyle w:val="Contents1"/>
        <w:tabs>
          <w:tab w:val="left" w:pos="1100" w:leader="none"/>
          <w:tab w:val="right" w:pos="9060" w:leader="dot"/>
        </w:tabs>
        <w:rPr>
          <w:rFonts w:eastAsia="Times New Roman"/>
          <w:lang w:val="en-GB" w:eastAsia="en-GB"/>
        </w:rPr>
      </w:pPr>
      <w:hyperlink w:anchor="__RefHeading___Toc2861749">
        <w:r>
          <w:rPr>
            <w:rStyle w:val="IndexLink"/>
            <w:lang w:val="en-GB" w:eastAsia="en-GB"/>
          </w:rPr>
          <w:t>Article 5</w:t>
        </w:r>
        <w:r>
          <w:rPr>
            <w:rStyle w:val="IndexLink"/>
            <w:rFonts w:eastAsia="Times New Roman"/>
            <w:lang w:val="en-GB" w:eastAsia="en-GB"/>
          </w:rPr>
          <w:tab/>
        </w:r>
        <w:r>
          <w:rPr>
            <w:rStyle w:val="IndexLink"/>
            <w:lang w:val="en-GB" w:eastAsia="en-GB"/>
          </w:rPr>
          <w:t>: Les informations et consultations récurrentes du comité social et économique</w:t>
          <w:tab/>
          <w:t>11</w:t>
        </w:r>
      </w:hyperlink>
    </w:p>
    <w:p>
      <w:pPr>
        <w:pStyle w:val="Contents1"/>
        <w:tabs>
          <w:tab w:val="left" w:pos="1100" w:leader="none"/>
          <w:tab w:val="right" w:pos="9060" w:leader="dot"/>
        </w:tabs>
        <w:rPr>
          <w:rFonts w:eastAsia="Times New Roman"/>
          <w:lang w:val="en-GB" w:eastAsia="en-GB"/>
        </w:rPr>
      </w:pPr>
      <w:hyperlink w:anchor="__RefHeading___Toc2861750">
        <w:r>
          <w:rPr>
            <w:rStyle w:val="IndexLink"/>
            <w:lang w:val="en-GB" w:eastAsia="en-GB"/>
          </w:rPr>
          <w:t>Article 6</w:t>
        </w:r>
        <w:r>
          <w:rPr>
            <w:rStyle w:val="IndexLink"/>
            <w:rFonts w:eastAsia="Times New Roman"/>
            <w:lang w:val="en-GB" w:eastAsia="en-GB"/>
          </w:rPr>
          <w:tab/>
        </w:r>
        <w:r>
          <w:rPr>
            <w:rStyle w:val="IndexLink"/>
            <w:lang w:val="en-GB" w:eastAsia="en-GB"/>
          </w:rPr>
          <w:t>: Modalités de communication du CSE</w:t>
          <w:tab/>
          <w:t>11</w:t>
        </w:r>
      </w:hyperlink>
    </w:p>
    <w:p>
      <w:pPr>
        <w:pStyle w:val="Contents1"/>
        <w:tabs>
          <w:tab w:val="left" w:pos="1100" w:leader="none"/>
          <w:tab w:val="right" w:pos="9060" w:leader="dot"/>
        </w:tabs>
        <w:rPr>
          <w:rFonts w:eastAsia="Times New Roman"/>
          <w:lang w:val="en-GB" w:eastAsia="en-GB"/>
        </w:rPr>
      </w:pPr>
      <w:hyperlink w:anchor="__RefHeading___Toc2861751">
        <w:r>
          <w:rPr>
            <w:rStyle w:val="IndexLink"/>
            <w:lang w:val="en-GB" w:eastAsia="en-GB"/>
          </w:rPr>
          <w:t>Article 7</w:t>
        </w:r>
        <w:r>
          <w:rPr>
            <w:rStyle w:val="IndexLink"/>
            <w:rFonts w:eastAsia="Times New Roman"/>
            <w:lang w:val="en-GB" w:eastAsia="en-GB"/>
          </w:rPr>
          <w:tab/>
        </w:r>
        <w:r>
          <w:rPr>
            <w:rStyle w:val="IndexLink"/>
            <w:lang w:val="en-GB" w:eastAsia="en-GB"/>
          </w:rPr>
          <w:t>: Les heures de délégation des institutions représentatives du personnel</w:t>
          <w:tab/>
          <w:t>12</w:t>
        </w:r>
      </w:hyperlink>
    </w:p>
    <w:p>
      <w:pPr>
        <w:pStyle w:val="Contents1"/>
        <w:tabs>
          <w:tab w:val="left" w:pos="1100" w:leader="none"/>
          <w:tab w:val="right" w:pos="9060" w:leader="dot"/>
        </w:tabs>
        <w:rPr>
          <w:rFonts w:eastAsia="Times New Roman"/>
          <w:lang w:val="en-GB" w:eastAsia="en-GB"/>
        </w:rPr>
      </w:pPr>
      <w:hyperlink w:anchor="__RefHeading___Toc2861752">
        <w:r>
          <w:rPr>
            <w:rStyle w:val="IndexLink"/>
            <w:lang w:val="en-GB" w:eastAsia="en-GB"/>
          </w:rPr>
          <w:t>Article 8</w:t>
        </w:r>
        <w:r>
          <w:rPr>
            <w:rStyle w:val="IndexLink"/>
            <w:rFonts w:eastAsia="Times New Roman"/>
            <w:lang w:val="en-GB" w:eastAsia="en-GB"/>
          </w:rPr>
          <w:tab/>
        </w:r>
        <w:r>
          <w:rPr>
            <w:rStyle w:val="IndexLink"/>
            <w:lang w:val="en-GB" w:eastAsia="en-GB"/>
          </w:rPr>
          <w:t>: Frais de déplacement des institutions représentatives du personnel</w:t>
          <w:tab/>
          <w:t>13</w:t>
        </w:r>
      </w:hyperlink>
    </w:p>
    <w:p>
      <w:pPr>
        <w:pStyle w:val="Contents3"/>
        <w:rPr>
          <w:rFonts w:eastAsia="Times New Roman"/>
          <w:b w:val="false"/>
          <w:b w:val="false"/>
          <w:lang w:val="en-GB" w:eastAsia="en-GB"/>
        </w:rPr>
      </w:pPr>
      <w:hyperlink w:anchor="__RefHeading___Toc2861753">
        <w:r>
          <w:rPr>
            <w:rStyle w:val="IndexLink"/>
          </w:rPr>
          <w:t>Chapitre 2 : Dispositions finales</w:t>
          <w:tab/>
          <w:t>15</w:t>
        </w:r>
      </w:hyperlink>
    </w:p>
    <w:p>
      <w:pPr>
        <w:pStyle w:val="Contents1"/>
        <w:tabs>
          <w:tab w:val="left" w:pos="1100" w:leader="none"/>
          <w:tab w:val="right" w:pos="9060" w:leader="dot"/>
        </w:tabs>
        <w:rPr>
          <w:rFonts w:eastAsia="Times New Roman"/>
          <w:lang w:val="en-GB" w:eastAsia="en-GB"/>
        </w:rPr>
      </w:pPr>
      <w:hyperlink w:anchor="__RefHeading___Toc2861754">
        <w:r>
          <w:rPr>
            <w:rStyle w:val="IndexLink"/>
            <w:lang w:val="en-GB" w:eastAsia="en-GB"/>
          </w:rPr>
          <w:t>Article 1</w:t>
        </w:r>
        <w:r>
          <w:rPr>
            <w:rStyle w:val="IndexLink"/>
            <w:rFonts w:eastAsia="Times New Roman"/>
            <w:lang w:val="en-GB" w:eastAsia="en-GB"/>
          </w:rPr>
          <w:tab/>
        </w:r>
        <w:r>
          <w:rPr>
            <w:rStyle w:val="IndexLink"/>
            <w:lang w:val="en-GB" w:eastAsia="en-GB"/>
          </w:rPr>
          <w:t>: Substitution</w:t>
          <w:tab/>
          <w:t>15</w:t>
        </w:r>
      </w:hyperlink>
    </w:p>
    <w:p>
      <w:pPr>
        <w:pStyle w:val="Contents1"/>
        <w:tabs>
          <w:tab w:val="left" w:pos="1100" w:leader="none"/>
          <w:tab w:val="right" w:pos="9060" w:leader="dot"/>
        </w:tabs>
        <w:rPr>
          <w:rFonts w:eastAsia="Times New Roman"/>
          <w:lang w:val="en-GB" w:eastAsia="en-GB"/>
        </w:rPr>
      </w:pPr>
      <w:hyperlink w:anchor="__RefHeading___Toc2861755">
        <w:r>
          <w:rPr>
            <w:rStyle w:val="IndexLink"/>
            <w:lang w:val="en-GB" w:eastAsia="en-GB"/>
          </w:rPr>
          <w:t>Article 2</w:t>
        </w:r>
        <w:r>
          <w:rPr>
            <w:rStyle w:val="IndexLink"/>
            <w:rFonts w:eastAsia="Times New Roman"/>
            <w:lang w:val="en-GB" w:eastAsia="en-GB"/>
          </w:rPr>
          <w:tab/>
        </w:r>
        <w:r>
          <w:rPr>
            <w:rStyle w:val="IndexLink"/>
            <w:lang w:val="en-GB" w:eastAsia="en-GB"/>
          </w:rPr>
          <w:t>: Suivi de l’accord et clauses de rendez-vous</w:t>
          <w:tab/>
          <w:t>15</w:t>
        </w:r>
      </w:hyperlink>
    </w:p>
    <w:p>
      <w:pPr>
        <w:pStyle w:val="Contents1"/>
        <w:tabs>
          <w:tab w:val="left" w:pos="1100" w:leader="none"/>
          <w:tab w:val="right" w:pos="9060" w:leader="dot"/>
        </w:tabs>
        <w:rPr>
          <w:rFonts w:eastAsia="Times New Roman"/>
          <w:lang w:val="en-GB" w:eastAsia="en-GB"/>
        </w:rPr>
      </w:pPr>
      <w:hyperlink w:anchor="__RefHeading___Toc2861756">
        <w:r>
          <w:rPr>
            <w:rStyle w:val="IndexLink"/>
            <w:lang w:val="en-GB" w:eastAsia="en-GB"/>
          </w:rPr>
          <w:t>Article 3</w:t>
        </w:r>
        <w:r>
          <w:rPr>
            <w:rStyle w:val="IndexLink"/>
            <w:rFonts w:eastAsia="Times New Roman"/>
            <w:lang w:val="en-GB" w:eastAsia="en-GB"/>
          </w:rPr>
          <w:tab/>
        </w:r>
        <w:r>
          <w:rPr>
            <w:rStyle w:val="IndexLink"/>
            <w:lang w:val="en-GB" w:eastAsia="en-GB"/>
          </w:rPr>
          <w:t>: Entrée en vigueur et durée de l’accord</w:t>
          <w:tab/>
          <w:t>15</w:t>
        </w:r>
      </w:hyperlink>
    </w:p>
    <w:p>
      <w:pPr>
        <w:pStyle w:val="Contents1"/>
        <w:tabs>
          <w:tab w:val="left" w:pos="1100" w:leader="none"/>
          <w:tab w:val="right" w:pos="9060" w:leader="dot"/>
        </w:tabs>
        <w:rPr>
          <w:rFonts w:eastAsia="Times New Roman"/>
          <w:lang w:val="en-GB" w:eastAsia="en-GB"/>
        </w:rPr>
      </w:pPr>
      <w:hyperlink w:anchor="__RefHeading___Toc2861757">
        <w:r>
          <w:rPr>
            <w:rStyle w:val="IndexLink"/>
            <w:lang w:val="en-GB" w:eastAsia="en-GB"/>
          </w:rPr>
          <w:t>Article 4</w:t>
        </w:r>
        <w:r>
          <w:rPr>
            <w:rStyle w:val="IndexLink"/>
            <w:rFonts w:eastAsia="Times New Roman"/>
            <w:lang w:val="en-GB" w:eastAsia="en-GB"/>
          </w:rPr>
          <w:tab/>
        </w:r>
        <w:r>
          <w:rPr>
            <w:rStyle w:val="IndexLink"/>
            <w:lang w:val="en-GB" w:eastAsia="en-GB"/>
          </w:rPr>
          <w:t>: Révision de l’accord</w:t>
          <w:tab/>
          <w:t>15</w:t>
        </w:r>
      </w:hyperlink>
    </w:p>
    <w:p>
      <w:pPr>
        <w:pStyle w:val="Contents1"/>
        <w:tabs>
          <w:tab w:val="left" w:pos="1100" w:leader="none"/>
          <w:tab w:val="right" w:pos="9060" w:leader="dot"/>
        </w:tabs>
        <w:rPr>
          <w:rFonts w:eastAsia="Times New Roman"/>
          <w:lang w:val="en-GB" w:eastAsia="en-GB"/>
        </w:rPr>
      </w:pPr>
      <w:hyperlink w:anchor="__RefHeading___Toc2861758">
        <w:r>
          <w:rPr>
            <w:rStyle w:val="IndexLink"/>
            <w:lang w:val="en-GB" w:eastAsia="en-GB"/>
          </w:rPr>
          <w:t>Article 5</w:t>
        </w:r>
        <w:r>
          <w:rPr>
            <w:rStyle w:val="IndexLink"/>
            <w:rFonts w:eastAsia="Times New Roman"/>
            <w:lang w:val="en-GB" w:eastAsia="en-GB"/>
          </w:rPr>
          <w:tab/>
        </w:r>
        <w:r>
          <w:rPr>
            <w:rStyle w:val="IndexLink"/>
            <w:lang w:val="en-GB" w:eastAsia="en-GB"/>
          </w:rPr>
          <w:t>: Dénonciation de l’accord</w:t>
          <w:tab/>
          <w:t>15</w:t>
        </w:r>
      </w:hyperlink>
    </w:p>
    <w:p>
      <w:pPr>
        <w:pStyle w:val="Contents1"/>
        <w:tabs>
          <w:tab w:val="left" w:pos="1100" w:leader="none"/>
          <w:tab w:val="right" w:pos="9060" w:leader="dot"/>
        </w:tabs>
        <w:rPr>
          <w:rFonts w:eastAsia="Times New Roman"/>
          <w:lang w:val="en-GB" w:eastAsia="en-GB"/>
        </w:rPr>
      </w:pPr>
      <w:hyperlink w:anchor="__RefHeading___Toc2861759">
        <w:r>
          <w:rPr>
            <w:rStyle w:val="IndexLink"/>
            <w:lang w:val="en-GB" w:eastAsia="en-GB"/>
          </w:rPr>
          <w:t>Article 6</w:t>
        </w:r>
        <w:r>
          <w:rPr>
            <w:rStyle w:val="IndexLink"/>
            <w:rFonts w:eastAsia="Times New Roman"/>
            <w:lang w:val="en-GB" w:eastAsia="en-GB"/>
          </w:rPr>
          <w:tab/>
        </w:r>
        <w:r>
          <w:rPr>
            <w:rStyle w:val="IndexLink"/>
            <w:lang w:val="en-GB" w:eastAsia="en-GB"/>
          </w:rPr>
          <w:t>: Notification, publicité et dépôt de l’accord</w:t>
          <w:tab/>
          <w:t>16</w:t>
        </w:r>
      </w:hyperlink>
    </w:p>
    <w:p>
      <w:pPr>
        <w:pStyle w:val="Contents3"/>
        <w:rPr>
          <w:rFonts w:eastAsia="Times New Roman"/>
          <w:lang w:val="en-GB" w:eastAsia="en-GB"/>
        </w:rPr>
      </w:pPr>
      <w:hyperlink w:anchor="__RefHeading___Toc2861760">
        <w:r>
          <w:rPr>
            <w:rStyle w:val="IndexLink"/>
            <w:b w:val="false"/>
          </w:rPr>
          <w:t>ANNEXES</w:t>
          <w:tab/>
          <w:t>17</w:t>
        </w:r>
      </w:hyperlink>
      <w:r>
        <w:fldChar w:fldCharType="end"/>
      </w:r>
    </w:p>
    <w:p>
      <w:pPr>
        <w:pStyle w:val="Normal"/>
        <w:rPr>
          <w:rFonts w:eastAsia="Times New Roman"/>
          <w:b/>
          <w:b/>
          <w:bCs/>
          <w:lang w:val="en-GB" w:eastAsia="en-GB"/>
        </w:rPr>
      </w:pPr>
      <w:r>
        <w:rPr>
          <w:rFonts w:eastAsia="Times New Roman"/>
          <w:b/>
          <w:bCs/>
          <w:lang w:val="en-GB" w:eastAsia="en-GB"/>
        </w:rPr>
      </w:r>
    </w:p>
    <w:p>
      <w:pPr>
        <w:pStyle w:val="Heading1"/>
        <w:numPr>
          <w:ilvl w:val="0"/>
          <w:numId w:val="1"/>
        </w:numPr>
        <w:pBdr/>
        <w:spacing w:lineRule="exact" w:line="280"/>
        <w:jc w:val="left"/>
        <w:rPr>
          <w:rFonts w:ascii="Calibri" w:hAnsi="Calibri" w:cs="Calibri"/>
          <w:color w:val="000000"/>
          <w:sz w:val="22"/>
          <w:szCs w:val="22"/>
        </w:rPr>
      </w:pPr>
      <w:r>
        <w:rPr>
          <w:rFonts w:cs="Calibri" w:ascii="Calibri" w:hAnsi="Calibri"/>
          <w:color w:val="000000"/>
          <w:sz w:val="22"/>
          <w:szCs w:val="22"/>
        </w:rPr>
      </w:r>
    </w:p>
    <w:p>
      <w:pPr>
        <w:sectPr>
          <w:footerReference w:type="default" r:id="rId3"/>
          <w:type w:val="nextPage"/>
          <w:pgSz w:w="11906" w:h="16838"/>
          <w:pgMar w:left="1418" w:right="1418" w:header="0" w:top="1531" w:footer="709" w:bottom="1418" w:gutter="0"/>
          <w:pgNumType w:fmt="decimal"/>
          <w:formProt w:val="false"/>
          <w:textDirection w:val="lrTb"/>
          <w:docGrid w:type="default" w:linePitch="360" w:charSpace="0"/>
        </w:sectPr>
        <w:pStyle w:val="Normal"/>
        <w:rPr>
          <w:rFonts w:ascii="Calibri" w:hAnsi="Calibri" w:cs="Calibri"/>
          <w:color w:val="000000"/>
          <w:sz w:val="22"/>
          <w:szCs w:val="22"/>
          <w:lang w:val="en-GB"/>
        </w:rPr>
      </w:pPr>
      <w:r>
        <w:rPr>
          <w:rFonts w:cs="Calibri"/>
          <w:color w:val="000000"/>
          <w:sz w:val="22"/>
          <w:szCs w:val="22"/>
          <w:lang w:val="en-GB"/>
        </w:rPr>
      </w:r>
    </w:p>
    <w:p>
      <w:pPr>
        <w:pStyle w:val="Heading3"/>
        <w:numPr>
          <w:ilvl w:val="2"/>
          <w:numId w:val="1"/>
        </w:numPr>
        <w:pBdr>
          <w:top w:val="single" w:sz="4" w:space="1" w:color="000000"/>
          <w:left w:val="single" w:sz="4" w:space="17" w:color="000000"/>
          <w:bottom w:val="single" w:sz="4" w:space="1" w:color="000000"/>
          <w:right w:val="single" w:sz="4" w:space="4" w:color="000000"/>
        </w:pBdr>
        <w:ind w:left="720" w:hanging="432"/>
        <w:jc w:val="center"/>
        <w:rPr>
          <w:rFonts w:ascii="Calibri" w:hAnsi="Calibri" w:cs="Calibri"/>
          <w:color w:val="000000"/>
          <w:sz w:val="28"/>
          <w:szCs w:val="28"/>
        </w:rPr>
      </w:pPr>
      <w:bookmarkStart w:id="1" w:name="__RefHeading___Toc2861743"/>
      <w:bookmarkEnd w:id="1"/>
      <w:r>
        <w:rPr>
          <w:rFonts w:cs="Calibri" w:ascii="Calibri" w:hAnsi="Calibri"/>
          <w:color w:val="000000"/>
          <w:sz w:val="28"/>
          <w:szCs w:val="28"/>
        </w:rPr>
        <w:t>PREAMBULE</w:t>
      </w:r>
    </w:p>
    <w:p>
      <w:pPr>
        <w:pStyle w:val="Normal"/>
        <w:spacing w:lineRule="exact" w:line="280" w:before="0" w:after="0"/>
        <w:jc w:val="both"/>
        <w:rPr>
          <w:rFonts w:ascii="Calibri" w:hAnsi="Calibri" w:cs="Tahoma"/>
          <w:color w:val="000000"/>
          <w:sz w:val="28"/>
          <w:szCs w:val="28"/>
        </w:rPr>
      </w:pPr>
      <w:r>
        <w:rPr>
          <w:rFonts w:cs="Tahoma"/>
          <w:color w:val="000000"/>
          <w:sz w:val="28"/>
          <w:szCs w:val="28"/>
        </w:rPr>
      </w:r>
    </w:p>
    <w:p>
      <w:pPr>
        <w:pStyle w:val="Normal"/>
        <w:spacing w:lineRule="exact" w:line="280" w:before="0" w:after="0"/>
        <w:jc w:val="both"/>
        <w:rPr>
          <w:rFonts w:cs="Tahoma"/>
        </w:rPr>
      </w:pPr>
      <w:r>
        <w:rPr>
          <w:rFonts w:cs="Tahoma"/>
        </w:rPr>
        <w:t>L’ordonnance n° 2017-1386 du 22 septembre 2017 relative à la nouvelle organisation du dialogue social et économique dans l’entreprise et favorisant l’exercice et la valorisation des responsabilités syndicales, dite ordonnance « Macron », réforme les dispositions du Code du travail en matière de représentation du personnel, notamment en instaurant une instance unique dénommée « comité social et économique ».</w:t>
      </w:r>
    </w:p>
    <w:p>
      <w:pPr>
        <w:pStyle w:val="Normal"/>
        <w:spacing w:lineRule="exact" w:line="280" w:before="0" w:after="0"/>
        <w:jc w:val="both"/>
        <w:rPr>
          <w:rFonts w:cs="Tahoma"/>
        </w:rPr>
      </w:pPr>
      <w:r>
        <w:rPr>
          <w:rFonts w:cs="Tahoma"/>
        </w:rPr>
      </w:r>
    </w:p>
    <w:p>
      <w:pPr>
        <w:pStyle w:val="Normal"/>
        <w:spacing w:lineRule="exact" w:line="280" w:before="0" w:after="0"/>
        <w:jc w:val="both"/>
        <w:rPr>
          <w:rFonts w:cs="Tahoma"/>
        </w:rPr>
      </w:pPr>
      <w:r>
        <w:rPr>
          <w:rFonts w:cs="Tahoma"/>
        </w:rPr>
        <w:t xml:space="preserve">L’objectif de cette réforme est d’améliorer l’efficacité et la qualité du dialogue social au sein de l’entreprise en particulier par la mise en place d’une instance adaptée à la diversité des entreprises et d’un dialogue social plus stratégique. </w:t>
      </w:r>
    </w:p>
    <w:p>
      <w:pPr>
        <w:pStyle w:val="Normal"/>
        <w:spacing w:lineRule="exact" w:line="280" w:before="0" w:after="0"/>
        <w:jc w:val="both"/>
        <w:rPr>
          <w:rFonts w:cs="Tahoma"/>
        </w:rPr>
      </w:pPr>
      <w:r>
        <w:rPr>
          <w:rFonts w:cs="Tahoma"/>
        </w:rPr>
      </w:r>
    </w:p>
    <w:p>
      <w:pPr>
        <w:pStyle w:val="Normal"/>
        <w:spacing w:lineRule="exact" w:line="280" w:before="0" w:after="0"/>
        <w:jc w:val="both"/>
        <w:rPr>
          <w:rFonts w:cs="Tahoma"/>
        </w:rPr>
      </w:pPr>
      <w:r>
        <w:rPr>
          <w:rFonts w:cs="Tahoma"/>
        </w:rPr>
        <w:t>Au sein de la Société CERBALLIANCE Provence, il existe de longue date un dialogue social actif et il est apparu utile aux parties signataires d’envisager ensemble les moyens de continuer à faire évoluer ce dialogue en privilégiant une approche davantage adaptée à l’organisation de l’entreprise, dans l’esprit de l’ordonnance n°2017-1386 du 22 septembre 2017.</w:t>
      </w:r>
    </w:p>
    <w:p>
      <w:pPr>
        <w:pStyle w:val="Normal"/>
        <w:spacing w:lineRule="exact" w:line="280" w:before="0" w:after="0"/>
        <w:jc w:val="both"/>
        <w:rPr>
          <w:rFonts w:cs="Tahoma"/>
        </w:rPr>
      </w:pPr>
      <w:r>
        <w:rPr>
          <w:rFonts w:cs="Tahoma"/>
        </w:rPr>
      </w:r>
    </w:p>
    <w:p>
      <w:pPr>
        <w:pStyle w:val="Normal"/>
        <w:spacing w:lineRule="exact" w:line="280" w:before="0" w:after="0"/>
        <w:jc w:val="both"/>
        <w:rPr>
          <w:rFonts w:cs="Tahoma"/>
        </w:rPr>
      </w:pPr>
      <w:r>
        <w:rPr>
          <w:rFonts w:cs="Tahoma"/>
        </w:rPr>
        <w:t>Les parties signataires ont ainsi décidé de saisir l’opportunité des évolutions législatives récentes pour convenir ensemble des modalités de mise en place du comité social et économique au sein de l’entreprise, tout en réaffirmant et renforçant les moyens et garanties des représentants du personnel.</w:t>
      </w:r>
    </w:p>
    <w:p>
      <w:pPr>
        <w:pStyle w:val="Normal"/>
        <w:spacing w:lineRule="exact" w:line="280" w:before="0" w:after="0"/>
        <w:jc w:val="both"/>
        <w:rPr>
          <w:rFonts w:cs="Tahoma"/>
        </w:rPr>
      </w:pPr>
      <w:r>
        <w:rPr>
          <w:rFonts w:cs="Tahoma"/>
        </w:rPr>
      </w:r>
    </w:p>
    <w:p>
      <w:pPr>
        <w:pStyle w:val="Normal"/>
        <w:spacing w:lineRule="exact" w:line="280" w:before="0" w:after="0"/>
        <w:jc w:val="both"/>
        <w:rPr/>
      </w:pPr>
      <w:r>
        <w:rPr/>
        <w:t xml:space="preserve">Elles se sont rencontrées au cours de réunions de négociation en date du : </w:t>
      </w:r>
    </w:p>
    <w:p>
      <w:pPr>
        <w:pStyle w:val="Normal"/>
        <w:spacing w:lineRule="exact" w:line="280" w:before="0" w:after="0"/>
        <w:jc w:val="both"/>
        <w:rPr/>
      </w:pPr>
      <w:r>
        <w:rPr/>
      </w:r>
    </w:p>
    <w:p>
      <w:pPr>
        <w:pStyle w:val="Normal"/>
        <w:numPr>
          <w:ilvl w:val="0"/>
          <w:numId w:val="4"/>
        </w:numPr>
        <w:spacing w:lineRule="exact" w:line="280" w:before="0" w:after="0"/>
        <w:jc w:val="both"/>
        <w:rPr/>
      </w:pPr>
      <w:r>
        <w:rPr/>
        <w:t>05/02/2019,</w:t>
      </w:r>
    </w:p>
    <w:p>
      <w:pPr>
        <w:pStyle w:val="Normal"/>
        <w:numPr>
          <w:ilvl w:val="0"/>
          <w:numId w:val="4"/>
        </w:numPr>
        <w:spacing w:lineRule="exact" w:line="280" w:before="0" w:after="0"/>
        <w:jc w:val="both"/>
        <w:rPr/>
      </w:pPr>
      <w:r>
        <w:rPr/>
        <w:t>19/02/2019.</w:t>
      </w:r>
    </w:p>
    <w:p>
      <w:pPr>
        <w:pStyle w:val="Normal"/>
        <w:spacing w:lineRule="exact" w:line="280" w:before="0" w:after="0"/>
        <w:ind w:left="720" w:hanging="0"/>
        <w:jc w:val="both"/>
        <w:rPr/>
      </w:pPr>
      <w:r>
        <w:rPr/>
      </w:r>
    </w:p>
    <w:p>
      <w:pPr>
        <w:sectPr>
          <w:footerReference w:type="default" r:id="rId4"/>
          <w:type w:val="nextPage"/>
          <w:pgSz w:w="11906" w:h="16838"/>
          <w:pgMar w:left="1418" w:right="1418" w:header="0" w:top="1531" w:footer="709" w:bottom="1418" w:gutter="0"/>
          <w:pgNumType w:fmt="decimal"/>
          <w:formProt w:val="false"/>
          <w:textDirection w:val="lrTb"/>
          <w:docGrid w:type="default" w:linePitch="360" w:charSpace="0"/>
        </w:sectPr>
        <w:pStyle w:val="Normal"/>
        <w:spacing w:lineRule="exact" w:line="280" w:before="0" w:after="0"/>
        <w:jc w:val="both"/>
        <w:rPr/>
      </w:pPr>
      <w:r>
        <w:rPr/>
        <w:t>Il est rappelé que toute disposition conventionnelle relative aux anciennes instances représentatives du personnel (délégués du personnel, comité d’entreprise et CHSCT) cesse de produire effet à compter de la date du premier tour des élections des membres du CSE.</w:t>
      </w:r>
    </w:p>
    <w:p>
      <w:pPr>
        <w:pStyle w:val="Heading3"/>
        <w:numPr>
          <w:ilvl w:val="2"/>
          <w:numId w:val="1"/>
        </w:numPr>
        <w:pBdr>
          <w:top w:val="single" w:sz="4" w:space="1" w:color="000000"/>
          <w:left w:val="single" w:sz="4" w:space="4" w:color="000000"/>
          <w:bottom w:val="single" w:sz="4" w:space="1" w:color="000000"/>
          <w:right w:val="single" w:sz="4" w:space="4" w:color="000000"/>
        </w:pBdr>
        <w:ind w:left="720" w:hanging="432"/>
        <w:jc w:val="center"/>
        <w:rPr>
          <w:rFonts w:ascii="Calibri" w:hAnsi="Calibri" w:cs="Calibri"/>
          <w:color w:val="000000"/>
          <w:sz w:val="28"/>
          <w:szCs w:val="28"/>
        </w:rPr>
      </w:pPr>
      <w:bookmarkStart w:id="2" w:name="__RefHeading___Toc2861744"/>
      <w:bookmarkEnd w:id="2"/>
      <w:r>
        <w:rPr>
          <w:rFonts w:cs="Calibri" w:ascii="Calibri" w:hAnsi="Calibri"/>
          <w:color w:val="000000"/>
          <w:sz w:val="28"/>
          <w:szCs w:val="28"/>
        </w:rPr>
        <w:t>Chapitre 1 : Mise en place du comité social et économique de la société CERBALLIANCE PROVENCE</w:t>
      </w:r>
    </w:p>
    <w:p>
      <w:pPr>
        <w:pStyle w:val="Normal"/>
        <w:spacing w:lineRule="exact" w:line="280" w:before="0" w:after="0"/>
        <w:jc w:val="both"/>
        <w:rPr>
          <w:rFonts w:ascii="Calibri" w:hAnsi="Calibri" w:cs="Calibri"/>
          <w:color w:val="000000"/>
          <w:sz w:val="28"/>
          <w:szCs w:val="28"/>
        </w:rPr>
      </w:pPr>
      <w:r>
        <w:rPr>
          <w:rFonts w:cs="Calibri"/>
          <w:color w:val="000000"/>
          <w:sz w:val="28"/>
          <w:szCs w:val="28"/>
        </w:rPr>
      </w:r>
    </w:p>
    <w:p>
      <w:pPr>
        <w:pStyle w:val="Normal"/>
        <w:spacing w:lineRule="exact" w:line="280" w:before="0" w:after="0"/>
        <w:jc w:val="both"/>
        <w:rPr/>
      </w:pPr>
      <w:r>
        <w:rPr/>
      </w:r>
    </w:p>
    <w:p>
      <w:pPr>
        <w:pStyle w:val="Heading1"/>
        <w:widowControl w:val="false"/>
        <w:numPr>
          <w:ilvl w:val="0"/>
          <w:numId w:val="13"/>
        </w:numPr>
        <w:pBdr>
          <w:bottom w:val="single" w:sz="4" w:space="1" w:color="000000"/>
        </w:pBdr>
        <w:tabs>
          <w:tab w:val="left" w:pos="851" w:leader="none"/>
        </w:tabs>
        <w:spacing w:lineRule="exact" w:line="280"/>
        <w:jc w:val="left"/>
        <w:rPr>
          <w:rFonts w:ascii="Calibri" w:hAnsi="Calibri" w:eastAsia="Calibri" w:cs="Calibri"/>
          <w:color w:val="000000"/>
          <w:sz w:val="22"/>
          <w:szCs w:val="22"/>
        </w:rPr>
      </w:pPr>
      <w:bookmarkStart w:id="3" w:name="__RefHeading___Toc2861745"/>
      <w:bookmarkEnd w:id="3"/>
      <w:r>
        <w:rPr>
          <w:rFonts w:eastAsia="Calibri" w:cs="Calibri" w:ascii="Calibri" w:hAnsi="Calibri"/>
          <w:color w:val="000000"/>
          <w:sz w:val="22"/>
          <w:szCs w:val="22"/>
          <w:lang w:val="fr-FR"/>
        </w:rPr>
        <w:t xml:space="preserve">: </w:t>
      </w:r>
      <w:r>
        <w:rPr>
          <w:rFonts w:eastAsia="Calibri" w:cs="Calibri" w:ascii="Calibri" w:hAnsi="Calibri"/>
          <w:color w:val="000000"/>
          <w:sz w:val="22"/>
          <w:szCs w:val="22"/>
        </w:rPr>
        <w:t xml:space="preserve">Mise en place du </w:t>
      </w:r>
      <w:r>
        <w:rPr>
          <w:rFonts w:eastAsia="Calibri" w:cs="Calibri" w:ascii="Calibri" w:hAnsi="Calibri"/>
          <w:color w:val="000000"/>
          <w:sz w:val="22"/>
          <w:szCs w:val="22"/>
          <w:lang w:val="fr-FR"/>
        </w:rPr>
        <w:t>comité social et économique</w:t>
      </w:r>
    </w:p>
    <w:p>
      <w:pPr>
        <w:pStyle w:val="Normal"/>
        <w:spacing w:lineRule="exact" w:line="280" w:before="0" w:after="0"/>
        <w:jc w:val="both"/>
        <w:rPr>
          <w:rFonts w:ascii="Calibri" w:hAnsi="Calibri" w:eastAsia="Calibri" w:cs="Calibri"/>
          <w:color w:val="000000"/>
          <w:sz w:val="22"/>
          <w:szCs w:val="22"/>
        </w:rPr>
      </w:pPr>
      <w:r>
        <w:rPr>
          <w:rFonts w:eastAsia="Calibri" w:cs="Calibri"/>
          <w:color w:val="000000"/>
          <w:sz w:val="22"/>
          <w:szCs w:val="22"/>
        </w:rPr>
      </w:r>
    </w:p>
    <w:p>
      <w:pPr>
        <w:pStyle w:val="Normal"/>
        <w:spacing w:lineRule="exact" w:line="280" w:before="0" w:after="0"/>
        <w:jc w:val="both"/>
        <w:rPr/>
      </w:pPr>
      <w:r>
        <w:rPr/>
        <w:t xml:space="preserve">La Société CERBALLIANCE Provence est, à ce jour et pour mémoire, composée de délégués du personnel, d’un comité d’entreprise et d’un comité d’hygiène, de sécurité et des conditions de travail. </w:t>
      </w:r>
    </w:p>
    <w:p>
      <w:pPr>
        <w:pStyle w:val="Normal"/>
        <w:spacing w:lineRule="exact" w:line="280" w:before="0" w:after="0"/>
        <w:jc w:val="both"/>
        <w:rPr/>
      </w:pPr>
      <w:r>
        <w:rPr/>
      </w:r>
    </w:p>
    <w:p>
      <w:pPr>
        <w:pStyle w:val="Normal"/>
        <w:spacing w:lineRule="exact" w:line="280" w:before="0" w:after="0"/>
        <w:jc w:val="both"/>
        <w:rPr/>
      </w:pPr>
      <w:r>
        <w:rPr/>
        <w:t>Aussi, et compte tenu de l’organisation actuelle de la Société CERBALLIANCE Provence, notamment en matière de gestion du personnel, les parties conviennent de mettre en place un Comité Social et Economique unique couvrant l’ensemble de l’entreprise.</w:t>
      </w:r>
    </w:p>
    <w:p>
      <w:pPr>
        <w:pStyle w:val="Normal"/>
        <w:spacing w:lineRule="exact" w:line="280" w:before="0" w:after="0"/>
        <w:jc w:val="both"/>
        <w:rPr/>
      </w:pPr>
      <w:r>
        <w:rPr/>
      </w:r>
    </w:p>
    <w:p>
      <w:pPr>
        <w:pStyle w:val="Normal"/>
        <w:spacing w:lineRule="exact" w:line="280" w:before="0" w:after="0"/>
        <w:jc w:val="both"/>
        <w:rPr/>
      </w:pPr>
      <w:r>
        <w:rPr/>
        <w:t xml:space="preserve">Le CSE sera mis en place à l’occasion des prochaines élections professionnelles, organisées en mars 2019. La date prévisionnelle du premier tour est fixée au 14 mars 2019. En cas de nécessité d’organiser un second tour, il est envisagé de l’organiser le 28 mars 2019. </w:t>
      </w:r>
    </w:p>
    <w:p>
      <w:pPr>
        <w:pStyle w:val="Normal"/>
        <w:spacing w:lineRule="exact" w:line="280" w:before="0" w:after="0"/>
        <w:jc w:val="both"/>
        <w:rPr/>
      </w:pPr>
      <w:r>
        <w:rPr/>
      </w:r>
    </w:p>
    <w:p>
      <w:pPr>
        <w:pStyle w:val="Normal"/>
        <w:spacing w:lineRule="exact" w:line="280" w:before="0" w:after="0"/>
        <w:jc w:val="both"/>
        <w:rPr/>
      </w:pPr>
      <w:r>
        <w:rPr/>
        <w:t>Le CSE est composé de l’employeur et d’une délégation du personnel. A cet égard, il est entendu que les organisations syndicales feront leurs meilleurs efforts pour établir des listes de candidatures représentatives de la population d’un maximum de sites de la Société CERBALLIANCE Provence.</w:t>
      </w:r>
    </w:p>
    <w:p>
      <w:pPr>
        <w:pStyle w:val="Normal"/>
        <w:spacing w:lineRule="exact" w:line="280" w:before="0" w:after="0"/>
        <w:jc w:val="both"/>
        <w:rPr/>
      </w:pPr>
      <w:r>
        <w:rPr/>
      </w:r>
    </w:p>
    <w:p>
      <w:pPr>
        <w:pStyle w:val="Normal"/>
        <w:spacing w:lineRule="exact" w:line="280" w:before="0" w:after="0"/>
        <w:jc w:val="both"/>
        <w:rPr/>
      </w:pPr>
      <w:r>
        <w:rPr/>
        <w:t>Pour information, à la date du 31 janvier 2019, l’effectif de la Société CERBALLIANCE Provence s’établit à 370 salariés en Equivalent Temps Plein (ETP). Les parties ont convenu que le CSE comprendrait 11 membres titulaires et 11 membres suppléants. Les parties conviennent en outre que le nombre de membres du CSE sera réitéré dans le cadre du protocole d’accord préélectoral.</w:t>
      </w:r>
    </w:p>
    <w:p>
      <w:pPr>
        <w:pStyle w:val="Normal"/>
        <w:spacing w:lineRule="exact" w:line="280" w:before="0" w:after="0"/>
        <w:jc w:val="both"/>
        <w:rPr/>
      </w:pPr>
      <w:r>
        <w:rPr/>
      </w:r>
    </w:p>
    <w:p>
      <w:pPr>
        <w:pStyle w:val="Normal"/>
        <w:spacing w:lineRule="exact" w:line="280" w:before="0" w:after="0"/>
        <w:jc w:val="both"/>
        <w:rPr/>
      </w:pPr>
      <w:r>
        <w:rPr/>
        <w:t xml:space="preserve">Les membres du CSE sont élus pour 4 ans. </w:t>
      </w:r>
    </w:p>
    <w:p>
      <w:pPr>
        <w:pStyle w:val="Normal"/>
        <w:spacing w:lineRule="exact" w:line="280" w:before="0" w:after="0"/>
        <w:jc w:val="both"/>
        <w:rPr/>
      </w:pPr>
      <w:r>
        <w:rPr/>
      </w:r>
    </w:p>
    <w:p>
      <w:pPr>
        <w:pStyle w:val="Normal"/>
        <w:spacing w:lineRule="exact" w:line="280" w:before="0" w:after="0"/>
        <w:jc w:val="both"/>
        <w:rPr/>
      </w:pPr>
      <w:r>
        <w:rPr/>
        <w:t xml:space="preserve">Enfin, il est convenu entre les parties de recourir, dans le cadre des élections professionnelles à venir, au vote électronique. La mise en place du vote électronique et les modalités de ce vote ont été déterminées dans le cadre d’un accord collectif distinct en date du 8 janvier 2019. </w:t>
      </w:r>
    </w:p>
    <w:p>
      <w:pPr>
        <w:pStyle w:val="Normal"/>
        <w:spacing w:lineRule="exact" w:line="280" w:before="0" w:after="0"/>
        <w:jc w:val="both"/>
        <w:rPr/>
      </w:pPr>
      <w:r>
        <w:rPr/>
      </w:r>
    </w:p>
    <w:p>
      <w:pPr>
        <w:pStyle w:val="Normal"/>
        <w:spacing w:lineRule="exact" w:line="280" w:before="0" w:after="0"/>
        <w:jc w:val="both"/>
        <w:rPr/>
      </w:pPr>
      <w:r>
        <w:rPr/>
      </w:r>
    </w:p>
    <w:p>
      <w:pPr>
        <w:pStyle w:val="Heading1"/>
        <w:widowControl w:val="false"/>
        <w:numPr>
          <w:ilvl w:val="0"/>
          <w:numId w:val="13"/>
        </w:numPr>
        <w:pBdr>
          <w:bottom w:val="single" w:sz="4" w:space="1" w:color="000000"/>
        </w:pBdr>
        <w:tabs>
          <w:tab w:val="left" w:pos="851" w:leader="none"/>
        </w:tabs>
        <w:spacing w:lineRule="exact" w:line="280"/>
        <w:jc w:val="left"/>
        <w:rPr/>
      </w:pPr>
      <w:r>
        <w:rPr>
          <w:rFonts w:eastAsia="Calibri" w:cs="Calibri" w:ascii="Calibri" w:hAnsi="Calibri"/>
          <w:color w:val="000000"/>
          <w:sz w:val="22"/>
          <w:szCs w:val="22"/>
          <w:lang w:val="fr-FR"/>
        </w:rPr>
        <w:t> </w:t>
      </w:r>
      <w:bookmarkStart w:id="4" w:name="__RefHeading___Toc2861746"/>
      <w:r>
        <w:rPr>
          <w:rFonts w:eastAsia="Calibri" w:cs="Calibri" w:ascii="Calibri" w:hAnsi="Calibri"/>
          <w:color w:val="000000"/>
          <w:sz w:val="22"/>
          <w:szCs w:val="22"/>
          <w:lang w:val="fr-FR"/>
        </w:rPr>
        <w:t>: Fonctionnement du comité social et économique</w:t>
      </w:r>
      <w:bookmarkEnd w:id="4"/>
      <w:r>
        <w:rPr>
          <w:rFonts w:eastAsia="Calibri" w:cs="Calibri" w:ascii="Calibri" w:hAnsi="Calibri"/>
          <w:color w:val="000000"/>
          <w:sz w:val="22"/>
          <w:szCs w:val="22"/>
          <w:lang w:val="fr-FR"/>
        </w:rPr>
        <w:t xml:space="preserve"> </w:t>
      </w:r>
    </w:p>
    <w:p>
      <w:pPr>
        <w:pStyle w:val="Normal"/>
        <w:spacing w:lineRule="exact" w:line="280" w:before="0" w:after="0"/>
        <w:ind w:left="1418" w:hanging="0"/>
        <w:jc w:val="both"/>
        <w:rPr>
          <w:rFonts w:ascii="Calibri" w:hAnsi="Calibri" w:eastAsia="Calibri" w:cs="Calibri"/>
          <w:color w:val="000000"/>
          <w:sz w:val="22"/>
          <w:szCs w:val="22"/>
          <w:u w:val="single"/>
          <w:lang w:val="fr-FR"/>
        </w:rPr>
      </w:pPr>
      <w:r>
        <w:rPr>
          <w:rFonts w:eastAsia="Calibri" w:cs="Calibri"/>
          <w:color w:val="000000"/>
          <w:sz w:val="22"/>
          <w:szCs w:val="22"/>
          <w:u w:val="single"/>
          <w:lang w:val="fr-FR"/>
        </w:rPr>
      </w:r>
    </w:p>
    <w:p>
      <w:pPr>
        <w:pStyle w:val="Normal"/>
        <w:numPr>
          <w:ilvl w:val="1"/>
          <w:numId w:val="2"/>
        </w:numPr>
        <w:spacing w:lineRule="exact" w:line="280" w:before="0" w:after="0"/>
        <w:ind w:left="1418" w:hanging="992"/>
        <w:jc w:val="both"/>
        <w:rPr>
          <w:b/>
          <w:b/>
          <w:u w:val="single"/>
        </w:rPr>
      </w:pPr>
      <w:r>
        <w:rPr>
          <w:b/>
          <w:u w:val="single"/>
        </w:rPr>
        <w:t>Rôle du CSE</w:t>
      </w:r>
    </w:p>
    <w:p>
      <w:pPr>
        <w:pStyle w:val="Normal"/>
        <w:spacing w:lineRule="exact" w:line="280" w:before="0" w:after="0"/>
        <w:ind w:left="1418" w:hanging="0"/>
        <w:jc w:val="both"/>
        <w:rPr>
          <w:b/>
          <w:b/>
          <w:u w:val="single"/>
        </w:rPr>
      </w:pPr>
      <w:r>
        <w:rPr>
          <w:b/>
          <w:u w:val="single"/>
        </w:rPr>
      </w:r>
    </w:p>
    <w:p>
      <w:pPr>
        <w:pStyle w:val="Normal"/>
        <w:spacing w:lineRule="exact" w:line="280" w:before="0" w:after="0"/>
        <w:jc w:val="both"/>
        <w:rPr/>
      </w:pPr>
      <w:r>
        <w:rPr/>
        <w:t>Le comité social et économique a pour mission d’assurer une expression collective des salariés permettant la prise en compte permanente de leurs intérêts dans les décisions relatives à la gestion et à l’évolution économique et financière de l’entreprise, à l’organisation du travail, à la formation professionnelle et aux techniques de production.</w:t>
      </w:r>
    </w:p>
    <w:p>
      <w:pPr>
        <w:pStyle w:val="Normal"/>
        <w:spacing w:lineRule="exact" w:line="280" w:before="0" w:after="0"/>
        <w:jc w:val="both"/>
        <w:rPr/>
      </w:pPr>
      <w:r>
        <w:rPr/>
      </w:r>
    </w:p>
    <w:p>
      <w:pPr>
        <w:sectPr>
          <w:footerReference w:type="default" r:id="rId5"/>
          <w:type w:val="nextPage"/>
          <w:pgSz w:w="11906" w:h="16838"/>
          <w:pgMar w:left="1418" w:right="1418" w:header="0" w:top="1531" w:footer="709" w:bottom="1418" w:gutter="0"/>
          <w:pgNumType w:fmt="decimal"/>
          <w:formProt w:val="false"/>
          <w:textDirection w:val="lrTb"/>
          <w:docGrid w:type="default" w:linePitch="360" w:charSpace="0"/>
        </w:sectPr>
        <w:pStyle w:val="Normal"/>
        <w:spacing w:lineRule="exact" w:line="280" w:before="0" w:after="0"/>
        <w:jc w:val="both"/>
        <w:rPr/>
      </w:pPr>
      <w:r>
        <w:rPr/>
        <w:t>Il est informé et consulté sur les questions intéressant l’organisation, la gestion et la marche générale de l’entreprise et est également compétent dans le champ de la santé, de la sécurité et des conditions de travail.</w:t>
      </w:r>
    </w:p>
    <w:p>
      <w:pPr>
        <w:pStyle w:val="Normal"/>
        <w:numPr>
          <w:ilvl w:val="1"/>
          <w:numId w:val="2"/>
        </w:numPr>
        <w:spacing w:lineRule="exact" w:line="280" w:before="0" w:after="0"/>
        <w:ind w:left="1418" w:hanging="992"/>
        <w:jc w:val="both"/>
        <w:rPr>
          <w:b/>
          <w:b/>
          <w:u w:val="single"/>
        </w:rPr>
      </w:pPr>
      <w:r>
        <w:rPr>
          <w:b/>
          <w:u w:val="single"/>
        </w:rPr>
        <w:t>Président du CSE</w:t>
      </w:r>
    </w:p>
    <w:p>
      <w:pPr>
        <w:pStyle w:val="Normal"/>
        <w:spacing w:lineRule="exact" w:line="280" w:before="0" w:after="0"/>
        <w:ind w:left="1418" w:hanging="0"/>
        <w:jc w:val="both"/>
        <w:rPr>
          <w:b/>
          <w:b/>
          <w:u w:val="single"/>
        </w:rPr>
      </w:pPr>
      <w:r>
        <w:rPr>
          <w:b/>
          <w:u w:val="single"/>
        </w:rPr>
      </w:r>
    </w:p>
    <w:p>
      <w:pPr>
        <w:pStyle w:val="Normal"/>
        <w:spacing w:lineRule="exact" w:line="280" w:before="0" w:after="0"/>
        <w:jc w:val="both"/>
        <w:rPr/>
      </w:pPr>
      <w:r>
        <w:rPr/>
        <w:t>Le CSE est présidé par un représentant de la société, dûment mandaté et assisté éventuellement de deux collaborateurs ayant voix consultative, dans les conditions fixées par le Code du travail.</w:t>
      </w:r>
    </w:p>
    <w:p>
      <w:pPr>
        <w:pStyle w:val="Normal"/>
        <w:spacing w:lineRule="exact" w:line="280" w:before="0" w:after="0"/>
        <w:jc w:val="both"/>
        <w:rPr/>
      </w:pPr>
      <w:r>
        <w:rPr/>
      </w:r>
    </w:p>
    <w:p>
      <w:pPr>
        <w:pStyle w:val="Normal"/>
        <w:spacing w:lineRule="exact" w:line="280" w:before="0" w:after="0"/>
        <w:jc w:val="both"/>
        <w:rPr/>
      </w:pPr>
      <w:r>
        <w:rPr/>
        <w:t>Il peut être assisté de tout responsable en charge d’un sujet à l’ordre du jour.</w:t>
      </w:r>
    </w:p>
    <w:p>
      <w:pPr>
        <w:pStyle w:val="Normal"/>
        <w:spacing w:lineRule="exact" w:line="280" w:before="0" w:after="0"/>
        <w:jc w:val="both"/>
        <w:rPr/>
      </w:pPr>
      <w:r>
        <w:rPr/>
      </w:r>
    </w:p>
    <w:p>
      <w:pPr>
        <w:pStyle w:val="Normal"/>
        <w:numPr>
          <w:ilvl w:val="1"/>
          <w:numId w:val="2"/>
        </w:numPr>
        <w:spacing w:lineRule="exact" w:line="280" w:before="0" w:after="0"/>
        <w:ind w:left="1418" w:hanging="992"/>
        <w:jc w:val="both"/>
        <w:rPr>
          <w:b/>
          <w:b/>
          <w:u w:val="single"/>
        </w:rPr>
      </w:pPr>
      <w:r>
        <w:rPr>
          <w:b/>
          <w:u w:val="single"/>
        </w:rPr>
        <w:t>Réunions du CSE</w:t>
      </w:r>
    </w:p>
    <w:p>
      <w:pPr>
        <w:pStyle w:val="Normal"/>
        <w:spacing w:lineRule="exact" w:line="280" w:before="0" w:after="0"/>
        <w:jc w:val="both"/>
        <w:rPr>
          <w:b/>
          <w:b/>
          <w:u w:val="single"/>
        </w:rPr>
      </w:pPr>
      <w:r>
        <w:rPr>
          <w:b/>
          <w:u w:val="single"/>
        </w:rPr>
      </w:r>
    </w:p>
    <w:p>
      <w:pPr>
        <w:pStyle w:val="Normal"/>
        <w:spacing w:lineRule="exact" w:line="280" w:before="0" w:after="0"/>
        <w:jc w:val="both"/>
        <w:rPr/>
      </w:pPr>
      <w:r>
        <w:rPr/>
        <w:t>Le CSE se réunit physiquement au moins 10 fois par an, sur convocation du président, dans le cadre de réunions ordinaires. Aucune réunion ne se tiendra durant les mois de mai et août.</w:t>
      </w:r>
    </w:p>
    <w:p>
      <w:pPr>
        <w:pStyle w:val="Normal"/>
        <w:spacing w:lineRule="exact" w:line="280" w:before="0" w:after="0"/>
        <w:jc w:val="both"/>
        <w:rPr/>
      </w:pPr>
      <w:r>
        <w:rPr/>
      </w:r>
    </w:p>
    <w:p>
      <w:pPr>
        <w:pStyle w:val="Normal"/>
        <w:spacing w:lineRule="exact" w:line="280" w:before="0" w:after="0"/>
        <w:jc w:val="both"/>
        <w:rPr/>
      </w:pPr>
      <w:r>
        <w:rPr/>
        <w:t xml:space="preserve">Les dates des 10 réunions annuelles de l’année n+1 sont définies conjointement par  le président du CSE et le secrétaire du CSE. Celles-ci sont communiquées lors de la dernière réunion du CSE en décembre de l’année n. </w:t>
      </w:r>
    </w:p>
    <w:p>
      <w:pPr>
        <w:pStyle w:val="Normal"/>
        <w:spacing w:lineRule="exact" w:line="280" w:before="0" w:after="0"/>
        <w:jc w:val="both"/>
        <w:rPr/>
      </w:pPr>
      <w:r>
        <w:rPr/>
      </w:r>
    </w:p>
    <w:p>
      <w:pPr>
        <w:pStyle w:val="Normal"/>
        <w:spacing w:lineRule="exact" w:line="280" w:before="0" w:after="0"/>
        <w:jc w:val="both"/>
        <w:rPr/>
      </w:pPr>
      <w:r>
        <w:rPr/>
        <w:t>Des réunions extraordinaires peuvent également se tenir sur convocation du président ou sur demande écrite signée de la majorité des membres titulaires, accompagnée du projet d’ordre du jour.</w:t>
      </w:r>
    </w:p>
    <w:p>
      <w:pPr>
        <w:pStyle w:val="Normal"/>
        <w:spacing w:lineRule="exact" w:line="280" w:before="0" w:after="0"/>
        <w:jc w:val="both"/>
        <w:rPr/>
      </w:pPr>
      <w:r>
        <w:rPr/>
      </w:r>
    </w:p>
    <w:p>
      <w:pPr>
        <w:pStyle w:val="Normal"/>
        <w:spacing w:lineRule="exact" w:line="280" w:before="0" w:after="0"/>
        <w:jc w:val="both"/>
        <w:rPr/>
      </w:pPr>
      <w:r>
        <w:rPr/>
        <w:t xml:space="preserve">Le temps passé par les membres du CSE aux réunions convoquées par la Direction est considéré comme du temps de travail effectif, rémunéré comme tel et n’est pas déduit des crédits d’heures de délégation prévus par le présent accord. </w:t>
      </w:r>
    </w:p>
    <w:p>
      <w:pPr>
        <w:pStyle w:val="Normal"/>
        <w:spacing w:lineRule="exact" w:line="280" w:before="0" w:after="0"/>
        <w:jc w:val="both"/>
        <w:rPr/>
      </w:pPr>
      <w:r>
        <w:rPr/>
      </w:r>
    </w:p>
    <w:p>
      <w:pPr>
        <w:pStyle w:val="Normal"/>
        <w:spacing w:lineRule="exact" w:line="280" w:before="0" w:after="0"/>
        <w:jc w:val="both"/>
        <w:rPr/>
      </w:pPr>
      <w:r>
        <w:rPr/>
        <w:t>Le secrétaire du CSE arrête conjointement avec l’employeur l’ordre du jour des réunions au moins 8 jours francs avant la séance.</w:t>
      </w:r>
    </w:p>
    <w:p>
      <w:pPr>
        <w:pStyle w:val="Normal"/>
        <w:spacing w:lineRule="exact" w:line="280" w:before="0" w:after="0"/>
        <w:jc w:val="both"/>
        <w:rPr/>
      </w:pPr>
      <w:r>
        <w:rPr/>
      </w:r>
    </w:p>
    <w:p>
      <w:pPr>
        <w:pStyle w:val="Normal"/>
        <w:spacing w:lineRule="exact" w:line="280" w:before="0" w:after="0"/>
        <w:jc w:val="both"/>
        <w:rPr/>
      </w:pPr>
      <w:r>
        <w:rPr/>
        <w:t>Les convocations aux réunions du CSE sont adressées par mail accompagnées des ordres du jour au moins 3 jours avant la tenue des réunions.</w:t>
      </w:r>
    </w:p>
    <w:p>
      <w:pPr>
        <w:pStyle w:val="Normal"/>
        <w:spacing w:lineRule="exact" w:line="280" w:before="0" w:after="0"/>
        <w:jc w:val="both"/>
        <w:rPr/>
      </w:pPr>
      <w:r>
        <w:rPr/>
      </w:r>
    </w:p>
    <w:p>
      <w:pPr>
        <w:pStyle w:val="Normal"/>
        <w:spacing w:lineRule="exact" w:line="280" w:before="0" w:after="0"/>
        <w:jc w:val="both"/>
        <w:rPr/>
      </w:pPr>
      <w:r>
        <w:rPr/>
        <w:t>Les suppléants assistent aux réunions uniquement en l’absence du titulaire. Tout titulaire qui se trouverait dans l’impossibilité d’assister à une réunion du CSE devra en avertir un suppléant et s’assurer de sa présence à ladite réunion.</w:t>
      </w:r>
    </w:p>
    <w:p>
      <w:pPr>
        <w:pStyle w:val="Normal"/>
        <w:spacing w:lineRule="exact" w:line="280" w:before="0" w:after="0"/>
        <w:jc w:val="both"/>
        <w:rPr/>
      </w:pPr>
      <w:r>
        <w:rPr/>
      </w:r>
    </w:p>
    <w:p>
      <w:pPr>
        <w:pStyle w:val="Normal"/>
        <w:spacing w:lineRule="exact" w:line="280" w:before="0" w:after="0"/>
        <w:jc w:val="both"/>
        <w:rPr/>
      </w:pPr>
      <w:r>
        <w:rPr/>
        <w:t>Assistent en outre avec voix consultative aux réunions du comité social et économique portant en tout ou partie sur des questions relatives à la santé, à la sécurité et aux conditions de travail ainsi qu’aux réunions de la commission santé, sécurité et conditions de travail :</w:t>
      </w:r>
    </w:p>
    <w:p>
      <w:pPr>
        <w:pStyle w:val="Normal"/>
        <w:numPr>
          <w:ilvl w:val="0"/>
          <w:numId w:val="7"/>
        </w:numPr>
        <w:spacing w:lineRule="exact" w:line="280" w:before="0" w:after="0"/>
        <w:jc w:val="both"/>
        <w:rPr/>
      </w:pPr>
      <w:r>
        <w:rPr/>
        <w:t>Le médecin du travail,</w:t>
      </w:r>
    </w:p>
    <w:p>
      <w:pPr>
        <w:pStyle w:val="Normal"/>
        <w:numPr>
          <w:ilvl w:val="0"/>
          <w:numId w:val="7"/>
        </w:numPr>
        <w:spacing w:lineRule="exact" w:line="280" w:before="0" w:after="0"/>
        <w:jc w:val="both"/>
        <w:rPr/>
      </w:pPr>
      <w:r>
        <w:rPr/>
        <w:t>Le responsable interne du service de sécurité et des conditions de travail OU l’agent chargé de la sécurité et des conditions de travail.</w:t>
      </w:r>
    </w:p>
    <w:p>
      <w:pPr>
        <w:pStyle w:val="Normal"/>
        <w:spacing w:lineRule="exact" w:line="280" w:before="0" w:after="0"/>
        <w:jc w:val="both"/>
        <w:rPr/>
      </w:pPr>
      <w:r>
        <w:rPr/>
      </w:r>
    </w:p>
    <w:p>
      <w:pPr>
        <w:pStyle w:val="Normal"/>
        <w:spacing w:lineRule="exact" w:line="280" w:before="0" w:after="0"/>
        <w:jc w:val="both"/>
        <w:rPr/>
      </w:pPr>
      <w:r>
        <w:rPr/>
        <w:t>L’inspecteur du travail ainsi que les agents des services de prévention des organismes de sécurité sociale sont invités, à l’iniatitive de l’employeur ou à la demande de la majorité de la délégation du personnel du CSE, notamment :</w:t>
      </w:r>
    </w:p>
    <w:p>
      <w:pPr>
        <w:pStyle w:val="Normal"/>
        <w:numPr>
          <w:ilvl w:val="0"/>
          <w:numId w:val="7"/>
        </w:numPr>
        <w:spacing w:lineRule="exact" w:line="280" w:before="0" w:after="0"/>
        <w:jc w:val="both"/>
        <w:rPr/>
      </w:pPr>
      <w:r>
        <w:rPr/>
        <w:t>Aux réunions de la commission santé, sécurité et conditions de travail,</w:t>
      </w:r>
    </w:p>
    <w:p>
      <w:pPr>
        <w:pStyle w:val="Normal"/>
        <w:numPr>
          <w:ilvl w:val="0"/>
          <w:numId w:val="7"/>
        </w:numPr>
        <w:spacing w:lineRule="exact" w:line="280" w:before="0" w:after="0"/>
        <w:jc w:val="both"/>
        <w:rPr/>
      </w:pPr>
      <w:r>
        <w:rPr/>
        <w:t>Aux réunions du CSE consécutives à un accident de travail ayant entrainé un arrêt de travail d’au moins huit jours ou à une maladie professionnelle ou à caractère professionnel.</w:t>
      </w:r>
    </w:p>
    <w:p>
      <w:pPr>
        <w:pStyle w:val="Normal"/>
        <w:spacing w:lineRule="exact" w:line="280" w:before="0" w:after="0"/>
        <w:jc w:val="both"/>
        <w:rPr/>
      </w:pPr>
      <w:r>
        <w:rPr/>
      </w:r>
    </w:p>
    <w:p>
      <w:pPr>
        <w:pStyle w:val="Normal"/>
        <w:spacing w:lineRule="exact" w:line="280" w:before="0" w:after="0"/>
        <w:jc w:val="both"/>
        <w:rPr/>
      </w:pPr>
      <w:r>
        <w:rPr/>
        <w:t>Il est rappelé que l’employeur informe annuellement l’agent de contrôle de l’inspection du travail, le médecin du travail et l’agent des services de prévention des organismes de sécurité sociale du calendrier retenu pour les réunions consacrées aux sujets relevant de la santé, de la sécurité ou des conditions de travail, et leur confirme par écrit au moins quinze jours à l’avance la tenue de ces réunions.</w:t>
      </w:r>
    </w:p>
    <w:p>
      <w:pPr>
        <w:pStyle w:val="Normal"/>
        <w:spacing w:lineRule="exact" w:line="280" w:before="0" w:after="0"/>
        <w:jc w:val="both"/>
        <w:rPr/>
      </w:pPr>
      <w:r>
        <w:rPr/>
      </w:r>
    </w:p>
    <w:p>
      <w:pPr>
        <w:pStyle w:val="Normal"/>
        <w:numPr>
          <w:ilvl w:val="1"/>
          <w:numId w:val="2"/>
        </w:numPr>
        <w:spacing w:lineRule="exact" w:line="280" w:before="0" w:after="0"/>
        <w:ind w:left="1418" w:hanging="992"/>
        <w:jc w:val="both"/>
        <w:rPr>
          <w:b/>
          <w:b/>
          <w:u w:val="single"/>
        </w:rPr>
      </w:pPr>
      <w:r>
        <w:rPr>
          <w:b/>
          <w:u w:val="single"/>
        </w:rPr>
        <w:t>Déroulement des réunions</w:t>
      </w:r>
    </w:p>
    <w:p>
      <w:pPr>
        <w:pStyle w:val="Normal"/>
        <w:spacing w:lineRule="exact" w:line="280" w:before="0" w:after="0"/>
        <w:ind w:left="1418" w:hanging="0"/>
        <w:jc w:val="both"/>
        <w:rPr>
          <w:b/>
          <w:b/>
          <w:u w:val="single"/>
        </w:rPr>
      </w:pPr>
      <w:r>
        <w:rPr>
          <w:b/>
          <w:u w:val="single"/>
        </w:rPr>
      </w:r>
    </w:p>
    <w:p>
      <w:pPr>
        <w:pStyle w:val="Normal"/>
        <w:spacing w:lineRule="exact" w:line="280" w:before="0" w:after="0"/>
        <w:jc w:val="both"/>
        <w:rPr/>
      </w:pPr>
      <w:r>
        <w:rPr/>
        <w:t xml:space="preserve">Par principe, les réunions du CSE se tiendront au Siège social de la Société. Il pourra être fait recours à la visioconférence sur décision du président dans les conditions prévues à l’article 4, point 4. </w:t>
      </w:r>
    </w:p>
    <w:p>
      <w:pPr>
        <w:pStyle w:val="Normal"/>
        <w:spacing w:lineRule="exact" w:line="280" w:before="0" w:after="0"/>
        <w:jc w:val="both"/>
        <w:rPr/>
      </w:pPr>
      <w:r>
        <w:rPr/>
      </w:r>
    </w:p>
    <w:p>
      <w:pPr>
        <w:pStyle w:val="Normal"/>
        <w:numPr>
          <w:ilvl w:val="1"/>
          <w:numId w:val="2"/>
        </w:numPr>
        <w:spacing w:lineRule="exact" w:line="280" w:before="0" w:after="0"/>
        <w:ind w:left="1418" w:hanging="992"/>
        <w:jc w:val="both"/>
        <w:rPr>
          <w:b/>
          <w:b/>
          <w:u w:val="single"/>
        </w:rPr>
      </w:pPr>
      <w:r>
        <w:rPr>
          <w:b/>
          <w:u w:val="single"/>
        </w:rPr>
        <w:t>Procès-verbal</w:t>
      </w:r>
    </w:p>
    <w:p>
      <w:pPr>
        <w:pStyle w:val="Normal"/>
        <w:spacing w:lineRule="exact" w:line="280" w:before="0" w:after="0"/>
        <w:ind w:left="1418" w:hanging="0"/>
        <w:jc w:val="both"/>
        <w:rPr>
          <w:b/>
          <w:b/>
          <w:u w:val="single"/>
        </w:rPr>
      </w:pPr>
      <w:r>
        <w:rPr>
          <w:b/>
          <w:u w:val="single"/>
        </w:rPr>
      </w:r>
    </w:p>
    <w:p>
      <w:pPr>
        <w:pStyle w:val="Normal"/>
        <w:spacing w:lineRule="exact" w:line="280" w:before="0" w:after="0"/>
        <w:jc w:val="both"/>
        <w:rPr/>
      </w:pPr>
      <w:r>
        <w:rPr/>
        <w:t xml:space="preserve">Un procès-verbal de chaque réunion sera établi par le secrétaire du CSE ou un organisme externe mandaté par le CSE, dans les 15 jours ouvrés suivant la tenue de la réunion et transmis pour observations aux autres membres de l’instance, dont son président, dans ce délai. Le délai de transmission est réduit à 3 jours dans le cadre de la consultation du CSE sur un projet de restructuration avec compression des effectifs. </w:t>
      </w:r>
    </w:p>
    <w:p>
      <w:pPr>
        <w:pStyle w:val="Normal"/>
        <w:spacing w:lineRule="exact" w:line="280" w:before="0" w:after="0"/>
        <w:jc w:val="both"/>
        <w:rPr/>
      </w:pPr>
      <w:r>
        <w:rPr/>
      </w:r>
    </w:p>
    <w:p>
      <w:pPr>
        <w:pStyle w:val="Normal"/>
        <w:spacing w:lineRule="exact" w:line="280" w:before="0" w:after="0"/>
        <w:jc w:val="both"/>
        <w:rPr/>
      </w:pPr>
      <w:r>
        <w:rPr/>
        <w:t>Le secrétaire du CSE sera seul signataire du procès-verbal. Le président du CSE aura néanmoins un droit de regard avant diffusion du procès-verbal à l’ensemble du personnel.</w:t>
      </w:r>
    </w:p>
    <w:p>
      <w:pPr>
        <w:pStyle w:val="Normal"/>
        <w:spacing w:lineRule="exact" w:line="280" w:before="0" w:after="0"/>
        <w:jc w:val="both"/>
        <w:rPr/>
      </w:pPr>
      <w:r>
        <w:rPr/>
      </w:r>
    </w:p>
    <w:p>
      <w:pPr>
        <w:pStyle w:val="Normal"/>
        <w:spacing w:lineRule="exact" w:line="280" w:before="0" w:after="0"/>
        <w:jc w:val="both"/>
        <w:rPr/>
      </w:pPr>
      <w:r>
        <w:rPr/>
        <w:t xml:space="preserve">Il est entendu que pour des nécessités de bon fonctionnement de l’entreprise, la Direction pourra exceptionnellement demander la rédaction d’un extrait de procès-verbal dans un délai maximal d’une semaine. </w:t>
      </w:r>
    </w:p>
    <w:p>
      <w:pPr>
        <w:pStyle w:val="Normal"/>
        <w:spacing w:lineRule="exact" w:line="280" w:before="0" w:after="0"/>
        <w:jc w:val="both"/>
        <w:rPr/>
      </w:pPr>
      <w:r>
        <w:rPr/>
      </w:r>
    </w:p>
    <w:p>
      <w:pPr>
        <w:pStyle w:val="Normal"/>
        <w:spacing w:lineRule="exact" w:line="280" w:before="0" w:after="0"/>
        <w:jc w:val="both"/>
        <w:rPr/>
      </w:pPr>
      <w:r>
        <w:rPr/>
        <w:t xml:space="preserve">Il sera soumis pour approbation aux autres membres de l’instance, dont son président, lors de la réunion suivante du CSE. </w:t>
      </w:r>
    </w:p>
    <w:p>
      <w:pPr>
        <w:pStyle w:val="Normal"/>
        <w:spacing w:lineRule="exact" w:line="280" w:before="0" w:after="0"/>
        <w:jc w:val="both"/>
        <w:rPr/>
      </w:pPr>
      <w:r>
        <w:rPr/>
      </w:r>
    </w:p>
    <w:p>
      <w:pPr>
        <w:pStyle w:val="Normal"/>
        <w:spacing w:lineRule="exact" w:line="280" w:before="0" w:after="0"/>
        <w:jc w:val="both"/>
        <w:rPr/>
      </w:pPr>
      <w:r>
        <w:rPr/>
        <w:t>Après approbation par tous moyens probants (échanges d’e-mails, courrier, adoption en réunion plénière), le procès-verbal sera affiché sur les panneaux dédiés à cet effet.</w:t>
      </w:r>
    </w:p>
    <w:p>
      <w:pPr>
        <w:pStyle w:val="Normal"/>
        <w:spacing w:lineRule="exact" w:line="280" w:before="0" w:after="0"/>
        <w:jc w:val="both"/>
        <w:rPr/>
      </w:pPr>
      <w:r>
        <w:rPr/>
      </w:r>
    </w:p>
    <w:p>
      <w:pPr>
        <w:pStyle w:val="Normal"/>
        <w:spacing w:lineRule="exact" w:line="280" w:before="0" w:after="0"/>
        <w:jc w:val="both"/>
        <w:rPr/>
      </w:pPr>
      <w:r>
        <w:rPr/>
        <w:t>Le procès-verbal est diffusé dans l'entreprise par le secrétaire du comité, selon des modalités précisées par le règlement intérieur du CSE.</w:t>
      </w:r>
    </w:p>
    <w:p>
      <w:pPr>
        <w:pStyle w:val="Normal"/>
        <w:spacing w:lineRule="exact" w:line="280" w:before="0" w:after="0"/>
        <w:jc w:val="both"/>
        <w:rPr/>
      </w:pPr>
      <w:r>
        <w:rPr/>
      </w:r>
    </w:p>
    <w:p>
      <w:pPr>
        <w:pStyle w:val="Normal"/>
        <w:spacing w:lineRule="exact" w:line="280" w:before="0" w:after="0"/>
        <w:jc w:val="both"/>
        <w:rPr>
          <w:strike/>
        </w:rPr>
      </w:pPr>
      <w:r>
        <w:rPr/>
        <w:t>En cas de désaccord persistant sur les modalités de rédaction du procès-verbal, la Direction pourra rédiger un procès-verbal distinct de celui rédigé par le secrétaire du CSE et le diffuser.</w:t>
      </w:r>
    </w:p>
    <w:p>
      <w:pPr>
        <w:pStyle w:val="Normal"/>
        <w:spacing w:lineRule="exact" w:line="280" w:before="0" w:after="0"/>
        <w:jc w:val="both"/>
        <w:rPr>
          <w:b/>
          <w:b/>
          <w:strike/>
          <w:u w:val="single"/>
        </w:rPr>
      </w:pPr>
      <w:r>
        <w:rPr>
          <w:b/>
          <w:strike/>
          <w:u w:val="single"/>
        </w:rPr>
      </w:r>
    </w:p>
    <w:p>
      <w:pPr>
        <w:pStyle w:val="Normal"/>
        <w:numPr>
          <w:ilvl w:val="1"/>
          <w:numId w:val="2"/>
        </w:numPr>
        <w:spacing w:lineRule="exact" w:line="280" w:before="0" w:after="0"/>
        <w:ind w:left="1418" w:hanging="992"/>
        <w:jc w:val="both"/>
        <w:rPr>
          <w:b/>
          <w:b/>
          <w:u w:val="single"/>
        </w:rPr>
      </w:pPr>
      <w:r>
        <w:rPr>
          <w:b/>
          <w:u w:val="single"/>
        </w:rPr>
        <w:t xml:space="preserve">Délais impartis au CSE pour émettre son avis </w:t>
      </w:r>
    </w:p>
    <w:p>
      <w:pPr>
        <w:pStyle w:val="Normal"/>
        <w:spacing w:lineRule="exact" w:line="280" w:before="0" w:after="0"/>
        <w:ind w:left="1418" w:hanging="0"/>
        <w:jc w:val="both"/>
        <w:rPr>
          <w:b/>
          <w:b/>
          <w:u w:val="single"/>
        </w:rPr>
      </w:pPr>
      <w:r>
        <w:rPr>
          <w:b/>
          <w:u w:val="single"/>
        </w:rPr>
      </w:r>
    </w:p>
    <w:p>
      <w:pPr>
        <w:pStyle w:val="Normal"/>
        <w:spacing w:lineRule="exact" w:line="280" w:before="0" w:after="0"/>
        <w:jc w:val="both"/>
        <w:rPr/>
      </w:pPr>
      <w:r>
        <w:rPr/>
        <w:t xml:space="preserve">Pour l’ensemble des consultations pour lesquelles la loi n’a pas fixé de délai spécifique pour le CSE pour rendre son avis, les parties conviennent des modalités suivantes. </w:t>
      </w:r>
    </w:p>
    <w:p>
      <w:pPr>
        <w:pStyle w:val="Normal"/>
        <w:spacing w:lineRule="exact" w:line="280" w:before="0" w:after="0"/>
        <w:jc w:val="both"/>
        <w:rPr/>
      </w:pPr>
      <w:r>
        <w:rPr/>
      </w:r>
    </w:p>
    <w:p>
      <w:pPr>
        <w:pStyle w:val="Normal"/>
        <w:spacing w:lineRule="exact" w:line="280" w:before="0" w:after="0"/>
        <w:jc w:val="both"/>
        <w:rPr/>
      </w:pPr>
      <w:r>
        <w:rPr/>
        <w:t>Les parties conviennent par le présent accord que le CSE est réputé avoir été consulté et avoir rendu un avis négatif s’il ne s’est pas prononcé à l’expiration d’un délai d’un mois. Ce délai de consultation court à compter de la communication par la Société des informations prévues pour la consultation ou de l’information par cette dernière de leur mise à disposition dans la BDES.</w:t>
      </w:r>
    </w:p>
    <w:p>
      <w:pPr>
        <w:pStyle w:val="Normal"/>
        <w:spacing w:lineRule="exact" w:line="280" w:before="0" w:after="0"/>
        <w:jc w:val="both"/>
        <w:rPr/>
      </w:pPr>
      <w:r>
        <w:rPr/>
      </w:r>
    </w:p>
    <w:p>
      <w:pPr>
        <w:pStyle w:val="Normal"/>
        <w:spacing w:lineRule="exact" w:line="280" w:before="0" w:after="0"/>
        <w:jc w:val="both"/>
        <w:rPr/>
      </w:pPr>
      <w:r>
        <w:rPr/>
        <w:t>Au demeurant, le CSE peut décider de rendre son avis à tout moment, y compris lors de la première réunion d’information portant sur le thème de consultation, dès lors qu’il s’estime suffisamment informé.</w:t>
      </w:r>
    </w:p>
    <w:p>
      <w:pPr>
        <w:pStyle w:val="Normal"/>
        <w:spacing w:lineRule="exact" w:line="280" w:before="0" w:after="0"/>
        <w:jc w:val="both"/>
        <w:rPr/>
      </w:pPr>
      <w:r>
        <w:rPr/>
      </w:r>
    </w:p>
    <w:p>
      <w:pPr>
        <w:pStyle w:val="Normal"/>
        <w:spacing w:lineRule="exact" w:line="280" w:before="0" w:after="0"/>
        <w:jc w:val="both"/>
        <w:rPr/>
      </w:pPr>
      <w:r>
        <w:rPr/>
        <w:t>Des réunions extraordinaires pourront se tenir entre les réunions ordinaires afin de ne pas dépasser le délai d’un mois pour obtenir l’avis du CSE.</w:t>
      </w:r>
    </w:p>
    <w:p>
      <w:pPr>
        <w:pStyle w:val="Normal"/>
        <w:spacing w:lineRule="exact" w:line="280" w:before="0" w:after="0"/>
        <w:jc w:val="both"/>
        <w:rPr/>
      </w:pPr>
      <w:r>
        <w:rPr/>
      </w:r>
    </w:p>
    <w:p>
      <w:pPr>
        <w:pStyle w:val="Normal"/>
        <w:spacing w:lineRule="exact" w:line="280" w:before="0" w:after="0"/>
        <w:jc w:val="both"/>
        <w:rPr/>
      </w:pPr>
      <w:r>
        <w:rPr/>
        <w:t>Lorsqu’à l’occasion d’une consultation, le CSE aura recours à l’assistance d’un expert, le délai ci-dessus mentionné sera porté à deux mois.</w:t>
      </w:r>
    </w:p>
    <w:p>
      <w:pPr>
        <w:pStyle w:val="Normal"/>
        <w:spacing w:lineRule="exact" w:line="280" w:before="0" w:after="0"/>
        <w:jc w:val="both"/>
        <w:rPr/>
      </w:pPr>
      <w:r>
        <w:rPr/>
      </w:r>
    </w:p>
    <w:p>
      <w:pPr>
        <w:pStyle w:val="Normal"/>
        <w:spacing w:lineRule="exact" w:line="280" w:before="0" w:after="0"/>
        <w:jc w:val="both"/>
        <w:rPr/>
      </w:pPr>
      <w:r>
        <w:rPr/>
      </w:r>
    </w:p>
    <w:p>
      <w:pPr>
        <w:pStyle w:val="Heading1"/>
        <w:widowControl w:val="false"/>
        <w:numPr>
          <w:ilvl w:val="0"/>
          <w:numId w:val="13"/>
        </w:numPr>
        <w:pBdr>
          <w:bottom w:val="single" w:sz="4" w:space="1" w:color="000000"/>
        </w:pBdr>
        <w:tabs>
          <w:tab w:val="left" w:pos="851" w:leader="none"/>
        </w:tabs>
        <w:spacing w:lineRule="exact" w:line="280"/>
        <w:jc w:val="left"/>
        <w:rPr>
          <w:rFonts w:ascii="Calibri" w:hAnsi="Calibri" w:eastAsia="Calibri" w:cs="Calibri"/>
          <w:color w:val="000000"/>
          <w:sz w:val="22"/>
          <w:szCs w:val="22"/>
          <w:lang w:val="fr-FR"/>
        </w:rPr>
      </w:pPr>
      <w:bookmarkStart w:id="5" w:name="__RefHeading___Toc2861747"/>
      <w:bookmarkEnd w:id="5"/>
      <w:r>
        <w:rPr>
          <w:rFonts w:eastAsia="Calibri" w:cs="Calibri" w:ascii="Calibri" w:hAnsi="Calibri"/>
          <w:color w:val="000000"/>
          <w:sz w:val="22"/>
          <w:szCs w:val="22"/>
          <w:lang w:val="fr-FR"/>
        </w:rPr>
        <w:t>: La commission santé, sécurité et conditions de travail</w:t>
      </w:r>
    </w:p>
    <w:p>
      <w:pPr>
        <w:pStyle w:val="Normal"/>
        <w:spacing w:lineRule="exact" w:line="280" w:before="0" w:after="0"/>
        <w:ind w:left="709" w:hanging="0"/>
        <w:jc w:val="both"/>
        <w:rPr>
          <w:rFonts w:ascii="Calibri" w:hAnsi="Calibri" w:eastAsia="Calibri" w:cs="Calibri"/>
          <w:color w:val="000000"/>
          <w:sz w:val="22"/>
          <w:szCs w:val="22"/>
          <w:u w:val="single"/>
          <w:lang w:val="fr-FR"/>
        </w:rPr>
      </w:pPr>
      <w:r>
        <w:rPr>
          <w:rFonts w:eastAsia="Calibri" w:cs="Calibri"/>
          <w:color w:val="000000"/>
          <w:sz w:val="22"/>
          <w:szCs w:val="22"/>
          <w:u w:val="single"/>
          <w:lang w:val="fr-FR"/>
        </w:rPr>
      </w:r>
    </w:p>
    <w:p>
      <w:pPr>
        <w:pStyle w:val="Normal"/>
        <w:spacing w:lineRule="exact" w:line="280" w:before="0" w:after="0"/>
        <w:jc w:val="both"/>
        <w:rPr/>
      </w:pPr>
      <w:r>
        <w:rPr/>
        <w:t xml:space="preserve">Une commission santé, sécurité et conditions de travail (CSSCT) est mise en place au sein du CSE en vue de traiter les questions relatives à la santé et à la sécurité au travail. </w:t>
      </w:r>
    </w:p>
    <w:p>
      <w:pPr>
        <w:pStyle w:val="Normal"/>
        <w:spacing w:lineRule="exact" w:line="280" w:before="0" w:after="0"/>
        <w:ind w:left="709" w:hanging="0"/>
        <w:jc w:val="both"/>
        <w:rPr>
          <w:u w:val="single"/>
        </w:rPr>
      </w:pPr>
      <w:r>
        <w:rPr>
          <w:u w:val="single"/>
        </w:rPr>
      </w:r>
    </w:p>
    <w:p>
      <w:pPr>
        <w:pStyle w:val="Normal"/>
        <w:numPr>
          <w:ilvl w:val="2"/>
          <w:numId w:val="6"/>
        </w:numPr>
        <w:spacing w:lineRule="exact" w:line="280" w:before="0" w:after="0"/>
        <w:ind w:left="709" w:hanging="283"/>
        <w:jc w:val="both"/>
        <w:rPr>
          <w:b/>
          <w:b/>
          <w:u w:val="single"/>
        </w:rPr>
      </w:pPr>
      <w:r>
        <w:rPr>
          <w:b/>
          <w:u w:val="single"/>
        </w:rPr>
        <w:t>Composition</w:t>
      </w:r>
    </w:p>
    <w:p>
      <w:pPr>
        <w:pStyle w:val="Normal"/>
        <w:spacing w:lineRule="exact" w:line="280" w:before="0" w:after="0"/>
        <w:jc w:val="both"/>
        <w:rPr>
          <w:b/>
          <w:b/>
          <w:u w:val="single"/>
        </w:rPr>
      </w:pPr>
      <w:r>
        <w:rPr>
          <w:b/>
          <w:u w:val="single"/>
        </w:rPr>
      </w:r>
    </w:p>
    <w:p>
      <w:pPr>
        <w:pStyle w:val="Normal"/>
        <w:spacing w:lineRule="exact" w:line="280" w:before="0" w:after="0"/>
        <w:jc w:val="both"/>
        <w:rPr/>
      </w:pPr>
      <w:r>
        <w:rPr/>
        <w:t>Les membres de la CSSCT sont désignés par une résolution du CSE adoptée à la majorité des membres présents parmi ses membres titulaires ou suppléants, pour une durée prenant fin avec celle des mandats des membres élus du comité.</w:t>
      </w:r>
    </w:p>
    <w:p>
      <w:pPr>
        <w:pStyle w:val="Normal"/>
        <w:spacing w:lineRule="exact" w:line="280" w:before="0" w:after="0"/>
        <w:jc w:val="both"/>
        <w:rPr/>
      </w:pPr>
      <w:r>
        <w:rPr/>
      </w:r>
    </w:p>
    <w:p>
      <w:pPr>
        <w:pStyle w:val="Normal"/>
        <w:spacing w:lineRule="exact" w:line="280" w:before="0" w:after="0"/>
        <w:jc w:val="both"/>
        <w:rPr/>
      </w:pPr>
      <w:r>
        <w:rPr/>
        <w:t xml:space="preserve">La commission est composée de 3 membres. </w:t>
      </w:r>
    </w:p>
    <w:p>
      <w:pPr>
        <w:pStyle w:val="Normal"/>
        <w:spacing w:lineRule="exact" w:line="280" w:before="0" w:after="0"/>
        <w:jc w:val="both"/>
        <w:rPr/>
      </w:pPr>
      <w:r>
        <w:rPr/>
      </w:r>
    </w:p>
    <w:p>
      <w:pPr>
        <w:pStyle w:val="Normal"/>
        <w:spacing w:lineRule="exact" w:line="280" w:before="0" w:after="0"/>
        <w:jc w:val="both"/>
        <w:rPr/>
      </w:pPr>
      <w:r>
        <w:rPr/>
        <w:t xml:space="preserve">La commission est présidée par l’employeur ou son représentant. Ce dernier pourra, s’il l’estime nécessaire, inviter à la commission des experts et techniciens appartenant à l’entreprise qui disposeront d’une voix consultative. </w:t>
      </w:r>
    </w:p>
    <w:p>
      <w:pPr>
        <w:pStyle w:val="Normal"/>
        <w:spacing w:lineRule="exact" w:line="280" w:before="0" w:after="0"/>
        <w:jc w:val="both"/>
        <w:rPr/>
      </w:pPr>
      <w:r>
        <w:rPr/>
      </w:r>
    </w:p>
    <w:p>
      <w:pPr>
        <w:pStyle w:val="Normal"/>
        <w:spacing w:lineRule="exact" w:line="280" w:before="0" w:after="0"/>
        <w:jc w:val="both"/>
        <w:rPr/>
      </w:pPr>
      <w:r>
        <w:rPr/>
        <w:t>Il est par ailleurs convenu entre les parties qu’un membre de la CSSCT sera désigné rapporteur par les autres membres de la CSSCT.</w:t>
      </w:r>
    </w:p>
    <w:p>
      <w:pPr>
        <w:pStyle w:val="Normal"/>
        <w:spacing w:lineRule="exact" w:line="280" w:before="0" w:after="0"/>
        <w:jc w:val="both"/>
        <w:rPr/>
      </w:pPr>
      <w:r>
        <w:rPr/>
      </w:r>
    </w:p>
    <w:p>
      <w:pPr>
        <w:pStyle w:val="Normal"/>
        <w:numPr>
          <w:ilvl w:val="2"/>
          <w:numId w:val="6"/>
        </w:numPr>
        <w:spacing w:lineRule="exact" w:line="280" w:before="0" w:after="0"/>
        <w:ind w:left="1980" w:hanging="1554"/>
        <w:jc w:val="both"/>
        <w:rPr>
          <w:b/>
          <w:b/>
          <w:u w:val="single"/>
        </w:rPr>
      </w:pPr>
      <w:r>
        <w:rPr>
          <w:b/>
          <w:u w:val="single"/>
        </w:rPr>
        <w:t>Fonctionnement</w:t>
      </w:r>
    </w:p>
    <w:p>
      <w:pPr>
        <w:pStyle w:val="Normal"/>
        <w:spacing w:lineRule="exact" w:line="280" w:before="0" w:after="0"/>
        <w:jc w:val="both"/>
        <w:rPr>
          <w:b/>
          <w:b/>
          <w:u w:val="single"/>
        </w:rPr>
      </w:pPr>
      <w:r>
        <w:rPr>
          <w:b/>
          <w:u w:val="single"/>
        </w:rPr>
      </w:r>
    </w:p>
    <w:p>
      <w:pPr>
        <w:pStyle w:val="Normal"/>
        <w:spacing w:lineRule="exact" w:line="280" w:before="0" w:after="0"/>
        <w:jc w:val="both"/>
        <w:rPr/>
      </w:pPr>
      <w:r>
        <w:rPr/>
        <w:t xml:space="preserve">Par délégation, le CSE confie à la présente commission l’ensemble de ses attributions en matière de santé, sécurité et conditions de travail </w:t>
      </w:r>
      <w:bookmarkStart w:id="6" w:name="_Hlk504152268"/>
      <w:r>
        <w:rPr/>
        <w:t>en vue de la préparation des réunions du CSE consacrées aux questions entrant dans ce champ</w:t>
      </w:r>
      <w:bookmarkEnd w:id="6"/>
      <w:r>
        <w:rPr/>
        <w:t>, à l’exception de ses attributions consultatives en la matière et de la possibilité de recourir à un expert.</w:t>
      </w:r>
    </w:p>
    <w:p>
      <w:pPr>
        <w:pStyle w:val="Normal"/>
        <w:spacing w:lineRule="exact" w:line="280" w:before="0" w:after="0"/>
        <w:jc w:val="both"/>
        <w:rPr/>
      </w:pPr>
      <w:r>
        <w:rPr/>
      </w:r>
    </w:p>
    <w:p>
      <w:pPr>
        <w:pStyle w:val="Normal"/>
        <w:spacing w:lineRule="exact" w:line="280" w:before="0" w:after="0"/>
        <w:jc w:val="both"/>
        <w:rPr/>
      </w:pPr>
      <w:r>
        <w:rPr/>
        <w:t xml:space="preserve">A ce titre, la commission sera notamment en charge de : </w:t>
      </w:r>
    </w:p>
    <w:p>
      <w:pPr>
        <w:pStyle w:val="Normal"/>
        <w:numPr>
          <w:ilvl w:val="0"/>
          <w:numId w:val="14"/>
        </w:numPr>
        <w:spacing w:lineRule="exact" w:line="280" w:before="0" w:after="0"/>
        <w:ind w:left="709" w:hanging="283"/>
        <w:jc w:val="both"/>
        <w:rPr/>
      </w:pPr>
      <w:r>
        <w:rPr/>
        <w:t>l’analyse des risques professionnels ainsi que des effets de l’exposition à ces risques, notamment pour les femmes enceintes ;</w:t>
      </w:r>
    </w:p>
    <w:p>
      <w:pPr>
        <w:pStyle w:val="Normal"/>
        <w:numPr>
          <w:ilvl w:val="0"/>
          <w:numId w:val="14"/>
        </w:numPr>
        <w:spacing w:lineRule="exact" w:line="280" w:before="0" w:after="0"/>
        <w:ind w:left="709" w:hanging="283"/>
        <w:jc w:val="both"/>
        <w:rPr/>
      </w:pPr>
      <w:r>
        <w:rPr/>
        <w:t xml:space="preserve">faciliter l’accès des femmes à tous les emplois ; </w:t>
      </w:r>
    </w:p>
    <w:p>
      <w:pPr>
        <w:pStyle w:val="Normal"/>
        <w:numPr>
          <w:ilvl w:val="0"/>
          <w:numId w:val="14"/>
        </w:numPr>
        <w:spacing w:lineRule="exact" w:line="280" w:before="0" w:after="0"/>
        <w:ind w:left="709" w:hanging="283"/>
        <w:jc w:val="both"/>
        <w:rPr/>
      </w:pPr>
      <w:r>
        <w:rPr/>
        <w:t>faciliter l’accès et le maintien des personnes handicapées à tous les emplois au cours de leur vie professionnelle ;</w:t>
      </w:r>
    </w:p>
    <w:p>
      <w:pPr>
        <w:pStyle w:val="Normal"/>
        <w:numPr>
          <w:ilvl w:val="0"/>
          <w:numId w:val="14"/>
        </w:numPr>
        <w:spacing w:lineRule="exact" w:line="280" w:before="0" w:after="0"/>
        <w:ind w:left="709" w:hanging="283"/>
        <w:jc w:val="both"/>
        <w:rPr/>
      </w:pPr>
      <w:r>
        <w:rPr/>
        <w:t>susciter toute initiative et proposer notamment des actions de prévention du harcèlement moral, harcèlement sexuel et des agissements sexistes. Le refus de l’employeur est possible mais doit être motivé.</w:t>
      </w:r>
    </w:p>
    <w:p>
      <w:pPr>
        <w:pStyle w:val="Normal"/>
        <w:spacing w:lineRule="exact" w:line="280" w:before="0" w:after="0"/>
        <w:ind w:left="709" w:hanging="0"/>
        <w:jc w:val="both"/>
        <w:rPr/>
      </w:pPr>
      <w:r>
        <w:rPr/>
      </w:r>
    </w:p>
    <w:p>
      <w:pPr>
        <w:pStyle w:val="Normal"/>
        <w:spacing w:lineRule="exact" w:line="280" w:before="0" w:after="0"/>
        <w:jc w:val="both"/>
        <w:rPr/>
      </w:pPr>
      <w:r>
        <w:rPr/>
        <w:t>La CSSCT se réunit au moins quatre fois par an à l’occasion des réunions prévues à l’article L. 2315-27 alinéa 1</w:t>
      </w:r>
      <w:r>
        <w:rPr>
          <w:vertAlign w:val="superscript"/>
        </w:rPr>
        <w:t>er</w:t>
      </w:r>
      <w:r>
        <w:rPr/>
        <w:t xml:space="preserve"> du Code du travail, à l’initiative de la Direction.</w:t>
      </w:r>
    </w:p>
    <w:p>
      <w:pPr>
        <w:pStyle w:val="Normal"/>
        <w:spacing w:lineRule="exact" w:line="280" w:before="0" w:after="0"/>
        <w:jc w:val="both"/>
        <w:rPr/>
      </w:pPr>
      <w:r>
        <w:rPr/>
      </w:r>
    </w:p>
    <w:p>
      <w:pPr>
        <w:pStyle w:val="Normal"/>
        <w:spacing w:lineRule="exact" w:line="280" w:before="0" w:after="0"/>
        <w:jc w:val="both"/>
        <w:rPr/>
      </w:pPr>
      <w:r>
        <w:rPr/>
        <w:t>Les sujets à traiter lors de la réunion sont élaborés par l’employeur ou son représentant et communiqués aux membres de la commission 3 jours au moins avant la date de chaque réunion, sauf circonstances exceptionnelles.</w:t>
      </w:r>
    </w:p>
    <w:p>
      <w:pPr>
        <w:pStyle w:val="Normal"/>
        <w:spacing w:lineRule="exact" w:line="280" w:before="0" w:after="0"/>
        <w:jc w:val="both"/>
        <w:rPr/>
      </w:pPr>
      <w:r>
        <w:rPr/>
      </w:r>
    </w:p>
    <w:p>
      <w:pPr>
        <w:pStyle w:val="Normal"/>
        <w:spacing w:lineRule="exact" w:line="280" w:before="0" w:after="0"/>
        <w:jc w:val="both"/>
        <w:rPr/>
      </w:pPr>
      <w:r>
        <w:rPr/>
        <w:t>Il est convenu entre les parties que le rapporteur de la CSSCT désigné par les autres membres de ladite commission pourra proposer des sujets au sommaire élaboré par l’employeur ou son représentant et poser des questions le cas échéant 10 jours au moins avant la date de chaque réunion.</w:t>
      </w:r>
    </w:p>
    <w:p>
      <w:pPr>
        <w:pStyle w:val="Normal"/>
        <w:spacing w:lineRule="exact" w:line="280" w:before="0" w:after="0"/>
        <w:jc w:val="both"/>
        <w:rPr/>
      </w:pPr>
      <w:r>
        <w:rPr/>
      </w:r>
    </w:p>
    <w:p>
      <w:pPr>
        <w:pStyle w:val="Normal"/>
        <w:spacing w:lineRule="exact" w:line="280" w:before="0" w:after="0"/>
        <w:jc w:val="both"/>
        <w:rPr/>
      </w:pPr>
      <w:r>
        <w:rPr/>
        <w:t>Le rapporteur aura la responsabilité :</w:t>
      </w:r>
    </w:p>
    <w:p>
      <w:pPr>
        <w:pStyle w:val="Normal"/>
        <w:spacing w:lineRule="exact" w:line="280" w:before="0" w:after="0"/>
        <w:jc w:val="both"/>
        <w:rPr/>
      </w:pPr>
      <w:r>
        <w:rPr/>
      </w:r>
    </w:p>
    <w:p>
      <w:pPr>
        <w:pStyle w:val="Normal"/>
        <w:numPr>
          <w:ilvl w:val="0"/>
          <w:numId w:val="14"/>
        </w:numPr>
        <w:spacing w:lineRule="exact" w:line="280" w:before="0" w:after="0"/>
        <w:ind w:left="709" w:hanging="283"/>
        <w:jc w:val="both"/>
        <w:rPr/>
      </w:pPr>
      <w:r>
        <w:rPr/>
        <w:t>D’établir un compte rendu à l’issue de chaque réunion de la commission ;</w:t>
      </w:r>
    </w:p>
    <w:p>
      <w:pPr>
        <w:pStyle w:val="Normal"/>
        <w:numPr>
          <w:ilvl w:val="0"/>
          <w:numId w:val="14"/>
        </w:numPr>
        <w:spacing w:lineRule="exact" w:line="280" w:before="0" w:after="0"/>
        <w:ind w:left="709" w:hanging="283"/>
        <w:jc w:val="both"/>
        <w:rPr/>
      </w:pPr>
      <w:r>
        <w:rPr/>
        <w:t xml:space="preserve">De transmettre ce compte rendu au secrétaire du CSE et à l’employeur ou son représentant. </w:t>
      </w:r>
    </w:p>
    <w:p>
      <w:pPr>
        <w:pStyle w:val="Normal"/>
        <w:spacing w:lineRule="exact" w:line="280" w:before="0" w:after="0"/>
        <w:ind w:left="709" w:hanging="0"/>
        <w:jc w:val="both"/>
        <w:rPr/>
      </w:pPr>
      <w:r>
        <w:rPr/>
      </w:r>
    </w:p>
    <w:p>
      <w:pPr>
        <w:pStyle w:val="Normal"/>
        <w:spacing w:lineRule="exact" w:line="280" w:before="0" w:after="0"/>
        <w:jc w:val="both"/>
        <w:rPr/>
      </w:pPr>
      <w:r>
        <w:rPr/>
        <w:t>Sont informées et invitées aux réunions de la commission CSSCT le médecin du travail, le responsable interne du service de sécurité et des conditions de travail, l’agent de contrôle de l’inspection du travail et l’agent de prévention de la CRAMIF.</w:t>
      </w:r>
    </w:p>
    <w:p>
      <w:pPr>
        <w:pStyle w:val="Normal"/>
        <w:spacing w:lineRule="exact" w:line="280" w:before="0" w:after="0"/>
        <w:jc w:val="both"/>
        <w:rPr/>
      </w:pPr>
      <w:r>
        <w:rPr/>
      </w:r>
    </w:p>
    <w:p>
      <w:pPr>
        <w:pStyle w:val="Normal"/>
        <w:spacing w:lineRule="exact" w:line="280" w:before="0" w:after="0"/>
        <w:jc w:val="both"/>
        <w:rPr/>
      </w:pPr>
      <w:r>
        <w:rPr/>
        <w:t>L’employeur peut se faire assister par deux collaborateurs appartenant à l’entreprise et choisis en dehors du comité.</w:t>
      </w:r>
    </w:p>
    <w:p>
      <w:pPr>
        <w:pStyle w:val="Normal"/>
        <w:spacing w:lineRule="exact" w:line="280" w:before="0" w:after="0"/>
        <w:jc w:val="both"/>
        <w:rPr/>
      </w:pPr>
      <w:r>
        <w:rPr/>
      </w:r>
    </w:p>
    <w:p>
      <w:pPr>
        <w:pStyle w:val="Normal"/>
        <w:numPr>
          <w:ilvl w:val="2"/>
          <w:numId w:val="6"/>
        </w:numPr>
        <w:spacing w:lineRule="exact" w:line="280" w:before="0" w:after="0"/>
        <w:ind w:left="1980" w:hanging="1554"/>
        <w:jc w:val="both"/>
        <w:rPr>
          <w:b/>
          <w:b/>
          <w:u w:val="single"/>
        </w:rPr>
      </w:pPr>
      <w:r>
        <w:rPr>
          <w:b/>
          <w:u w:val="single"/>
        </w:rPr>
        <w:t>Formation des membres de la CSSCT</w:t>
      </w:r>
    </w:p>
    <w:p>
      <w:pPr>
        <w:pStyle w:val="Normal"/>
        <w:spacing w:lineRule="exact" w:line="280" w:before="0" w:after="0"/>
        <w:jc w:val="both"/>
        <w:rPr>
          <w:b/>
          <w:b/>
          <w:u w:val="single"/>
        </w:rPr>
      </w:pPr>
      <w:r>
        <w:rPr>
          <w:b/>
          <w:u w:val="single"/>
        </w:rPr>
      </w:r>
    </w:p>
    <w:p>
      <w:pPr>
        <w:pStyle w:val="Normal"/>
        <w:spacing w:lineRule="exact" w:line="280" w:before="0" w:after="0"/>
        <w:jc w:val="both"/>
        <w:rPr>
          <w:bCs/>
        </w:rPr>
      </w:pPr>
      <w:r>
        <w:rPr>
          <w:bCs/>
        </w:rPr>
        <w:t>Les membres de la CSSCT bénéficient de la formation nécessaire à l’exercice de leurs missions en matière de santé, de sécurité et des conditions de travail dans les conditions prévues aux articles L. 2315-9 et suivants du Code du travail. Le financement de ladite formation est pris en charge par l'employeur dans des conditions prévues par décret en Conseil d'Etat.</w:t>
      </w:r>
    </w:p>
    <w:p>
      <w:pPr>
        <w:pStyle w:val="Normal"/>
        <w:spacing w:lineRule="exact" w:line="280" w:before="0" w:after="0"/>
        <w:jc w:val="both"/>
        <w:rPr>
          <w:bCs/>
        </w:rPr>
      </w:pPr>
      <w:r>
        <w:rPr>
          <w:bCs/>
        </w:rPr>
      </w:r>
    </w:p>
    <w:p>
      <w:pPr>
        <w:pStyle w:val="Normal"/>
        <w:numPr>
          <w:ilvl w:val="2"/>
          <w:numId w:val="6"/>
        </w:numPr>
        <w:spacing w:lineRule="exact" w:line="280" w:before="0" w:after="0"/>
        <w:ind w:left="1980" w:hanging="1554"/>
        <w:jc w:val="both"/>
        <w:rPr>
          <w:b/>
          <w:b/>
          <w:u w:val="single"/>
        </w:rPr>
      </w:pPr>
      <w:r>
        <w:rPr>
          <w:b/>
          <w:u w:val="single"/>
        </w:rPr>
        <w:t>Moyens alloués à la CSSCT</w:t>
      </w:r>
    </w:p>
    <w:p>
      <w:pPr>
        <w:pStyle w:val="Normal"/>
        <w:spacing w:lineRule="exact" w:line="280" w:before="0" w:after="0"/>
        <w:jc w:val="both"/>
        <w:rPr>
          <w:b/>
          <w:b/>
          <w:u w:val="single"/>
        </w:rPr>
      </w:pPr>
      <w:r>
        <w:rPr>
          <w:b/>
          <w:u w:val="single"/>
        </w:rPr>
      </w:r>
    </w:p>
    <w:p>
      <w:pPr>
        <w:pStyle w:val="Normal"/>
        <w:spacing w:lineRule="exact" w:line="280" w:before="0" w:after="0"/>
        <w:jc w:val="both"/>
        <w:rPr>
          <w:bCs/>
        </w:rPr>
      </w:pPr>
      <w:r>
        <w:rPr>
          <w:bCs/>
        </w:rPr>
        <w:t>Le temps passé par les membres de la CSSCT lors des réunions trimestrielles, convoquées par l’employeur, est considéré comme du temps de travail effectif rémunéré comme tel et n’est pas déduit des crédits d’heures de délégation prévus par le présent accord.</w:t>
      </w:r>
    </w:p>
    <w:p>
      <w:pPr>
        <w:pStyle w:val="Normal"/>
        <w:spacing w:lineRule="exact" w:line="280" w:before="0" w:after="0"/>
        <w:jc w:val="both"/>
        <w:rPr>
          <w:bCs/>
        </w:rPr>
      </w:pPr>
      <w:r>
        <w:rPr>
          <w:bCs/>
        </w:rPr>
      </w:r>
    </w:p>
    <w:p>
      <w:pPr>
        <w:pStyle w:val="Normal"/>
        <w:spacing w:lineRule="exact" w:line="280" w:before="0" w:after="0"/>
        <w:jc w:val="both"/>
        <w:rPr/>
      </w:pPr>
      <w:r>
        <w:rPr/>
        <w:t xml:space="preserve">Le crédit d’heures de délégation des membres de la CSSCT est fixé conformément à l’article 7. </w:t>
      </w:r>
      <w:r>
        <w:br w:type="page"/>
      </w:r>
    </w:p>
    <w:p>
      <w:pPr>
        <w:pStyle w:val="Normal"/>
        <w:spacing w:lineRule="exact" w:line="280" w:before="0" w:after="0"/>
        <w:jc w:val="both"/>
        <w:rPr>
          <w:bCs/>
        </w:rPr>
      </w:pPr>
      <w:r>
        <w:rPr>
          <w:bCs/>
        </w:rPr>
      </w:r>
    </w:p>
    <w:p>
      <w:pPr>
        <w:pStyle w:val="Heading1"/>
        <w:widowControl w:val="false"/>
        <w:numPr>
          <w:ilvl w:val="0"/>
          <w:numId w:val="13"/>
        </w:numPr>
        <w:pBdr>
          <w:bottom w:val="single" w:sz="4" w:space="1" w:color="000000"/>
        </w:pBdr>
        <w:tabs>
          <w:tab w:val="left" w:pos="851" w:leader="none"/>
        </w:tabs>
        <w:spacing w:lineRule="exact" w:line="280"/>
        <w:jc w:val="left"/>
        <w:rPr/>
      </w:pPr>
      <w:bookmarkStart w:id="7" w:name="__RefHeading___Toc2861748"/>
      <w:bookmarkEnd w:id="7"/>
      <w:r>
        <w:rPr>
          <w:rFonts w:eastAsia="Calibri" w:cs="Calibri" w:ascii="Calibri" w:hAnsi="Calibri"/>
          <w:color w:val="000000"/>
          <w:sz w:val="22"/>
          <w:szCs w:val="22"/>
          <w:lang w:val="fr-FR"/>
        </w:rPr>
        <w:t>: Les moyens du comité social et économique</w:t>
      </w:r>
    </w:p>
    <w:p>
      <w:pPr>
        <w:pStyle w:val="Normal"/>
        <w:spacing w:lineRule="exact" w:line="280" w:before="0" w:after="0"/>
        <w:ind w:left="1418" w:hanging="0"/>
        <w:jc w:val="both"/>
        <w:rPr>
          <w:rFonts w:ascii="Calibri" w:hAnsi="Calibri" w:eastAsia="Calibri" w:cs="Calibri"/>
          <w:color w:val="000000"/>
          <w:sz w:val="22"/>
          <w:szCs w:val="22"/>
          <w:u w:val="single"/>
          <w:lang w:val="fr-FR"/>
        </w:rPr>
      </w:pPr>
      <w:r>
        <w:rPr>
          <w:rFonts w:eastAsia="Calibri" w:cs="Calibri"/>
          <w:color w:val="000000"/>
          <w:sz w:val="22"/>
          <w:szCs w:val="22"/>
          <w:u w:val="single"/>
          <w:lang w:val="fr-FR"/>
        </w:rPr>
      </w:r>
    </w:p>
    <w:p>
      <w:pPr>
        <w:pStyle w:val="Normal"/>
        <w:numPr>
          <w:ilvl w:val="0"/>
          <w:numId w:val="10"/>
        </w:numPr>
        <w:spacing w:lineRule="exact" w:line="280" w:before="0" w:after="0"/>
        <w:ind w:left="1418" w:hanging="992"/>
        <w:jc w:val="both"/>
        <w:rPr>
          <w:b/>
          <w:b/>
          <w:u w:val="single"/>
        </w:rPr>
      </w:pPr>
      <w:r>
        <w:rPr>
          <w:b/>
          <w:u w:val="single"/>
        </w:rPr>
        <w:t>Budget relatif aux activités sociales et culturelles</w:t>
      </w:r>
    </w:p>
    <w:p>
      <w:pPr>
        <w:pStyle w:val="Normal"/>
        <w:spacing w:lineRule="exact" w:line="280" w:before="0" w:after="0"/>
        <w:ind w:left="1418" w:hanging="0"/>
        <w:jc w:val="both"/>
        <w:rPr>
          <w:b/>
          <w:b/>
          <w:u w:val="single"/>
        </w:rPr>
      </w:pPr>
      <w:r>
        <w:rPr>
          <w:b/>
          <w:u w:val="single"/>
        </w:rPr>
      </w:r>
    </w:p>
    <w:p>
      <w:pPr>
        <w:pStyle w:val="Normal"/>
        <w:spacing w:lineRule="exact" w:line="280" w:before="0" w:after="0"/>
        <w:jc w:val="both"/>
        <w:rPr/>
      </w:pPr>
      <w:r>
        <w:rPr/>
        <w:t>Le budget du CSE relatif aux activités sociales et culturelles est de 1 % de la masse salariale de la société CERBALLIANCE Provence.</w:t>
      </w:r>
    </w:p>
    <w:p>
      <w:pPr>
        <w:pStyle w:val="Normal"/>
        <w:spacing w:lineRule="exact" w:line="280" w:before="0" w:after="0"/>
        <w:jc w:val="both"/>
        <w:rPr/>
      </w:pPr>
      <w:r>
        <w:rPr/>
      </w:r>
    </w:p>
    <w:p>
      <w:pPr>
        <w:pStyle w:val="Normal"/>
        <w:spacing w:lineRule="exact" w:line="280" w:before="0" w:after="0"/>
        <w:jc w:val="both"/>
        <w:rPr/>
      </w:pPr>
      <w:r>
        <w:rPr/>
        <w:t>Les parties rappellent que la masse salariale brute est constituée par l’ensemble des gains et rémunérations soumis à cotisations de sécurité sociale en application des dispositions de l’article L. 242-1 du Code de la sécurité sociale, à l’exception des indemnités versées à l’occasion de la rupture du contrat de travail à durée indéterminée (notamment les indemnités de licenciement légale ou conventionnelle, les indemnités versées à l’occasion d’une rupture conventionnelle ou d’une transaction, les indemnités compensatrices de préavis et de congés payés). Les sommes effectivement distribuées aux salariés lors de l’année de référence en application d’un accord d’intéressement ou de participation ne sont pas incluses dans la masse salariale brute.</w:t>
      </w:r>
    </w:p>
    <w:p>
      <w:pPr>
        <w:pStyle w:val="Normal"/>
        <w:spacing w:lineRule="exact" w:line="280" w:before="0" w:after="0"/>
        <w:ind w:left="1418" w:hanging="0"/>
        <w:jc w:val="both"/>
        <w:rPr>
          <w:b/>
          <w:b/>
          <w:u w:val="single"/>
        </w:rPr>
      </w:pPr>
      <w:r>
        <w:rPr>
          <w:b/>
          <w:u w:val="single"/>
        </w:rPr>
      </w:r>
    </w:p>
    <w:p>
      <w:pPr>
        <w:pStyle w:val="Normal"/>
        <w:numPr>
          <w:ilvl w:val="0"/>
          <w:numId w:val="10"/>
        </w:numPr>
        <w:spacing w:lineRule="exact" w:line="280" w:before="0" w:after="0"/>
        <w:ind w:left="1418" w:hanging="992"/>
        <w:jc w:val="both"/>
        <w:rPr>
          <w:b/>
          <w:b/>
          <w:u w:val="single"/>
        </w:rPr>
      </w:pPr>
      <w:r>
        <w:rPr>
          <w:b/>
          <w:u w:val="single"/>
        </w:rPr>
        <w:t>Budget de fonctionnement</w:t>
      </w:r>
    </w:p>
    <w:p>
      <w:pPr>
        <w:pStyle w:val="Normal"/>
        <w:spacing w:lineRule="exact" w:line="280" w:before="0" w:after="0"/>
        <w:jc w:val="both"/>
        <w:rPr>
          <w:b/>
          <w:b/>
          <w:u w:val="single"/>
        </w:rPr>
      </w:pPr>
      <w:r>
        <w:rPr>
          <w:b/>
          <w:u w:val="single"/>
        </w:rPr>
      </w:r>
    </w:p>
    <w:p>
      <w:pPr>
        <w:pStyle w:val="Normal"/>
        <w:spacing w:lineRule="exact" w:line="280" w:before="0" w:after="0"/>
        <w:jc w:val="both"/>
        <w:rPr/>
      </w:pPr>
      <w:r>
        <w:rPr/>
        <w:t>Au regard de l’effectif actuel de la Société CERBALLIANCE Provence, le budget de fonctionnement du CSE est de 0,2 % de la masse salariale.</w:t>
      </w:r>
    </w:p>
    <w:p>
      <w:pPr>
        <w:pStyle w:val="Normal"/>
        <w:spacing w:lineRule="exact" w:line="280" w:before="0" w:after="0"/>
        <w:jc w:val="both"/>
        <w:rPr/>
      </w:pPr>
      <w:r>
        <w:rPr/>
      </w:r>
    </w:p>
    <w:p>
      <w:pPr>
        <w:pStyle w:val="Normal"/>
        <w:numPr>
          <w:ilvl w:val="0"/>
          <w:numId w:val="10"/>
        </w:numPr>
        <w:tabs>
          <w:tab w:val="left" w:pos="709" w:leader="none"/>
        </w:tabs>
        <w:spacing w:lineRule="exact" w:line="280" w:before="0" w:after="0"/>
        <w:ind w:left="709" w:hanging="283"/>
        <w:jc w:val="both"/>
        <w:rPr/>
      </w:pPr>
      <w:r>
        <w:rPr>
          <w:b/>
          <w:u w:val="single"/>
        </w:rPr>
        <w:t>Transfert du budget de fonctionnement vers le budget destiné aux activités sociales et culturelles</w:t>
      </w:r>
    </w:p>
    <w:p>
      <w:pPr>
        <w:pStyle w:val="Normal"/>
        <w:spacing w:lineRule="exact" w:line="280" w:before="0" w:after="0"/>
        <w:ind w:left="709" w:hanging="0"/>
        <w:jc w:val="both"/>
        <w:rPr>
          <w:b/>
          <w:b/>
          <w:u w:val="single"/>
        </w:rPr>
      </w:pPr>
      <w:r>
        <w:rPr>
          <w:b/>
          <w:u w:val="single"/>
        </w:rPr>
      </w:r>
    </w:p>
    <w:p>
      <w:pPr>
        <w:pStyle w:val="Normal"/>
        <w:spacing w:lineRule="exact" w:line="280" w:before="0" w:after="0"/>
        <w:jc w:val="both"/>
        <w:rPr/>
      </w:pPr>
      <w:r>
        <w:rPr/>
        <w:t>En cas de reliquat budgétaire, les membres du CSE peuvent décider, par une délibération, de transférer une partie du montant de l’excédent annuel du budget de fonctionnement vers le budget destiné aux activités sociales et culturelles, dans les conditions et limites fixées par le législateur.</w:t>
      </w:r>
    </w:p>
    <w:p>
      <w:pPr>
        <w:pStyle w:val="Normal"/>
        <w:spacing w:lineRule="exact" w:line="280" w:before="0" w:after="0"/>
        <w:jc w:val="both"/>
        <w:rPr/>
      </w:pPr>
      <w:r>
        <w:rPr/>
      </w:r>
    </w:p>
    <w:p>
      <w:pPr>
        <w:pStyle w:val="Normal"/>
        <w:numPr>
          <w:ilvl w:val="0"/>
          <w:numId w:val="10"/>
        </w:numPr>
        <w:spacing w:lineRule="exact" w:line="280" w:before="0" w:after="0"/>
        <w:ind w:left="1418" w:hanging="992"/>
        <w:jc w:val="both"/>
        <w:rPr>
          <w:b/>
          <w:b/>
          <w:u w:val="single"/>
        </w:rPr>
      </w:pPr>
      <w:r>
        <w:rPr>
          <w:b/>
          <w:u w:val="single"/>
        </w:rPr>
        <w:t>Recours à la visioconférence</w:t>
      </w:r>
    </w:p>
    <w:p>
      <w:pPr>
        <w:pStyle w:val="Normal"/>
        <w:spacing w:lineRule="exact" w:line="280" w:before="0" w:after="0"/>
        <w:jc w:val="both"/>
        <w:rPr>
          <w:b/>
          <w:b/>
          <w:u w:val="single"/>
        </w:rPr>
      </w:pPr>
      <w:r>
        <w:rPr>
          <w:b/>
          <w:u w:val="single"/>
        </w:rPr>
      </w:r>
    </w:p>
    <w:p>
      <w:pPr>
        <w:pStyle w:val="Normal"/>
        <w:spacing w:lineRule="exact" w:line="280" w:before="0" w:after="0"/>
        <w:jc w:val="both"/>
        <w:rPr/>
      </w:pPr>
      <w:r>
        <w:rPr/>
        <w:t>Par principe, la tenue des réunions du CSE requiert la présence physique des membres.</w:t>
      </w:r>
    </w:p>
    <w:p>
      <w:pPr>
        <w:pStyle w:val="Normal"/>
        <w:spacing w:lineRule="exact" w:line="280" w:before="0" w:after="0"/>
        <w:jc w:val="both"/>
        <w:rPr/>
      </w:pPr>
      <w:r>
        <w:rPr/>
      </w:r>
    </w:p>
    <w:p>
      <w:pPr>
        <w:pStyle w:val="Normal"/>
        <w:spacing w:lineRule="exact" w:line="280" w:before="0" w:after="0"/>
        <w:jc w:val="both"/>
        <w:rPr/>
      </w:pPr>
      <w:r>
        <w:rPr/>
        <w:t>Pour des raisons pratiques, le recours à la visioconférence pourra être utilisé trois fois par an au plus pour réunir le CSE.</w:t>
      </w:r>
    </w:p>
    <w:p>
      <w:pPr>
        <w:pStyle w:val="Normal"/>
        <w:spacing w:lineRule="exact" w:line="280" w:before="0" w:after="0"/>
        <w:jc w:val="both"/>
        <w:rPr/>
      </w:pPr>
      <w:r>
        <w:rPr/>
      </w:r>
    </w:p>
    <w:p>
      <w:pPr>
        <w:pStyle w:val="Normal"/>
        <w:spacing w:lineRule="exact" w:line="280" w:before="0" w:after="0"/>
        <w:jc w:val="both"/>
        <w:rPr/>
      </w:pPr>
      <w:r>
        <w:rPr/>
        <w:t>Il est précisé qu’en cas de recours à la visioconférence, les membres du CSE et les délégués syndicaux sont tenus à une stricte obligation de discrétion.</w:t>
      </w:r>
    </w:p>
    <w:p>
      <w:pPr>
        <w:pStyle w:val="Normal"/>
        <w:spacing w:lineRule="exact" w:line="280" w:before="0" w:after="0"/>
        <w:jc w:val="both"/>
        <w:rPr/>
      </w:pPr>
      <w:r>
        <w:rPr/>
      </w:r>
    </w:p>
    <w:p>
      <w:pPr>
        <w:pStyle w:val="Normal"/>
        <w:numPr>
          <w:ilvl w:val="0"/>
          <w:numId w:val="10"/>
        </w:numPr>
        <w:spacing w:lineRule="exact" w:line="280" w:before="0" w:after="0"/>
        <w:ind w:left="709" w:hanging="283"/>
        <w:jc w:val="both"/>
        <w:rPr>
          <w:b/>
          <w:b/>
          <w:u w:val="single"/>
        </w:rPr>
      </w:pPr>
      <w:r>
        <w:rPr>
          <w:b/>
          <w:u w:val="single"/>
        </w:rPr>
        <w:t>Local du CSE</w:t>
      </w:r>
    </w:p>
    <w:p>
      <w:pPr>
        <w:pStyle w:val="Normal"/>
        <w:spacing w:lineRule="exact" w:line="280" w:before="0" w:after="0"/>
        <w:ind w:left="709" w:hanging="0"/>
        <w:jc w:val="both"/>
        <w:rPr>
          <w:b/>
          <w:b/>
          <w:u w:val="single"/>
        </w:rPr>
      </w:pPr>
      <w:r>
        <w:rPr>
          <w:b/>
          <w:u w:val="single"/>
        </w:rPr>
      </w:r>
    </w:p>
    <w:p>
      <w:pPr>
        <w:pStyle w:val="Normal"/>
        <w:spacing w:lineRule="exact" w:line="280" w:before="0" w:after="0"/>
        <w:jc w:val="both"/>
        <w:rPr/>
      </w:pPr>
      <w:r>
        <w:rPr/>
        <w:t xml:space="preserve">Le CSE dispose d’un local mis à sa disposition au siège de la Société. Ce local est aménagé et doté du matériel nécessaire à son fonctionnement. </w:t>
      </w:r>
    </w:p>
    <w:p>
      <w:pPr>
        <w:pStyle w:val="Normal"/>
        <w:spacing w:lineRule="exact" w:line="280" w:before="0" w:after="0"/>
        <w:jc w:val="both"/>
        <w:rPr/>
      </w:pPr>
      <w:r>
        <w:rPr/>
      </w:r>
    </w:p>
    <w:p>
      <w:pPr>
        <w:pStyle w:val="Normal"/>
        <w:spacing w:lineRule="exact" w:line="280" w:before="0" w:after="0"/>
        <w:jc w:val="both"/>
        <w:rPr/>
      </w:pPr>
      <w:r>
        <w:rPr/>
        <w:t xml:space="preserve">La Société peut mettre à disposition du CSE une salle de réunion. Pour la réserver, les membres du CSE devront en faire la demande auprès du service R.H. </w:t>
      </w:r>
      <w:r>
        <w:br w:type="page"/>
      </w:r>
    </w:p>
    <w:p>
      <w:pPr>
        <w:pStyle w:val="Normal"/>
        <w:numPr>
          <w:ilvl w:val="0"/>
          <w:numId w:val="10"/>
        </w:numPr>
        <w:spacing w:lineRule="exact" w:line="280" w:before="0" w:after="0"/>
        <w:ind w:left="1418" w:hanging="992"/>
        <w:jc w:val="both"/>
        <w:rPr>
          <w:b/>
          <w:b/>
          <w:u w:val="single"/>
        </w:rPr>
      </w:pPr>
      <w:r>
        <w:rPr>
          <w:b/>
          <w:u w:val="single"/>
        </w:rPr>
        <w:t xml:space="preserve">BDES </w:t>
      </w:r>
    </w:p>
    <w:p>
      <w:pPr>
        <w:pStyle w:val="Normal"/>
        <w:spacing w:lineRule="exact" w:line="280" w:before="0" w:after="0"/>
        <w:ind w:left="1418" w:hanging="0"/>
        <w:jc w:val="both"/>
        <w:rPr>
          <w:b/>
          <w:b/>
          <w:u w:val="single"/>
        </w:rPr>
      </w:pPr>
      <w:r>
        <w:rPr>
          <w:b/>
          <w:u w:val="single"/>
        </w:rPr>
      </w:r>
    </w:p>
    <w:p>
      <w:pPr>
        <w:pStyle w:val="Normal"/>
        <w:numPr>
          <w:ilvl w:val="1"/>
          <w:numId w:val="10"/>
        </w:numPr>
        <w:tabs>
          <w:tab w:val="left" w:pos="426" w:leader="none"/>
        </w:tabs>
        <w:spacing w:lineRule="exact" w:line="280" w:before="0" w:after="0"/>
        <w:ind w:left="5039" w:hanging="5039"/>
        <w:jc w:val="both"/>
        <w:rPr>
          <w:i/>
          <w:i/>
          <w:u w:val="single"/>
        </w:rPr>
      </w:pPr>
      <w:r>
        <w:rPr>
          <w:i/>
          <w:u w:val="single"/>
        </w:rPr>
        <w:t>Organisation de la BDES</w:t>
      </w:r>
    </w:p>
    <w:p>
      <w:pPr>
        <w:pStyle w:val="Normal"/>
        <w:tabs>
          <w:tab w:val="left" w:pos="426" w:leader="none"/>
        </w:tabs>
        <w:spacing w:lineRule="exact" w:line="280" w:before="0" w:after="0"/>
        <w:jc w:val="both"/>
        <w:rPr>
          <w:i/>
          <w:i/>
          <w:u w:val="single"/>
        </w:rPr>
      </w:pPr>
      <w:r>
        <w:rPr>
          <w:i/>
          <w:u w:val="single"/>
        </w:rPr>
      </w:r>
    </w:p>
    <w:p>
      <w:pPr>
        <w:pStyle w:val="Normal"/>
        <w:spacing w:lineRule="exact" w:line="280" w:before="0" w:after="0"/>
        <w:jc w:val="both"/>
        <w:rPr/>
      </w:pPr>
      <w:r>
        <w:rPr/>
        <w:t>Les parties s’accordent sur le fait que la base de données économiques et sociales mise en place par la société CERBALLIANCE Provence est de qualité et satisfait aux exigences requises. La BDES fait figurer les informations directement ou par référence à des documents disponibles avec indication de la source.</w:t>
      </w:r>
    </w:p>
    <w:p>
      <w:pPr>
        <w:pStyle w:val="Normal"/>
        <w:spacing w:lineRule="exact" w:line="280" w:before="0" w:after="0"/>
        <w:jc w:val="both"/>
        <w:rPr/>
      </w:pPr>
      <w:r>
        <w:rPr/>
      </w:r>
    </w:p>
    <w:p>
      <w:pPr>
        <w:pStyle w:val="Normal"/>
        <w:spacing w:lineRule="exact" w:line="280" w:before="0" w:after="0"/>
        <w:jc w:val="both"/>
        <w:rPr/>
      </w:pPr>
      <w:r>
        <w:rPr/>
        <w:t>Les parties conviennent que la BDES, telle qu’elle est organisée au sein de la société et qui porte sur sur l'année en cours, sur les deux années précédentes et sur les trois années suivantes, servira de base aux consultations récurrentes et ponctuelles, étant précisé que les informations communiquées via la BDES se suppléent à celles dont la communication est prévue par les dispositions supplétives du Code du travail relatives aux consultations et informations récurrentes.</w:t>
      </w:r>
    </w:p>
    <w:p>
      <w:pPr>
        <w:pStyle w:val="Normal"/>
        <w:spacing w:lineRule="exact" w:line="280" w:before="0" w:after="0"/>
        <w:jc w:val="both"/>
        <w:rPr/>
      </w:pPr>
      <w:r>
        <w:rPr/>
      </w:r>
    </w:p>
    <w:p>
      <w:pPr>
        <w:pStyle w:val="Normal"/>
        <w:spacing w:lineRule="exact" w:line="280" w:before="0" w:after="0"/>
        <w:jc w:val="both"/>
        <w:rPr/>
      </w:pPr>
      <w:r>
        <w:rPr/>
        <w:t>En outre, les parties précisent que la BDES intègre les informations nécessaires aux négociations obligatoires.</w:t>
      </w:r>
    </w:p>
    <w:p>
      <w:pPr>
        <w:pStyle w:val="Normal"/>
        <w:spacing w:lineRule="exact" w:line="280" w:before="0" w:after="0"/>
        <w:jc w:val="both"/>
        <w:rPr/>
      </w:pPr>
      <w:r>
        <w:rPr/>
      </w:r>
    </w:p>
    <w:p>
      <w:pPr>
        <w:pStyle w:val="Normal"/>
        <w:spacing w:lineRule="exact" w:line="280" w:before="0" w:after="0"/>
        <w:jc w:val="both"/>
        <w:rPr/>
      </w:pPr>
      <w:r>
        <w:rPr/>
        <w:t>Enfin, les documents de présentation remis, le cas échéant, aux membres du CSE préalablement ou lors d’une réunion d’information et/ou de consultation seront intégrés dans la BDES.</w:t>
      </w:r>
    </w:p>
    <w:p>
      <w:pPr>
        <w:pStyle w:val="Normal"/>
        <w:spacing w:lineRule="exact" w:line="280" w:before="0" w:after="0"/>
        <w:jc w:val="both"/>
        <w:rPr/>
      </w:pPr>
      <w:r>
        <w:rPr/>
      </w:r>
    </w:p>
    <w:p>
      <w:pPr>
        <w:pStyle w:val="Normal"/>
        <w:spacing w:lineRule="exact" w:line="280" w:before="0" w:after="0"/>
        <w:jc w:val="both"/>
        <w:rPr/>
      </w:pPr>
      <w:r>
        <w:rPr/>
        <w:t>La société informera par courriel les personnes concernées de la mise à disposition des informations requises, ce qui constituera le point de départ des délais de consultations fixés au point 7 de l’article 2.</w:t>
      </w:r>
    </w:p>
    <w:p>
      <w:pPr>
        <w:pStyle w:val="Normal"/>
        <w:spacing w:lineRule="exact" w:line="280" w:before="0" w:after="0"/>
        <w:jc w:val="both"/>
        <w:rPr/>
      </w:pPr>
      <w:r>
        <w:rPr/>
      </w:r>
    </w:p>
    <w:p>
      <w:pPr>
        <w:pStyle w:val="Normal"/>
        <w:spacing w:lineRule="exact" w:line="280" w:before="0" w:after="0"/>
        <w:jc w:val="both"/>
        <w:rPr/>
      </w:pPr>
      <w:r>
        <w:rPr/>
        <w:t>Il ne pourra pas être imposé à la société de communiquer les données et informations requises autrement que par leur mise à disposition dans la BDES qui prendra la forme de documents au format PDF.</w:t>
      </w:r>
    </w:p>
    <w:p>
      <w:pPr>
        <w:pStyle w:val="Normal"/>
        <w:spacing w:lineRule="exact" w:line="280" w:before="0" w:after="0"/>
        <w:jc w:val="both"/>
        <w:rPr/>
      </w:pPr>
      <w:r>
        <w:rPr/>
      </w:r>
    </w:p>
    <w:p>
      <w:pPr>
        <w:pStyle w:val="Normal"/>
        <w:numPr>
          <w:ilvl w:val="1"/>
          <w:numId w:val="10"/>
        </w:numPr>
        <w:tabs>
          <w:tab w:val="left" w:pos="426" w:leader="none"/>
        </w:tabs>
        <w:spacing w:lineRule="exact" w:line="280" w:before="0" w:after="0"/>
        <w:ind w:left="5039" w:hanging="5039"/>
        <w:jc w:val="both"/>
        <w:rPr>
          <w:i/>
          <w:i/>
          <w:u w:val="single"/>
        </w:rPr>
      </w:pPr>
      <w:r>
        <w:rPr>
          <w:i/>
          <w:u w:val="single"/>
        </w:rPr>
        <w:t xml:space="preserve">Accès </w:t>
      </w:r>
    </w:p>
    <w:p>
      <w:pPr>
        <w:pStyle w:val="Normal"/>
        <w:spacing w:lineRule="exact" w:line="280" w:before="0" w:after="0"/>
        <w:jc w:val="both"/>
        <w:rPr>
          <w:i/>
          <w:i/>
          <w:u w:val="single"/>
        </w:rPr>
      </w:pPr>
      <w:r>
        <w:rPr>
          <w:i/>
          <w:u w:val="single"/>
        </w:rPr>
      </w:r>
    </w:p>
    <w:p>
      <w:pPr>
        <w:pStyle w:val="Normal"/>
        <w:spacing w:lineRule="exact" w:line="280" w:before="0" w:after="0"/>
        <w:jc w:val="both"/>
        <w:rPr/>
      </w:pPr>
      <w:r>
        <w:rPr/>
        <w:t>La BDES est accessible aux membres de la délégation du personnel du CSE et les délégués syndicaux sur les postes informatiques mis à leur disposition dans les locaux de l’entreprise, grâce à un réseau informatique interne sécurisé, dans le cadre d’un site web de type « share point ».</w:t>
      </w:r>
    </w:p>
    <w:p>
      <w:pPr>
        <w:pStyle w:val="Normal"/>
        <w:spacing w:lineRule="exact" w:line="280" w:before="0" w:after="0"/>
        <w:jc w:val="both"/>
        <w:rPr/>
      </w:pPr>
      <w:r>
        <w:rPr/>
      </w:r>
    </w:p>
    <w:p>
      <w:pPr>
        <w:pStyle w:val="Normal"/>
        <w:spacing w:lineRule="exact" w:line="280" w:before="0" w:after="0"/>
        <w:jc w:val="both"/>
        <w:rPr/>
      </w:pPr>
      <w:r>
        <w:rPr/>
        <w:t>L’accès à la BDES est possible 24h sur 24, 7 jours sur 7, sous réserve des périodes d’indisponibilité liées à la maintenance des systèmes informatiques.</w:t>
      </w:r>
    </w:p>
    <w:p>
      <w:pPr>
        <w:pStyle w:val="Normal"/>
        <w:spacing w:lineRule="exact" w:line="280" w:before="0" w:after="0"/>
        <w:jc w:val="both"/>
        <w:rPr/>
      </w:pPr>
      <w:r>
        <w:rPr/>
      </w:r>
    </w:p>
    <w:p>
      <w:pPr>
        <w:pStyle w:val="Normal"/>
        <w:spacing w:lineRule="exact" w:line="280" w:before="0" w:after="0"/>
        <w:jc w:val="both"/>
        <w:rPr/>
      </w:pPr>
      <w:r>
        <w:rPr/>
        <w:t>Par principe, les documents contenus dans la BDES sont consultables et non imprimables. Seuls les documents concernant le fonctionnement du CSE et répondant aux obligations légales d’information et de consultation seront imprimables, sous la responsabilité des membres élus ou désignés.</w:t>
      </w:r>
    </w:p>
    <w:p>
      <w:pPr>
        <w:pStyle w:val="Normal"/>
        <w:spacing w:lineRule="exact" w:line="280" w:before="0" w:after="0"/>
        <w:jc w:val="both"/>
        <w:rPr/>
      </w:pPr>
      <w:r>
        <w:rPr/>
      </w:r>
    </w:p>
    <w:p>
      <w:pPr>
        <w:pStyle w:val="Normal"/>
        <w:numPr>
          <w:ilvl w:val="1"/>
          <w:numId w:val="10"/>
        </w:numPr>
        <w:tabs>
          <w:tab w:val="left" w:pos="426" w:leader="none"/>
        </w:tabs>
        <w:spacing w:lineRule="exact" w:line="280" w:before="0" w:after="0"/>
        <w:ind w:left="5039" w:hanging="5039"/>
        <w:jc w:val="both"/>
        <w:rPr>
          <w:i/>
          <w:i/>
          <w:u w:val="single"/>
        </w:rPr>
      </w:pPr>
      <w:r>
        <w:rPr>
          <w:i/>
          <w:u w:val="single"/>
        </w:rPr>
        <w:t>Mise à jour des informations</w:t>
      </w:r>
    </w:p>
    <w:p>
      <w:pPr>
        <w:pStyle w:val="Normal"/>
        <w:tabs>
          <w:tab w:val="left" w:pos="426" w:leader="none"/>
        </w:tabs>
        <w:spacing w:lineRule="exact" w:line="280" w:before="0" w:after="0"/>
        <w:ind w:left="5039" w:hanging="0"/>
        <w:jc w:val="both"/>
        <w:rPr>
          <w:i/>
          <w:i/>
          <w:u w:val="single"/>
        </w:rPr>
      </w:pPr>
      <w:r>
        <w:rPr>
          <w:i/>
          <w:u w:val="single"/>
        </w:rPr>
      </w:r>
    </w:p>
    <w:p>
      <w:pPr>
        <w:pStyle w:val="Normal"/>
        <w:spacing w:lineRule="exact" w:line="280" w:before="0" w:after="0"/>
        <w:jc w:val="both"/>
        <w:rPr/>
      </w:pPr>
      <w:r>
        <w:rPr/>
        <w:t>La BDES est régulièrement mise à jour par la Direction conformément à la réglementation.</w:t>
      </w:r>
    </w:p>
    <w:p>
      <w:pPr>
        <w:pStyle w:val="Normal"/>
        <w:spacing w:lineRule="exact" w:line="280" w:before="0" w:after="0"/>
        <w:jc w:val="both"/>
        <w:rPr/>
      </w:pPr>
      <w:r>
        <w:rPr/>
      </w:r>
    </w:p>
    <w:p>
      <w:pPr>
        <w:pStyle w:val="Normal"/>
        <w:spacing w:lineRule="exact" w:line="280" w:before="0" w:after="0"/>
        <w:jc w:val="both"/>
        <w:rPr/>
      </w:pPr>
      <w:r>
        <w:rPr/>
        <w:t>Les membres de la délégation du personnel du CSE et les délégués syndicaux seront informés de la mise à jour informatique par l’envoi, sur leur messagerie électronique professionnelle, d’une alerte « Mise à jour de la Base de données économiques et sociales  » indiquant la catégorie ou la référence du document mis à jour.</w:t>
      </w:r>
    </w:p>
    <w:p>
      <w:pPr>
        <w:pStyle w:val="Normal"/>
        <w:spacing w:lineRule="exact" w:line="280" w:before="0" w:after="0"/>
        <w:jc w:val="both"/>
        <w:rPr/>
      </w:pPr>
      <w:r>
        <w:rPr/>
      </w:r>
    </w:p>
    <w:p>
      <w:pPr>
        <w:pStyle w:val="Normal"/>
        <w:spacing w:lineRule="exact" w:line="280" w:before="0" w:after="0"/>
        <w:jc w:val="both"/>
        <w:rPr/>
      </w:pPr>
      <w:r>
        <w:rPr/>
        <w:t xml:space="preserve">La BDES servira de réceptacle de l’information et de la communication des éléments légaux à destination des membres du CSE, à l’exception des éléments obligatoires, remis lors de la consultation du CSE donnant lieu à des votes sur les personnes physiques (licenciement par exemple). Ces derniers continueront à être adressés sous la forme habituelle. </w:t>
      </w:r>
    </w:p>
    <w:p>
      <w:pPr>
        <w:pStyle w:val="Normal"/>
        <w:spacing w:lineRule="exact" w:line="280" w:before="0" w:after="0"/>
        <w:jc w:val="both"/>
        <w:rPr/>
      </w:pPr>
      <w:r>
        <w:rPr/>
      </w:r>
    </w:p>
    <w:p>
      <w:pPr>
        <w:pStyle w:val="Normal"/>
        <w:numPr>
          <w:ilvl w:val="1"/>
          <w:numId w:val="10"/>
        </w:numPr>
        <w:tabs>
          <w:tab w:val="left" w:pos="426" w:leader="none"/>
        </w:tabs>
        <w:spacing w:lineRule="exact" w:line="280" w:before="0" w:after="0"/>
        <w:ind w:left="5039" w:hanging="5039"/>
        <w:jc w:val="both"/>
        <w:rPr>
          <w:i/>
          <w:i/>
          <w:u w:val="single"/>
        </w:rPr>
      </w:pPr>
      <w:r>
        <w:rPr>
          <w:i/>
          <w:u w:val="single"/>
        </w:rPr>
        <w:t>Obligation de discrétion et de confidentialité</w:t>
      </w:r>
    </w:p>
    <w:p>
      <w:pPr>
        <w:pStyle w:val="Normal"/>
        <w:tabs>
          <w:tab w:val="left" w:pos="426" w:leader="none"/>
        </w:tabs>
        <w:spacing w:lineRule="exact" w:line="280" w:before="0" w:after="0"/>
        <w:jc w:val="both"/>
        <w:rPr>
          <w:i/>
          <w:i/>
          <w:u w:val="single"/>
        </w:rPr>
      </w:pPr>
      <w:r>
        <w:rPr>
          <w:i/>
          <w:u w:val="single"/>
        </w:rPr>
      </w:r>
    </w:p>
    <w:p>
      <w:pPr>
        <w:pStyle w:val="Normal"/>
        <w:spacing w:lineRule="exact" w:line="280" w:before="0" w:after="0"/>
        <w:jc w:val="both"/>
        <w:rPr/>
      </w:pPr>
      <w:r>
        <w:rPr/>
        <w:t>Il est rappelé que les membres du CSE et les délégués syndicaux sont tenus à une obligation de discrétion à l’égard des informations contenues dans la BDES revêtant un caractère confidentiel et présentées comme telles par la société.</w:t>
      </w:r>
    </w:p>
    <w:p>
      <w:pPr>
        <w:pStyle w:val="Normal"/>
        <w:spacing w:lineRule="exact" w:line="280" w:before="0" w:after="0"/>
        <w:jc w:val="both"/>
        <w:rPr>
          <w:strike/>
        </w:rPr>
      </w:pPr>
      <w:r>
        <w:rPr>
          <w:strike/>
        </w:rPr>
      </w:r>
    </w:p>
    <w:p>
      <w:pPr>
        <w:pStyle w:val="Normal"/>
        <w:spacing w:lineRule="exact" w:line="280" w:before="0" w:after="0"/>
        <w:jc w:val="both"/>
        <w:rPr/>
      </w:pPr>
      <w:r>
        <w:rPr/>
        <w:t>Les membres du CSE et les délégués syndicaux s’interdisent de communiquer en interne comme en externe un document figurant dans la BDES sans l’accord exprès écrit de la Direction.</w:t>
      </w:r>
    </w:p>
    <w:p>
      <w:pPr>
        <w:pStyle w:val="Normal"/>
        <w:spacing w:lineRule="exact" w:line="280" w:before="0" w:after="0"/>
        <w:jc w:val="both"/>
        <w:rPr/>
      </w:pPr>
      <w:r>
        <w:rPr/>
      </w:r>
    </w:p>
    <w:p>
      <w:pPr>
        <w:pStyle w:val="Normal"/>
        <w:spacing w:lineRule="exact" w:line="280" w:before="0" w:after="0"/>
        <w:jc w:val="both"/>
        <w:rPr/>
      </w:pPr>
      <w:r>
        <w:rPr/>
      </w:r>
    </w:p>
    <w:p>
      <w:pPr>
        <w:pStyle w:val="Heading1"/>
        <w:widowControl w:val="false"/>
        <w:numPr>
          <w:ilvl w:val="0"/>
          <w:numId w:val="13"/>
        </w:numPr>
        <w:pBdr>
          <w:bottom w:val="single" w:sz="4" w:space="1" w:color="000000"/>
        </w:pBdr>
        <w:tabs>
          <w:tab w:val="left" w:pos="851" w:leader="none"/>
        </w:tabs>
        <w:spacing w:lineRule="exact" w:line="280"/>
        <w:jc w:val="left"/>
        <w:rPr>
          <w:rFonts w:ascii="Calibri" w:hAnsi="Calibri" w:eastAsia="Calibri" w:cs="Calibri"/>
          <w:color w:val="000000"/>
          <w:sz w:val="22"/>
          <w:szCs w:val="22"/>
          <w:lang w:val="fr-FR"/>
        </w:rPr>
      </w:pPr>
      <w:bookmarkStart w:id="8" w:name="__RefHeading___Toc2861749"/>
      <w:r>
        <w:rPr>
          <w:rFonts w:eastAsia="Calibri" w:cs="Calibri" w:ascii="Calibri" w:hAnsi="Calibri"/>
          <w:color w:val="000000"/>
          <w:sz w:val="22"/>
          <w:szCs w:val="22"/>
          <w:lang w:val="fr-FR"/>
        </w:rPr>
        <w:t>: Les informations et consultations récurrentes du comité social et économique</w:t>
      </w:r>
      <w:bookmarkEnd w:id="8"/>
      <w:r>
        <w:rPr>
          <w:rFonts w:eastAsia="Calibri" w:cs="Calibri" w:ascii="Calibri" w:hAnsi="Calibri"/>
          <w:color w:val="000000"/>
          <w:sz w:val="22"/>
          <w:szCs w:val="22"/>
          <w:lang w:val="fr-FR"/>
        </w:rPr>
        <w:t xml:space="preserve"> </w:t>
      </w:r>
    </w:p>
    <w:p>
      <w:pPr>
        <w:pStyle w:val="Normal"/>
        <w:spacing w:lineRule="exact" w:line="280" w:before="0" w:after="0"/>
        <w:ind w:left="1146" w:hanging="0"/>
        <w:jc w:val="both"/>
        <w:rPr>
          <w:rFonts w:ascii="Calibri" w:hAnsi="Calibri" w:eastAsia="Calibri" w:cs="Calibri"/>
          <w:color w:val="000000"/>
          <w:sz w:val="22"/>
          <w:szCs w:val="22"/>
          <w:u w:val="single"/>
          <w:lang w:val="fr-FR"/>
        </w:rPr>
      </w:pPr>
      <w:r>
        <w:rPr>
          <w:rFonts w:eastAsia="Calibri" w:cs="Calibri"/>
          <w:color w:val="000000"/>
          <w:sz w:val="22"/>
          <w:szCs w:val="22"/>
          <w:u w:val="single"/>
          <w:lang w:val="fr-FR"/>
        </w:rPr>
      </w:r>
    </w:p>
    <w:p>
      <w:pPr>
        <w:pStyle w:val="Normal"/>
        <w:numPr>
          <w:ilvl w:val="0"/>
          <w:numId w:val="12"/>
        </w:numPr>
        <w:spacing w:lineRule="exact" w:line="280" w:before="0" w:after="0"/>
        <w:ind w:left="1146" w:hanging="720"/>
        <w:jc w:val="both"/>
        <w:rPr>
          <w:b/>
          <w:b/>
          <w:u w:val="single"/>
        </w:rPr>
      </w:pPr>
      <w:r>
        <w:rPr>
          <w:b/>
          <w:u w:val="single"/>
        </w:rPr>
        <w:t>Périodicité des consultations récurrentes</w:t>
      </w:r>
    </w:p>
    <w:p>
      <w:pPr>
        <w:pStyle w:val="Normal"/>
        <w:spacing w:lineRule="exact" w:line="280" w:before="0" w:after="0"/>
        <w:ind w:left="1146" w:hanging="0"/>
        <w:jc w:val="both"/>
        <w:rPr>
          <w:b/>
          <w:b/>
          <w:u w:val="single"/>
        </w:rPr>
      </w:pPr>
      <w:r>
        <w:rPr>
          <w:b/>
          <w:u w:val="single"/>
        </w:rPr>
      </w:r>
    </w:p>
    <w:p>
      <w:pPr>
        <w:pStyle w:val="Normal"/>
        <w:numPr>
          <w:ilvl w:val="0"/>
          <w:numId w:val="9"/>
        </w:numPr>
        <w:spacing w:lineRule="exact" w:line="280" w:before="0" w:after="0"/>
        <w:ind w:left="357" w:hanging="357"/>
        <w:jc w:val="both"/>
        <w:rPr/>
      </w:pPr>
      <w:r>
        <w:rPr>
          <w:i/>
        </w:rPr>
        <w:t>Consultation sur les orientations stratégiques de l’entreprise</w:t>
      </w:r>
    </w:p>
    <w:p>
      <w:pPr>
        <w:pStyle w:val="Normal"/>
        <w:spacing w:lineRule="exact" w:line="280" w:before="0" w:after="0"/>
        <w:jc w:val="both"/>
        <w:rPr/>
      </w:pPr>
      <w:r>
        <w:rPr/>
        <w:t xml:space="preserve">Les parties conviennent que les procédures d’informations et consultations au titre des orientations stratégiques de l’entreprise auront lieu tous les ans. </w:t>
      </w:r>
    </w:p>
    <w:p>
      <w:pPr>
        <w:pStyle w:val="Normal"/>
        <w:spacing w:lineRule="exact" w:line="280" w:before="0" w:after="0"/>
        <w:jc w:val="both"/>
        <w:rPr/>
      </w:pPr>
      <w:r>
        <w:rPr/>
      </w:r>
    </w:p>
    <w:p>
      <w:pPr>
        <w:pStyle w:val="Normal"/>
        <w:numPr>
          <w:ilvl w:val="0"/>
          <w:numId w:val="9"/>
        </w:numPr>
        <w:spacing w:lineRule="exact" w:line="280" w:before="0" w:after="0"/>
        <w:ind w:left="357" w:hanging="357"/>
        <w:jc w:val="both"/>
        <w:rPr>
          <w:i/>
          <w:i/>
        </w:rPr>
      </w:pPr>
      <w:r>
        <w:rPr>
          <w:i/>
        </w:rPr>
        <w:t>Consultation sur la situation économique et financière de l’entreprise</w:t>
      </w:r>
    </w:p>
    <w:p>
      <w:pPr>
        <w:pStyle w:val="Normal"/>
        <w:spacing w:lineRule="exact" w:line="280" w:before="0" w:after="0"/>
        <w:jc w:val="both"/>
        <w:rPr/>
      </w:pPr>
      <w:r>
        <w:rPr/>
        <w:t xml:space="preserve">Les parties conviennent que les procédures d’informations et consultations au titre de la situation économique et financière de l’entreprise auront lieu tous les ans. </w:t>
      </w:r>
    </w:p>
    <w:p>
      <w:pPr>
        <w:pStyle w:val="Normal"/>
        <w:spacing w:lineRule="exact" w:line="280" w:before="0" w:after="0"/>
        <w:jc w:val="both"/>
        <w:rPr/>
      </w:pPr>
      <w:r>
        <w:rPr/>
      </w:r>
    </w:p>
    <w:p>
      <w:pPr>
        <w:pStyle w:val="Normal"/>
        <w:numPr>
          <w:ilvl w:val="0"/>
          <w:numId w:val="9"/>
        </w:numPr>
        <w:spacing w:lineRule="exact" w:line="280" w:before="0" w:after="0"/>
        <w:ind w:left="357" w:hanging="357"/>
        <w:jc w:val="both"/>
        <w:rPr/>
      </w:pPr>
      <w:r>
        <w:rPr>
          <w:i/>
        </w:rPr>
        <w:t>Consultation sur la politique sociale de l’entreprise, les conditions de travail et l’emploi</w:t>
      </w:r>
    </w:p>
    <w:p>
      <w:pPr>
        <w:pStyle w:val="Normal"/>
        <w:spacing w:lineRule="exact" w:line="280" w:before="0" w:after="0"/>
        <w:jc w:val="both"/>
        <w:rPr/>
      </w:pPr>
      <w:r>
        <w:rPr/>
        <w:t xml:space="preserve">Les parties conviennent que les procédures d’informations et consultations au titre de la politique sociale de l’entreprise, les conditions de travail et l’emploi auront lieu tous les ans. </w:t>
      </w:r>
    </w:p>
    <w:p>
      <w:pPr>
        <w:pStyle w:val="Normal"/>
        <w:spacing w:lineRule="exact" w:line="280" w:before="0" w:after="0"/>
        <w:jc w:val="both"/>
        <w:rPr/>
      </w:pPr>
      <w:r>
        <w:rPr/>
      </w:r>
    </w:p>
    <w:p>
      <w:pPr>
        <w:pStyle w:val="Normal"/>
        <w:numPr>
          <w:ilvl w:val="0"/>
          <w:numId w:val="12"/>
        </w:numPr>
        <w:spacing w:lineRule="exact" w:line="280" w:before="0" w:after="0"/>
        <w:ind w:left="1146" w:hanging="720"/>
        <w:jc w:val="both"/>
        <w:rPr>
          <w:b/>
          <w:b/>
          <w:u w:val="single"/>
        </w:rPr>
      </w:pPr>
      <w:r>
        <w:rPr>
          <w:b/>
          <w:u w:val="single"/>
        </w:rPr>
        <w:t>Contenu des consultations récurrentes</w:t>
      </w:r>
    </w:p>
    <w:p>
      <w:pPr>
        <w:pStyle w:val="Normal"/>
        <w:spacing w:lineRule="exact" w:line="280" w:before="0" w:after="0"/>
        <w:ind w:left="1146" w:hanging="0"/>
        <w:jc w:val="both"/>
        <w:rPr>
          <w:b/>
          <w:b/>
          <w:u w:val="single"/>
        </w:rPr>
      </w:pPr>
      <w:r>
        <w:rPr>
          <w:b/>
          <w:u w:val="single"/>
        </w:rPr>
      </w:r>
    </w:p>
    <w:p>
      <w:pPr>
        <w:pStyle w:val="Normal"/>
        <w:spacing w:lineRule="exact" w:line="280" w:before="0" w:after="0"/>
        <w:jc w:val="both"/>
        <w:rPr/>
      </w:pPr>
      <w:r>
        <w:rPr/>
        <w:t xml:space="preserve">Il est convenu entre les parties que le CSE a librement accès, </w:t>
      </w:r>
      <w:r>
        <w:rPr>
          <w:i/>
        </w:rPr>
        <w:t>via</w:t>
      </w:r>
      <w:r>
        <w:rPr/>
        <w:t xml:space="preserve"> la BDES, aux informations requises afin de pouvoir se prononcer dans le cadre de chacune des consultations obligatoires : </w:t>
      </w:r>
    </w:p>
    <w:p>
      <w:pPr>
        <w:pStyle w:val="Normal"/>
        <w:numPr>
          <w:ilvl w:val="0"/>
          <w:numId w:val="11"/>
        </w:numPr>
        <w:spacing w:lineRule="exact" w:line="280" w:before="0" w:after="0"/>
        <w:ind w:left="1068" w:hanging="360"/>
        <w:jc w:val="both"/>
        <w:rPr/>
      </w:pPr>
      <w:r>
        <w:rPr/>
        <w:t>Consultation sur les orientations stratégiques de l’entreprise ;</w:t>
      </w:r>
    </w:p>
    <w:p>
      <w:pPr>
        <w:pStyle w:val="Normal"/>
        <w:numPr>
          <w:ilvl w:val="0"/>
          <w:numId w:val="11"/>
        </w:numPr>
        <w:spacing w:lineRule="exact" w:line="280" w:before="0" w:after="0"/>
        <w:ind w:left="1068" w:hanging="360"/>
        <w:jc w:val="both"/>
        <w:rPr/>
      </w:pPr>
      <w:r>
        <w:rPr/>
        <w:t>Consultation sur la situation économique et financière de l’entreprise ;</w:t>
      </w:r>
    </w:p>
    <w:p>
      <w:pPr>
        <w:pStyle w:val="Normal"/>
        <w:numPr>
          <w:ilvl w:val="0"/>
          <w:numId w:val="11"/>
        </w:numPr>
        <w:spacing w:lineRule="exact" w:line="280" w:before="0" w:after="0"/>
        <w:ind w:left="1068" w:hanging="360"/>
        <w:jc w:val="both"/>
        <w:rPr/>
      </w:pPr>
      <w:r>
        <w:rPr/>
        <w:t>Consultation sur la politique sociale de l’entreprise, les conditions de travail et l’emploi.</w:t>
      </w:r>
    </w:p>
    <w:p>
      <w:pPr>
        <w:pStyle w:val="Normal"/>
        <w:spacing w:lineRule="exact" w:line="280" w:before="0" w:after="0"/>
        <w:ind w:left="708" w:hanging="0"/>
        <w:jc w:val="both"/>
        <w:rPr/>
      </w:pPr>
      <w:r>
        <w:rPr/>
      </w:r>
    </w:p>
    <w:p>
      <w:pPr>
        <w:pStyle w:val="Normal"/>
        <w:spacing w:lineRule="exact" w:line="280" w:before="0" w:after="0"/>
        <w:ind w:left="708" w:hanging="0"/>
        <w:jc w:val="both"/>
        <w:rPr/>
      </w:pPr>
      <w:r>
        <w:rPr/>
      </w:r>
    </w:p>
    <w:p>
      <w:pPr>
        <w:pStyle w:val="Heading1"/>
        <w:widowControl w:val="false"/>
        <w:numPr>
          <w:ilvl w:val="0"/>
          <w:numId w:val="13"/>
        </w:numPr>
        <w:pBdr>
          <w:bottom w:val="single" w:sz="4" w:space="1" w:color="000000"/>
        </w:pBdr>
        <w:tabs>
          <w:tab w:val="left" w:pos="851" w:leader="none"/>
        </w:tabs>
        <w:spacing w:lineRule="exact" w:line="280"/>
        <w:jc w:val="left"/>
        <w:rPr/>
      </w:pPr>
      <w:bookmarkStart w:id="9" w:name="__RefHeading___Toc2861750"/>
      <w:bookmarkEnd w:id="9"/>
      <w:r>
        <w:rPr>
          <w:rFonts w:eastAsia="Calibri" w:cs="Calibri" w:ascii="Calibri" w:hAnsi="Calibri"/>
          <w:color w:val="000000"/>
          <w:sz w:val="22"/>
          <w:szCs w:val="22"/>
          <w:lang w:val="fr-FR"/>
        </w:rPr>
        <w:t>: Modalités de communication du CSE</w:t>
      </w:r>
    </w:p>
    <w:p>
      <w:pPr>
        <w:pStyle w:val="Normal"/>
        <w:spacing w:lineRule="exact" w:line="280" w:before="0" w:after="0"/>
        <w:rPr>
          <w:rFonts w:ascii="Calibri" w:hAnsi="Calibri" w:eastAsia="Calibri" w:cs="Calibri"/>
          <w:color w:val="000000"/>
          <w:sz w:val="22"/>
          <w:szCs w:val="22"/>
          <w:lang w:val="fr-FR"/>
        </w:rPr>
      </w:pPr>
      <w:r>
        <w:rPr>
          <w:rFonts w:eastAsia="Calibri" w:cs="Calibri"/>
          <w:color w:val="000000"/>
          <w:sz w:val="22"/>
          <w:szCs w:val="22"/>
          <w:lang w:val="fr-FR"/>
        </w:rPr>
      </w:r>
    </w:p>
    <w:p>
      <w:pPr>
        <w:pStyle w:val="Normal"/>
        <w:spacing w:lineRule="exact" w:line="280" w:before="0" w:after="0"/>
        <w:jc w:val="both"/>
        <w:rPr/>
      </w:pPr>
      <w:r>
        <w:rPr/>
        <w:t xml:space="preserve">L’affichage des communications s’effectue librement sur les panneaux réservés à cet effet. </w:t>
      </w:r>
    </w:p>
    <w:p>
      <w:pPr>
        <w:pStyle w:val="Normal"/>
        <w:spacing w:lineRule="exact" w:line="280" w:before="0" w:after="0"/>
        <w:jc w:val="both"/>
        <w:rPr/>
      </w:pPr>
      <w:r>
        <w:rPr/>
      </w:r>
    </w:p>
    <w:p>
      <w:pPr>
        <w:pStyle w:val="Normal"/>
        <w:spacing w:lineRule="exact" w:line="280" w:before="0" w:after="0"/>
        <w:jc w:val="both"/>
        <w:rPr/>
      </w:pPr>
      <w:r>
        <w:rPr/>
        <w:t xml:space="preserve">A chaque implantation de nouvelles unités dans le cadre du développement de l’entreprise, la pose d’un tableau d’affichage réservé aux publications du CSE sera effectuée. </w:t>
      </w:r>
    </w:p>
    <w:p>
      <w:pPr>
        <w:pStyle w:val="Normal"/>
        <w:spacing w:lineRule="exact" w:line="280" w:before="0" w:after="0"/>
        <w:jc w:val="both"/>
        <w:rPr/>
      </w:pPr>
      <w:r>
        <w:rPr/>
      </w:r>
    </w:p>
    <w:p>
      <w:pPr>
        <w:pStyle w:val="Normal"/>
        <w:spacing w:lineRule="exact" w:line="280" w:before="0" w:after="0"/>
        <w:jc w:val="both"/>
        <w:rPr/>
      </w:pPr>
      <w:r>
        <w:rPr/>
        <w:t xml:space="preserve">Les membres du CSE s’interdisent d’adresser des communications directement sur les adresses de messagerie professionnelle des salariés. </w:t>
      </w:r>
    </w:p>
    <w:p>
      <w:pPr>
        <w:pStyle w:val="Normal"/>
        <w:spacing w:lineRule="exact" w:line="280" w:before="0" w:after="0"/>
        <w:jc w:val="both"/>
        <w:rPr/>
      </w:pPr>
      <w:r>
        <w:rPr/>
      </w:r>
    </w:p>
    <w:p>
      <w:pPr>
        <w:pStyle w:val="Normal"/>
        <w:spacing w:lineRule="exact" w:line="280" w:before="0" w:after="0"/>
        <w:jc w:val="both"/>
        <w:rPr/>
      </w:pPr>
      <w:r>
        <w:rPr/>
        <w:t>Les membres du CSE pourront, après accord de la Direction, adresser des communications sur les adresses mail des laboratoires.</w:t>
      </w:r>
    </w:p>
    <w:p>
      <w:pPr>
        <w:pStyle w:val="Normal"/>
        <w:spacing w:lineRule="exact" w:line="280" w:before="0" w:after="0"/>
        <w:jc w:val="both"/>
        <w:rPr/>
      </w:pPr>
      <w:r>
        <w:rPr/>
      </w:r>
    </w:p>
    <w:p>
      <w:pPr>
        <w:pStyle w:val="Normal"/>
        <w:spacing w:lineRule="exact" w:line="280" w:before="0" w:after="0"/>
        <w:jc w:val="both"/>
        <w:rPr/>
      </w:pPr>
      <w:r>
        <w:rPr/>
      </w:r>
    </w:p>
    <w:p>
      <w:pPr>
        <w:pStyle w:val="Heading1"/>
        <w:widowControl w:val="false"/>
        <w:numPr>
          <w:ilvl w:val="0"/>
          <w:numId w:val="13"/>
        </w:numPr>
        <w:pBdr>
          <w:bottom w:val="single" w:sz="4" w:space="1" w:color="000000"/>
        </w:pBdr>
        <w:tabs>
          <w:tab w:val="left" w:pos="851" w:leader="none"/>
        </w:tabs>
        <w:spacing w:lineRule="exact" w:line="280"/>
        <w:jc w:val="left"/>
        <w:rPr/>
      </w:pPr>
      <w:r>
        <w:rPr>
          <w:rFonts w:eastAsia="Calibri" w:cs="Calibri" w:ascii="Calibri" w:hAnsi="Calibri"/>
          <w:color w:val="000000"/>
          <w:sz w:val="22"/>
          <w:szCs w:val="22"/>
          <w:lang w:val="fr-FR"/>
        </w:rPr>
        <w:t> </w:t>
      </w:r>
      <w:bookmarkStart w:id="10" w:name="__RefHeading___Toc2861751"/>
      <w:bookmarkEnd w:id="10"/>
      <w:r>
        <w:rPr>
          <w:rFonts w:eastAsia="Calibri" w:cs="Calibri" w:ascii="Calibri" w:hAnsi="Calibri"/>
          <w:color w:val="000000"/>
          <w:sz w:val="22"/>
          <w:szCs w:val="22"/>
          <w:lang w:val="fr-FR"/>
        </w:rPr>
        <w:t>: Les heures de délégation des institutions représentatives du personnel</w:t>
      </w:r>
    </w:p>
    <w:p>
      <w:pPr>
        <w:pStyle w:val="Normal"/>
        <w:spacing w:lineRule="exact" w:line="280" w:before="0" w:after="0"/>
        <w:jc w:val="both"/>
        <w:rPr>
          <w:rFonts w:ascii="Calibri" w:hAnsi="Calibri" w:eastAsia="Calibri" w:cs="Calibri"/>
          <w:color w:val="000000"/>
          <w:sz w:val="22"/>
          <w:szCs w:val="22"/>
          <w:lang w:val="fr-FR"/>
        </w:rPr>
      </w:pPr>
      <w:r>
        <w:rPr>
          <w:rFonts w:eastAsia="Calibri" w:cs="Calibri"/>
          <w:color w:val="000000"/>
          <w:sz w:val="22"/>
          <w:szCs w:val="22"/>
          <w:lang w:val="fr-FR"/>
        </w:rPr>
      </w:r>
    </w:p>
    <w:p>
      <w:pPr>
        <w:pStyle w:val="Normal"/>
        <w:numPr>
          <w:ilvl w:val="0"/>
          <w:numId w:val="3"/>
        </w:numPr>
        <w:spacing w:lineRule="exact" w:line="280" w:before="0" w:after="0"/>
        <w:jc w:val="both"/>
        <w:rPr/>
      </w:pPr>
      <w:r>
        <w:rPr>
          <w:b/>
          <w:u w:val="single"/>
        </w:rPr>
        <w:t>Répartition du crédit d’heures en fonctions des missions exercées par les représentants du personnel</w:t>
      </w:r>
    </w:p>
    <w:p>
      <w:pPr>
        <w:pStyle w:val="Normal"/>
        <w:spacing w:lineRule="exact" w:line="280" w:before="0" w:after="0"/>
        <w:jc w:val="both"/>
        <w:rPr>
          <w:b/>
          <w:b/>
          <w:u w:val="single"/>
        </w:rPr>
      </w:pPr>
      <w:r>
        <w:rPr>
          <w:b/>
          <w:u w:val="single"/>
        </w:rPr>
      </w:r>
    </w:p>
    <w:p>
      <w:pPr>
        <w:pStyle w:val="Normal"/>
        <w:spacing w:lineRule="exact" w:line="280" w:before="0" w:after="0"/>
        <w:jc w:val="both"/>
        <w:rPr/>
      </w:pPr>
      <w:r>
        <w:rPr/>
        <w:t>Le crédit d’heures de délégation mensuel des institutions représentatives du personnel est fixé comme suit, dans la limite du volume global de 242 heures mensuelles :</w:t>
      </w:r>
    </w:p>
    <w:p>
      <w:pPr>
        <w:pStyle w:val="Normal"/>
        <w:spacing w:lineRule="exact" w:line="280" w:before="0" w:after="0"/>
        <w:jc w:val="both"/>
        <w:rPr/>
      </w:pPr>
      <w:r>
        <w:rPr/>
      </w:r>
    </w:p>
    <w:tbl>
      <w:tblPr>
        <w:tblW w:w="922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05"/>
        <w:gridCol w:w="4615"/>
      </w:tblGrid>
      <w:tr>
        <w:trPr/>
        <w:tc>
          <w:tcPr>
            <w:tcW w:w="4605"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center"/>
          </w:tcPr>
          <w:p>
            <w:pPr>
              <w:pStyle w:val="Normal"/>
              <w:spacing w:lineRule="exact" w:line="280" w:before="0" w:after="0"/>
              <w:jc w:val="center"/>
              <w:rPr>
                <w:b/>
                <w:b/>
              </w:rPr>
            </w:pPr>
            <w:r>
              <w:rPr>
                <w:b/>
              </w:rPr>
              <w:t>Type de mission</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Normal"/>
              <w:spacing w:lineRule="exact" w:line="280" w:before="0" w:after="0"/>
              <w:jc w:val="center"/>
              <w:rPr/>
            </w:pPr>
            <w:r>
              <w:rPr>
                <w:b/>
              </w:rPr>
              <w:t>Nombres d’heures mensuel de délégation</w:t>
            </w:r>
          </w:p>
        </w:tc>
      </w:tr>
      <w:tr>
        <w:trPr/>
        <w:tc>
          <w:tcPr>
            <w:tcW w:w="46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280" w:before="0" w:after="0"/>
              <w:jc w:val="center"/>
              <w:rPr/>
            </w:pPr>
            <w:r>
              <w:rPr/>
              <w:t>Membre titulaire du CSE</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280" w:before="0" w:after="0"/>
              <w:jc w:val="center"/>
              <w:rPr/>
            </w:pPr>
            <w:r>
              <w:rPr/>
              <w:t>22 heures</w:t>
            </w:r>
          </w:p>
        </w:tc>
      </w:tr>
    </w:tbl>
    <w:p>
      <w:pPr>
        <w:pStyle w:val="Normal"/>
        <w:spacing w:lineRule="exact" w:line="280" w:before="0" w:after="0"/>
        <w:jc w:val="both"/>
        <w:rPr/>
      </w:pPr>
      <w:r>
        <w:rPr/>
      </w:r>
    </w:p>
    <w:p>
      <w:pPr>
        <w:pStyle w:val="Normal"/>
        <w:spacing w:lineRule="exact" w:line="280" w:before="0" w:after="0"/>
        <w:jc w:val="both"/>
        <w:rPr/>
      </w:pPr>
      <w:r>
        <w:rPr/>
        <w:t>Les parties conviennent que le crédit d’heures de délégation mensuel tel que ci-dessus fixé sera réitéré dans le cadre du protocole d’accord préélectoral.</w:t>
      </w:r>
    </w:p>
    <w:p>
      <w:pPr>
        <w:pStyle w:val="Normal"/>
        <w:spacing w:lineRule="exact" w:line="280" w:before="0" w:after="0"/>
        <w:jc w:val="both"/>
        <w:rPr/>
      </w:pPr>
      <w:r>
        <w:rPr/>
      </w:r>
    </w:p>
    <w:p>
      <w:pPr>
        <w:pStyle w:val="Normal"/>
        <w:numPr>
          <w:ilvl w:val="0"/>
          <w:numId w:val="3"/>
        </w:numPr>
        <w:spacing w:lineRule="exact" w:line="280" w:before="0" w:after="0"/>
        <w:jc w:val="both"/>
        <w:rPr/>
      </w:pPr>
      <w:r>
        <w:rPr>
          <w:b/>
          <w:u w:val="single"/>
        </w:rPr>
        <w:t>Modalités relatives aux crédit d’heures</w:t>
      </w:r>
    </w:p>
    <w:p>
      <w:pPr>
        <w:pStyle w:val="Normal"/>
        <w:numPr>
          <w:ilvl w:val="0"/>
          <w:numId w:val="0"/>
        </w:numPr>
        <w:spacing w:lineRule="exact" w:line="280" w:before="0" w:after="0"/>
        <w:jc w:val="both"/>
        <w:outlineLvl w:val="3"/>
        <w:rPr>
          <w:b/>
          <w:b/>
          <w:u w:val="single"/>
        </w:rPr>
      </w:pPr>
      <w:r>
        <w:rPr>
          <w:b/>
          <w:u w:val="single"/>
        </w:rPr>
      </w:r>
    </w:p>
    <w:p>
      <w:pPr>
        <w:pStyle w:val="Normal"/>
        <w:numPr>
          <w:ilvl w:val="1"/>
          <w:numId w:val="3"/>
        </w:numPr>
        <w:tabs>
          <w:tab w:val="left" w:pos="426" w:leader="none"/>
        </w:tabs>
        <w:spacing w:lineRule="exact" w:line="280" w:before="0" w:after="0"/>
        <w:ind w:left="5399" w:hanging="5399"/>
        <w:jc w:val="both"/>
        <w:rPr>
          <w:i/>
          <w:i/>
          <w:u w:val="single"/>
        </w:rPr>
      </w:pPr>
      <w:r>
        <w:rPr>
          <w:i/>
          <w:u w:val="single"/>
        </w:rPr>
        <w:t>Décompte des heures de délégation</w:t>
      </w:r>
    </w:p>
    <w:p>
      <w:pPr>
        <w:pStyle w:val="Normal"/>
        <w:spacing w:lineRule="exact" w:line="280" w:before="0" w:after="0"/>
        <w:jc w:val="both"/>
        <w:rPr>
          <w:i/>
          <w:i/>
          <w:u w:val="single"/>
        </w:rPr>
      </w:pPr>
      <w:r>
        <w:rPr>
          <w:i/>
          <w:u w:val="single"/>
        </w:rPr>
      </w:r>
    </w:p>
    <w:p>
      <w:pPr>
        <w:pStyle w:val="Normal"/>
        <w:spacing w:lineRule="exact" w:line="280" w:before="0" w:after="0"/>
        <w:jc w:val="both"/>
        <w:rPr/>
      </w:pPr>
      <w:r>
        <w:rPr/>
        <w:t xml:space="preserve">Les crédits d’heures sont, sauf stipulation différente, des crédits d’heures mensuels. Ils correspondent à un nombre d’heures que le titulaire du mandat peut utiliser autant que de besoin. En cas de circonstances exceptionnelles, les membres de la délégation du personnel du CSE peuvent demander à la Direction à bénéficier d’un crédit d‘heures supplémentaires. La Direction analysera alors leur demande. </w:t>
      </w:r>
    </w:p>
    <w:p>
      <w:pPr>
        <w:pStyle w:val="Normal"/>
        <w:spacing w:lineRule="exact" w:line="280" w:before="0" w:after="0"/>
        <w:jc w:val="both"/>
        <w:rPr/>
      </w:pPr>
      <w:r>
        <w:rPr/>
      </w:r>
    </w:p>
    <w:p>
      <w:pPr>
        <w:pStyle w:val="Normal"/>
        <w:spacing w:lineRule="exact" w:line="280" w:before="0" w:after="0"/>
        <w:jc w:val="both"/>
        <w:rPr/>
      </w:pPr>
      <w:r>
        <w:rPr/>
        <w:t>Par exception, pour les membres titulaires de la délégation du personnel du CSE, ce crédit peut être utilisé cumulativement dans la limite de douze mois. Cette règle ne peut conduire un membre à disposer, dans le mois, de plus d’une fois et demi le crédit d’heures de délégation dont il bénéficie.</w:t>
      </w:r>
    </w:p>
    <w:p>
      <w:pPr>
        <w:pStyle w:val="Normal"/>
        <w:spacing w:lineRule="exact" w:line="280" w:before="0" w:after="0"/>
        <w:jc w:val="both"/>
        <w:rPr/>
      </w:pPr>
      <w:r>
        <w:rPr/>
      </w:r>
    </w:p>
    <w:p>
      <w:pPr>
        <w:pStyle w:val="Normal"/>
        <w:spacing w:lineRule="exact" w:line="280" w:before="0" w:after="0"/>
        <w:jc w:val="both"/>
        <w:rPr/>
      </w:pPr>
      <w:r>
        <w:rPr/>
        <w:t>Pour l’utilisation des heures ainsi cumulées, le représentant informe la Direction au plus tard 8 jours avant la date prévue de leur utilisation.</w:t>
      </w:r>
    </w:p>
    <w:p>
      <w:pPr>
        <w:pStyle w:val="Normal"/>
        <w:spacing w:lineRule="exact" w:line="280" w:before="0" w:after="0"/>
        <w:jc w:val="both"/>
        <w:rPr/>
      </w:pPr>
      <w:r>
        <w:rPr/>
      </w:r>
    </w:p>
    <w:p>
      <w:pPr>
        <w:pStyle w:val="Normal"/>
        <w:spacing w:lineRule="exact" w:line="280" w:before="0" w:after="0"/>
        <w:jc w:val="both"/>
        <w:rPr/>
      </w:pPr>
      <w:r>
        <w:rPr/>
        <w:t>En outre, les membres du CSE peuvent, chaque mois, répartir entre eux et avec les membres suppléants le crédit d’heures de délégation dont ils disposent.</w:t>
      </w:r>
    </w:p>
    <w:p>
      <w:pPr>
        <w:pStyle w:val="Normal"/>
        <w:spacing w:lineRule="exact" w:line="280" w:before="0" w:after="0"/>
        <w:jc w:val="both"/>
        <w:rPr/>
      </w:pPr>
      <w:r>
        <w:rPr/>
      </w:r>
    </w:p>
    <w:p>
      <w:pPr>
        <w:pStyle w:val="Normal"/>
        <w:spacing w:lineRule="exact" w:line="280" w:before="0" w:after="0"/>
        <w:jc w:val="both"/>
        <w:rPr/>
      </w:pPr>
      <w:r>
        <w:rPr/>
        <w:t>La répartition des heures entre les membres du CSE ne peut conduire l’un d’eux à disposer, dans le mois, de plus d’une fois et demie le crédit d’heures de délégation dont bénéficie un membre titulaire en application de l’article R. 2314-1 du Code du travail.</w:t>
      </w:r>
    </w:p>
    <w:p>
      <w:pPr>
        <w:pStyle w:val="Normal"/>
        <w:spacing w:lineRule="exact" w:line="280" w:before="0" w:after="0"/>
        <w:jc w:val="both"/>
        <w:rPr/>
      </w:pPr>
      <w:r>
        <w:rPr/>
      </w:r>
    </w:p>
    <w:p>
      <w:pPr>
        <w:pStyle w:val="Normal"/>
        <w:spacing w:lineRule="exact" w:line="280" w:before="0" w:after="0"/>
        <w:jc w:val="both"/>
        <w:rPr/>
      </w:pPr>
      <w:r>
        <w:rPr/>
        <w:t>Les membres titulaires du CSE concernés informent l’employeur du nombre d’heures réparties au titre de chaque mois au plus tard huit jours avant la date prévue pour leur utilisation. L’information de l’employeur se fait par un document écrit précisant leur identité ainsi que le nombre d’heures mutualisées pour chacun d’eux selon le modèle en annexe 2.</w:t>
      </w:r>
    </w:p>
    <w:p>
      <w:pPr>
        <w:pStyle w:val="Normal"/>
        <w:spacing w:lineRule="exact" w:line="280" w:before="0" w:after="0"/>
        <w:jc w:val="both"/>
        <w:rPr/>
      </w:pPr>
      <w:r>
        <w:rPr/>
      </w:r>
    </w:p>
    <w:p>
      <w:pPr>
        <w:pStyle w:val="Normal"/>
        <w:numPr>
          <w:ilvl w:val="1"/>
          <w:numId w:val="3"/>
        </w:numPr>
        <w:tabs>
          <w:tab w:val="left" w:pos="426" w:leader="none"/>
        </w:tabs>
        <w:spacing w:lineRule="exact" w:line="280" w:before="0" w:after="0"/>
        <w:ind w:left="5399" w:hanging="5399"/>
        <w:jc w:val="both"/>
        <w:rPr>
          <w:i/>
          <w:i/>
          <w:u w:val="single"/>
        </w:rPr>
      </w:pPr>
      <w:r>
        <w:rPr>
          <w:i/>
          <w:u w:val="single"/>
        </w:rPr>
        <w:t>Prise des heures de délégation</w:t>
      </w:r>
    </w:p>
    <w:p>
      <w:pPr>
        <w:pStyle w:val="Normal"/>
        <w:spacing w:lineRule="exact" w:line="280" w:before="0" w:after="0"/>
        <w:jc w:val="both"/>
        <w:rPr>
          <w:i/>
          <w:i/>
          <w:u w:val="single"/>
        </w:rPr>
      </w:pPr>
      <w:r>
        <w:rPr>
          <w:i/>
          <w:u w:val="single"/>
        </w:rPr>
      </w:r>
    </w:p>
    <w:p>
      <w:pPr>
        <w:pStyle w:val="Normal"/>
        <w:spacing w:lineRule="exact" w:line="280" w:before="0" w:after="0"/>
        <w:jc w:val="both"/>
        <w:rPr/>
      </w:pPr>
      <w:r>
        <w:rPr/>
        <w:t>Chaque membre utilisant des heures de délégation dans le cadre du CSE doit remplir et envoyer par courriel à son responsable et au service R.H. un bon de délégation selon le projet de modèle en annexe 1 qui sera confirmé lors d’une réunion avec les membres de la délégation du personnel du CSE.</w:t>
      </w:r>
    </w:p>
    <w:p>
      <w:pPr>
        <w:pStyle w:val="Normal"/>
        <w:spacing w:lineRule="exact" w:line="280" w:before="0" w:after="0"/>
        <w:jc w:val="both"/>
        <w:rPr/>
      </w:pPr>
      <w:r>
        <w:rPr/>
      </w:r>
    </w:p>
    <w:p>
      <w:pPr>
        <w:pStyle w:val="Normal"/>
        <w:spacing w:lineRule="exact" w:line="280" w:before="0" w:after="0"/>
        <w:jc w:val="both"/>
        <w:rPr/>
      </w:pPr>
      <w:r>
        <w:rPr/>
        <w:t>Il est rappelé que la saisie de ces bons de délégation n’est pas un moyen de contrôle de l’activité des représentants du personnel. Ils doivent permettre d’une part, aux représentants du personnel, d’exercer totalement leurs prérogatives et, d’autre part, à la Direction d’assurer la bonne gestion administrative des heures de délégation et en particulier, d’en garantir le paiement. Le crédit d'heures de délégation consommé sera mentionné sur une fiche annexée au bulletin de salaire.</w:t>
      </w:r>
    </w:p>
    <w:p>
      <w:pPr>
        <w:pStyle w:val="Normal"/>
        <w:spacing w:lineRule="exact" w:line="280" w:before="0" w:after="0"/>
        <w:jc w:val="both"/>
        <w:rPr/>
      </w:pPr>
      <w:r>
        <w:rPr/>
      </w:r>
    </w:p>
    <w:p>
      <w:pPr>
        <w:pStyle w:val="Normal"/>
        <w:numPr>
          <w:ilvl w:val="1"/>
          <w:numId w:val="3"/>
        </w:numPr>
        <w:tabs>
          <w:tab w:val="left" w:pos="426" w:leader="none"/>
        </w:tabs>
        <w:spacing w:lineRule="exact" w:line="280" w:before="0" w:after="0"/>
        <w:ind w:left="5399" w:hanging="5399"/>
        <w:jc w:val="both"/>
        <w:rPr>
          <w:i/>
          <w:i/>
          <w:u w:val="single"/>
        </w:rPr>
      </w:pPr>
      <w:r>
        <w:rPr>
          <w:i/>
          <w:u w:val="single"/>
        </w:rPr>
        <w:t>Paiement des heures de réunion</w:t>
      </w:r>
    </w:p>
    <w:p>
      <w:pPr>
        <w:pStyle w:val="Normal"/>
        <w:spacing w:lineRule="exact" w:line="280" w:before="0" w:after="0"/>
        <w:jc w:val="both"/>
        <w:rPr>
          <w:i/>
          <w:i/>
          <w:u w:val="single"/>
        </w:rPr>
      </w:pPr>
      <w:r>
        <w:rPr>
          <w:i/>
          <w:u w:val="single"/>
        </w:rPr>
      </w:r>
    </w:p>
    <w:p>
      <w:pPr>
        <w:pStyle w:val="Normal"/>
        <w:spacing w:lineRule="exact" w:line="280" w:before="0" w:after="0"/>
        <w:jc w:val="both"/>
        <w:rPr/>
      </w:pPr>
      <w:r>
        <w:rPr/>
        <w:t xml:space="preserve">Lorsqu’ils participent à une réunion organisée à l’initiative de la Direction, les Représentants du Personnel et les salariés présents dans le cadre des réunions de négociation, se verront payer les heures passées en réunion, comme temps de travail. La rémunération est faite sur la base du temps normalement travaillé. </w:t>
      </w:r>
    </w:p>
    <w:p>
      <w:pPr>
        <w:pStyle w:val="Normal"/>
        <w:spacing w:lineRule="exact" w:line="280" w:before="0" w:after="0"/>
        <w:jc w:val="both"/>
        <w:rPr/>
      </w:pPr>
      <w:r>
        <w:rPr/>
      </w:r>
    </w:p>
    <w:p>
      <w:pPr>
        <w:pStyle w:val="Normal"/>
        <w:spacing w:lineRule="exact" w:line="280" w:before="0" w:after="0"/>
        <w:jc w:val="both"/>
        <w:rPr/>
      </w:pPr>
      <w:r>
        <w:rPr/>
        <w:t>Les heures de réunions organisées à l’initiative de la Direction en dehors du temps de travail d’un élu bénéficient des majorations pour heures supplémentaires. Pour un paiement en heures supplémentaires, la durée légale hebdomadaire de travail doit être supérieure à 35 heures.</w:t>
      </w:r>
    </w:p>
    <w:p>
      <w:pPr>
        <w:pStyle w:val="Normal"/>
        <w:spacing w:lineRule="exact" w:line="280" w:before="0" w:after="0"/>
        <w:jc w:val="both"/>
        <w:rPr/>
      </w:pPr>
      <w:r>
        <w:rPr/>
      </w:r>
    </w:p>
    <w:p>
      <w:pPr>
        <w:pStyle w:val="Normal"/>
        <w:spacing w:lineRule="exact" w:line="280" w:before="0" w:after="0"/>
        <w:jc w:val="both"/>
        <w:rPr/>
      </w:pPr>
      <w:r>
        <w:rPr/>
        <w:t>Le temps passé aux réunions convoquées par la Direction, ne s’impute pas sur les crédits d’heures éventuels, sauf stipulation différente.</w:t>
      </w:r>
    </w:p>
    <w:p>
      <w:pPr>
        <w:pStyle w:val="Normal"/>
        <w:spacing w:lineRule="exact" w:line="280" w:before="0" w:after="0"/>
        <w:jc w:val="both"/>
        <w:rPr>
          <w:bCs/>
        </w:rPr>
      </w:pPr>
      <w:r>
        <w:rPr>
          <w:bCs/>
        </w:rPr>
      </w:r>
    </w:p>
    <w:p>
      <w:pPr>
        <w:pStyle w:val="Normal"/>
        <w:spacing w:lineRule="exact" w:line="280" w:before="0" w:after="0"/>
        <w:jc w:val="both"/>
        <w:rPr>
          <w:bCs/>
        </w:rPr>
      </w:pPr>
      <w:r>
        <w:rPr>
          <w:bCs/>
        </w:rPr>
      </w:r>
    </w:p>
    <w:p>
      <w:pPr>
        <w:pStyle w:val="Heading1"/>
        <w:widowControl w:val="false"/>
        <w:numPr>
          <w:ilvl w:val="0"/>
          <w:numId w:val="13"/>
        </w:numPr>
        <w:pBdr>
          <w:bottom w:val="single" w:sz="4" w:space="1" w:color="000000"/>
        </w:pBdr>
        <w:tabs>
          <w:tab w:val="left" w:pos="851" w:leader="none"/>
        </w:tabs>
        <w:spacing w:lineRule="exact" w:line="280"/>
        <w:jc w:val="left"/>
        <w:rPr/>
      </w:pPr>
      <w:bookmarkStart w:id="11" w:name="__RefHeading___Toc2861752"/>
      <w:r>
        <w:rPr>
          <w:rFonts w:eastAsia="Calibri" w:cs="Calibri" w:ascii="Calibri" w:hAnsi="Calibri"/>
          <w:color w:val="000000"/>
          <w:sz w:val="22"/>
          <w:szCs w:val="22"/>
          <w:lang w:val="fr-FR"/>
        </w:rPr>
        <w:t>: Frais de déplacement des institutions représentatives du personnel</w:t>
      </w:r>
      <w:bookmarkEnd w:id="11"/>
      <w:r>
        <w:rPr>
          <w:rFonts w:eastAsia="Calibri" w:cs="Calibri" w:ascii="Calibri" w:hAnsi="Calibri"/>
          <w:color w:val="000000"/>
          <w:sz w:val="22"/>
          <w:szCs w:val="22"/>
          <w:lang w:val="fr-FR"/>
        </w:rPr>
        <w:t xml:space="preserve"> </w:t>
      </w:r>
    </w:p>
    <w:p>
      <w:pPr>
        <w:pStyle w:val="Normal"/>
        <w:spacing w:lineRule="exact" w:line="280" w:before="0" w:after="0"/>
        <w:jc w:val="both"/>
        <w:rPr>
          <w:rFonts w:ascii="Calibri" w:hAnsi="Calibri" w:eastAsia="Calibri" w:cs="Calibri"/>
          <w:color w:val="000000"/>
          <w:sz w:val="22"/>
          <w:szCs w:val="22"/>
          <w:u w:val="single"/>
          <w:lang w:val="fr-FR"/>
        </w:rPr>
      </w:pPr>
      <w:r>
        <w:rPr>
          <w:rFonts w:eastAsia="Calibri" w:cs="Calibri"/>
          <w:color w:val="000000"/>
          <w:sz w:val="22"/>
          <w:szCs w:val="22"/>
          <w:u w:val="single"/>
          <w:lang w:val="fr-FR"/>
        </w:rPr>
      </w:r>
    </w:p>
    <w:p>
      <w:pPr>
        <w:pStyle w:val="Normal"/>
        <w:numPr>
          <w:ilvl w:val="0"/>
          <w:numId w:val="15"/>
        </w:numPr>
        <w:spacing w:lineRule="exact" w:line="280" w:before="0" w:after="0"/>
        <w:jc w:val="both"/>
        <w:rPr>
          <w:b/>
          <w:b/>
          <w:u w:val="single"/>
        </w:rPr>
      </w:pPr>
      <w:r>
        <w:rPr>
          <w:b/>
          <w:u w:val="single"/>
        </w:rPr>
        <w:t xml:space="preserve">Généralités </w:t>
      </w:r>
    </w:p>
    <w:p>
      <w:pPr>
        <w:pStyle w:val="Normal"/>
        <w:numPr>
          <w:ilvl w:val="0"/>
          <w:numId w:val="0"/>
        </w:numPr>
        <w:spacing w:lineRule="exact" w:line="280" w:before="0" w:after="0"/>
        <w:ind w:left="502" w:hanging="0"/>
        <w:jc w:val="both"/>
        <w:outlineLvl w:val="3"/>
        <w:rPr>
          <w:b/>
          <w:b/>
          <w:u w:val="single"/>
        </w:rPr>
      </w:pPr>
      <w:r>
        <w:rPr>
          <w:b/>
          <w:u w:val="single"/>
        </w:rPr>
      </w:r>
    </w:p>
    <w:p>
      <w:pPr>
        <w:pStyle w:val="Normal"/>
        <w:spacing w:lineRule="exact" w:line="280" w:before="0" w:after="0"/>
        <w:jc w:val="both"/>
        <w:rPr/>
      </w:pPr>
      <w:r>
        <w:rPr/>
        <w:t xml:space="preserve">Les représentants du personnel sont habilités à se rendre au siège ainsi que dans les locaux des différents sites appartenant au Laboratoire CERBALLIANCE Provence. </w:t>
      </w:r>
    </w:p>
    <w:p>
      <w:pPr>
        <w:pStyle w:val="Normal"/>
        <w:spacing w:lineRule="exact" w:line="280" w:before="0" w:after="0"/>
        <w:jc w:val="both"/>
        <w:rPr/>
      </w:pPr>
      <w:r>
        <w:rPr/>
      </w:r>
    </w:p>
    <w:p>
      <w:pPr>
        <w:pStyle w:val="Normal"/>
        <w:spacing w:lineRule="exact" w:line="280" w:before="0" w:after="0"/>
        <w:jc w:val="both"/>
        <w:rPr/>
      </w:pPr>
      <w:r>
        <w:rPr/>
        <w:t>A cette occasion, le représentant du personnel se fait connaître auprès du Manager du site sur lequel il se rend.</w:t>
      </w:r>
    </w:p>
    <w:p>
      <w:pPr>
        <w:pStyle w:val="Normal"/>
        <w:spacing w:lineRule="exact" w:line="280" w:before="0" w:after="0"/>
        <w:jc w:val="both"/>
        <w:rPr/>
      </w:pPr>
      <w:r>
        <w:rPr/>
      </w:r>
    </w:p>
    <w:p>
      <w:pPr>
        <w:pStyle w:val="Normal"/>
        <w:spacing w:lineRule="exact" w:line="280" w:before="0" w:after="0"/>
        <w:jc w:val="both"/>
        <w:rPr/>
      </w:pPr>
      <w:r>
        <w:rPr/>
        <w:t>Le représentant du personnel, à l’exclusion de toute personne n’ayant pas cette qualité, peut se déplacer librement sur les différents sites, durant les heures de travail, ou au siège de la Société aux heures d’ouverture des bureaux, pour y prendre tout contact nécessaire à l’accomplissement de sa mission. Le représentant du personnel doit alors respecter les règles de sécurité et d’hygiène en vigueur sur les sites sur lesquels il se rend et ne pas perturber l’activité du laboratoire.</w:t>
      </w:r>
    </w:p>
    <w:p>
      <w:pPr>
        <w:pStyle w:val="Normal"/>
        <w:spacing w:lineRule="exact" w:line="280" w:before="0" w:after="0"/>
        <w:jc w:val="both"/>
        <w:rPr/>
      </w:pPr>
      <w:r>
        <w:rPr/>
      </w:r>
    </w:p>
    <w:p>
      <w:pPr>
        <w:pStyle w:val="Normal"/>
        <w:spacing w:lineRule="exact" w:line="280" w:before="0" w:after="0"/>
        <w:jc w:val="both"/>
        <w:rPr/>
      </w:pPr>
      <w:r>
        <w:rPr/>
        <w:t>La Direction du site veille à faciliter cette mission et ces contacts. Pour sa part, le représentant du personnel s’efforce de ne pas gêner le fonctionnement du site et la prise en charge des patients du Laboratoire et d’exercer sa mission hors de la vue et de l’écoute des patients du Laboratoire, et en toute hypothèse, hors des locaux ouverts à la patientèle.</w:t>
      </w:r>
    </w:p>
    <w:p>
      <w:pPr>
        <w:pStyle w:val="Normal"/>
        <w:spacing w:lineRule="exact" w:line="280" w:before="0" w:after="0"/>
        <w:jc w:val="both"/>
        <w:rPr/>
      </w:pPr>
      <w:r>
        <w:rPr/>
      </w:r>
    </w:p>
    <w:p>
      <w:pPr>
        <w:pStyle w:val="Normal"/>
        <w:spacing w:lineRule="exact" w:line="280" w:before="0" w:after="0"/>
        <w:jc w:val="both"/>
        <w:rPr/>
      </w:pPr>
      <w:r>
        <w:rPr/>
        <w:t>Les déplacements des membres de la délégation du personnel du CSE pour se rendre aux réunions organisées à l’initiative de la Direction sont pris en charge par celle-ci sur présentation des justificatifs y afférents. Il est précisé que les déplacements pris en charge sont ceux effectués entre le site de rattachement du représentant du personnel et le lieu des réunions, c’est-à-dire le siège de la Société.</w:t>
      </w:r>
    </w:p>
    <w:p>
      <w:pPr>
        <w:pStyle w:val="Normal"/>
        <w:spacing w:lineRule="exact" w:line="280" w:before="0" w:after="0"/>
        <w:jc w:val="both"/>
        <w:rPr/>
      </w:pPr>
      <w:r>
        <w:rPr/>
      </w:r>
    </w:p>
    <w:p>
      <w:pPr>
        <w:pStyle w:val="Normal"/>
        <w:spacing w:lineRule="exact" w:line="280" w:before="0" w:after="0"/>
        <w:jc w:val="both"/>
        <w:rPr/>
      </w:pPr>
      <w:r>
        <w:rPr/>
        <w:t>Chaque intéressé doit justifier de ses dépenses auprès de la Direction des Ressources Humaines conformément aux règles applicables en matière de gestion de notes de frais.</w:t>
      </w:r>
    </w:p>
    <w:p>
      <w:pPr>
        <w:pStyle w:val="Normal"/>
        <w:spacing w:lineRule="exact" w:line="280" w:before="0" w:after="0"/>
        <w:jc w:val="both"/>
        <w:rPr/>
      </w:pPr>
      <w:r>
        <w:rPr/>
      </w:r>
    </w:p>
    <w:p>
      <w:pPr>
        <w:pStyle w:val="Normal"/>
        <w:spacing w:lineRule="exact" w:line="280" w:before="0" w:after="0"/>
        <w:jc w:val="both"/>
        <w:rPr/>
      </w:pPr>
      <w:r>
        <w:rPr/>
        <w:t>En l’absence de justificatif, l’entreprise ne remboursera pas les frais engagés.</w:t>
      </w:r>
    </w:p>
    <w:p>
      <w:pPr>
        <w:pStyle w:val="Normal"/>
        <w:spacing w:lineRule="exact" w:line="280" w:before="0" w:after="0"/>
        <w:jc w:val="both"/>
        <w:rPr/>
      </w:pPr>
      <w:r>
        <w:rPr/>
      </w:r>
    </w:p>
    <w:p>
      <w:pPr>
        <w:pStyle w:val="Normal"/>
        <w:numPr>
          <w:ilvl w:val="0"/>
          <w:numId w:val="15"/>
        </w:numPr>
        <w:spacing w:lineRule="exact" w:line="280" w:before="0" w:after="0"/>
        <w:jc w:val="both"/>
        <w:rPr>
          <w:b/>
          <w:b/>
          <w:u w:val="single"/>
        </w:rPr>
      </w:pPr>
      <w:r>
        <w:rPr>
          <w:b/>
          <w:u w:val="single"/>
        </w:rPr>
        <w:t>Frais de déplacement des membres de la CSSCT</w:t>
      </w:r>
    </w:p>
    <w:p>
      <w:pPr>
        <w:pStyle w:val="Normal"/>
        <w:numPr>
          <w:ilvl w:val="0"/>
          <w:numId w:val="0"/>
        </w:numPr>
        <w:spacing w:lineRule="exact" w:line="280" w:before="0" w:after="0"/>
        <w:ind w:left="502" w:hanging="0"/>
        <w:jc w:val="both"/>
        <w:outlineLvl w:val="3"/>
        <w:rPr>
          <w:b/>
          <w:b/>
          <w:u w:val="single"/>
        </w:rPr>
      </w:pPr>
      <w:r>
        <w:rPr>
          <w:b/>
          <w:u w:val="single"/>
        </w:rPr>
      </w:r>
    </w:p>
    <w:p>
      <w:pPr>
        <w:pStyle w:val="Normal"/>
        <w:spacing w:lineRule="exact" w:line="280" w:before="0" w:after="0"/>
        <w:jc w:val="both"/>
        <w:rPr/>
      </w:pPr>
      <w:r>
        <w:rPr/>
        <w:t>Les déplacements des membres de la CSSCT pour se rendre aux réunions visant à préparer les réunions prévues à l’article L. 2315-27 alinéa 1</w:t>
      </w:r>
      <w:r>
        <w:rPr>
          <w:vertAlign w:val="superscript"/>
        </w:rPr>
        <w:t>er</w:t>
      </w:r>
      <w:r>
        <w:rPr/>
        <w:t xml:space="preserve"> du Code du travail, à l’initiative de la Direction, sont pris en charge par celle-ci sur présentation des justificatifs y afférents.</w:t>
      </w:r>
    </w:p>
    <w:p>
      <w:pPr>
        <w:pStyle w:val="Normal"/>
        <w:spacing w:lineRule="exact" w:line="280" w:before="0" w:after="0"/>
        <w:jc w:val="both"/>
        <w:rPr/>
      </w:pPr>
      <w:r>
        <w:rPr/>
      </w:r>
    </w:p>
    <w:p>
      <w:pPr>
        <w:pStyle w:val="Normal"/>
        <w:spacing w:lineRule="exact" w:line="280" w:before="0" w:after="0"/>
        <w:jc w:val="both"/>
        <w:rPr/>
      </w:pPr>
      <w:r>
        <w:rPr/>
        <w:t>Les frais exposés lors des déplacements de toute autre nature, nécessaires au fonctionnement de la CSSCT, sont pris en charge dans le cadre du budget de fonctionnement du CSE.</w:t>
      </w:r>
    </w:p>
    <w:p>
      <w:pPr>
        <w:pStyle w:val="Normal"/>
        <w:spacing w:lineRule="exact" w:line="280" w:before="0" w:after="0"/>
        <w:jc w:val="both"/>
        <w:rPr/>
      </w:pPr>
      <w:r>
        <w:rPr/>
      </w:r>
    </w:p>
    <w:p>
      <w:pPr>
        <w:sectPr>
          <w:footerReference w:type="default" r:id="rId6"/>
          <w:type w:val="nextPage"/>
          <w:pgSz w:w="11906" w:h="16838"/>
          <w:pgMar w:left="1418" w:right="1418" w:header="0" w:top="1531" w:footer="709" w:bottom="1418" w:gutter="0"/>
          <w:pgNumType w:fmt="decimal"/>
          <w:formProt w:val="false"/>
          <w:textDirection w:val="lrTb"/>
          <w:docGrid w:type="default" w:linePitch="360" w:charSpace="0"/>
        </w:sectPr>
        <w:pStyle w:val="Normal"/>
        <w:spacing w:lineRule="exact" w:line="280" w:before="0" w:after="0"/>
        <w:jc w:val="both"/>
        <w:rPr/>
      </w:pPr>
      <w:r>
        <w:rPr/>
      </w:r>
    </w:p>
    <w:p>
      <w:pPr>
        <w:pStyle w:val="Heading3"/>
        <w:numPr>
          <w:ilvl w:val="2"/>
          <w:numId w:val="1"/>
        </w:numPr>
        <w:pBdr>
          <w:top w:val="single" w:sz="4" w:space="1" w:color="000000"/>
          <w:left w:val="single" w:sz="4" w:space="4" w:color="000000"/>
          <w:bottom w:val="single" w:sz="4" w:space="1" w:color="000000"/>
          <w:right w:val="single" w:sz="4" w:space="4" w:color="000000"/>
        </w:pBdr>
        <w:ind w:left="720" w:hanging="432"/>
        <w:jc w:val="center"/>
        <w:rPr/>
      </w:pPr>
      <w:bookmarkStart w:id="12" w:name="__RefHeading___Toc2861753"/>
      <w:bookmarkEnd w:id="12"/>
      <w:r>
        <w:rPr>
          <w:rFonts w:cs="Calibri" w:ascii="Calibri" w:hAnsi="Calibri"/>
          <w:color w:val="000000"/>
          <w:sz w:val="28"/>
          <w:szCs w:val="28"/>
        </w:rPr>
        <w:t>Chapitre 2 : Dispositions finales</w:t>
      </w:r>
    </w:p>
    <w:p>
      <w:pPr>
        <w:pStyle w:val="Heading1"/>
        <w:widowControl w:val="false"/>
        <w:numPr>
          <w:ilvl w:val="0"/>
          <w:numId w:val="1"/>
        </w:numPr>
        <w:pBdr/>
        <w:tabs>
          <w:tab w:val="left" w:pos="851" w:leader="none"/>
        </w:tabs>
        <w:spacing w:lineRule="exact" w:line="280"/>
        <w:jc w:val="left"/>
        <w:rPr>
          <w:rFonts w:ascii="Calibri" w:hAnsi="Calibri" w:eastAsia="Calibri" w:cs="Calibri"/>
          <w:color w:val="000000"/>
          <w:sz w:val="22"/>
          <w:szCs w:val="22"/>
          <w:lang w:val="fr-FR"/>
        </w:rPr>
      </w:pPr>
      <w:r>
        <w:rPr>
          <w:rFonts w:eastAsia="Calibri" w:cs="Calibri" w:ascii="Calibri" w:hAnsi="Calibri"/>
          <w:color w:val="000000"/>
          <w:sz w:val="22"/>
          <w:szCs w:val="22"/>
          <w:lang w:val="fr-FR"/>
        </w:rPr>
      </w:r>
    </w:p>
    <w:p>
      <w:pPr>
        <w:pStyle w:val="Normal"/>
        <w:rPr>
          <w:rFonts w:ascii="Calibri" w:hAnsi="Calibri" w:eastAsia="Calibri" w:cs="Calibri"/>
          <w:color w:val="000000"/>
          <w:sz w:val="22"/>
          <w:szCs w:val="22"/>
          <w:lang w:val="fr-FR"/>
        </w:rPr>
      </w:pPr>
      <w:r>
        <w:rPr>
          <w:rFonts w:eastAsia="Calibri" w:cs="Calibri"/>
          <w:color w:val="000000"/>
          <w:sz w:val="22"/>
          <w:szCs w:val="22"/>
          <w:lang w:val="fr-FR"/>
        </w:rPr>
      </w:r>
    </w:p>
    <w:p>
      <w:pPr>
        <w:pStyle w:val="Heading1"/>
        <w:widowControl w:val="false"/>
        <w:numPr>
          <w:ilvl w:val="0"/>
          <w:numId w:val="5"/>
        </w:numPr>
        <w:pBdr>
          <w:bottom w:val="single" w:sz="4" w:space="1" w:color="000000"/>
        </w:pBdr>
        <w:tabs>
          <w:tab w:val="left" w:pos="851" w:leader="none"/>
        </w:tabs>
        <w:spacing w:lineRule="exact" w:line="280"/>
        <w:jc w:val="left"/>
        <w:rPr/>
      </w:pPr>
      <w:r>
        <w:rPr>
          <w:rFonts w:eastAsia="Calibri" w:cs="Calibri" w:ascii="Calibri" w:hAnsi="Calibri"/>
          <w:color w:val="000000"/>
          <w:sz w:val="22"/>
          <w:szCs w:val="22"/>
          <w:lang w:val="fr-FR"/>
        </w:rPr>
        <w:t> </w:t>
      </w:r>
      <w:bookmarkStart w:id="13" w:name="__RefHeading___Toc2861754"/>
      <w:bookmarkEnd w:id="13"/>
      <w:r>
        <w:rPr>
          <w:rFonts w:eastAsia="Calibri" w:cs="Calibri" w:ascii="Calibri" w:hAnsi="Calibri"/>
          <w:color w:val="000000"/>
          <w:sz w:val="22"/>
          <w:szCs w:val="22"/>
          <w:lang w:val="fr-FR"/>
        </w:rPr>
        <w:t>: Substitution</w:t>
      </w:r>
    </w:p>
    <w:p>
      <w:pPr>
        <w:pStyle w:val="Normal"/>
        <w:spacing w:lineRule="exact" w:line="280" w:before="0" w:after="0"/>
        <w:jc w:val="both"/>
        <w:rPr>
          <w:rFonts w:ascii="Calibri" w:hAnsi="Calibri" w:eastAsia="Calibri" w:cs="Calibri"/>
          <w:color w:val="000000"/>
          <w:sz w:val="22"/>
          <w:szCs w:val="22"/>
          <w:lang w:val="fr-FR"/>
        </w:rPr>
      </w:pPr>
      <w:r>
        <w:rPr>
          <w:rFonts w:eastAsia="Calibri" w:cs="Calibri"/>
          <w:color w:val="000000"/>
          <w:sz w:val="22"/>
          <w:szCs w:val="22"/>
          <w:lang w:val="fr-FR"/>
        </w:rPr>
      </w:r>
    </w:p>
    <w:p>
      <w:pPr>
        <w:pStyle w:val="Normal"/>
        <w:spacing w:lineRule="exact" w:line="280" w:before="0" w:after="0"/>
        <w:jc w:val="both"/>
        <w:rPr/>
      </w:pPr>
      <w:r>
        <w:rPr/>
        <w:t>Il est expressément convenu que le présent accord se substitue à tout accord, disposition conventionnelle, usage, engagement unilatéral ou pratique mise en place antérieurement par quel que mode que ce soit, et qui aurait le même objet.</w:t>
      </w:r>
    </w:p>
    <w:p>
      <w:pPr>
        <w:pStyle w:val="Normal"/>
        <w:spacing w:lineRule="exact" w:line="280" w:before="0" w:after="0"/>
        <w:jc w:val="both"/>
        <w:rPr/>
      </w:pPr>
      <w:r>
        <w:rPr/>
      </w:r>
    </w:p>
    <w:p>
      <w:pPr>
        <w:pStyle w:val="Normal"/>
        <w:spacing w:lineRule="exact" w:line="280" w:before="0" w:after="0"/>
        <w:jc w:val="both"/>
        <w:rPr/>
      </w:pPr>
      <w:r>
        <w:rPr/>
      </w:r>
    </w:p>
    <w:p>
      <w:pPr>
        <w:pStyle w:val="Heading1"/>
        <w:widowControl w:val="false"/>
        <w:numPr>
          <w:ilvl w:val="0"/>
          <w:numId w:val="5"/>
        </w:numPr>
        <w:pBdr>
          <w:bottom w:val="single" w:sz="4" w:space="1" w:color="000000"/>
        </w:pBdr>
        <w:tabs>
          <w:tab w:val="left" w:pos="851" w:leader="none"/>
        </w:tabs>
        <w:spacing w:lineRule="exact" w:line="280"/>
        <w:jc w:val="left"/>
        <w:rPr/>
      </w:pPr>
      <w:r>
        <w:rPr>
          <w:rFonts w:eastAsia="Calibri" w:cs="Calibri" w:ascii="Calibri" w:hAnsi="Calibri"/>
          <w:color w:val="000000"/>
          <w:sz w:val="22"/>
          <w:szCs w:val="22"/>
          <w:lang w:val="fr-FR"/>
        </w:rPr>
        <w:t> </w:t>
      </w:r>
      <w:bookmarkStart w:id="14" w:name="__RefHeading___Toc2861755"/>
      <w:bookmarkEnd w:id="14"/>
      <w:r>
        <w:rPr>
          <w:rFonts w:eastAsia="Calibri" w:cs="Calibri" w:ascii="Calibri" w:hAnsi="Calibri"/>
          <w:color w:val="000000"/>
          <w:sz w:val="22"/>
          <w:szCs w:val="22"/>
          <w:lang w:val="fr-FR"/>
        </w:rPr>
        <w:t>: Suivi de l’accord et clauses de rendez-vous</w:t>
      </w:r>
    </w:p>
    <w:p>
      <w:pPr>
        <w:pStyle w:val="Normal"/>
        <w:spacing w:lineRule="exact" w:line="280" w:before="0" w:after="0"/>
        <w:jc w:val="both"/>
        <w:rPr>
          <w:rFonts w:ascii="Calibri" w:hAnsi="Calibri" w:eastAsia="Times New Roman" w:cs="Calibri"/>
          <w:color w:val="000000"/>
          <w:sz w:val="22"/>
          <w:szCs w:val="22"/>
          <w:lang w:val="fr-FR" w:eastAsia="fr-FR"/>
        </w:rPr>
      </w:pPr>
      <w:r>
        <w:rPr>
          <w:rFonts w:eastAsia="Times New Roman" w:cs="Calibri"/>
          <w:color w:val="000000"/>
          <w:sz w:val="22"/>
          <w:szCs w:val="22"/>
          <w:lang w:val="fr-FR" w:eastAsia="fr-FR"/>
        </w:rPr>
      </w:r>
    </w:p>
    <w:p>
      <w:pPr>
        <w:pStyle w:val="Normal"/>
        <w:spacing w:lineRule="exact" w:line="280" w:before="0" w:after="0"/>
        <w:jc w:val="both"/>
        <w:rPr/>
      </w:pPr>
      <w:r>
        <w:rPr>
          <w:rFonts w:eastAsia="Times New Roman" w:cs="Calibri"/>
          <w:lang w:eastAsia="fr-FR"/>
        </w:rPr>
        <w:t xml:space="preserve">Conformément aux dispositions de l’article L. 2222-5-1 du Code du travail, les parties conviennent de se rencontrer dans les six mois suivant la conclusion de l’accord pour faire le bilan de l’application des stipulations du présent accord. </w:t>
      </w:r>
    </w:p>
    <w:p>
      <w:pPr>
        <w:pStyle w:val="Normal"/>
        <w:spacing w:lineRule="exact" w:line="280" w:before="0" w:after="0"/>
        <w:jc w:val="both"/>
        <w:rPr>
          <w:rFonts w:eastAsia="Times New Roman" w:cs="Calibri"/>
          <w:lang w:eastAsia="fr-FR"/>
        </w:rPr>
      </w:pPr>
      <w:r>
        <w:rPr>
          <w:rFonts w:eastAsia="Times New Roman" w:cs="Calibri"/>
          <w:lang w:eastAsia="fr-FR"/>
        </w:rPr>
      </w:r>
    </w:p>
    <w:p>
      <w:pPr>
        <w:pStyle w:val="Normal"/>
        <w:spacing w:lineRule="exact" w:line="280" w:before="0" w:after="0"/>
        <w:jc w:val="both"/>
        <w:rPr/>
      </w:pPr>
      <w:r>
        <w:rPr>
          <w:rFonts w:eastAsia="Times New Roman" w:cs="Calibri"/>
          <w:lang w:eastAsia="fr-FR"/>
        </w:rPr>
        <w:t>En cas d’évolution législative ou conventionnelle susceptible de remettre en cause tout ou partie des stipulations du présent accord, les parties signataires conviennent de se réunir à nouveau, dans un délai raisonnable afin d’adapter lesdites stipulations.</w:t>
      </w:r>
    </w:p>
    <w:p>
      <w:pPr>
        <w:pStyle w:val="Normal"/>
        <w:spacing w:lineRule="exact" w:line="280" w:before="0" w:after="0"/>
        <w:jc w:val="both"/>
        <w:rPr>
          <w:rFonts w:eastAsia="Times New Roman" w:cs="Calibri"/>
          <w:lang w:eastAsia="fr-FR"/>
        </w:rPr>
      </w:pPr>
      <w:r>
        <w:rPr>
          <w:rFonts w:eastAsia="Times New Roman" w:cs="Calibri"/>
          <w:lang w:eastAsia="fr-FR"/>
        </w:rPr>
      </w:r>
    </w:p>
    <w:p>
      <w:pPr>
        <w:pStyle w:val="Normal"/>
        <w:spacing w:lineRule="exact" w:line="280" w:before="0" w:after="0"/>
        <w:jc w:val="both"/>
        <w:rPr>
          <w:rFonts w:eastAsia="Times New Roman" w:cs="Calibri"/>
          <w:lang w:eastAsia="fr-FR"/>
        </w:rPr>
      </w:pPr>
      <w:r>
        <w:rPr>
          <w:rFonts w:eastAsia="Times New Roman" w:cs="Calibri"/>
          <w:lang w:eastAsia="fr-FR"/>
        </w:rPr>
      </w:r>
    </w:p>
    <w:p>
      <w:pPr>
        <w:pStyle w:val="Heading1"/>
        <w:widowControl w:val="false"/>
        <w:numPr>
          <w:ilvl w:val="0"/>
          <w:numId w:val="5"/>
        </w:numPr>
        <w:pBdr>
          <w:bottom w:val="single" w:sz="4" w:space="1" w:color="000000"/>
        </w:pBdr>
        <w:tabs>
          <w:tab w:val="left" w:pos="851" w:leader="none"/>
        </w:tabs>
        <w:spacing w:lineRule="exact" w:line="280"/>
        <w:jc w:val="left"/>
        <w:rPr/>
      </w:pPr>
      <w:r>
        <w:rPr>
          <w:rFonts w:eastAsia="Calibri" w:cs="Calibri" w:ascii="Calibri" w:hAnsi="Calibri"/>
          <w:color w:val="000000"/>
          <w:sz w:val="22"/>
          <w:szCs w:val="22"/>
          <w:lang w:val="fr-FR"/>
        </w:rPr>
        <w:t> </w:t>
      </w:r>
      <w:bookmarkStart w:id="15" w:name="__RefHeading___Toc2861756"/>
      <w:bookmarkEnd w:id="15"/>
      <w:r>
        <w:rPr>
          <w:rFonts w:eastAsia="Calibri" w:cs="Calibri" w:ascii="Calibri" w:hAnsi="Calibri"/>
          <w:color w:val="000000"/>
          <w:sz w:val="22"/>
          <w:szCs w:val="22"/>
          <w:lang w:val="fr-FR"/>
        </w:rPr>
        <w:t>: Entrée en vigueur et durée de l’accord</w:t>
      </w:r>
    </w:p>
    <w:p>
      <w:pPr>
        <w:pStyle w:val="Paragraphedeliste"/>
        <w:spacing w:lineRule="exact" w:line="280" w:before="0" w:after="0"/>
        <w:ind w:left="0" w:hanging="0"/>
        <w:jc w:val="both"/>
        <w:rPr>
          <w:rFonts w:ascii="Calibri" w:hAnsi="Calibri" w:eastAsia="Calibri" w:cs="Calibri"/>
          <w:color w:val="000000"/>
          <w:sz w:val="22"/>
          <w:szCs w:val="22"/>
          <w:lang w:val="fr-FR"/>
        </w:rPr>
      </w:pPr>
      <w:r>
        <w:rPr>
          <w:rFonts w:eastAsia="Calibri" w:cs="Calibri"/>
          <w:color w:val="000000"/>
          <w:sz w:val="22"/>
          <w:szCs w:val="22"/>
          <w:lang w:val="fr-FR"/>
        </w:rPr>
      </w:r>
    </w:p>
    <w:p>
      <w:pPr>
        <w:pStyle w:val="Paragraphedeliste"/>
        <w:spacing w:lineRule="exact" w:line="280" w:before="0" w:after="0"/>
        <w:ind w:left="0" w:hanging="0"/>
        <w:jc w:val="both"/>
        <w:rPr/>
      </w:pPr>
      <w:r>
        <w:rPr/>
        <w:t xml:space="preserve">Le présent accord prend effet au jour de sa signature et est conclu pour une durée de quatre ans à compter de la mise en place du CSE. </w:t>
      </w:r>
    </w:p>
    <w:p>
      <w:pPr>
        <w:pStyle w:val="Paragraphedeliste"/>
        <w:spacing w:lineRule="exact" w:line="280" w:before="0" w:after="0"/>
        <w:ind w:left="0" w:hanging="0"/>
        <w:jc w:val="both"/>
        <w:rPr/>
      </w:pPr>
      <w:r>
        <w:rPr/>
      </w:r>
    </w:p>
    <w:p>
      <w:pPr>
        <w:pStyle w:val="Paragraphedeliste"/>
        <w:spacing w:lineRule="exact" w:line="280" w:before="0" w:after="0"/>
        <w:ind w:left="0" w:hanging="0"/>
        <w:jc w:val="both"/>
        <w:rPr/>
      </w:pPr>
      <w:r>
        <w:rPr/>
      </w:r>
    </w:p>
    <w:p>
      <w:pPr>
        <w:pStyle w:val="Heading1"/>
        <w:widowControl w:val="false"/>
        <w:numPr>
          <w:ilvl w:val="0"/>
          <w:numId w:val="5"/>
        </w:numPr>
        <w:pBdr>
          <w:bottom w:val="single" w:sz="4" w:space="1" w:color="000000"/>
        </w:pBdr>
        <w:tabs>
          <w:tab w:val="left" w:pos="851" w:leader="none"/>
        </w:tabs>
        <w:spacing w:lineRule="exact" w:line="280"/>
        <w:jc w:val="left"/>
        <w:rPr/>
      </w:pPr>
      <w:r>
        <w:rPr>
          <w:rFonts w:eastAsia="Calibri" w:cs="Calibri" w:ascii="Calibri" w:hAnsi="Calibri"/>
          <w:color w:val="000000"/>
          <w:sz w:val="22"/>
          <w:szCs w:val="22"/>
          <w:lang w:val="fr-FR"/>
        </w:rPr>
        <w:t> </w:t>
      </w:r>
      <w:bookmarkStart w:id="16" w:name="__RefHeading___Toc2861757"/>
      <w:bookmarkEnd w:id="16"/>
      <w:r>
        <w:rPr>
          <w:rFonts w:eastAsia="Calibri" w:cs="Calibri" w:ascii="Calibri" w:hAnsi="Calibri"/>
          <w:color w:val="000000"/>
          <w:sz w:val="22"/>
          <w:szCs w:val="22"/>
          <w:lang w:val="fr-FR"/>
        </w:rPr>
        <w:t>: Révision de l’accord</w:t>
      </w:r>
    </w:p>
    <w:p>
      <w:pPr>
        <w:pStyle w:val="Paragraphedeliste"/>
        <w:spacing w:lineRule="exact" w:line="280" w:before="0" w:after="0"/>
        <w:ind w:left="0" w:hanging="0"/>
        <w:jc w:val="both"/>
        <w:rPr>
          <w:rFonts w:ascii="Calibri" w:hAnsi="Calibri" w:eastAsia="Calibri" w:cs="Calibri"/>
          <w:color w:val="000000"/>
          <w:sz w:val="22"/>
          <w:szCs w:val="22"/>
          <w:lang w:val="fr-FR"/>
        </w:rPr>
      </w:pPr>
      <w:r>
        <w:rPr>
          <w:rFonts w:eastAsia="Calibri" w:cs="Calibri"/>
          <w:color w:val="000000"/>
          <w:sz w:val="22"/>
          <w:szCs w:val="22"/>
          <w:lang w:val="fr-FR"/>
        </w:rPr>
      </w:r>
    </w:p>
    <w:p>
      <w:pPr>
        <w:pStyle w:val="Paragraphedeliste"/>
        <w:spacing w:lineRule="exact" w:line="280" w:before="0" w:after="0"/>
        <w:ind w:left="0" w:hanging="0"/>
        <w:jc w:val="both"/>
        <w:rPr/>
      </w:pPr>
      <w:r>
        <w:rPr/>
        <w:t>Le présent accord pourra être révisé dans les conditions fixées par la loi. Ainsi, sont habilitées à engager la procédure de révision du présent accord :</w:t>
      </w:r>
    </w:p>
    <w:p>
      <w:pPr>
        <w:pStyle w:val="Paragraphedeliste"/>
        <w:spacing w:lineRule="exact" w:line="280" w:before="0" w:after="0"/>
        <w:ind w:left="0" w:hanging="0"/>
        <w:jc w:val="both"/>
        <w:rPr/>
      </w:pPr>
      <w:r>
        <w:rPr/>
      </w:r>
    </w:p>
    <w:p>
      <w:pPr>
        <w:pStyle w:val="Paragraphedeliste"/>
        <w:numPr>
          <w:ilvl w:val="0"/>
          <w:numId w:val="8"/>
        </w:numPr>
        <w:spacing w:lineRule="exact" w:line="280" w:before="0" w:after="0"/>
        <w:jc w:val="both"/>
        <w:rPr/>
      </w:pPr>
      <w:r>
        <w:rPr/>
        <w:t>Jusqu’à la fin du cycle électoral au cours duquel le présent accord a été conclu, une ou plusieurs organisations syndicales de salariés représentatives dans le champ d’application du présent accord et signataires ou adhérentes du présent accord ;</w:t>
      </w:r>
    </w:p>
    <w:p>
      <w:pPr>
        <w:pStyle w:val="Paragraphedeliste"/>
        <w:numPr>
          <w:ilvl w:val="0"/>
          <w:numId w:val="8"/>
        </w:numPr>
        <w:spacing w:lineRule="exact" w:line="280" w:before="0" w:after="0"/>
        <w:rPr/>
      </w:pPr>
      <w:r>
        <w:rPr/>
        <w:t>A l’issue de cette période, une ou plusieurs organisations syndicales de salariés représentatives dans le champ d’application du présent accord.</w:t>
      </w:r>
    </w:p>
    <w:p>
      <w:pPr>
        <w:pStyle w:val="Paragraphedeliste"/>
        <w:spacing w:lineRule="exact" w:line="280" w:before="0" w:after="0"/>
        <w:ind w:left="360" w:hanging="0"/>
        <w:rPr/>
      </w:pPr>
      <w:r>
        <w:rPr/>
      </w:r>
    </w:p>
    <w:p>
      <w:pPr>
        <w:pStyle w:val="Paragraphedeliste"/>
        <w:spacing w:lineRule="exact" w:line="280" w:before="0" w:after="0"/>
        <w:ind w:left="360" w:hanging="0"/>
        <w:rPr/>
      </w:pPr>
      <w:r>
        <w:rPr/>
      </w:r>
    </w:p>
    <w:p>
      <w:pPr>
        <w:pStyle w:val="Heading1"/>
        <w:widowControl w:val="false"/>
        <w:numPr>
          <w:ilvl w:val="0"/>
          <w:numId w:val="5"/>
        </w:numPr>
        <w:pBdr>
          <w:bottom w:val="single" w:sz="4" w:space="1" w:color="000000"/>
        </w:pBdr>
        <w:tabs>
          <w:tab w:val="left" w:pos="851" w:leader="none"/>
        </w:tabs>
        <w:spacing w:lineRule="exact" w:line="280"/>
        <w:jc w:val="left"/>
        <w:rPr/>
      </w:pPr>
      <w:r>
        <w:rPr>
          <w:rFonts w:eastAsia="Calibri" w:cs="Calibri" w:ascii="Calibri" w:hAnsi="Calibri"/>
          <w:color w:val="000000"/>
          <w:sz w:val="22"/>
          <w:szCs w:val="22"/>
          <w:lang w:val="fr-FR"/>
        </w:rPr>
        <w:t> </w:t>
      </w:r>
      <w:bookmarkStart w:id="17" w:name="__RefHeading___Toc2861758"/>
      <w:bookmarkEnd w:id="17"/>
      <w:r>
        <w:rPr>
          <w:rFonts w:eastAsia="Calibri" w:cs="Calibri" w:ascii="Calibri" w:hAnsi="Calibri"/>
          <w:color w:val="000000"/>
          <w:sz w:val="22"/>
          <w:szCs w:val="22"/>
          <w:lang w:val="fr-FR"/>
        </w:rPr>
        <w:t>: Dénonciation de l’accord</w:t>
      </w:r>
    </w:p>
    <w:p>
      <w:pPr>
        <w:pStyle w:val="Paragraphedeliste"/>
        <w:spacing w:lineRule="exact" w:line="280" w:before="0" w:after="0"/>
        <w:ind w:left="0" w:hanging="0"/>
        <w:jc w:val="both"/>
        <w:rPr>
          <w:rFonts w:ascii="Calibri" w:hAnsi="Calibri" w:eastAsia="Calibri" w:cs="Calibri"/>
          <w:color w:val="000000"/>
          <w:sz w:val="22"/>
          <w:szCs w:val="22"/>
          <w:lang w:val="fr-FR"/>
        </w:rPr>
      </w:pPr>
      <w:r>
        <w:rPr>
          <w:rFonts w:eastAsia="Calibri" w:cs="Calibri"/>
          <w:color w:val="000000"/>
          <w:sz w:val="22"/>
          <w:szCs w:val="22"/>
          <w:lang w:val="fr-FR"/>
        </w:rPr>
      </w:r>
    </w:p>
    <w:p>
      <w:pPr>
        <w:sectPr>
          <w:footerReference w:type="default" r:id="rId7"/>
          <w:type w:val="nextPage"/>
          <w:pgSz w:w="11906" w:h="16838"/>
          <w:pgMar w:left="1418" w:right="1418" w:header="0" w:top="1531" w:footer="709" w:bottom="1418" w:gutter="0"/>
          <w:pgNumType w:fmt="decimal"/>
          <w:formProt w:val="false"/>
          <w:textDirection w:val="lrTb"/>
          <w:docGrid w:type="default" w:linePitch="360" w:charSpace="0"/>
        </w:sectPr>
        <w:pStyle w:val="Paragraphedeliste"/>
        <w:spacing w:lineRule="exact" w:line="280" w:before="0" w:after="0"/>
        <w:ind w:left="0" w:hanging="0"/>
        <w:jc w:val="both"/>
        <w:rPr/>
      </w:pPr>
      <w:r>
        <w:rPr/>
        <w:t>Le présent accord pourra être dénoncé dans les conditions fixées par la loi par les parties signataires.</w:t>
      </w:r>
    </w:p>
    <w:p>
      <w:pPr>
        <w:pStyle w:val="Heading1"/>
        <w:widowControl w:val="false"/>
        <w:numPr>
          <w:ilvl w:val="0"/>
          <w:numId w:val="5"/>
        </w:numPr>
        <w:pBdr>
          <w:bottom w:val="single" w:sz="4" w:space="1" w:color="000000"/>
        </w:pBdr>
        <w:tabs>
          <w:tab w:val="left" w:pos="851" w:leader="none"/>
        </w:tabs>
        <w:spacing w:lineRule="exact" w:line="280"/>
        <w:jc w:val="left"/>
        <w:rPr>
          <w:rFonts w:ascii="Calibri" w:hAnsi="Calibri" w:eastAsia="Calibri" w:cs="Calibri"/>
          <w:color w:val="000000"/>
          <w:sz w:val="22"/>
          <w:szCs w:val="22"/>
          <w:lang w:val="fr-FR"/>
        </w:rPr>
      </w:pPr>
      <w:r>
        <w:rPr>
          <w:rFonts w:eastAsia="Calibri" w:cs="Calibri" w:ascii="Calibri" w:hAnsi="Calibri"/>
          <w:color w:val="000000"/>
          <w:sz w:val="22"/>
          <w:szCs w:val="22"/>
          <w:lang w:val="fr-FR"/>
        </w:rPr>
        <w:t> </w:t>
      </w:r>
      <w:bookmarkStart w:id="18" w:name="__RefHeading___Toc2861759"/>
      <w:r>
        <w:rPr>
          <w:rFonts w:eastAsia="Calibri" w:cs="Calibri" w:ascii="Calibri" w:hAnsi="Calibri"/>
          <w:color w:val="000000"/>
          <w:sz w:val="22"/>
          <w:szCs w:val="22"/>
          <w:lang w:val="fr-FR"/>
        </w:rPr>
        <w:t>: Notification, publicité et dépôt de l’accord</w:t>
      </w:r>
      <w:bookmarkEnd w:id="18"/>
      <w:r>
        <w:rPr>
          <w:rFonts w:eastAsia="Calibri" w:cs="Calibri" w:ascii="Calibri" w:hAnsi="Calibri"/>
          <w:color w:val="000000"/>
          <w:sz w:val="22"/>
          <w:szCs w:val="22"/>
          <w:lang w:val="fr-FR"/>
        </w:rPr>
        <w:t xml:space="preserve"> </w:t>
      </w:r>
    </w:p>
    <w:p>
      <w:pPr>
        <w:pStyle w:val="Normal"/>
        <w:spacing w:lineRule="exact" w:line="280" w:before="0" w:after="0"/>
        <w:jc w:val="both"/>
        <w:rPr>
          <w:rFonts w:ascii="Calibri" w:hAnsi="Calibri" w:eastAsia="Calibri" w:cs="Calibri"/>
          <w:color w:val="000000"/>
          <w:sz w:val="22"/>
          <w:szCs w:val="22"/>
          <w:lang w:val="fr-FR"/>
        </w:rPr>
      </w:pPr>
      <w:r>
        <w:rPr>
          <w:rFonts w:eastAsia="Calibri" w:cs="Calibri"/>
          <w:color w:val="000000"/>
          <w:sz w:val="22"/>
          <w:szCs w:val="22"/>
          <w:lang w:val="fr-FR"/>
        </w:rPr>
      </w:r>
    </w:p>
    <w:p>
      <w:pPr>
        <w:pStyle w:val="Normal"/>
        <w:spacing w:lineRule="exact" w:line="280" w:before="0" w:after="0"/>
        <w:jc w:val="both"/>
        <w:rPr/>
      </w:pPr>
      <w:r>
        <w:rPr/>
        <w:t>Le présent accord sera notifié à l’organisation syndicale signataire FORCE OUVRIERE (FO).</w:t>
      </w:r>
    </w:p>
    <w:p>
      <w:pPr>
        <w:pStyle w:val="Normal"/>
        <w:spacing w:lineRule="exact" w:line="280" w:before="0" w:after="0"/>
        <w:jc w:val="both"/>
        <w:rPr/>
      </w:pPr>
      <w:r>
        <w:rPr/>
      </w:r>
    </w:p>
    <w:p>
      <w:pPr>
        <w:pStyle w:val="Normal"/>
        <w:spacing w:lineRule="exact" w:line="280" w:before="0" w:after="0"/>
        <w:jc w:val="both"/>
        <w:rPr/>
      </w:pPr>
      <w:r>
        <w:rPr/>
        <w:t>Conformément à l’article L. 2231-6 du Code du travail, l’accord fera l’objet d’un dépôt dématérialisé auprès de la DIRECCTE à l’adresse : https://www.teleaccords.travail-emploi.gouv.fr.</w:t>
      </w:r>
    </w:p>
    <w:p>
      <w:pPr>
        <w:pStyle w:val="Normal"/>
        <w:spacing w:lineRule="exact" w:line="280" w:before="0" w:after="0"/>
        <w:jc w:val="both"/>
        <w:rPr/>
      </w:pPr>
      <w:r>
        <w:rPr/>
      </w:r>
    </w:p>
    <w:p>
      <w:pPr>
        <w:pStyle w:val="Normal"/>
        <w:spacing w:lineRule="exact" w:line="280" w:before="0" w:after="0"/>
        <w:jc w:val="both"/>
        <w:rPr/>
      </w:pPr>
      <w:r>
        <w:rPr/>
        <w:t>Il sera déposé également déposé au Greffe du Conseil de prud’hommes de Marseille.</w:t>
      </w:r>
    </w:p>
    <w:p>
      <w:pPr>
        <w:pStyle w:val="Normal"/>
        <w:spacing w:lineRule="exact" w:line="280" w:before="0" w:after="0"/>
        <w:jc w:val="both"/>
        <w:rPr/>
      </w:pPr>
      <w:r>
        <w:rPr/>
      </w:r>
    </w:p>
    <w:p>
      <w:pPr>
        <w:pStyle w:val="Normal"/>
        <w:spacing w:lineRule="exact" w:line="280" w:before="0" w:after="0"/>
        <w:jc w:val="both"/>
        <w:rPr/>
      </w:pPr>
      <w:r>
        <w:rPr/>
        <w:t>Les parties sont informées qu’en application des dispositions des articles L. 2231-5-1 du Code du travail, le présent accord, dans une version ne comportant pas les noms et prénoms des négociateurs et signataires, sera rendu public et versé dans une base de données nationale, dont le contenu est publié en ligne dans un standard ouvert aisément réutilisable (il s’agit aujourd’hui de legifrance.gouv.fr.).</w:t>
      </w:r>
    </w:p>
    <w:p>
      <w:pPr>
        <w:pStyle w:val="Normal"/>
        <w:spacing w:lineRule="exact" w:line="280" w:before="0" w:after="0"/>
        <w:jc w:val="both"/>
        <w:rPr/>
      </w:pPr>
      <w:r>
        <w:rPr/>
      </w:r>
    </w:p>
    <w:p>
      <w:pPr>
        <w:pStyle w:val="Normal"/>
        <w:spacing w:lineRule="exact" w:line="280" w:before="0" w:after="0"/>
        <w:jc w:val="both"/>
        <w:rPr/>
      </w:pPr>
      <w:r>
        <w:rPr/>
        <w:t>Toutefois, les parties sont informées qu’elles peuvent acter qu’une partie de la convention ou de l’accord ne doit pas faire l’objet de cette publication par décision motivée et signée par la majorité des organisations syndicales signataires de la convention.</w:t>
      </w:r>
    </w:p>
    <w:p>
      <w:pPr>
        <w:pStyle w:val="Normal"/>
        <w:spacing w:lineRule="exact" w:line="280" w:before="0" w:after="0"/>
        <w:jc w:val="both"/>
        <w:rPr/>
      </w:pPr>
      <w:r>
        <w:rPr/>
      </w:r>
    </w:p>
    <w:p>
      <w:pPr>
        <w:pStyle w:val="Normal"/>
        <w:spacing w:lineRule="exact" w:line="280" w:before="0" w:after="0"/>
        <w:jc w:val="both"/>
        <w:rPr>
          <w:iCs/>
        </w:rPr>
      </w:pPr>
      <w:r>
        <w:rPr>
          <w:iCs/>
        </w:rPr>
        <w:t>Cet acte, ainsi que la version intégrale de l’accord et la version de l’accord destinée à la publication, sont joints au dépôt prévu à l’article L. 2231-6 du Code du travail.</w:t>
      </w:r>
    </w:p>
    <w:p>
      <w:pPr>
        <w:pStyle w:val="Normal"/>
        <w:spacing w:lineRule="exact" w:line="280" w:before="0" w:after="0"/>
        <w:jc w:val="both"/>
        <w:rPr>
          <w:iCs/>
        </w:rPr>
      </w:pPr>
      <w:r>
        <w:rPr>
          <w:iCs/>
        </w:rPr>
      </w:r>
    </w:p>
    <w:p>
      <w:pPr>
        <w:pStyle w:val="Normal"/>
        <w:spacing w:lineRule="exact" w:line="280" w:before="0" w:after="0"/>
        <w:jc w:val="both"/>
        <w:rPr/>
      </w:pPr>
      <w:r>
        <w:rPr/>
        <w:t>Mention de cet accord sera faite sur les panneaux réservés à la Direction pour sa communication avec le personnel.</w:t>
      </w:r>
    </w:p>
    <w:p>
      <w:pPr>
        <w:pStyle w:val="Normal"/>
        <w:spacing w:lineRule="exact" w:line="280" w:before="0" w:after="0"/>
        <w:jc w:val="both"/>
        <w:rPr/>
      </w:pPr>
      <w:r>
        <w:rPr/>
      </w:r>
    </w:p>
    <w:p>
      <w:pPr>
        <w:pStyle w:val="Normal"/>
        <w:spacing w:lineRule="exact" w:line="280" w:before="0" w:after="0"/>
        <w:jc w:val="both"/>
        <w:rPr/>
      </w:pPr>
      <w:r>
        <w:rPr/>
        <w:t xml:space="preserve">En </w:t>
      </w:r>
      <w:r>
        <w:rPr>
          <w:lang w:val="en-GB"/>
        </w:rPr>
        <w:t>cas de révision, il sera procédé aux formalités précédemment évoquées.</w:t>
      </w:r>
    </w:p>
    <w:p>
      <w:pPr>
        <w:pStyle w:val="TextBody"/>
        <w:spacing w:lineRule="exact" w:line="280" w:before="0" w:after="0"/>
        <w:ind w:left="0" w:hanging="0"/>
        <w:rPr>
          <w:rFonts w:ascii="Calibri" w:hAnsi="Calibri" w:cs="Tahoma"/>
          <w:color w:val="000000"/>
          <w:sz w:val="22"/>
          <w:szCs w:val="22"/>
          <w:lang w:val="en-GB" w:eastAsia="en-GB"/>
        </w:rPr>
      </w:pPr>
      <w:r>
        <w:rPr>
          <w:rFonts w:cs="Tahoma" w:ascii="Calibri" w:hAnsi="Calibri"/>
          <w:color w:val="000000"/>
          <w:sz w:val="22"/>
          <w:szCs w:val="22"/>
          <w:lang w:val="en-GB" w:eastAsia="en-GB"/>
        </w:rPr>
      </w:r>
    </w:p>
    <w:p>
      <w:pPr>
        <w:pStyle w:val="TextBody"/>
        <w:spacing w:lineRule="exact" w:line="280" w:before="0" w:after="0"/>
        <w:ind w:left="0" w:hanging="0"/>
        <w:rPr>
          <w:rFonts w:ascii="Calibri" w:hAnsi="Calibri" w:cs="Tahoma"/>
          <w:color w:val="000000"/>
          <w:sz w:val="22"/>
          <w:szCs w:val="22"/>
          <w:lang w:val="en-GB" w:eastAsia="en-GB"/>
        </w:rPr>
      </w:pPr>
      <w:r>
        <w:rPr>
          <w:rFonts w:cs="Tahoma" w:ascii="Calibri" w:hAnsi="Calibri"/>
          <w:color w:val="000000"/>
          <w:sz w:val="22"/>
          <w:szCs w:val="22"/>
          <w:lang w:val="en-GB" w:eastAsia="en-GB"/>
        </w:rPr>
      </w:r>
    </w:p>
    <w:p>
      <w:pPr>
        <w:pStyle w:val="TextBody"/>
        <w:spacing w:lineRule="exact" w:line="280" w:before="0" w:after="0"/>
        <w:ind w:left="0" w:hanging="0"/>
        <w:rPr>
          <w:rFonts w:ascii="Calibri" w:hAnsi="Calibri" w:cs="Tahoma"/>
          <w:color w:val="000000"/>
          <w:sz w:val="22"/>
          <w:szCs w:val="22"/>
          <w:lang w:val="en-GB" w:eastAsia="en-GB"/>
        </w:rPr>
      </w:pPr>
      <w:r>
        <w:rPr>
          <w:rFonts w:cs="Tahoma" w:ascii="Calibri" w:hAnsi="Calibri"/>
          <w:color w:val="000000"/>
          <w:sz w:val="22"/>
          <w:szCs w:val="22"/>
          <w:lang w:val="en-GB" w:eastAsia="en-GB"/>
        </w:rPr>
        <w:t>Fait en 5 exemplaires originaux</w:t>
      </w:r>
    </w:p>
    <w:p>
      <w:pPr>
        <w:pStyle w:val="TextBody"/>
        <w:spacing w:lineRule="exact" w:line="280" w:before="0" w:after="0"/>
        <w:ind w:left="0" w:hanging="0"/>
        <w:rPr>
          <w:rFonts w:cs="Tahoma"/>
        </w:rPr>
      </w:pPr>
      <w:r>
        <w:rPr>
          <w:rFonts w:eastAsia="Calibri" w:cs="Calibri" w:ascii="Calibri" w:hAnsi="Calibri"/>
          <w:color w:val="000000"/>
          <w:sz w:val="22"/>
          <w:szCs w:val="22"/>
          <w:lang w:val="en-GB" w:eastAsia="en-GB"/>
        </w:rPr>
        <w:t xml:space="preserve"> </w:t>
      </w:r>
    </w:p>
    <w:p>
      <w:pPr>
        <w:pStyle w:val="TextBody"/>
        <w:spacing w:lineRule="exact" w:line="280" w:before="0" w:after="0"/>
        <w:ind w:left="0" w:hanging="0"/>
        <w:rPr/>
      </w:pPr>
      <w:r>
        <w:rPr>
          <w:rFonts w:cs="Tahoma" w:ascii="Calibri" w:hAnsi="Calibri"/>
          <w:color w:val="000000"/>
          <w:sz w:val="22"/>
          <w:szCs w:val="22"/>
          <w:lang w:val="en-GB" w:eastAsia="en-GB"/>
        </w:rPr>
        <w:t>A Marseille,</w:t>
      </w:r>
    </w:p>
    <w:p>
      <w:pPr>
        <w:pStyle w:val="TextBody"/>
        <w:spacing w:lineRule="exact" w:line="280" w:before="0" w:after="0"/>
        <w:ind w:left="0" w:hanging="0"/>
        <w:rPr>
          <w:rFonts w:ascii="Calibri" w:hAnsi="Calibri" w:cs="Tahoma"/>
          <w:color w:val="000000"/>
          <w:sz w:val="22"/>
          <w:szCs w:val="22"/>
          <w:lang w:val="en-GB" w:eastAsia="en-GB"/>
        </w:rPr>
      </w:pPr>
      <w:r>
        <w:rPr>
          <w:rFonts w:cs="Tahoma" w:ascii="Calibri" w:hAnsi="Calibri"/>
          <w:color w:val="000000"/>
          <w:sz w:val="22"/>
          <w:szCs w:val="22"/>
          <w:lang w:val="en-GB" w:eastAsia="en-GB"/>
        </w:rPr>
        <w:t>Le 11 mars 2019</w:t>
      </w:r>
    </w:p>
    <w:p>
      <w:pPr>
        <w:pStyle w:val="TextBody"/>
        <w:spacing w:lineRule="exact" w:line="280" w:before="0" w:after="0"/>
        <w:rPr>
          <w:rFonts w:ascii="Calibri" w:hAnsi="Calibri" w:cs="Tahoma"/>
          <w:color w:val="000000"/>
          <w:sz w:val="22"/>
          <w:szCs w:val="22"/>
          <w:lang w:val="en-GB" w:eastAsia="en-GB"/>
        </w:rPr>
      </w:pPr>
      <w:r>
        <w:rPr>
          <w:rFonts w:cs="Tahoma" w:ascii="Calibri" w:hAnsi="Calibri"/>
          <w:color w:val="000000"/>
          <w:sz w:val="22"/>
          <w:szCs w:val="22"/>
          <w:lang w:val="en-GB" w:eastAsia="en-GB"/>
        </w:rPr>
      </w:r>
    </w:p>
    <w:p>
      <w:pPr>
        <w:pStyle w:val="TextBody"/>
        <w:spacing w:lineRule="exact" w:line="280" w:before="0" w:after="0"/>
        <w:ind w:left="0" w:hanging="0"/>
        <w:rPr>
          <w:rFonts w:ascii="Calibri" w:hAnsi="Calibri" w:cs="Tahoma"/>
          <w:color w:val="000000"/>
          <w:sz w:val="22"/>
          <w:szCs w:val="22"/>
          <w:lang w:val="en-GB" w:eastAsia="en-GB"/>
        </w:rPr>
      </w:pPr>
      <w:r>
        <w:rPr>
          <w:rFonts w:cs="Tahoma" w:ascii="Calibri" w:hAnsi="Calibri"/>
          <w:color w:val="000000"/>
          <w:sz w:val="22"/>
          <w:szCs w:val="22"/>
          <w:lang w:val="en-GB" w:eastAsia="en-GB"/>
        </w:rPr>
      </w:r>
    </w:p>
    <w:p>
      <w:pPr>
        <w:pStyle w:val="TextBody"/>
        <w:spacing w:lineRule="exact" w:line="280" w:before="0" w:after="0"/>
        <w:ind w:left="0" w:firstLine="708"/>
        <w:rPr>
          <w:rFonts w:ascii="Calibri" w:hAnsi="Calibri" w:cs="Tahoma"/>
          <w:b/>
          <w:b/>
          <w:color w:val="000000"/>
          <w:sz w:val="22"/>
          <w:szCs w:val="22"/>
          <w:lang w:val="en-GB" w:eastAsia="en-GB"/>
        </w:rPr>
      </w:pPr>
      <w:r>
        <w:rPr>
          <w:rFonts w:cs="Tahoma" w:ascii="Calibri" w:hAnsi="Calibri"/>
          <w:b/>
          <w:color w:val="000000"/>
          <w:sz w:val="22"/>
          <w:szCs w:val="22"/>
          <w:lang w:val="en-GB" w:eastAsia="en-GB"/>
        </w:rPr>
        <w:t>Pour la Société</w:t>
        <w:tab/>
        <w:t>CERBALLIANCE Provence</w:t>
        <w:tab/>
        <w:tab/>
        <w:t>Pour l’Organisation Syndicale FO</w:t>
      </w:r>
    </w:p>
    <w:p>
      <w:pPr>
        <w:pStyle w:val="TextBody"/>
        <w:spacing w:lineRule="exact" w:line="280" w:before="0" w:after="0"/>
        <w:ind w:left="0" w:firstLine="708"/>
        <w:rPr>
          <w:rFonts w:ascii="Calibri" w:hAnsi="Calibri" w:cs="Tahoma"/>
          <w:b/>
          <w:b/>
          <w:color w:val="000000"/>
          <w:sz w:val="22"/>
          <w:szCs w:val="22"/>
          <w:lang w:val="en-GB" w:eastAsia="en-GB"/>
        </w:rPr>
      </w:pPr>
      <w:r>
        <w:rPr>
          <w:rFonts w:cs="Calibri" w:ascii="Calibri" w:hAnsi="Calibri"/>
          <w:b/>
          <w:sz w:val="22"/>
          <w:szCs w:val="22"/>
        </w:rPr>
        <w:t>Madame […]</w:t>
        <w:tab/>
        <w:tab/>
        <w:tab/>
        <w:tab/>
        <w:tab/>
        <w:tab/>
        <w:t>Madame […]</w:t>
      </w:r>
    </w:p>
    <w:p>
      <w:pPr>
        <w:pStyle w:val="TextBody"/>
        <w:spacing w:lineRule="exact" w:line="280" w:before="0" w:after="0"/>
        <w:ind w:left="0" w:firstLine="708"/>
        <w:rPr/>
      </w:pPr>
      <w:r>
        <w:rPr>
          <w:rFonts w:cs="Tahoma" w:ascii="Calibri" w:hAnsi="Calibri"/>
          <w:b/>
          <w:i/>
          <w:color w:val="000000"/>
          <w:sz w:val="22"/>
          <w:szCs w:val="22"/>
          <w:lang w:val="en-GB" w:eastAsia="en-GB"/>
        </w:rPr>
        <w:t>Directrice Générale</w:t>
        <w:tab/>
        <w:tab/>
        <w:tab/>
        <w:tab/>
        <w:tab/>
        <w:t>Déléguée Syndicale</w:t>
      </w:r>
    </w:p>
    <w:p>
      <w:pPr>
        <w:pStyle w:val="TextBody"/>
        <w:spacing w:lineRule="exact" w:line="280" w:before="0" w:after="0"/>
        <w:ind w:left="0" w:hanging="0"/>
        <w:rPr>
          <w:rFonts w:ascii="Calibri" w:hAnsi="Calibri" w:cs="Tahoma"/>
          <w:b/>
          <w:b/>
          <w:i/>
          <w:i/>
          <w:color w:val="000000"/>
          <w:sz w:val="22"/>
          <w:szCs w:val="22"/>
          <w:lang w:val="en-GB" w:eastAsia="en-GB"/>
        </w:rPr>
      </w:pPr>
      <w:r>
        <w:rPr>
          <w:rFonts w:cs="Tahoma" w:ascii="Calibri" w:hAnsi="Calibri"/>
          <w:b/>
          <w:i/>
          <w:color w:val="000000"/>
          <w:sz w:val="22"/>
          <w:szCs w:val="22"/>
          <w:lang w:val="en-GB" w:eastAsia="en-GB"/>
        </w:rPr>
      </w:r>
    </w:p>
    <w:p>
      <w:pPr>
        <w:pStyle w:val="TextBody"/>
        <w:spacing w:lineRule="exact" w:line="280" w:before="0" w:after="0"/>
        <w:ind w:left="0" w:hanging="0"/>
        <w:rPr>
          <w:rFonts w:ascii="Calibri" w:hAnsi="Calibri" w:cs="Tahoma"/>
          <w:i/>
          <w:i/>
          <w:color w:val="000000"/>
          <w:sz w:val="22"/>
          <w:szCs w:val="22"/>
          <w:lang w:val="en-GB" w:eastAsia="en-GB"/>
        </w:rPr>
      </w:pPr>
      <w:r>
        <w:rPr>
          <w:rFonts w:cs="Tahoma" w:ascii="Calibri" w:hAnsi="Calibri"/>
          <w:i/>
          <w:color w:val="000000"/>
          <w:sz w:val="22"/>
          <w:szCs w:val="22"/>
          <w:lang w:val="en-GB" w:eastAsia="en-GB"/>
        </w:rPr>
      </w:r>
    </w:p>
    <w:p>
      <w:pPr>
        <w:pStyle w:val="TextBody"/>
        <w:spacing w:lineRule="exact" w:line="280" w:before="0" w:after="0"/>
        <w:ind w:left="0" w:hanging="0"/>
        <w:rPr>
          <w:rFonts w:ascii="Calibri" w:hAnsi="Calibri" w:cs="Tahoma"/>
          <w:color w:val="000000"/>
          <w:sz w:val="22"/>
          <w:szCs w:val="22"/>
          <w:lang w:val="en-GB" w:eastAsia="en-GB"/>
        </w:rPr>
      </w:pPr>
      <w:r>
        <w:rPr>
          <w:rFonts w:cs="Tahoma" w:ascii="Calibri" w:hAnsi="Calibri"/>
          <w:color w:val="000000"/>
          <w:sz w:val="22"/>
          <w:szCs w:val="22"/>
          <w:lang w:val="en-GB" w:eastAsia="en-GB"/>
        </w:rPr>
      </w:r>
    </w:p>
    <w:p>
      <w:pPr>
        <w:pStyle w:val="TextBody"/>
        <w:spacing w:lineRule="exact" w:line="280" w:before="0" w:after="0"/>
        <w:ind w:left="0" w:hanging="0"/>
        <w:rPr>
          <w:rFonts w:ascii="Calibri" w:hAnsi="Calibri" w:cs="Tahoma"/>
          <w:color w:val="000000"/>
          <w:sz w:val="22"/>
          <w:szCs w:val="22"/>
          <w:lang w:val="en-GB" w:eastAsia="en-GB"/>
        </w:rPr>
      </w:pPr>
      <w:r>
        <w:rPr>
          <w:rFonts w:cs="Tahoma" w:ascii="Calibri" w:hAnsi="Calibri"/>
          <w:color w:val="000000"/>
          <w:sz w:val="22"/>
          <w:szCs w:val="22"/>
          <w:lang w:val="en-GB" w:eastAsia="en-GB"/>
        </w:rPr>
      </w:r>
    </w:p>
    <w:p>
      <w:pPr>
        <w:pStyle w:val="TextBody"/>
        <w:spacing w:lineRule="exact" w:line="280" w:before="0" w:after="0"/>
        <w:ind w:left="0" w:hanging="0"/>
        <w:rPr>
          <w:rFonts w:ascii="Calibri" w:hAnsi="Calibri" w:cs="Tahoma"/>
          <w:color w:val="000000"/>
          <w:sz w:val="22"/>
          <w:szCs w:val="22"/>
          <w:lang w:val="en-GB" w:eastAsia="en-GB"/>
        </w:rPr>
      </w:pPr>
      <w:r>
        <w:rPr>
          <w:rFonts w:cs="Tahoma" w:ascii="Calibri" w:hAnsi="Calibri"/>
          <w:color w:val="000000"/>
          <w:sz w:val="22"/>
          <w:szCs w:val="22"/>
          <w:lang w:val="en-GB" w:eastAsia="en-GB"/>
        </w:rPr>
      </w:r>
    </w:p>
    <w:p>
      <w:pPr>
        <w:pStyle w:val="TextBody"/>
        <w:spacing w:lineRule="exact" w:line="280" w:before="0" w:after="0"/>
        <w:ind w:left="0" w:hanging="0"/>
        <w:rPr>
          <w:rFonts w:ascii="Calibri" w:hAnsi="Calibri" w:cs="Tahoma"/>
          <w:color w:val="000000"/>
          <w:sz w:val="22"/>
          <w:szCs w:val="22"/>
          <w:lang w:val="en-GB" w:eastAsia="en-GB"/>
        </w:rPr>
      </w:pPr>
      <w:r>
        <w:rPr>
          <w:rFonts w:cs="Tahoma" w:ascii="Calibri" w:hAnsi="Calibri"/>
          <w:color w:val="000000"/>
          <w:sz w:val="22"/>
          <w:szCs w:val="22"/>
          <w:lang w:val="en-GB" w:eastAsia="en-GB"/>
        </w:rPr>
      </w:r>
      <w:r>
        <w:br w:type="page"/>
      </w:r>
    </w:p>
    <w:p>
      <w:pPr>
        <w:pStyle w:val="Heading3"/>
        <w:numPr>
          <w:ilvl w:val="2"/>
          <w:numId w:val="1"/>
        </w:numPr>
        <w:pBdr>
          <w:top w:val="single" w:sz="4" w:space="1" w:color="000000"/>
          <w:left w:val="single" w:sz="4" w:space="4" w:color="000000"/>
          <w:bottom w:val="single" w:sz="4" w:space="1" w:color="000000"/>
          <w:right w:val="single" w:sz="4" w:space="4" w:color="000000"/>
        </w:pBdr>
        <w:ind w:left="720" w:hanging="432"/>
        <w:jc w:val="center"/>
        <w:rPr>
          <w:rFonts w:ascii="Calibri" w:hAnsi="Calibri" w:cs="Calibri"/>
          <w:color w:val="000000"/>
          <w:sz w:val="28"/>
          <w:szCs w:val="28"/>
        </w:rPr>
      </w:pPr>
      <w:bookmarkStart w:id="19" w:name="__RefHeading___Toc2861760"/>
      <w:bookmarkEnd w:id="19"/>
      <w:r>
        <w:rPr>
          <w:rFonts w:cs="Calibri" w:ascii="Calibri" w:hAnsi="Calibri"/>
          <w:color w:val="000000"/>
          <w:sz w:val="28"/>
          <w:szCs w:val="28"/>
        </w:rPr>
        <w:t>ANNEXES</w:t>
      </w:r>
    </w:p>
    <w:p>
      <w:pPr>
        <w:pStyle w:val="TextBody"/>
        <w:spacing w:lineRule="exact" w:line="280" w:before="0" w:after="0"/>
        <w:rPr>
          <w:rFonts w:ascii="Calibri" w:hAnsi="Calibri" w:cs="Tahoma"/>
          <w:color w:val="000000"/>
          <w:sz w:val="22"/>
          <w:szCs w:val="22"/>
          <w:lang w:val="en-GB" w:eastAsia="en-GB"/>
        </w:rPr>
      </w:pPr>
      <w:r>
        <w:rPr>
          <w:rFonts w:cs="Tahoma" w:ascii="Calibri" w:hAnsi="Calibri"/>
          <w:color w:val="000000"/>
          <w:sz w:val="22"/>
          <w:szCs w:val="22"/>
          <w:lang w:val="en-GB" w:eastAsia="en-GB"/>
        </w:rPr>
      </w:r>
    </w:p>
    <w:p>
      <w:pPr>
        <w:pStyle w:val="TextBody"/>
        <w:spacing w:lineRule="exact" w:line="280" w:before="0" w:after="0"/>
        <w:rPr>
          <w:rFonts w:ascii="Calibri" w:hAnsi="Calibri" w:cs="Tahoma"/>
          <w:color w:val="000000"/>
          <w:sz w:val="22"/>
          <w:szCs w:val="22"/>
          <w:lang w:val="en-GB" w:eastAsia="en-GB"/>
        </w:rPr>
      </w:pPr>
      <w:r>
        <w:rPr>
          <w:rFonts w:cs="Tahoma" w:ascii="Calibri" w:hAnsi="Calibri"/>
          <w:color w:val="000000"/>
          <w:sz w:val="22"/>
          <w:szCs w:val="22"/>
          <w:lang w:val="en-GB" w:eastAsia="en-GB"/>
        </w:rPr>
      </w:r>
    </w:p>
    <w:p>
      <w:pPr>
        <w:pStyle w:val="TextBody"/>
        <w:spacing w:lineRule="exact" w:line="280" w:before="0" w:after="0"/>
        <w:rPr>
          <w:rFonts w:ascii="Calibri" w:hAnsi="Calibri" w:cs="Tahoma"/>
          <w:color w:val="000000"/>
          <w:sz w:val="22"/>
          <w:szCs w:val="22"/>
          <w:lang w:val="en-GB" w:eastAsia="en-GB"/>
        </w:rPr>
      </w:pPr>
      <w:r>
        <w:rPr>
          <w:rFonts w:cs="Tahoma" w:ascii="Calibri" w:hAnsi="Calibri"/>
          <w:color w:val="000000"/>
          <w:sz w:val="22"/>
          <w:szCs w:val="22"/>
          <w:lang w:val="en-GB" w:eastAsia="en-GB"/>
        </w:rPr>
        <w:t>Annexe 1 : Bon de délégation</w:t>
      </w:r>
    </w:p>
    <w:p>
      <w:pPr>
        <w:pStyle w:val="TextBody"/>
        <w:spacing w:lineRule="exact" w:line="280" w:before="0" w:after="0"/>
        <w:rPr>
          <w:rFonts w:ascii="Calibri" w:hAnsi="Calibri" w:cs="Tahoma"/>
          <w:color w:val="000000"/>
          <w:sz w:val="22"/>
          <w:szCs w:val="22"/>
          <w:lang w:val="en-GB" w:eastAsia="en-GB"/>
        </w:rPr>
      </w:pPr>
      <w:r>
        <w:rPr>
          <w:rFonts w:cs="Tahoma" w:ascii="Calibri" w:hAnsi="Calibri"/>
          <w:color w:val="000000"/>
          <w:sz w:val="22"/>
          <w:szCs w:val="22"/>
          <w:lang w:val="en-GB" w:eastAsia="en-GB"/>
        </w:rPr>
      </w:r>
    </w:p>
    <w:p>
      <w:pPr>
        <w:pStyle w:val="TextBody"/>
        <w:spacing w:lineRule="exact" w:line="280" w:before="0" w:after="0"/>
        <w:rPr>
          <w:rFonts w:ascii="Calibri" w:hAnsi="Calibri" w:cs="Tahoma"/>
          <w:color w:val="000000"/>
          <w:sz w:val="22"/>
          <w:szCs w:val="22"/>
          <w:lang w:val="en-GB" w:eastAsia="en-GB"/>
        </w:rPr>
      </w:pPr>
      <w:r>
        <w:rPr>
          <w:rFonts w:cs="Tahoma" w:ascii="Calibri" w:hAnsi="Calibri"/>
          <w:color w:val="000000"/>
          <w:sz w:val="22"/>
          <w:szCs w:val="22"/>
          <w:lang w:val="en-GB" w:eastAsia="en-GB"/>
        </w:rPr>
        <w:t>Annexe 2 : Bon de mutualisation</w:t>
      </w:r>
    </w:p>
    <w:p>
      <w:pPr>
        <w:pStyle w:val="TextBody"/>
        <w:spacing w:lineRule="exact" w:line="280" w:before="0" w:after="0"/>
        <w:rPr>
          <w:rFonts w:ascii="Calibri" w:hAnsi="Calibri" w:cs="Tahoma"/>
          <w:color w:val="000000"/>
          <w:sz w:val="22"/>
          <w:szCs w:val="22"/>
          <w:lang w:val="en-GB" w:eastAsia="en-GB"/>
        </w:rPr>
      </w:pPr>
      <w:r>
        <w:rPr>
          <w:rFonts w:cs="Tahoma" w:ascii="Calibri" w:hAnsi="Calibri"/>
          <w:color w:val="000000"/>
          <w:sz w:val="22"/>
          <w:szCs w:val="22"/>
          <w:lang w:val="en-GB" w:eastAsia="en-GB"/>
        </w:rPr>
      </w:r>
    </w:p>
    <w:p>
      <w:pPr>
        <w:sectPr>
          <w:footerReference w:type="default" r:id="rId8"/>
          <w:type w:val="nextPage"/>
          <w:pgSz w:w="11906" w:h="16838"/>
          <w:pgMar w:left="1418" w:right="1418" w:header="0" w:top="1531" w:footer="709" w:bottom="1418" w:gutter="0"/>
          <w:pgNumType w:fmt="decimal"/>
          <w:formProt w:val="false"/>
          <w:textDirection w:val="lrTb"/>
          <w:docGrid w:type="default" w:linePitch="360" w:charSpace="0"/>
        </w:sectPr>
        <w:pStyle w:val="TextBody"/>
        <w:spacing w:lineRule="exact" w:line="280" w:before="0" w:after="0"/>
        <w:ind w:left="0" w:hanging="0"/>
        <w:rPr>
          <w:rFonts w:ascii="Calibri" w:hAnsi="Calibri" w:cs="Tahoma"/>
          <w:color w:val="000000"/>
          <w:sz w:val="22"/>
          <w:szCs w:val="22"/>
          <w:lang w:val="en-GB" w:eastAsia="en-GB"/>
        </w:rPr>
      </w:pPr>
      <w:r>
        <w:rPr>
          <w:rFonts w:cs="Tahoma" w:ascii="Calibri" w:hAnsi="Calibri"/>
          <w:color w:val="000000"/>
          <w:sz w:val="22"/>
          <w:szCs w:val="22"/>
          <w:lang w:val="en-GB" w:eastAsia="en-GB"/>
        </w:rPr>
      </w:r>
    </w:p>
    <w:p>
      <w:pPr>
        <w:pStyle w:val="Normal"/>
        <w:pBdr>
          <w:bottom w:val="single" w:sz="4" w:space="1" w:color="000000"/>
        </w:pBdr>
        <w:spacing w:lineRule="exact" w:line="280" w:before="0" w:after="0"/>
        <w:jc w:val="both"/>
        <w:rPr/>
      </w:pPr>
      <w:r>
        <w:rPr>
          <w:b/>
        </w:rPr>
        <w:t>ANNEXE 1 | TRAME DE BON DE DELEGATION</w:t>
      </w:r>
    </w:p>
    <w:p>
      <w:pPr>
        <w:pStyle w:val="Normal"/>
        <w:spacing w:lineRule="exact" w:line="280" w:before="0" w:after="0"/>
        <w:jc w:val="both"/>
        <w:rPr>
          <w:b/>
          <w:b/>
        </w:rPr>
      </w:pPr>
      <w:r>
        <w:rPr>
          <w:b/>
        </w:rPr>
      </w:r>
    </w:p>
    <w:p>
      <w:pPr>
        <w:pStyle w:val="Normal"/>
        <w:spacing w:lineRule="exact" w:line="280" w:before="0" w:after="0"/>
        <w:jc w:val="both"/>
        <w:rPr/>
      </w:pPr>
      <w:r>
        <w:rPr/>
      </w:r>
    </w:p>
    <w:tbl>
      <w:tblPr>
        <w:tblW w:w="9177"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583"/>
        <w:gridCol w:w="4594"/>
      </w:tblGrid>
      <w:tr>
        <w:trPr/>
        <w:tc>
          <w:tcPr>
            <w:tcW w:w="91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280" w:before="0" w:after="0"/>
              <w:jc w:val="both"/>
              <w:rPr>
                <w:b/>
                <w:b/>
                <w:bCs/>
              </w:rPr>
            </w:pPr>
            <w:r>
              <w:rPr>
                <w:b/>
                <w:bCs/>
              </w:rPr>
            </w:r>
          </w:p>
          <w:p>
            <w:pPr>
              <w:pStyle w:val="Normal"/>
              <w:spacing w:lineRule="exact" w:line="280" w:before="0" w:after="0"/>
              <w:jc w:val="center"/>
              <w:rPr>
                <w:b/>
                <w:b/>
                <w:bCs/>
              </w:rPr>
            </w:pPr>
            <w:r>
              <w:rPr>
                <w:b/>
                <w:bCs/>
              </w:rPr>
              <w:t>BON DE DELEGATION</w:t>
            </w:r>
          </w:p>
          <w:p>
            <w:pPr>
              <w:pStyle w:val="Normal"/>
              <w:spacing w:lineRule="exact" w:line="280" w:before="0" w:after="0"/>
              <w:jc w:val="both"/>
              <w:rPr>
                <w:b/>
                <w:b/>
                <w:bCs/>
              </w:rPr>
            </w:pPr>
            <w:r>
              <w:rPr>
                <w:b/>
                <w:bCs/>
              </w:rPr>
            </w:r>
          </w:p>
        </w:tc>
      </w:tr>
      <w:tr>
        <w:trPr/>
        <w:tc>
          <w:tcPr>
            <w:tcW w:w="45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280" w:before="0" w:after="0"/>
              <w:jc w:val="both"/>
              <w:rPr/>
            </w:pPr>
            <w:r>
              <w:rPr/>
            </w:r>
          </w:p>
          <w:p>
            <w:pPr>
              <w:pStyle w:val="Normal"/>
              <w:spacing w:lineRule="exact" w:line="280" w:before="0" w:after="0"/>
              <w:jc w:val="both"/>
              <w:rPr/>
            </w:pPr>
            <w:r>
              <w:rPr/>
              <w:t>Nom : ………………………………………………………………..</w:t>
            </w:r>
          </w:p>
          <w:p>
            <w:pPr>
              <w:pStyle w:val="Normal"/>
              <w:spacing w:lineRule="exact" w:line="280" w:before="0" w:after="0"/>
              <w:jc w:val="both"/>
              <w:rPr/>
            </w:pPr>
            <w:r>
              <w:rPr/>
            </w:r>
          </w:p>
          <w:p>
            <w:pPr>
              <w:pStyle w:val="Normal"/>
              <w:spacing w:lineRule="exact" w:line="280" w:before="0" w:after="0"/>
              <w:jc w:val="both"/>
              <w:rPr/>
            </w:pPr>
            <w:r>
              <w:rPr/>
              <w:t>Prénom : …………………………………………………………..</w:t>
            </w:r>
          </w:p>
          <w:p>
            <w:pPr>
              <w:pStyle w:val="Normal"/>
              <w:spacing w:lineRule="exact" w:line="280" w:before="0" w:after="0"/>
              <w:jc w:val="both"/>
              <w:rPr>
                <w:rFonts w:cs="Calibri"/>
              </w:rPr>
            </w:pPr>
            <w:r>
              <w:rPr>
                <w:rFonts w:cs="Calibri"/>
              </w:rPr>
              <w:t xml:space="preserve"> </w:t>
            </w:r>
          </w:p>
          <w:p>
            <w:pPr>
              <w:pStyle w:val="Normal"/>
              <w:spacing w:lineRule="exact" w:line="280" w:before="0" w:after="0"/>
              <w:jc w:val="both"/>
              <w:rPr/>
            </w:pPr>
            <w:r>
              <w:rPr/>
              <w:t>Service/site : ……………………………………………………..</w:t>
            </w:r>
          </w:p>
          <w:p>
            <w:pPr>
              <w:pStyle w:val="Normal"/>
              <w:spacing w:lineRule="exact" w:line="280" w:before="0" w:after="0"/>
              <w:jc w:val="both"/>
              <w:rPr/>
            </w:pPr>
            <w:r>
              <w:rPr/>
            </w:r>
          </w:p>
        </w:tc>
        <w:tc>
          <w:tcPr>
            <w:tcW w:w="4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280" w:before="0" w:after="0"/>
              <w:jc w:val="both"/>
              <w:rPr/>
            </w:pPr>
            <w:r>
              <w:rPr/>
            </w:r>
          </w:p>
          <w:p>
            <w:pPr>
              <w:pStyle w:val="Normal"/>
              <w:spacing w:lineRule="exact" w:line="280" w:before="0" w:after="0"/>
              <w:jc w:val="both"/>
              <w:rPr/>
            </w:pPr>
            <w:r>
              <w:rPr/>
              <w:t>Mois de : ……………………………………</w:t>
            </w:r>
          </w:p>
        </w:tc>
      </w:tr>
      <w:tr>
        <w:trPr/>
        <w:tc>
          <w:tcPr>
            <w:tcW w:w="91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280" w:before="0" w:after="0"/>
              <w:jc w:val="both"/>
              <w:rPr/>
            </w:pPr>
            <w:r>
              <w:rPr/>
            </w:r>
          </w:p>
          <w:p>
            <w:pPr>
              <w:pStyle w:val="Normal"/>
              <w:spacing w:lineRule="exact" w:line="280" w:before="0" w:after="0"/>
              <w:jc w:val="both"/>
              <w:rPr/>
            </w:pPr>
            <w:r>
              <w:rPr/>
              <w:t>Au titre du mandat de :</w:t>
            </w:r>
          </w:p>
          <w:p>
            <w:pPr>
              <w:pStyle w:val="Normal"/>
              <w:spacing w:lineRule="exact" w:line="280" w:before="0" w:after="0"/>
              <w:jc w:val="both"/>
              <w:rPr/>
            </w:pPr>
            <w:r>
              <w:rPr/>
            </w:r>
          </w:p>
          <w:p>
            <w:pPr>
              <w:pStyle w:val="Normal"/>
              <w:spacing w:lineRule="exact" w:line="280" w:before="0" w:after="0"/>
              <w:jc w:val="both"/>
              <w:rPr/>
            </w:pPr>
            <w:r>
              <w:rPr>
                <w:rFonts w:cs="Calibri"/>
              </w:rPr>
              <w:t xml:space="preserve">□ </w:t>
            </w:r>
            <w:r>
              <w:rPr/>
              <w:t xml:space="preserve">Membre titulaire du Comité social et économique </w:t>
            </w:r>
          </w:p>
          <w:p>
            <w:pPr>
              <w:pStyle w:val="Normal"/>
              <w:spacing w:lineRule="exact" w:line="280" w:before="0" w:after="0"/>
              <w:jc w:val="both"/>
              <w:rPr/>
            </w:pPr>
            <w:r>
              <w:rPr>
                <w:rFonts w:cs="Calibri"/>
              </w:rPr>
              <w:t xml:space="preserve">□ </w:t>
            </w:r>
            <w:r>
              <w:rPr/>
              <w:t>Membre suppléant du Comité social et économique</w:t>
            </w:r>
          </w:p>
          <w:p>
            <w:pPr>
              <w:pStyle w:val="Normal"/>
              <w:spacing w:lineRule="exact" w:line="280" w:before="0" w:after="0"/>
              <w:jc w:val="both"/>
              <w:rPr/>
            </w:pPr>
            <w:r>
              <w:rPr>
                <w:rFonts w:cs="Calibri"/>
              </w:rPr>
              <w:t xml:space="preserve">□ </w:t>
            </w:r>
            <w:r>
              <w:rPr/>
              <w:t xml:space="preserve">Délégué syndical </w:t>
            </w:r>
          </w:p>
          <w:p>
            <w:pPr>
              <w:pStyle w:val="Normal"/>
              <w:spacing w:lineRule="exact" w:line="280" w:before="0" w:after="0"/>
              <w:jc w:val="both"/>
              <w:rPr/>
            </w:pPr>
            <w:r>
              <w:rPr/>
            </w:r>
          </w:p>
        </w:tc>
      </w:tr>
      <w:tr>
        <w:trPr/>
        <w:tc>
          <w:tcPr>
            <w:tcW w:w="91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280" w:before="0" w:after="0"/>
              <w:jc w:val="both"/>
              <w:rPr/>
            </w:pPr>
            <w:r>
              <w:rPr/>
            </w:r>
          </w:p>
          <w:p>
            <w:pPr>
              <w:pStyle w:val="Normal"/>
              <w:spacing w:lineRule="exact" w:line="280" w:before="0" w:after="0"/>
              <w:jc w:val="both"/>
              <w:rPr/>
            </w:pPr>
            <w:r>
              <w:rPr/>
              <w:t>Date de prise des heures de délégation : __/__/__</w:t>
            </w:r>
          </w:p>
          <w:p>
            <w:pPr>
              <w:pStyle w:val="Normal"/>
              <w:spacing w:lineRule="exact" w:line="280" w:before="0" w:after="0"/>
              <w:jc w:val="both"/>
              <w:rPr/>
            </w:pPr>
            <w:r>
              <w:rPr/>
            </w:r>
          </w:p>
          <w:p>
            <w:pPr>
              <w:pStyle w:val="Normal"/>
              <w:spacing w:lineRule="exact" w:line="280" w:before="0" w:after="0"/>
              <w:jc w:val="both"/>
              <w:rPr/>
            </w:pPr>
            <w:r>
              <w:rPr/>
              <w:t>Heure de départ : …………………………………………………………..</w:t>
            </w:r>
          </w:p>
          <w:p>
            <w:pPr>
              <w:pStyle w:val="Normal"/>
              <w:spacing w:lineRule="exact" w:line="280" w:before="0" w:after="0"/>
              <w:jc w:val="both"/>
              <w:rPr/>
            </w:pPr>
            <w:r>
              <w:rPr/>
            </w:r>
          </w:p>
          <w:p>
            <w:pPr>
              <w:pStyle w:val="Normal"/>
              <w:spacing w:lineRule="exact" w:line="280" w:before="0" w:after="0"/>
              <w:jc w:val="both"/>
              <w:rPr/>
            </w:pPr>
            <w:r>
              <w:rPr/>
              <w:t>Heure prévue de retour : …………………………………………………………..</w:t>
            </w:r>
          </w:p>
          <w:p>
            <w:pPr>
              <w:pStyle w:val="Normal"/>
              <w:spacing w:lineRule="exact" w:line="280" w:before="0" w:after="0"/>
              <w:jc w:val="both"/>
              <w:rPr/>
            </w:pPr>
            <w:r>
              <w:rPr/>
            </w:r>
          </w:p>
          <w:p>
            <w:pPr>
              <w:pStyle w:val="Normal"/>
              <w:spacing w:lineRule="exact" w:line="280" w:before="0" w:after="0"/>
              <w:jc w:val="both"/>
              <w:rPr/>
            </w:pPr>
            <w:r>
              <w:rPr/>
              <w:t>Heure réelle de retour : …………………………………………………………..</w:t>
            </w:r>
          </w:p>
          <w:p>
            <w:pPr>
              <w:pStyle w:val="Normal"/>
              <w:spacing w:lineRule="exact" w:line="280" w:before="0" w:after="0"/>
              <w:jc w:val="both"/>
              <w:rPr/>
            </w:pPr>
            <w:r>
              <w:rPr/>
            </w:r>
          </w:p>
        </w:tc>
      </w:tr>
      <w:tr>
        <w:trPr/>
        <w:tc>
          <w:tcPr>
            <w:tcW w:w="91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280" w:before="0" w:after="0"/>
              <w:jc w:val="both"/>
              <w:rPr>
                <w:lang w:val="en-US"/>
              </w:rPr>
            </w:pPr>
            <w:r>
              <w:rPr>
                <w:lang w:val="en-US"/>
              </w:rPr>
            </w:r>
          </w:p>
          <w:p>
            <w:pPr>
              <w:pStyle w:val="Normal"/>
              <w:spacing w:lineRule="exact" w:line="280" w:before="0" w:after="0"/>
              <w:jc w:val="both"/>
              <w:rPr/>
            </w:pPr>
            <w:r>
              <w:rPr/>
              <w:t xml:space="preserve">Déplacement hors du site du rattachement : □ OUI                                             □ NON </w:t>
            </w:r>
          </w:p>
          <w:p>
            <w:pPr>
              <w:pStyle w:val="Normal"/>
              <w:spacing w:lineRule="exact" w:line="280" w:before="0" w:after="0"/>
              <w:jc w:val="both"/>
              <w:rPr/>
            </w:pPr>
            <w:r>
              <w:rPr/>
            </w:r>
          </w:p>
        </w:tc>
      </w:tr>
    </w:tbl>
    <w:p>
      <w:pPr>
        <w:pStyle w:val="Normal"/>
        <w:spacing w:lineRule="exact" w:line="280" w:before="0" w:after="0"/>
        <w:jc w:val="both"/>
        <w:rPr/>
      </w:pPr>
      <w:r>
        <w:rPr/>
      </w:r>
    </w:p>
    <w:p>
      <w:pPr>
        <w:pStyle w:val="Normal"/>
        <w:spacing w:lineRule="exact" w:line="280" w:before="0" w:after="0"/>
        <w:jc w:val="both"/>
        <w:rPr/>
      </w:pPr>
      <w:r>
        <w:rPr/>
        <w:t>Fait à Marseille, le __/__/__</w:t>
      </w:r>
    </w:p>
    <w:p>
      <w:pPr>
        <w:pStyle w:val="Normal"/>
        <w:spacing w:lineRule="exact" w:line="280" w:before="0" w:after="0"/>
        <w:jc w:val="both"/>
        <w:rPr/>
      </w:pPr>
      <w:r>
        <w:rPr/>
      </w:r>
    </w:p>
    <w:p>
      <w:pPr>
        <w:pStyle w:val="Normal"/>
        <w:spacing w:lineRule="exact" w:line="280" w:before="0" w:after="0"/>
        <w:jc w:val="both"/>
        <w:rPr/>
      </w:pPr>
      <w:r>
        <w:rPr/>
      </w:r>
    </w:p>
    <w:p>
      <w:pPr>
        <w:pStyle w:val="Normal"/>
        <w:spacing w:lineRule="exact" w:line="280" w:before="0" w:after="0"/>
        <w:jc w:val="both"/>
        <w:rPr/>
      </w:pPr>
      <w:r>
        <w:rPr/>
      </w:r>
    </w:p>
    <w:p>
      <w:pPr>
        <w:pStyle w:val="Normal"/>
        <w:spacing w:lineRule="exact" w:line="280" w:before="0" w:after="0"/>
        <w:jc w:val="both"/>
        <w:rPr/>
      </w:pPr>
      <w:r>
        <w:rPr/>
      </w:r>
    </w:p>
    <w:p>
      <w:pPr>
        <w:pStyle w:val="Normal"/>
        <w:spacing w:lineRule="exact" w:line="280" w:before="0" w:after="0"/>
        <w:jc w:val="both"/>
        <w:rPr/>
      </w:pPr>
      <w:r>
        <w:rPr/>
      </w:r>
    </w:p>
    <w:p>
      <w:pPr>
        <w:pStyle w:val="Normal"/>
        <w:spacing w:lineRule="exact" w:line="280" w:before="0" w:after="0"/>
        <w:jc w:val="both"/>
        <w:rPr/>
      </w:pPr>
      <w:r>
        <w:rPr/>
      </w:r>
    </w:p>
    <w:p>
      <w:pPr>
        <w:pStyle w:val="Normal"/>
        <w:spacing w:lineRule="exact" w:line="280" w:before="0" w:after="0"/>
        <w:jc w:val="both"/>
        <w:rPr/>
      </w:pPr>
      <w:r>
        <w:rPr/>
      </w:r>
    </w:p>
    <w:p>
      <w:pPr>
        <w:pStyle w:val="Normal"/>
        <w:spacing w:lineRule="exact" w:line="280" w:before="0" w:after="0"/>
        <w:jc w:val="both"/>
        <w:rPr/>
      </w:pPr>
      <w:r>
        <w:rPr/>
      </w:r>
      <w:r>
        <w:br w:type="page"/>
      </w:r>
    </w:p>
    <w:p>
      <w:pPr>
        <w:pStyle w:val="Normal"/>
        <w:spacing w:lineRule="exact" w:line="280" w:before="0" w:after="0"/>
        <w:jc w:val="both"/>
        <w:rPr/>
      </w:pPr>
      <w:r>
        <w:rPr/>
      </w:r>
    </w:p>
    <w:p>
      <w:pPr>
        <w:pStyle w:val="Normal"/>
        <w:spacing w:lineRule="exact" w:line="280" w:before="0" w:after="0"/>
        <w:jc w:val="both"/>
        <w:rPr/>
      </w:pPr>
      <w:r>
        <w:rPr/>
      </w:r>
    </w:p>
    <w:p>
      <w:pPr>
        <w:pStyle w:val="Normal"/>
        <w:pBdr>
          <w:bottom w:val="single" w:sz="4" w:space="1" w:color="000000"/>
        </w:pBdr>
        <w:spacing w:lineRule="exact" w:line="280" w:before="0" w:after="0"/>
        <w:jc w:val="both"/>
        <w:rPr>
          <w:b/>
          <w:b/>
        </w:rPr>
      </w:pPr>
      <w:r>
        <w:rPr>
          <w:b/>
        </w:rPr>
        <w:t>ANNEXE 2 | TRAME DE BON DE MUTUALISATION</w:t>
      </w:r>
    </w:p>
    <w:p>
      <w:pPr>
        <w:pStyle w:val="Normal"/>
        <w:spacing w:lineRule="exact" w:line="280" w:before="0" w:after="0"/>
        <w:jc w:val="both"/>
        <w:rPr>
          <w:b/>
          <w:b/>
        </w:rPr>
      </w:pPr>
      <w:r>
        <w:rPr>
          <w:b/>
        </w:rPr>
      </w:r>
    </w:p>
    <w:p>
      <w:pPr>
        <w:pStyle w:val="Normal"/>
        <w:spacing w:lineRule="exact" w:line="280" w:before="0" w:after="0"/>
        <w:jc w:val="both"/>
        <w:rPr/>
      </w:pPr>
      <w:r>
        <w:rPr/>
      </w:r>
    </w:p>
    <w:tbl>
      <w:tblPr>
        <w:tblW w:w="9177"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177"/>
      </w:tblGrid>
      <w:tr>
        <w:trPr/>
        <w:tc>
          <w:tcPr>
            <w:tcW w:w="9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280" w:before="0" w:after="0"/>
              <w:jc w:val="both"/>
              <w:rPr>
                <w:b/>
                <w:b/>
                <w:bCs/>
              </w:rPr>
            </w:pPr>
            <w:r>
              <w:rPr>
                <w:b/>
                <w:bCs/>
              </w:rPr>
            </w:r>
          </w:p>
          <w:p>
            <w:pPr>
              <w:pStyle w:val="Normal"/>
              <w:spacing w:lineRule="exact" w:line="280" w:before="0" w:after="0"/>
              <w:jc w:val="center"/>
              <w:rPr>
                <w:b/>
                <w:b/>
                <w:bCs/>
              </w:rPr>
            </w:pPr>
            <w:r>
              <w:rPr>
                <w:b/>
                <w:bCs/>
              </w:rPr>
              <w:t>BON DE MUTUALISATION</w:t>
            </w:r>
          </w:p>
          <w:p>
            <w:pPr>
              <w:pStyle w:val="Normal"/>
              <w:spacing w:lineRule="exact" w:line="280" w:before="0" w:after="0"/>
              <w:jc w:val="center"/>
              <w:rPr>
                <w:b/>
                <w:b/>
                <w:bCs/>
              </w:rPr>
            </w:pPr>
            <w:r>
              <w:rPr>
                <w:b/>
                <w:bCs/>
              </w:rPr>
            </w:r>
          </w:p>
        </w:tc>
      </w:tr>
      <w:tr>
        <w:trPr/>
        <w:tc>
          <w:tcPr>
            <w:tcW w:w="9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280" w:before="0" w:after="0"/>
              <w:jc w:val="both"/>
              <w:rPr/>
            </w:pPr>
            <w:r>
              <w:rPr/>
            </w:r>
          </w:p>
          <w:p>
            <w:pPr>
              <w:pStyle w:val="Normal"/>
              <w:spacing w:lineRule="exact" w:line="280" w:before="0" w:after="0"/>
              <w:jc w:val="both"/>
              <w:rPr/>
            </w:pPr>
            <w:r>
              <w:rPr/>
              <w:t>Mois de : …………………………………………………………..</w:t>
            </w:r>
          </w:p>
          <w:p>
            <w:pPr>
              <w:pStyle w:val="Normal"/>
              <w:spacing w:lineRule="exact" w:line="280" w:before="0" w:after="0"/>
              <w:jc w:val="both"/>
              <w:rPr/>
            </w:pPr>
            <w:r>
              <w:rPr/>
            </w:r>
          </w:p>
          <w:p>
            <w:pPr>
              <w:pStyle w:val="Normal"/>
              <w:spacing w:lineRule="exact" w:line="280" w:before="0" w:after="0"/>
              <w:jc w:val="both"/>
              <w:rPr/>
            </w:pPr>
            <w:r>
              <w:rPr/>
              <w:t>Nom/prénom du membre titulaire : …………………………………………………………..</w:t>
            </w:r>
          </w:p>
          <w:p>
            <w:pPr>
              <w:pStyle w:val="Normal"/>
              <w:spacing w:lineRule="exact" w:line="280" w:before="0" w:after="0"/>
              <w:jc w:val="both"/>
              <w:rPr/>
            </w:pPr>
            <w:r>
              <w:rPr/>
            </w:r>
          </w:p>
          <w:p>
            <w:pPr>
              <w:pStyle w:val="Normal"/>
              <w:spacing w:lineRule="exact" w:line="280" w:before="0" w:after="0"/>
              <w:jc w:val="both"/>
              <w:rPr/>
            </w:pPr>
            <w:r>
              <w:rPr/>
              <w:t>Service/site : …………………………………………………………..</w:t>
            </w:r>
          </w:p>
          <w:p>
            <w:pPr>
              <w:pStyle w:val="Normal"/>
              <w:spacing w:lineRule="exact" w:line="280" w:before="0" w:after="0"/>
              <w:jc w:val="both"/>
              <w:rPr/>
            </w:pPr>
            <w:r>
              <w:rPr/>
            </w:r>
          </w:p>
          <w:p>
            <w:pPr>
              <w:pStyle w:val="Normal"/>
              <w:spacing w:lineRule="exact" w:line="280" w:before="0" w:after="0"/>
              <w:jc w:val="both"/>
              <w:rPr/>
            </w:pPr>
            <w:r>
              <w:rPr/>
              <w:t>Nombre d’heures mutualisées : …………………………………………………………..</w:t>
            </w:r>
          </w:p>
          <w:p>
            <w:pPr>
              <w:pStyle w:val="Normal"/>
              <w:spacing w:lineRule="exact" w:line="280" w:before="0" w:after="0"/>
              <w:jc w:val="both"/>
              <w:rPr/>
            </w:pPr>
            <w:r>
              <w:rPr/>
            </w:r>
          </w:p>
        </w:tc>
      </w:tr>
      <w:tr>
        <w:trPr/>
        <w:tc>
          <w:tcPr>
            <w:tcW w:w="9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280" w:before="0" w:after="0"/>
              <w:jc w:val="both"/>
              <w:rPr/>
            </w:pPr>
            <w:r>
              <w:rPr/>
            </w:r>
          </w:p>
          <w:p>
            <w:pPr>
              <w:pStyle w:val="Normal"/>
              <w:spacing w:lineRule="exact" w:line="280" w:before="0" w:after="0"/>
              <w:jc w:val="both"/>
              <w:rPr/>
            </w:pPr>
            <w:r>
              <w:rPr/>
              <w:t>Mois de : …………………………………………………………..</w:t>
            </w:r>
          </w:p>
          <w:p>
            <w:pPr>
              <w:pStyle w:val="Normal"/>
              <w:spacing w:lineRule="exact" w:line="280" w:before="0" w:after="0"/>
              <w:jc w:val="both"/>
              <w:rPr/>
            </w:pPr>
            <w:r>
              <w:rPr/>
            </w:r>
          </w:p>
          <w:p>
            <w:pPr>
              <w:pStyle w:val="Normal"/>
              <w:spacing w:lineRule="exact" w:line="280" w:before="0" w:after="0"/>
              <w:jc w:val="both"/>
              <w:rPr/>
            </w:pPr>
            <w:r>
              <w:rPr/>
              <w:t>Nom/prénom du membre titulaire/suppléant : …………………………………………………………..</w:t>
            </w:r>
          </w:p>
          <w:p>
            <w:pPr>
              <w:pStyle w:val="Normal"/>
              <w:spacing w:lineRule="exact" w:line="280" w:before="0" w:after="0"/>
              <w:jc w:val="both"/>
              <w:rPr/>
            </w:pPr>
            <w:r>
              <w:rPr/>
            </w:r>
          </w:p>
          <w:p>
            <w:pPr>
              <w:pStyle w:val="Normal"/>
              <w:spacing w:lineRule="exact" w:line="280" w:before="0" w:after="0"/>
              <w:jc w:val="both"/>
              <w:rPr/>
            </w:pPr>
            <w:r>
              <w:rPr/>
              <w:t>Service/site : …………………………………………………………..</w:t>
            </w:r>
          </w:p>
          <w:p>
            <w:pPr>
              <w:pStyle w:val="Normal"/>
              <w:spacing w:lineRule="exact" w:line="280" w:before="0" w:after="0"/>
              <w:jc w:val="both"/>
              <w:rPr/>
            </w:pPr>
            <w:r>
              <w:rPr/>
            </w:r>
          </w:p>
          <w:p>
            <w:pPr>
              <w:pStyle w:val="Normal"/>
              <w:spacing w:lineRule="exact" w:line="280" w:before="0" w:after="0"/>
              <w:jc w:val="both"/>
              <w:rPr/>
            </w:pPr>
            <w:r>
              <w:rPr/>
              <w:t>Nombre d’heures mutualisées : …………………………………………………………..</w:t>
            </w:r>
          </w:p>
          <w:p>
            <w:pPr>
              <w:pStyle w:val="Normal"/>
              <w:spacing w:lineRule="exact" w:line="280" w:before="0" w:after="0"/>
              <w:jc w:val="both"/>
              <w:rPr/>
            </w:pPr>
            <w:r>
              <w:rPr/>
            </w:r>
          </w:p>
        </w:tc>
      </w:tr>
    </w:tbl>
    <w:p>
      <w:pPr>
        <w:pStyle w:val="Normal"/>
        <w:spacing w:lineRule="exact" w:line="280" w:before="0" w:after="0"/>
        <w:jc w:val="both"/>
        <w:rPr/>
      </w:pPr>
      <w:r>
        <w:rPr/>
      </w:r>
    </w:p>
    <w:p>
      <w:pPr>
        <w:pStyle w:val="Normal"/>
        <w:spacing w:lineRule="exact" w:line="280" w:before="0" w:after="0"/>
        <w:jc w:val="both"/>
        <w:rPr/>
      </w:pPr>
      <w:r>
        <w:rPr/>
      </w:r>
    </w:p>
    <w:p>
      <w:pPr>
        <w:pStyle w:val="Normal"/>
        <w:spacing w:lineRule="exact" w:line="280" w:before="0" w:after="0"/>
        <w:jc w:val="both"/>
        <w:rPr/>
      </w:pPr>
      <w:r>
        <w:rPr/>
        <w:t>Fait à Marseille, le __/__/__</w:t>
      </w:r>
    </w:p>
    <w:p>
      <w:pPr>
        <w:pStyle w:val="Normal"/>
        <w:spacing w:lineRule="exact" w:line="280" w:before="0" w:after="0"/>
        <w:jc w:val="both"/>
        <w:rPr/>
      </w:pPr>
      <w:r>
        <w:rPr/>
      </w:r>
    </w:p>
    <w:p>
      <w:pPr>
        <w:pStyle w:val="Normal"/>
        <w:spacing w:lineRule="exact" w:line="280" w:before="0" w:after="0"/>
        <w:jc w:val="both"/>
        <w:rPr/>
      </w:pPr>
      <w:r>
        <w:rPr/>
      </w:r>
    </w:p>
    <w:p>
      <w:pPr>
        <w:pStyle w:val="Normal"/>
        <w:spacing w:lineRule="exact" w:line="280" w:before="0" w:after="0"/>
        <w:jc w:val="both"/>
        <w:rPr/>
      </w:pPr>
      <w:r>
        <w:rPr/>
      </w:r>
    </w:p>
    <w:p>
      <w:pPr>
        <w:pStyle w:val="Normal"/>
        <w:spacing w:lineRule="exact" w:line="280" w:before="0" w:after="0"/>
        <w:jc w:val="both"/>
        <w:rPr/>
      </w:pPr>
      <w:r>
        <w:rPr/>
      </w:r>
    </w:p>
    <w:sectPr>
      <w:footerReference w:type="default" r:id="rId9"/>
      <w:type w:val="nextPage"/>
      <w:pgSz w:w="11906" w:h="16838"/>
      <w:pgMar w:left="1418" w:right="1418" w:header="0"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ahoma">
    <w:charset w:val="00"/>
    <w:family w:val="swiss"/>
    <w:pitch w:val="variable"/>
  </w:font>
  <w:font w:name="Calibri Light">
    <w:charset w:val="00"/>
    <w:family w:val="swiss"/>
    <w:pitch w:val="variable"/>
  </w:font>
  <w:font w:name="Verdana">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Segoe U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lang w:val="fr-FR"/>
      </w:rPr>
      <w:t xml:space="preserve">Page </w:t>
    </w:r>
    <w:r>
      <w:rPr>
        <w:b/>
        <w:bCs/>
        <w:sz w:val="24"/>
        <w:szCs w:val="24"/>
      </w:rPr>
      <w:fldChar w:fldCharType="begin"/>
    </w:r>
    <w:r>
      <w:instrText> PAGE </w:instrText>
    </w:r>
    <w:r>
      <w:fldChar w:fldCharType="separate"/>
    </w:r>
    <w:r>
      <w:t>1</w:t>
    </w:r>
    <w:r>
      <w:fldChar w:fldCharType="end"/>
    </w:r>
    <w:r>
      <w:rPr>
        <w:lang w:val="fr-FR"/>
      </w:rPr>
      <w:t xml:space="preserve"> sur </w:t>
    </w:r>
    <w:r>
      <w:rPr>
        <w:b/>
        <w:bCs/>
        <w:sz w:val="24"/>
        <w:szCs w:val="24"/>
      </w:rPr>
      <w:fldChar w:fldCharType="begin"/>
    </w:r>
    <w:r>
      <w:instrText> NUMPAGES \* ARABIC </w:instrText>
    </w:r>
    <w:r>
      <w:fldChar w:fldCharType="separate"/>
    </w:r>
    <w:r>
      <w:t>19</w:t>
    </w:r>
    <w:r>
      <w:fldChar w:fldCharType="end"/>
    </w:r>
  </w:p>
  <w:p>
    <w:pPr>
      <w:pStyle w:val="Footer"/>
      <w:spacing w:before="0" w:after="160"/>
      <w:jc w:val="right"/>
      <w:rPr>
        <w:sz w:val="16"/>
        <w:szCs w:val="16"/>
        <w:lang w:val="fr-FR"/>
      </w:rPr>
    </w:pPr>
    <w:r>
      <w:rPr>
        <w:sz w:val="16"/>
        <w:szCs w:val="16"/>
        <w:lang w:val="fr-F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lang w:val="fr-FR"/>
      </w:rPr>
      <w:t xml:space="preserve">Page </w:t>
    </w:r>
    <w:r>
      <w:rPr>
        <w:b/>
        <w:bCs/>
        <w:sz w:val="24"/>
        <w:szCs w:val="24"/>
      </w:rPr>
      <w:fldChar w:fldCharType="begin"/>
    </w:r>
    <w:r>
      <w:instrText> PAGE </w:instrText>
    </w:r>
    <w:r>
      <w:fldChar w:fldCharType="separate"/>
    </w:r>
    <w:r>
      <w:t>2</w:t>
    </w:r>
    <w:r>
      <w:fldChar w:fldCharType="end"/>
    </w:r>
    <w:r>
      <w:rPr>
        <w:lang w:val="fr-FR"/>
      </w:rPr>
      <w:t xml:space="preserve"> sur </w:t>
    </w:r>
    <w:r>
      <w:rPr>
        <w:b/>
        <w:bCs/>
        <w:sz w:val="24"/>
        <w:szCs w:val="24"/>
      </w:rPr>
      <w:fldChar w:fldCharType="begin"/>
    </w:r>
    <w:r>
      <w:instrText> NUMPAGES \* ARABIC </w:instrText>
    </w:r>
    <w:r>
      <w:fldChar w:fldCharType="separate"/>
    </w:r>
    <w:r>
      <w:t>19</w:t>
    </w:r>
    <w:r>
      <w:fldChar w:fldCharType="end"/>
    </w:r>
  </w:p>
  <w:p>
    <w:pPr>
      <w:pStyle w:val="Footer"/>
      <w:spacing w:before="0" w:after="160"/>
      <w:jc w:val="right"/>
      <w:rPr>
        <w:sz w:val="16"/>
        <w:szCs w:val="16"/>
        <w:lang w:val="fr-FR"/>
      </w:rPr>
    </w:pPr>
    <w:r>
      <w:rPr>
        <w:sz w:val="16"/>
        <w:szCs w:val="16"/>
        <w:lang w:val="fr-F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lang w:val="fr-FR"/>
      </w:rPr>
      <w:t xml:space="preserve">Page </w:t>
    </w:r>
    <w:r>
      <w:rPr>
        <w:b/>
        <w:bCs/>
        <w:sz w:val="24"/>
        <w:szCs w:val="24"/>
      </w:rPr>
      <w:fldChar w:fldCharType="begin"/>
    </w:r>
    <w:r>
      <w:instrText> PAGE </w:instrText>
    </w:r>
    <w:r>
      <w:fldChar w:fldCharType="separate"/>
    </w:r>
    <w:r>
      <w:t>3</w:t>
    </w:r>
    <w:r>
      <w:fldChar w:fldCharType="end"/>
    </w:r>
    <w:r>
      <w:rPr>
        <w:lang w:val="fr-FR"/>
      </w:rPr>
      <w:t xml:space="preserve"> sur </w:t>
    </w:r>
    <w:r>
      <w:rPr>
        <w:b/>
        <w:bCs/>
        <w:sz w:val="24"/>
        <w:szCs w:val="24"/>
      </w:rPr>
      <w:fldChar w:fldCharType="begin"/>
    </w:r>
    <w:r>
      <w:instrText> NUMPAGES \* ARABIC </w:instrText>
    </w:r>
    <w:r>
      <w:fldChar w:fldCharType="separate"/>
    </w:r>
    <w:r>
      <w:t>19</w:t>
    </w:r>
    <w:r>
      <w:fldChar w:fldCharType="end"/>
    </w:r>
  </w:p>
  <w:p>
    <w:pPr>
      <w:pStyle w:val="Footer"/>
      <w:spacing w:before="0" w:after="160"/>
      <w:jc w:val="right"/>
      <w:rPr>
        <w:sz w:val="16"/>
        <w:szCs w:val="16"/>
        <w:lang w:val="fr-FR"/>
      </w:rPr>
    </w:pPr>
    <w:r>
      <w:rPr>
        <w:sz w:val="16"/>
        <w:szCs w:val="16"/>
        <w:lang w:val="fr-F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lang w:val="fr-FR"/>
      </w:rPr>
      <w:t xml:space="preserve">Page </w:t>
    </w:r>
    <w:r>
      <w:rPr>
        <w:b/>
        <w:bCs/>
        <w:sz w:val="24"/>
        <w:szCs w:val="24"/>
      </w:rPr>
      <w:fldChar w:fldCharType="begin"/>
    </w:r>
    <w:r>
      <w:instrText> PAGE </w:instrText>
    </w:r>
    <w:r>
      <w:fldChar w:fldCharType="separate"/>
    </w:r>
    <w:r>
      <w:t>4</w:t>
    </w:r>
    <w:r>
      <w:fldChar w:fldCharType="end"/>
    </w:r>
    <w:r>
      <w:rPr>
        <w:lang w:val="fr-FR"/>
      </w:rPr>
      <w:t xml:space="preserve"> sur </w:t>
    </w:r>
    <w:r>
      <w:rPr>
        <w:b/>
        <w:bCs/>
        <w:sz w:val="24"/>
        <w:szCs w:val="24"/>
      </w:rPr>
      <w:fldChar w:fldCharType="begin"/>
    </w:r>
    <w:r>
      <w:instrText> NUMPAGES \* ARABIC </w:instrText>
    </w:r>
    <w:r>
      <w:fldChar w:fldCharType="separate"/>
    </w:r>
    <w:r>
      <w:t>19</w:t>
    </w:r>
    <w:r>
      <w:fldChar w:fldCharType="end"/>
    </w:r>
  </w:p>
  <w:p>
    <w:pPr>
      <w:pStyle w:val="Footer"/>
      <w:spacing w:before="0" w:after="160"/>
      <w:jc w:val="right"/>
      <w:rPr>
        <w:sz w:val="16"/>
        <w:szCs w:val="16"/>
        <w:lang w:val="fr-FR"/>
      </w:rPr>
    </w:pPr>
    <w:r>
      <w:rPr>
        <w:sz w:val="16"/>
        <w:szCs w:val="16"/>
        <w:lang w:val="fr-F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lang w:val="fr-FR"/>
      </w:rPr>
      <w:t xml:space="preserve">Page </w:t>
    </w:r>
    <w:r>
      <w:rPr>
        <w:b/>
        <w:bCs/>
        <w:sz w:val="24"/>
        <w:szCs w:val="24"/>
      </w:rPr>
      <w:fldChar w:fldCharType="begin"/>
    </w:r>
    <w:r>
      <w:instrText> PAGE </w:instrText>
    </w:r>
    <w:r>
      <w:fldChar w:fldCharType="separate"/>
    </w:r>
    <w:r>
      <w:t>14</w:t>
    </w:r>
    <w:r>
      <w:fldChar w:fldCharType="end"/>
    </w:r>
    <w:r>
      <w:rPr>
        <w:lang w:val="fr-FR"/>
      </w:rPr>
      <w:t xml:space="preserve"> sur </w:t>
    </w:r>
    <w:r>
      <w:rPr>
        <w:b/>
        <w:bCs/>
        <w:sz w:val="24"/>
        <w:szCs w:val="24"/>
      </w:rPr>
      <w:fldChar w:fldCharType="begin"/>
    </w:r>
    <w:r>
      <w:instrText> NUMPAGES \* ARABIC </w:instrText>
    </w:r>
    <w:r>
      <w:fldChar w:fldCharType="separate"/>
    </w:r>
    <w:r>
      <w:t>19</w:t>
    </w:r>
    <w:r>
      <w:fldChar w:fldCharType="end"/>
    </w:r>
  </w:p>
  <w:p>
    <w:pPr>
      <w:pStyle w:val="Footer"/>
      <w:spacing w:before="0" w:after="160"/>
      <w:jc w:val="right"/>
      <w:rPr>
        <w:sz w:val="16"/>
        <w:szCs w:val="16"/>
        <w:lang w:val="fr-FR"/>
      </w:rPr>
    </w:pPr>
    <w:r>
      <w:rPr>
        <w:sz w:val="16"/>
        <w:szCs w:val="16"/>
        <w:lang w:val="fr-F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lang w:val="fr-FR"/>
      </w:rPr>
      <w:t xml:space="preserve">Page </w:t>
    </w:r>
    <w:r>
      <w:rPr>
        <w:b/>
        <w:bCs/>
        <w:sz w:val="24"/>
        <w:szCs w:val="24"/>
      </w:rPr>
      <w:fldChar w:fldCharType="begin"/>
    </w:r>
    <w:r>
      <w:instrText> PAGE </w:instrText>
    </w:r>
    <w:r>
      <w:fldChar w:fldCharType="separate"/>
    </w:r>
    <w:r>
      <w:t>15</w:t>
    </w:r>
    <w:r>
      <w:fldChar w:fldCharType="end"/>
    </w:r>
    <w:r>
      <w:rPr>
        <w:lang w:val="fr-FR"/>
      </w:rPr>
      <w:t xml:space="preserve"> sur </w:t>
    </w:r>
    <w:r>
      <w:rPr>
        <w:b/>
        <w:bCs/>
        <w:sz w:val="24"/>
        <w:szCs w:val="24"/>
      </w:rPr>
      <w:fldChar w:fldCharType="begin"/>
    </w:r>
    <w:r>
      <w:instrText> NUMPAGES \* ARABIC </w:instrText>
    </w:r>
    <w:r>
      <w:fldChar w:fldCharType="separate"/>
    </w:r>
    <w:r>
      <w:t>19</w:t>
    </w:r>
    <w:r>
      <w:fldChar w:fldCharType="end"/>
    </w:r>
  </w:p>
  <w:p>
    <w:pPr>
      <w:pStyle w:val="Footer"/>
      <w:spacing w:before="0" w:after="160"/>
      <w:jc w:val="right"/>
      <w:rPr>
        <w:sz w:val="16"/>
        <w:szCs w:val="16"/>
        <w:lang w:val="fr-FR"/>
      </w:rPr>
    </w:pPr>
    <w:r>
      <w:rPr>
        <w:sz w:val="16"/>
        <w:szCs w:val="16"/>
        <w:lang w:val="fr-F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lang w:val="fr-FR"/>
      </w:rPr>
      <w:t xml:space="preserve">Page </w:t>
    </w:r>
    <w:r>
      <w:rPr>
        <w:b/>
        <w:bCs/>
        <w:sz w:val="24"/>
        <w:szCs w:val="24"/>
      </w:rPr>
      <w:fldChar w:fldCharType="begin"/>
    </w:r>
    <w:r>
      <w:instrText> PAGE </w:instrText>
    </w:r>
    <w:r>
      <w:fldChar w:fldCharType="separate"/>
    </w:r>
    <w:r>
      <w:t>17</w:t>
    </w:r>
    <w:r>
      <w:fldChar w:fldCharType="end"/>
    </w:r>
    <w:r>
      <w:rPr>
        <w:lang w:val="fr-FR"/>
      </w:rPr>
      <w:t xml:space="preserve"> sur </w:t>
    </w:r>
    <w:r>
      <w:rPr>
        <w:b/>
        <w:bCs/>
        <w:sz w:val="24"/>
        <w:szCs w:val="24"/>
      </w:rPr>
      <w:fldChar w:fldCharType="begin"/>
    </w:r>
    <w:r>
      <w:instrText> NUMPAGES \* ARABIC </w:instrText>
    </w:r>
    <w:r>
      <w:fldChar w:fldCharType="separate"/>
    </w:r>
    <w:r>
      <w:t>19</w:t>
    </w:r>
    <w:r>
      <w:fldChar w:fldCharType="end"/>
    </w:r>
  </w:p>
  <w:p>
    <w:pPr>
      <w:pStyle w:val="Footer"/>
      <w:spacing w:before="0" w:after="160"/>
      <w:jc w:val="right"/>
      <w:rPr>
        <w:sz w:val="16"/>
        <w:szCs w:val="16"/>
        <w:lang w:val="fr-FR"/>
      </w:rPr>
    </w:pPr>
    <w:r>
      <w:rPr>
        <w:sz w:val="16"/>
        <w:szCs w:val="16"/>
        <w:lang w:val="fr-F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072" w:leader="none"/>
      </w:tabs>
      <w:spacing w:before="0" w:after="16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2"/>
      <w:numFmt w:val="decimal"/>
      <w:lvlText w:val="%1"/>
      <w:lvlJc w:val="left"/>
      <w:pPr>
        <w:ind w:left="360" w:hanging="360"/>
      </w:pPr>
      <w:rPr>
        <w:b/>
      </w:rPr>
    </w:lvl>
    <w:lvl w:ilvl="1">
      <w:start w:val="1"/>
      <w:numFmt w:val="decimal"/>
      <w:lvlText w:val="%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
    <w:lvl w:ilvl="0">
      <w:start w:val="1"/>
      <w:numFmt w:val="decimal"/>
      <w:lvlText w:val="%1."/>
      <w:lvlJc w:val="left"/>
      <w:pPr>
        <w:ind w:left="1146" w:hanging="360"/>
      </w:pPr>
      <w:rPr>
        <w:b/>
      </w:rPr>
    </w:lvl>
    <w:lvl w:ilvl="1">
      <w:start w:val="1"/>
      <w:numFmt w:val="decimal"/>
      <w:lvlText w:val="%1.%2."/>
      <w:lvlJc w:val="left"/>
      <w:pPr>
        <w:tabs>
          <w:tab w:val="num" w:pos="708"/>
        </w:tabs>
        <w:ind w:left="5399" w:hanging="360"/>
      </w:pPr>
      <w:rPr/>
    </w:lvl>
    <w:lvl w:ilvl="2">
      <w:start w:val="1"/>
      <w:numFmt w:val="decimal"/>
      <w:lvlText w:val="%1.%2.%3."/>
      <w:lvlJc w:val="left"/>
      <w:pPr>
        <w:ind w:left="10012" w:hanging="720"/>
      </w:pPr>
      <w:rPr/>
    </w:lvl>
    <w:lvl w:ilvl="3">
      <w:start w:val="1"/>
      <w:numFmt w:val="decimal"/>
      <w:lvlText w:val="%1.%2.%3.%4."/>
      <w:lvlJc w:val="left"/>
      <w:pPr>
        <w:ind w:left="14265" w:hanging="720"/>
      </w:pPr>
      <w:rPr/>
    </w:lvl>
    <w:lvl w:ilvl="4">
      <w:start w:val="1"/>
      <w:numFmt w:val="decimal"/>
      <w:lvlText w:val="%1.%2.%3.%4.%5."/>
      <w:lvlJc w:val="left"/>
      <w:pPr>
        <w:ind w:left="18878" w:hanging="1080"/>
      </w:pPr>
      <w:rPr/>
    </w:lvl>
    <w:lvl w:ilvl="5">
      <w:start w:val="1"/>
      <w:numFmt w:val="decimal"/>
      <w:lvlText w:val="%1.%2.%3.%4.%5.%6."/>
      <w:lvlJc w:val="left"/>
      <w:pPr>
        <w:ind w:left="23131" w:hanging="1080"/>
      </w:pPr>
      <w:rPr/>
    </w:lvl>
    <w:lvl w:ilvl="6">
      <w:start w:val="1"/>
      <w:numFmt w:val="decimal"/>
      <w:lvlText w:val="%1.%2.%3.%4.%5.%6.%7."/>
      <w:lvlJc w:val="left"/>
      <w:pPr>
        <w:ind w:left="27744" w:hanging="1440"/>
      </w:pPr>
      <w:rPr/>
    </w:lvl>
    <w:lvl w:ilvl="7">
      <w:start w:val="1"/>
      <w:numFmt w:val="decimal"/>
      <w:lvlText w:val="%1.%2.%3.%4.%5.%6.%7.%8."/>
      <w:lvlJc w:val="left"/>
      <w:pPr>
        <w:ind w:left="31997" w:hanging="1440"/>
      </w:pPr>
      <w:rPr/>
    </w:lvl>
    <w:lvl w:ilvl="8">
      <w:start w:val="1"/>
      <w:numFmt w:val="decimal"/>
      <w:lvlText w:val="%1.%2.%3.%4.%5.%6.%7.%8.%9."/>
      <w:lvlJc w:val="left"/>
      <w:pPr>
        <w:ind w:left="28926" w:hanging="1800"/>
      </w:pPr>
      <w:rPr/>
    </w:lvl>
  </w:abstractNum>
  <w:abstractNum w:abstractNumId="4">
    <w:lvl w:ilvl="0">
      <w:start w:val="1"/>
      <w:numFmt w:val="bullet"/>
      <w:lvlText w:val=""/>
      <w:lvlJc w:val="left"/>
      <w:pPr>
        <w:ind w:left="720" w:hanging="360"/>
      </w:pPr>
      <w:rPr>
        <w:rFonts w:ascii="Symbol" w:hAnsi="Symbol" w:cs="Symbol" w:hint="default"/>
        <w:rFonts w:cs="Symbol"/>
      </w:rPr>
    </w:lvl>
  </w:abstractNum>
  <w:abstractNum w:abstractNumId="5">
    <w:lvl w:ilvl="0">
      <w:start w:val="1"/>
      <w:numFmt w:val="decimal"/>
      <w:lvlText w:val="Article %1"/>
      <w:lvlJc w:val="left"/>
      <w:pPr>
        <w:ind w:left="360" w:hanging="360"/>
      </w:pPr>
      <w:rPr>
        <w:sz w:val="22"/>
        <w:szCs w:val="22"/>
        <w:rFonts w:ascii="Calibri" w:hAnsi="Calibri" w:eastAsia="Calibri" w:cs="Calibri"/>
        <w:lang w:val="fr-FR"/>
      </w:rPr>
    </w:lvl>
  </w:abstractNum>
  <w:abstractNum w:abstractNumId="6">
    <w:lvl w:ilvl="0">
      <w:start w:val="1"/>
      <w:numFmt w:val="upperRoman"/>
      <w:lvlText w:val="Chapitre %1"/>
      <w:lvlJc w:val="left"/>
      <w:pPr>
        <w:ind w:left="720" w:hanging="720"/>
      </w:pPr>
      <w:rPr/>
    </w:lvl>
    <w:lvl w:ilvl="1">
      <w:start w:val="1"/>
      <w:numFmt w:val="lowerLetter"/>
      <w:lvlText w:val="%2."/>
      <w:lvlJc w:val="left"/>
      <w:pPr>
        <w:ind w:left="1080" w:hanging="360"/>
      </w:pPr>
      <w:rPr/>
    </w:lvl>
    <w:lvl w:ilvl="2">
      <w:start w:val="1"/>
      <w:numFmt w:val="decimal"/>
      <w:lvlText w:val="%3."/>
      <w:lvlJc w:val="left"/>
      <w:pPr>
        <w:tabs>
          <w:tab w:val="num" w:pos="708"/>
        </w:tabs>
        <w:ind w:left="1980" w:hanging="360"/>
      </w:pPr>
      <w:rPr>
        <w:b/>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rFonts w:ascii="Symbol" w:hAnsi="Symbol" w:cs="Symbol" w:hint="default"/>
        <w:rFonts w:cs="Symbol"/>
      </w:rPr>
    </w:lvl>
  </w:abstractNum>
  <w:abstractNum w:abstractNumId="8">
    <w:lvl w:ilvl="0">
      <w:start w:val="1"/>
      <w:numFmt w:val="bullet"/>
      <w:lvlText w:val=""/>
      <w:lvlJc w:val="left"/>
      <w:pPr>
        <w:ind w:left="360" w:hanging="360"/>
      </w:pPr>
      <w:rPr>
        <w:rFonts w:ascii="Symbol" w:hAnsi="Symbol" w:cs="Symbol" w:hint="default"/>
        <w:rFonts w:cs="Symbol"/>
      </w:rPr>
    </w:lvl>
    <w:lvl w:ilvl="1">
      <w:start w:val="1"/>
      <w:numFmt w:val="decimal"/>
      <w:lvlText w:val="%1.%2."/>
      <w:lvlJc w:val="left"/>
      <w:pPr>
        <w:ind w:left="2629" w:hanging="360"/>
      </w:pPr>
      <w:rPr/>
    </w:lvl>
    <w:lvl w:ilvl="2">
      <w:start w:val="1"/>
      <w:numFmt w:val="decimal"/>
      <w:lvlText w:val="%1.%2.%3."/>
      <w:lvlJc w:val="left"/>
      <w:pPr>
        <w:ind w:left="5258" w:hanging="720"/>
      </w:pPr>
      <w:rPr/>
    </w:lvl>
    <w:lvl w:ilvl="3">
      <w:start w:val="1"/>
      <w:numFmt w:val="decimal"/>
      <w:lvlText w:val="%1.%2.%3.%4."/>
      <w:lvlJc w:val="left"/>
      <w:pPr>
        <w:ind w:left="7527" w:hanging="720"/>
      </w:pPr>
      <w:rPr/>
    </w:lvl>
    <w:lvl w:ilvl="4">
      <w:start w:val="1"/>
      <w:numFmt w:val="decimal"/>
      <w:lvlText w:val="%1.%2.%3.%4.%5."/>
      <w:lvlJc w:val="left"/>
      <w:pPr>
        <w:ind w:left="10156" w:hanging="1080"/>
      </w:pPr>
      <w:rPr/>
    </w:lvl>
    <w:lvl w:ilvl="5">
      <w:start w:val="1"/>
      <w:numFmt w:val="decimal"/>
      <w:lvlText w:val="%1.%2.%3.%4.%5.%6."/>
      <w:lvlJc w:val="left"/>
      <w:pPr>
        <w:ind w:left="12425" w:hanging="1080"/>
      </w:pPr>
      <w:rPr/>
    </w:lvl>
    <w:lvl w:ilvl="6">
      <w:start w:val="1"/>
      <w:numFmt w:val="decimal"/>
      <w:lvlText w:val="%1.%2.%3.%4.%5.%6.%7."/>
      <w:lvlJc w:val="left"/>
      <w:pPr>
        <w:ind w:left="15054" w:hanging="1440"/>
      </w:pPr>
      <w:rPr/>
    </w:lvl>
    <w:lvl w:ilvl="7">
      <w:start w:val="1"/>
      <w:numFmt w:val="decimal"/>
      <w:lvlText w:val="%1.%2.%3.%4.%5.%6.%7.%8."/>
      <w:lvlJc w:val="left"/>
      <w:pPr>
        <w:ind w:left="17323" w:hanging="1440"/>
      </w:pPr>
      <w:rPr/>
    </w:lvl>
    <w:lvl w:ilvl="8">
      <w:start w:val="1"/>
      <w:numFmt w:val="decimal"/>
      <w:lvlText w:val="%1.%2.%3.%4.%5.%6.%7.%8.%9."/>
      <w:lvlJc w:val="left"/>
      <w:pPr>
        <w:ind w:left="19952" w:hanging="1800"/>
      </w:pPr>
      <w:rPr/>
    </w:lvl>
  </w:abstractNum>
  <w:abstractNum w:abstractNumId="9">
    <w:lvl w:ilvl="0">
      <w:start w:val="1"/>
      <w:numFmt w:val="bullet"/>
      <w:lvlText w:val=""/>
      <w:lvlJc w:val="left"/>
      <w:pPr>
        <w:ind w:left="360" w:hanging="360"/>
      </w:pPr>
      <w:rPr>
        <w:rFonts w:ascii="Symbol" w:hAnsi="Symbol" w:cs="Symbol" w:hint="default"/>
        <w:rFonts w:cs="Symbol"/>
      </w:rPr>
    </w:lvl>
  </w:abstractNum>
  <w:abstractNum w:abstractNumId="10">
    <w:lvl w:ilvl="0">
      <w:start w:val="1"/>
      <w:numFmt w:val="decimal"/>
      <w:lvlText w:val="%1."/>
      <w:lvlJc w:val="left"/>
      <w:pPr>
        <w:ind w:left="2130" w:hanging="510"/>
      </w:pPr>
      <w:rPr>
        <w:i/>
        <w:b/>
      </w:rPr>
    </w:lvl>
    <w:lvl w:ilvl="1">
      <w:start w:val="1"/>
      <w:numFmt w:val="decimal"/>
      <w:lvlText w:val="%1.%2."/>
      <w:lvlJc w:val="left"/>
      <w:pPr>
        <w:tabs>
          <w:tab w:val="num" w:pos="708"/>
        </w:tabs>
        <w:ind w:left="5039" w:hanging="360"/>
      </w:pPr>
      <w:rPr>
        <w:i/>
        <w:b/>
      </w:rPr>
    </w:lvl>
    <w:lvl w:ilvl="2">
      <w:start w:val="1"/>
      <w:numFmt w:val="decimal"/>
      <w:lvlText w:val="%1.%2.%3."/>
      <w:lvlJc w:val="left"/>
      <w:pPr>
        <w:ind w:left="2340" w:hanging="720"/>
      </w:pPr>
      <w:rPr>
        <w:i/>
        <w:b/>
      </w:rPr>
    </w:lvl>
    <w:lvl w:ilvl="3">
      <w:start w:val="1"/>
      <w:numFmt w:val="decimal"/>
      <w:lvlText w:val="%1.%2.%3.%4."/>
      <w:lvlJc w:val="left"/>
      <w:pPr>
        <w:ind w:left="2340" w:hanging="720"/>
      </w:pPr>
      <w:rPr>
        <w:i/>
        <w:b/>
      </w:rPr>
    </w:lvl>
    <w:lvl w:ilvl="4">
      <w:start w:val="1"/>
      <w:numFmt w:val="decimal"/>
      <w:lvlText w:val="%1.%2.%3.%4.%5."/>
      <w:lvlJc w:val="left"/>
      <w:pPr>
        <w:ind w:left="2700" w:hanging="1080"/>
      </w:pPr>
      <w:rPr>
        <w:i/>
        <w:b/>
      </w:rPr>
    </w:lvl>
    <w:lvl w:ilvl="5">
      <w:start w:val="1"/>
      <w:numFmt w:val="decimal"/>
      <w:lvlText w:val="%1.%2.%3.%4.%5.%6."/>
      <w:lvlJc w:val="left"/>
      <w:pPr>
        <w:ind w:left="2700" w:hanging="1080"/>
      </w:pPr>
      <w:rPr>
        <w:i/>
        <w:b/>
      </w:rPr>
    </w:lvl>
    <w:lvl w:ilvl="6">
      <w:start w:val="1"/>
      <w:numFmt w:val="decimal"/>
      <w:lvlText w:val="%1.%2.%3.%4.%5.%6.%7."/>
      <w:lvlJc w:val="left"/>
      <w:pPr>
        <w:ind w:left="3060" w:hanging="1440"/>
      </w:pPr>
      <w:rPr>
        <w:i/>
        <w:b/>
      </w:rPr>
    </w:lvl>
    <w:lvl w:ilvl="7">
      <w:start w:val="1"/>
      <w:numFmt w:val="decimal"/>
      <w:lvlText w:val="%1.%2.%3.%4.%5.%6.%7.%8."/>
      <w:lvlJc w:val="left"/>
      <w:pPr>
        <w:ind w:left="3060" w:hanging="1440"/>
      </w:pPr>
      <w:rPr>
        <w:i/>
        <w:b/>
      </w:rPr>
    </w:lvl>
    <w:lvl w:ilvl="8">
      <w:start w:val="1"/>
      <w:numFmt w:val="decimal"/>
      <w:lvlText w:val="%1.%2.%3.%4.%5.%6.%7.%8.%9."/>
      <w:lvlJc w:val="left"/>
      <w:pPr>
        <w:ind w:left="3420" w:hanging="1800"/>
      </w:pPr>
      <w:rPr>
        <w:i/>
        <w:b/>
      </w:rPr>
    </w:lvl>
  </w:abstractNum>
  <w:abstractNum w:abstractNumId="11">
    <w:lvl w:ilvl="0">
      <w:start w:val="1"/>
      <w:numFmt w:val="bullet"/>
      <w:lvlText w:val=""/>
      <w:lvlJc w:val="left"/>
      <w:pPr>
        <w:ind w:left="360" w:hanging="360"/>
      </w:pPr>
      <w:rPr>
        <w:rFonts w:ascii="Symbol" w:hAnsi="Symbol" w:cs="Symbol" w:hint="default"/>
        <w:rFonts w:cs="Symbol"/>
      </w:rPr>
    </w:lvl>
  </w:abstractNum>
  <w:abstractNum w:abstractNumId="12">
    <w:lvl w:ilvl="0">
      <w:start w:val="1"/>
      <w:numFmt w:val="decimal"/>
      <w:lvlText w:val="%1."/>
      <w:lvlJc w:val="left"/>
      <w:pPr>
        <w:tabs>
          <w:tab w:val="num" w:pos="708"/>
        </w:tabs>
        <w:ind w:left="1146" w:hanging="360"/>
      </w:pPr>
      <w:rPr/>
    </w:lvl>
  </w:abstractNum>
  <w:abstractNum w:abstractNumId="13">
    <w:lvl w:ilvl="0">
      <w:start w:val="1"/>
      <w:numFmt w:val="decimal"/>
      <w:lvlText w:val="Article %1"/>
      <w:lvlJc w:val="left"/>
      <w:pPr>
        <w:ind w:left="360" w:hanging="360"/>
      </w:pPr>
      <w:rPr>
        <w:sz w:val="22"/>
        <w:szCs w:val="22"/>
        <w:rFonts w:ascii="Calibri" w:hAnsi="Calibri" w:eastAsia="Calibri" w:cs="Calibri"/>
        <w:lang w:val="fr-FR"/>
      </w:rPr>
    </w:lvl>
  </w:abstractNum>
  <w:abstractNum w:abstractNumId="14">
    <w:lvl w:ilvl="0">
      <w:start w:val="1"/>
      <w:numFmt w:val="bullet"/>
      <w:lvlText w:val=""/>
      <w:lvlJc w:val="left"/>
      <w:pPr>
        <w:ind w:left="360" w:hanging="360"/>
      </w:pPr>
      <w:rPr>
        <w:rFonts w:ascii="Symbol" w:hAnsi="Symbol" w:cs="Symbol" w:hint="default"/>
        <w:rFonts w:cs="Symbol"/>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5">
    <w:lvl w:ilvl="0">
      <w:start w:val="1"/>
      <w:numFmt w:val="decimal"/>
      <w:lvlText w:val="%1."/>
      <w:lvlJc w:val="left"/>
      <w:pPr>
        <w:ind w:left="1146" w:hanging="360"/>
      </w:pPr>
      <w:rPr/>
    </w:lvl>
    <w:lvl w:ilvl="1">
      <w:start w:val="1"/>
      <w:numFmt w:val="decimal"/>
      <w:lvlText w:val="%1.%2."/>
      <w:lvlJc w:val="left"/>
      <w:pPr>
        <w:ind w:left="5399" w:hanging="360"/>
      </w:pPr>
      <w:rPr/>
    </w:lvl>
    <w:lvl w:ilvl="2">
      <w:start w:val="1"/>
      <w:numFmt w:val="decimal"/>
      <w:lvlText w:val="%1.%2.%3."/>
      <w:lvlJc w:val="left"/>
      <w:pPr>
        <w:ind w:left="10012" w:hanging="720"/>
      </w:pPr>
      <w:rPr/>
    </w:lvl>
    <w:lvl w:ilvl="3">
      <w:start w:val="1"/>
      <w:numFmt w:val="decimal"/>
      <w:lvlText w:val="%1.%2.%3.%4."/>
      <w:lvlJc w:val="left"/>
      <w:pPr>
        <w:ind w:left="14265" w:hanging="720"/>
      </w:pPr>
      <w:rPr/>
    </w:lvl>
    <w:lvl w:ilvl="4">
      <w:start w:val="1"/>
      <w:numFmt w:val="decimal"/>
      <w:lvlText w:val="%1.%2.%3.%4.%5."/>
      <w:lvlJc w:val="left"/>
      <w:pPr>
        <w:ind w:left="18878" w:hanging="1080"/>
      </w:pPr>
      <w:rPr/>
    </w:lvl>
    <w:lvl w:ilvl="5">
      <w:start w:val="1"/>
      <w:numFmt w:val="decimal"/>
      <w:lvlText w:val="%1.%2.%3.%4.%5.%6."/>
      <w:lvlJc w:val="left"/>
      <w:pPr>
        <w:ind w:left="23131" w:hanging="1080"/>
      </w:pPr>
      <w:rPr/>
    </w:lvl>
    <w:lvl w:ilvl="6">
      <w:start w:val="1"/>
      <w:numFmt w:val="decimal"/>
      <w:lvlText w:val="%1.%2.%3.%4.%5.%6.%7."/>
      <w:lvlJc w:val="left"/>
      <w:pPr>
        <w:ind w:left="27744" w:hanging="1440"/>
      </w:pPr>
      <w:rPr/>
    </w:lvl>
    <w:lvl w:ilvl="7">
      <w:start w:val="1"/>
      <w:numFmt w:val="decimal"/>
      <w:lvlText w:val="%1.%2.%3.%4.%5.%6.%7.%8."/>
      <w:lvlJc w:val="left"/>
      <w:pPr>
        <w:ind w:left="31997" w:hanging="1440"/>
      </w:pPr>
      <w:rPr/>
    </w:lvl>
    <w:lvl w:ilvl="8">
      <w:start w:val="1"/>
      <w:numFmt w:val="decimal"/>
      <w:lvlText w:val="%1.%2.%3.%4.%5.%6.%7.%8.%9."/>
      <w:lvlJc w:val="left"/>
      <w:pPr>
        <w:ind w:left="28926"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fr-FR" w:bidi="ar-SA" w:eastAsia="zh-CN"/>
    </w:rPr>
  </w:style>
  <w:style w:type="paragraph" w:styleId="Heading1">
    <w:name w:val="Heading 1"/>
    <w:basedOn w:val="Heading"/>
    <w:next w:val="Normal"/>
    <w:qFormat/>
    <w:pPr>
      <w:numPr>
        <w:ilvl w:val="0"/>
        <w:numId w:val="1"/>
      </w:numPr>
      <w:pBdr>
        <w:top w:val="single" w:sz="4" w:space="1" w:color="000000"/>
        <w:left w:val="single" w:sz="4" w:space="4" w:color="000000"/>
        <w:bottom w:val="single" w:sz="4" w:space="1" w:color="000000"/>
        <w:right w:val="single" w:sz="4" w:space="4" w:color="000000"/>
      </w:pBdr>
      <w:spacing w:lineRule="auto" w:line="240" w:before="0" w:after="0"/>
      <w:outlineLvl w:val="0"/>
      <w:outlineLvl w:val="0"/>
    </w:pPr>
    <w:rPr>
      <w:rFonts w:ascii="Tahoma" w:hAnsi="Tahoma" w:cs="Tahoma"/>
      <w:bCs w:val="false"/>
      <w:color w:val="1F497D"/>
      <w:sz w:val="24"/>
      <w:szCs w:val="24"/>
    </w:rPr>
  </w:style>
  <w:style w:type="paragraph" w:styleId="Heading2">
    <w:name w:val="Heading 2"/>
    <w:basedOn w:val="Normal"/>
    <w:next w:val="Normal"/>
    <w:qFormat/>
    <w:pPr>
      <w:keepNext/>
      <w:numPr>
        <w:ilvl w:val="1"/>
        <w:numId w:val="1"/>
      </w:numPr>
      <w:spacing w:before="240" w:after="60"/>
      <w:outlineLvl w:val="1"/>
      <w:outlineLvl w:val="1"/>
    </w:pPr>
    <w:rPr>
      <w:rFonts w:ascii="Calibri Light" w:hAnsi="Calibri Light" w:eastAsia="Times New Roman" w:cs="Times New Roman"/>
      <w:b/>
      <w:bCs/>
      <w:i/>
      <w:iCs/>
      <w:sz w:val="28"/>
      <w:szCs w:val="28"/>
    </w:rPr>
  </w:style>
  <w:style w:type="paragraph" w:styleId="Heading3">
    <w:name w:val="Heading 3"/>
    <w:basedOn w:val="Normal"/>
    <w:next w:val="Normal"/>
    <w:qFormat/>
    <w:pPr>
      <w:keepNext/>
      <w:numPr>
        <w:ilvl w:val="2"/>
        <w:numId w:val="1"/>
      </w:numPr>
      <w:spacing w:lineRule="auto" w:line="240" w:before="300" w:after="100"/>
      <w:ind w:left="720" w:hanging="432"/>
      <w:outlineLvl w:val="2"/>
      <w:outlineLvl w:val="2"/>
    </w:pPr>
    <w:rPr>
      <w:rFonts w:ascii="Verdana" w:hAnsi="Verdana" w:eastAsia="Times" w:cs="Verdana"/>
      <w:b/>
      <w:color w:val="005752"/>
      <w:sz w:val="26"/>
      <w:szCs w:val="20"/>
      <w:lang w:val="en-GB" w:eastAsia="en-GB"/>
    </w:rPr>
  </w:style>
  <w:style w:type="paragraph" w:styleId="Heading4">
    <w:name w:val="Heading 4"/>
    <w:basedOn w:val="Normal"/>
    <w:next w:val="Normal"/>
    <w:qFormat/>
    <w:pPr>
      <w:keepNext/>
      <w:numPr>
        <w:ilvl w:val="3"/>
        <w:numId w:val="1"/>
      </w:numPr>
      <w:spacing w:lineRule="auto" w:line="240" w:before="240" w:after="60"/>
      <w:ind w:left="864" w:hanging="144"/>
      <w:outlineLvl w:val="3"/>
      <w:outlineLvl w:val="3"/>
    </w:pPr>
    <w:rPr>
      <w:rFonts w:ascii="Verdana" w:hAnsi="Verdana" w:eastAsia="Times" w:cs="Verdana"/>
      <w:b/>
      <w:color w:val="000000"/>
      <w:szCs w:val="28"/>
      <w:u w:val="single"/>
      <w:lang w:val="en-GB" w:eastAsia="en-GB"/>
    </w:rPr>
  </w:style>
  <w:style w:type="paragraph" w:styleId="Heading5">
    <w:name w:val="Heading 5"/>
    <w:basedOn w:val="Normal"/>
    <w:next w:val="Normal"/>
    <w:qFormat/>
    <w:pPr>
      <w:numPr>
        <w:ilvl w:val="4"/>
        <w:numId w:val="1"/>
      </w:numPr>
      <w:spacing w:lineRule="auto" w:line="240" w:before="240" w:after="60"/>
      <w:ind w:left="1008" w:hanging="432"/>
      <w:outlineLvl w:val="4"/>
      <w:outlineLvl w:val="4"/>
    </w:pPr>
    <w:rPr>
      <w:rFonts w:ascii="Arial" w:hAnsi="Arial" w:eastAsia="Times" w:cs="Arial"/>
      <w:b/>
      <w:i/>
      <w:color w:val="000000"/>
      <w:sz w:val="26"/>
      <w:szCs w:val="26"/>
      <w:lang w:val="en-GB" w:eastAsia="en-GB"/>
    </w:rPr>
  </w:style>
  <w:style w:type="paragraph" w:styleId="Heading6">
    <w:name w:val="Heading 6"/>
    <w:basedOn w:val="Normal"/>
    <w:next w:val="Normal"/>
    <w:qFormat/>
    <w:pPr>
      <w:numPr>
        <w:ilvl w:val="5"/>
        <w:numId w:val="1"/>
      </w:numPr>
      <w:spacing w:lineRule="auto" w:line="240" w:before="240" w:after="60"/>
      <w:ind w:left="1152" w:hanging="432"/>
      <w:outlineLvl w:val="5"/>
      <w:outlineLvl w:val="5"/>
    </w:pPr>
    <w:rPr>
      <w:rFonts w:ascii="Arial" w:hAnsi="Arial" w:eastAsia="Times" w:cs="Arial"/>
      <w:b/>
      <w:color w:val="000000"/>
      <w:lang w:val="en-GB" w:eastAsia="en-GB"/>
    </w:rPr>
  </w:style>
  <w:style w:type="paragraph" w:styleId="Heading7">
    <w:name w:val="Heading 7"/>
    <w:basedOn w:val="Normal"/>
    <w:next w:val="Normal"/>
    <w:qFormat/>
    <w:pPr>
      <w:numPr>
        <w:ilvl w:val="6"/>
        <w:numId w:val="1"/>
      </w:numPr>
      <w:spacing w:lineRule="auto" w:line="240" w:before="240" w:after="60"/>
      <w:ind w:left="1296" w:hanging="288"/>
      <w:outlineLvl w:val="6"/>
      <w:outlineLvl w:val="6"/>
    </w:pPr>
    <w:rPr>
      <w:rFonts w:ascii="Arial" w:hAnsi="Arial" w:eastAsia="Times" w:cs="Arial"/>
      <w:color w:val="000000"/>
      <w:sz w:val="24"/>
      <w:szCs w:val="24"/>
      <w:lang w:val="en-GB" w:eastAsia="en-GB"/>
    </w:rPr>
  </w:style>
  <w:style w:type="paragraph" w:styleId="Heading8">
    <w:name w:val="Heading 8"/>
    <w:basedOn w:val="Normal"/>
    <w:next w:val="Normal"/>
    <w:qFormat/>
    <w:pPr>
      <w:numPr>
        <w:ilvl w:val="7"/>
        <w:numId w:val="1"/>
      </w:numPr>
      <w:spacing w:lineRule="auto" w:line="240" w:before="240" w:after="60"/>
      <w:ind w:left="1440" w:hanging="432"/>
      <w:outlineLvl w:val="7"/>
      <w:outlineLvl w:val="7"/>
    </w:pPr>
    <w:rPr>
      <w:rFonts w:ascii="Arial" w:hAnsi="Arial" w:eastAsia="Times" w:cs="Arial"/>
      <w:i/>
      <w:color w:val="000000"/>
      <w:sz w:val="24"/>
      <w:szCs w:val="24"/>
      <w:lang w:val="en-GB" w:eastAsia="en-GB"/>
    </w:rPr>
  </w:style>
  <w:style w:type="paragraph" w:styleId="Heading9">
    <w:name w:val="Heading 9"/>
    <w:basedOn w:val="Normal"/>
    <w:next w:val="Normal"/>
    <w:qFormat/>
    <w:pPr>
      <w:numPr>
        <w:ilvl w:val="8"/>
        <w:numId w:val="1"/>
      </w:numPr>
      <w:spacing w:lineRule="auto" w:line="240" w:before="240" w:after="60"/>
      <w:ind w:left="1584" w:hanging="144"/>
      <w:outlineLvl w:val="8"/>
      <w:outlineLvl w:val="8"/>
    </w:pPr>
    <w:rPr>
      <w:rFonts w:ascii="Arial" w:hAnsi="Arial" w:eastAsia="Times" w:cs="Arial"/>
      <w:color w:val="000000"/>
      <w:lang w:val="en-GB" w:eastAsia="en-GB"/>
    </w:rPr>
  </w:style>
  <w:style w:type="character" w:styleId="WW8Num1z0">
    <w:name w:val="WW8Num1z0"/>
    <w:qFormat/>
    <w:rPr>
      <w:b/>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rPr>
  </w:style>
  <w:style w:type="character" w:styleId="WW8Num4z1">
    <w:name w:val="WW8Num4z1"/>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Calibri" w:hAnsi="Calibri" w:eastAsia="Calibri" w:cs="Calibri"/>
      <w:sz w:val="22"/>
      <w:szCs w:val="22"/>
      <w:lang w:val="fr-FR"/>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b/>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b/>
      <w:i/>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rFonts w:ascii="Calibri" w:hAnsi="Calibri" w:eastAsia="Calibri" w:cs="Calibri"/>
      <w:sz w:val="22"/>
      <w:szCs w:val="22"/>
      <w:lang w:val="fr-FR"/>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rPr>
  </w:style>
  <w:style w:type="character" w:styleId="WW8Num20z1">
    <w:name w:val="WW8Num20z1"/>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b/>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Wingdings" w:hAnsi="Wingdings" w:eastAsia="Calibri" w:cs="Times New Roman"/>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b/>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Policepardfaut">
    <w:name w:val="Police par défaut"/>
    <w:qFormat/>
    <w:rPr/>
  </w:style>
  <w:style w:type="character" w:styleId="Titre1Car">
    <w:name w:val="Titre 1 Car"/>
    <w:qFormat/>
    <w:rPr>
      <w:rFonts w:ascii="Tahoma" w:hAnsi="Tahoma" w:eastAsia="Times New Roman" w:cs="Tahoma"/>
      <w:b/>
      <w:color w:val="1F497D"/>
      <w:sz w:val="24"/>
      <w:szCs w:val="24"/>
    </w:rPr>
  </w:style>
  <w:style w:type="character" w:styleId="TitreCar">
    <w:name w:val="Titre Car"/>
    <w:qFormat/>
    <w:rPr>
      <w:rFonts w:ascii="Calibri Light" w:hAnsi="Calibri Light" w:eastAsia="Times New Roman" w:cs="Times New Roman"/>
      <w:b/>
      <w:bCs/>
      <w:sz w:val="32"/>
      <w:szCs w:val="32"/>
    </w:rPr>
  </w:style>
  <w:style w:type="character" w:styleId="TextedebullesCar">
    <w:name w:val="Texte de bulles Car"/>
    <w:qFormat/>
    <w:rPr>
      <w:rFonts w:ascii="Segoe UI" w:hAnsi="Segoe UI" w:cs="Segoe UI"/>
      <w:sz w:val="18"/>
      <w:szCs w:val="18"/>
    </w:rPr>
  </w:style>
  <w:style w:type="character" w:styleId="EntteCar">
    <w:name w:val="En-tête Car"/>
    <w:qFormat/>
    <w:rPr>
      <w:sz w:val="22"/>
      <w:szCs w:val="22"/>
    </w:rPr>
  </w:style>
  <w:style w:type="character" w:styleId="PieddepageCar">
    <w:name w:val="Pied de page Car"/>
    <w:qFormat/>
    <w:rPr>
      <w:sz w:val="22"/>
      <w:szCs w:val="22"/>
    </w:rPr>
  </w:style>
  <w:style w:type="character" w:styleId="Marquedecommentaire">
    <w:name w:val="Marque de commentaire"/>
    <w:qFormat/>
    <w:rPr>
      <w:sz w:val="16"/>
      <w:szCs w:val="16"/>
    </w:rPr>
  </w:style>
  <w:style w:type="character" w:styleId="CommentaireCar">
    <w:name w:val="Commentaire Car"/>
    <w:qFormat/>
    <w:rPr/>
  </w:style>
  <w:style w:type="character" w:styleId="ObjetducommentaireCar">
    <w:name w:val="Objet du commentaire Car"/>
    <w:qFormat/>
    <w:rPr>
      <w:b/>
      <w:bCs/>
    </w:rPr>
  </w:style>
  <w:style w:type="character" w:styleId="InternetLink">
    <w:name w:val="Internet Link"/>
    <w:rPr>
      <w:color w:val="0000FF"/>
      <w:u w:val="single"/>
    </w:rPr>
  </w:style>
  <w:style w:type="character" w:styleId="Titre2Car">
    <w:name w:val="Titre 2 Car"/>
    <w:qFormat/>
    <w:rPr>
      <w:rFonts w:ascii="Calibri Light" w:hAnsi="Calibri Light" w:eastAsia="Times New Roman" w:cs="Times New Roman"/>
      <w:b/>
      <w:bCs/>
      <w:i/>
      <w:iCs/>
      <w:sz w:val="28"/>
      <w:szCs w:val="28"/>
    </w:rPr>
  </w:style>
  <w:style w:type="character" w:styleId="Titre3Car">
    <w:name w:val="Titre 3 Car"/>
    <w:qFormat/>
    <w:rPr>
      <w:rFonts w:ascii="Verdana" w:hAnsi="Verdana" w:eastAsia="Times" w:cs="Verdana"/>
      <w:b/>
      <w:color w:val="005752"/>
      <w:sz w:val="26"/>
      <w:lang w:val="en-GB" w:eastAsia="en-GB"/>
    </w:rPr>
  </w:style>
  <w:style w:type="character" w:styleId="Titre4Car">
    <w:name w:val="Titre 4 Car"/>
    <w:qFormat/>
    <w:rPr>
      <w:rFonts w:ascii="Verdana" w:hAnsi="Verdana" w:eastAsia="Times" w:cs="Verdana"/>
      <w:b/>
      <w:color w:val="000000"/>
      <w:sz w:val="22"/>
      <w:szCs w:val="28"/>
      <w:u w:val="single"/>
      <w:lang w:val="en-GB" w:eastAsia="en-GB"/>
    </w:rPr>
  </w:style>
  <w:style w:type="character" w:styleId="Titre5Car">
    <w:name w:val="Titre 5 Car"/>
    <w:qFormat/>
    <w:rPr>
      <w:rFonts w:ascii="Arial" w:hAnsi="Arial" w:eastAsia="Times" w:cs="Arial"/>
      <w:b/>
      <w:i/>
      <w:color w:val="000000"/>
      <w:sz w:val="26"/>
      <w:szCs w:val="26"/>
      <w:lang w:val="en-GB" w:eastAsia="en-GB"/>
    </w:rPr>
  </w:style>
  <w:style w:type="character" w:styleId="Titre6Car">
    <w:name w:val="Titre 6 Car"/>
    <w:qFormat/>
    <w:rPr>
      <w:rFonts w:ascii="Arial" w:hAnsi="Arial" w:eastAsia="Times" w:cs="Arial"/>
      <w:b/>
      <w:color w:val="000000"/>
      <w:sz w:val="22"/>
      <w:szCs w:val="22"/>
      <w:lang w:val="en-GB" w:eastAsia="en-GB"/>
    </w:rPr>
  </w:style>
  <w:style w:type="character" w:styleId="Titre7Car">
    <w:name w:val="Titre 7 Car"/>
    <w:qFormat/>
    <w:rPr>
      <w:rFonts w:ascii="Arial" w:hAnsi="Arial" w:eastAsia="Times" w:cs="Arial"/>
      <w:color w:val="000000"/>
      <w:sz w:val="24"/>
      <w:szCs w:val="24"/>
      <w:lang w:val="en-GB" w:eastAsia="en-GB"/>
    </w:rPr>
  </w:style>
  <w:style w:type="character" w:styleId="Titre8Car">
    <w:name w:val="Titre 8 Car"/>
    <w:qFormat/>
    <w:rPr>
      <w:rFonts w:ascii="Arial" w:hAnsi="Arial" w:eastAsia="Times" w:cs="Arial"/>
      <w:i/>
      <w:color w:val="000000"/>
      <w:sz w:val="24"/>
      <w:szCs w:val="24"/>
      <w:lang w:val="en-GB" w:eastAsia="en-GB"/>
    </w:rPr>
  </w:style>
  <w:style w:type="character" w:styleId="Titre9Car">
    <w:name w:val="Titre 9 Car"/>
    <w:qFormat/>
    <w:rPr>
      <w:rFonts w:ascii="Arial" w:hAnsi="Arial" w:eastAsia="Times" w:cs="Arial"/>
      <w:color w:val="000000"/>
      <w:sz w:val="22"/>
      <w:szCs w:val="22"/>
      <w:lang w:val="en-GB" w:eastAsia="en-GB"/>
    </w:rPr>
  </w:style>
  <w:style w:type="character" w:styleId="CorpsdetexteCar">
    <w:name w:val="Corps de texte Car"/>
    <w:qFormat/>
    <w:rPr>
      <w:rFonts w:ascii="Arial" w:hAnsi="Arial" w:eastAsia="Times" w:cs="Arial"/>
      <w:color w:val="000000"/>
    </w:rPr>
  </w:style>
  <w:style w:type="character" w:styleId="NotedebasdepageCar">
    <w:name w:val="Note de bas de page Car"/>
    <w:qFormat/>
    <w:rPr/>
  </w:style>
  <w:style w:type="character" w:styleId="FootnoteCharacters">
    <w:name w:val="Footnote Characters"/>
    <w:qFormat/>
    <w:rPr>
      <w:vertAlign w:val="superscript"/>
    </w:rPr>
  </w:style>
  <w:style w:type="character" w:styleId="IndexLink">
    <w:name w:val="Index Link"/>
    <w:qFormat/>
    <w:rPr/>
  </w:style>
  <w:style w:type="paragraph" w:styleId="Heading">
    <w:name w:val="Heading"/>
    <w:basedOn w:val="Normal"/>
    <w:next w:val="Normal"/>
    <w:qFormat/>
    <w:pPr>
      <w:spacing w:before="240" w:after="60"/>
      <w:jc w:val="center"/>
      <w:outlineLvl w:val="0"/>
    </w:pPr>
    <w:rPr>
      <w:rFonts w:ascii="Calibri Light" w:hAnsi="Calibri Light" w:eastAsia="Times New Roman" w:cs="Calibri Light"/>
      <w:b/>
      <w:bCs/>
      <w:sz w:val="32"/>
      <w:szCs w:val="32"/>
      <w:lang w:val="en-GB"/>
    </w:rPr>
  </w:style>
  <w:style w:type="paragraph" w:styleId="TextBody">
    <w:name w:val="Text Body"/>
    <w:basedOn w:val="Normal"/>
    <w:pPr>
      <w:spacing w:lineRule="auto" w:line="240" w:before="0" w:after="57"/>
      <w:ind w:left="357" w:hanging="0"/>
      <w:jc w:val="both"/>
    </w:pPr>
    <w:rPr>
      <w:rFonts w:ascii="Arial" w:hAnsi="Arial" w:eastAsia="Times" w:cs="Arial"/>
      <w:color w:val="000000"/>
      <w:sz w:val="20"/>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spacing w:lineRule="auto" w:line="240" w:before="0" w:after="0"/>
    </w:pPr>
    <w:rPr>
      <w:rFonts w:ascii="Segoe UI" w:hAnsi="Segoe UI" w:cs="Segoe UI"/>
      <w:sz w:val="18"/>
      <w:szCs w:val="18"/>
      <w:lang w:val="en-GB"/>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Paragraphedeliste">
    <w:name w:val="Paragraphe de liste"/>
    <w:basedOn w:val="Normal"/>
    <w:qFormat/>
    <w:pPr>
      <w:ind w:left="708" w:hanging="0"/>
    </w:pPr>
    <w:rPr/>
  </w:style>
  <w:style w:type="paragraph" w:styleId="Header">
    <w:name w:val="Header"/>
    <w:basedOn w:val="Normal"/>
    <w:pPr>
      <w:tabs>
        <w:tab w:val="center" w:pos="4536" w:leader="none"/>
        <w:tab w:val="right" w:pos="9072" w:leader="none"/>
      </w:tabs>
    </w:pPr>
    <w:rPr>
      <w:lang w:val="en-GB"/>
    </w:rPr>
  </w:style>
  <w:style w:type="paragraph" w:styleId="Footer">
    <w:name w:val="Footer"/>
    <w:basedOn w:val="Normal"/>
    <w:pPr>
      <w:tabs>
        <w:tab w:val="center" w:pos="4536" w:leader="none"/>
        <w:tab w:val="right" w:pos="9072" w:leader="none"/>
      </w:tabs>
    </w:pPr>
    <w:rPr>
      <w:lang w:val="en-GB"/>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Style11">
    <w:name w:val="Style 1"/>
    <w:basedOn w:val="Normal"/>
    <w:qFormat/>
    <w:pPr>
      <w:spacing w:lineRule="auto" w:line="276" w:before="0" w:after="200"/>
    </w:pPr>
    <w:rPr/>
  </w:style>
  <w:style w:type="paragraph" w:styleId="Rvision">
    <w:name w:val="Révision"/>
    <w:qFormat/>
    <w:pPr>
      <w:widowControl/>
    </w:pPr>
    <w:rPr>
      <w:rFonts w:ascii="Calibri" w:hAnsi="Calibri" w:eastAsia="Calibri" w:cs="Times New Roman"/>
      <w:color w:val="auto"/>
      <w:sz w:val="22"/>
      <w:szCs w:val="22"/>
      <w:lang w:val="fr-FR" w:bidi="ar-SA" w:eastAsia="zh-CN"/>
    </w:rPr>
  </w:style>
  <w:style w:type="paragraph" w:styleId="Footnote">
    <w:name w:val="Footnote"/>
    <w:basedOn w:val="Normal"/>
    <w:pPr/>
    <w:rPr>
      <w:sz w:val="20"/>
      <w:szCs w:val="20"/>
    </w:rPr>
  </w:style>
  <w:style w:type="paragraph" w:styleId="Style41">
    <w:name w:val="Style4"/>
    <w:basedOn w:val="Normal"/>
    <w:qFormat/>
    <w:pPr>
      <w:ind w:left="502" w:hanging="360"/>
      <w:jc w:val="both"/>
      <w:outlineLvl w:val="3"/>
    </w:pPr>
    <w:rPr>
      <w:u w:val="single"/>
    </w:rPr>
  </w:style>
  <w:style w:type="paragraph" w:styleId="Sansinterligne">
    <w:name w:val="Sans interligne"/>
    <w:qFormat/>
    <w:pPr>
      <w:widowControl/>
    </w:pPr>
    <w:rPr>
      <w:rFonts w:ascii="Calibri" w:hAnsi="Calibri" w:eastAsia="Calibri" w:cs="Times New Roman"/>
      <w:color w:val="auto"/>
      <w:sz w:val="22"/>
      <w:szCs w:val="22"/>
      <w:lang w:val="fr-FR" w:bidi="ar-SA" w:eastAsia="zh-CN"/>
    </w:rPr>
  </w:style>
  <w:style w:type="paragraph" w:styleId="Enttedetabledesmatires">
    <w:name w:val="En-tête de table des matières"/>
    <w:basedOn w:val="Heading1"/>
    <w:next w:val="Normal"/>
    <w:qFormat/>
    <w:pPr>
      <w:keepNext/>
      <w:keepLines/>
      <w:numPr>
        <w:ilvl w:val="0"/>
        <w:numId w:val="0"/>
      </w:numPr>
      <w:pBdr/>
      <w:spacing w:lineRule="auto" w:line="256" w:before="240" w:after="0"/>
      <w:jc w:val="left"/>
    </w:pPr>
    <w:rPr>
      <w:rFonts w:ascii="Calibri Light" w:hAnsi="Calibri Light" w:eastAsia="Times New Roman" w:cs="Times New Roman"/>
      <w:b w:val="false"/>
      <w:color w:val="2E74B5"/>
      <w:sz w:val="32"/>
      <w:szCs w:val="32"/>
      <w:lang w:val="fr-FR"/>
    </w:rPr>
  </w:style>
  <w:style w:type="paragraph" w:styleId="Contents1">
    <w:name w:val="Contents 1"/>
    <w:basedOn w:val="Normal"/>
    <w:next w:val="Normal"/>
    <w:pPr/>
    <w:rPr/>
  </w:style>
  <w:style w:type="paragraph" w:styleId="Contents3">
    <w:name w:val="Contents 3"/>
    <w:basedOn w:val="Normal"/>
    <w:next w:val="Normal"/>
    <w:pPr>
      <w:tabs>
        <w:tab w:val="right" w:pos="9060" w:leader="dot"/>
      </w:tabs>
    </w:pPr>
    <w:rPr>
      <w:b/>
      <w:lang w:val="en-GB" w:eastAsia="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1306</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2019-01-29T14:51:00Z</dcterms:created>
  <dc:language>en-GB</dc:language>
  <cp:lastPrinted>2019-03-08T12:31:00Z</cp:lastPrinted>
  <dcterms:modified xsi:type="dcterms:W3CDTF">2019-03-12T16:22:00Z</dcterms:modified>
  <cp:revision>416</cp:revision>
</cp:coreProperties>
</file>