
<file path=[Content_Types].xml><?xml version="1.0" encoding="utf-8"?>
<Types xmlns="http://schemas.openxmlformats.org/package/2006/content-types">
  <Override PartName="/_rels/.rels" ContentType="application/vnd.openxmlformats-package.relationships+xml"/>
  <Override PartName="/word/_rels/footer1.xml.rels" ContentType="application/vnd.openxmlformats-package.relationships+xml"/>
  <Override PartName="/word/_rels/header2.xml.rels" ContentType="application/vnd.openxmlformats-package.relationship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header1.xml" ContentType="application/vnd.openxmlformats-officedocument.wordprocessingml.header+xml"/>
  <Override PartName="/word/media/image2.png" ContentType="image/png"/>
  <Override PartName="/word/media/image1.jpeg" ContentType="image/jpeg"/>
  <Override PartName="/word/header2.xml" ContentType="application/vnd.openxmlformats-officedocument.wordprocessingml.header+xml"/>
  <Override PartName="/word/settings.xml" ContentType="application/vnd.openxmlformats-officedocument.wordprocessingml.settings+xml"/>
  <Override PartName="/word/footer2.xml" ContentType="application/vnd.openxmlformats-officedocument.wordprocessingml.footer+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both"/>
        <w:rPr/>
      </w:pPr>
      <w:r>
        <w:rPr/>
      </w:r>
    </w:p>
    <w:p>
      <w:pPr>
        <w:pStyle w:val="Normal"/>
        <w:rPr>
          <w:sz w:val="24"/>
        </w:rPr>
      </w:pPr>
      <w:r>
        <w:rPr>
          <w:sz w:val="24"/>
        </w:rPr>
      </w:r>
    </w:p>
    <w:p>
      <w:pPr>
        <w:pStyle w:val="Normal"/>
        <w:rPr>
          <w:rFonts w:ascii="Times New Roman" w:hAnsi="Times New Roman" w:cs="Times New Roman"/>
          <w:sz w:val="24"/>
        </w:rPr>
      </w:pPr>
      <w:r>
        <w:rPr>
          <w:rFonts w:cs="Times New Roman" w:ascii="Times New Roman" w:hAnsi="Times New Roman"/>
          <w:sz w:val="24"/>
        </w:rPr>
      </w:r>
    </w:p>
    <w:p>
      <w:pPr>
        <w:pStyle w:val="Heading1"/>
        <w:numPr>
          <w:ilvl w:val="0"/>
          <w:numId w:val="1"/>
        </w:numPr>
        <w:pBdr>
          <w:top w:val="single" w:sz="4" w:space="6" w:color="000000"/>
          <w:left w:val="single" w:sz="4" w:space="6" w:color="000000"/>
          <w:bottom w:val="single" w:sz="4" w:space="6" w:color="000000"/>
          <w:right w:val="single" w:sz="4" w:space="6" w:color="000000"/>
        </w:pBdr>
        <w:tabs>
          <w:tab w:val="left" w:pos="8789" w:leader="none"/>
        </w:tabs>
        <w:spacing w:lineRule="exact" w:line="300"/>
        <w:ind w:left="284" w:right="281" w:hanging="0"/>
        <w:jc w:val="center"/>
        <w:rPr>
          <w:rFonts w:ascii="Times New Roman" w:hAnsi="Times New Roman" w:cs="Times New Roman"/>
        </w:rPr>
      </w:pPr>
      <w:r>
        <w:rPr>
          <w:rFonts w:cs="Times New Roman" w:ascii="Times New Roman" w:hAnsi="Times New Roman"/>
        </w:rPr>
        <w:t>ACCORD D’ENTREPRISE SUR LA MISE EN PLACE DU TELETRAVAIL 01 OCTOBRE 2018</w:t>
      </w:r>
    </w:p>
    <w:p>
      <w:pPr>
        <w:pStyle w:val="Normal"/>
        <w:rPr>
          <w:rFonts w:ascii="Times New Roman" w:hAnsi="Times New Roman" w:cs="Times New Roman"/>
        </w:rPr>
      </w:pPr>
      <w:r>
        <w:rPr>
          <w:rFonts w:cs="Times New Roman" w:ascii="Times New Roman" w:hAnsi="Times New Roman"/>
        </w:rPr>
      </w:r>
    </w:p>
    <w:p>
      <w:pPr>
        <w:pStyle w:val="Normal"/>
        <w:rPr/>
      </w:pPr>
      <w:r>
        <w:rPr/>
      </w:r>
    </w:p>
    <w:p>
      <w:pPr>
        <w:pStyle w:val="Normal"/>
        <w:rPr/>
      </w:pPr>
      <w:r>
        <w:rPr/>
      </w:r>
    </w:p>
    <w:p>
      <w:pPr>
        <w:pStyle w:val="Normal"/>
        <w:rPr/>
      </w:pPr>
      <w:r>
        <w:rPr/>
      </w:r>
    </w:p>
    <w:p>
      <w:pPr>
        <w:pStyle w:val="Default"/>
        <w:rPr>
          <w:sz w:val="23"/>
          <w:szCs w:val="23"/>
        </w:rPr>
      </w:pPr>
      <w:r>
        <w:rPr>
          <w:sz w:val="23"/>
          <w:szCs w:val="23"/>
        </w:rPr>
      </w:r>
    </w:p>
    <w:p>
      <w:pPr>
        <w:pStyle w:val="Default"/>
        <w:rPr>
          <w:b/>
          <w:b/>
          <w:bCs/>
          <w:sz w:val="23"/>
          <w:szCs w:val="23"/>
        </w:rPr>
      </w:pPr>
      <w:r>
        <w:rPr>
          <w:b/>
          <w:bCs/>
          <w:sz w:val="23"/>
          <w:szCs w:val="23"/>
        </w:rPr>
      </w:r>
    </w:p>
    <w:p>
      <w:pPr>
        <w:pStyle w:val="Default"/>
        <w:rPr>
          <w:b/>
          <w:b/>
          <w:bCs/>
          <w:sz w:val="28"/>
          <w:szCs w:val="28"/>
        </w:rPr>
      </w:pPr>
      <w:r>
        <w:rPr>
          <w:b/>
          <w:bCs/>
          <w:sz w:val="28"/>
          <w:szCs w:val="28"/>
        </w:rPr>
        <w:t xml:space="preserve">Entre </w:t>
      </w:r>
    </w:p>
    <w:p>
      <w:pPr>
        <w:pStyle w:val="Default"/>
        <w:rPr>
          <w:rFonts w:ascii="Times New Roman" w:hAnsi="Times New Roman" w:cs="Times New Roman"/>
          <w:b/>
          <w:b/>
          <w:bCs/>
          <w:sz w:val="28"/>
          <w:szCs w:val="28"/>
        </w:rPr>
      </w:pPr>
      <w:r>
        <w:rPr>
          <w:rFonts w:cs="Times New Roman" w:ascii="Times New Roman" w:hAnsi="Times New Roman"/>
          <w:b/>
          <w:bCs/>
          <w:sz w:val="28"/>
          <w:szCs w:val="28"/>
        </w:rPr>
      </w:r>
    </w:p>
    <w:p>
      <w:pPr>
        <w:pStyle w:val="Corpsdetexte2"/>
        <w:jc w:val="both"/>
        <w:rPr>
          <w:rFonts w:ascii="Times New Roman" w:hAnsi="Times New Roman" w:cs="Times New Roman"/>
          <w:sz w:val="24"/>
          <w:szCs w:val="24"/>
        </w:rPr>
      </w:pPr>
      <w:r>
        <w:rPr>
          <w:rFonts w:cs="Times New Roman" w:ascii="Times New Roman" w:hAnsi="Times New Roman"/>
          <w:sz w:val="24"/>
          <w:szCs w:val="24"/>
        </w:rPr>
        <w:t xml:space="preserve">La Direction de l’entreprise BorgWarner Tulle, représentée par </w:t>
      </w:r>
    </w:p>
    <w:p>
      <w:pPr>
        <w:pStyle w:val="Corpsdetexte2"/>
        <w:jc w:val="both"/>
        <w:rPr/>
      </w:pPr>
      <w:r>
        <w:rPr>
          <w:rFonts w:cs="Times New Roman" w:ascii="Times New Roman" w:hAnsi="Times New Roman"/>
          <w:sz w:val="24"/>
          <w:szCs w:val="24"/>
        </w:rPr>
        <w:t xml:space="preserve">d’une part </w:t>
      </w:r>
    </w:p>
    <w:p>
      <w:pPr>
        <w:pStyle w:val="Default"/>
        <w:rPr>
          <w:b/>
          <w:b/>
          <w:bCs/>
          <w:sz w:val="28"/>
          <w:szCs w:val="28"/>
        </w:rPr>
      </w:pPr>
      <w:r>
        <w:rPr>
          <w:b/>
          <w:bCs/>
          <w:sz w:val="28"/>
          <w:szCs w:val="28"/>
        </w:rPr>
        <w:t xml:space="preserve">et </w:t>
      </w:r>
    </w:p>
    <w:p>
      <w:pPr>
        <w:pStyle w:val="Default"/>
        <w:rPr>
          <w:b/>
          <w:b/>
          <w:bCs/>
          <w:sz w:val="28"/>
          <w:szCs w:val="28"/>
        </w:rPr>
      </w:pPr>
      <w:r>
        <w:rPr>
          <w:b/>
          <w:bCs/>
          <w:sz w:val="28"/>
          <w:szCs w:val="28"/>
        </w:rPr>
      </w:r>
    </w:p>
    <w:p>
      <w:pPr>
        <w:pStyle w:val="Corpsdetexte2"/>
        <w:jc w:val="both"/>
        <w:rPr>
          <w:rFonts w:ascii="Times New Roman" w:hAnsi="Times New Roman" w:cs="Times New Roman"/>
          <w:sz w:val="24"/>
          <w:szCs w:val="24"/>
        </w:rPr>
      </w:pPr>
      <w:r>
        <w:rPr>
          <w:rFonts w:cs="Times New Roman" w:ascii="Times New Roman" w:hAnsi="Times New Roman"/>
          <w:sz w:val="24"/>
          <w:szCs w:val="24"/>
        </w:rPr>
        <w:t>Les partenaires sociaux, à savoir :</w:t>
      </w:r>
    </w:p>
    <w:p>
      <w:pPr>
        <w:pStyle w:val="Corpsdetexte2"/>
        <w:spacing w:before="0" w:after="0"/>
        <w:jc w:val="both"/>
        <w:rPr>
          <w:rFonts w:ascii="Times New Roman" w:hAnsi="Times New Roman" w:cs="Times New Roman"/>
          <w:sz w:val="24"/>
          <w:szCs w:val="24"/>
        </w:rPr>
      </w:pPr>
      <w:r>
        <w:rPr>
          <w:rFonts w:cs="Times New Roman" w:ascii="Times New Roman" w:hAnsi="Times New Roman"/>
          <w:sz w:val="24"/>
          <w:szCs w:val="24"/>
        </w:rPr>
        <w:t>Le syndicat CGT,</w:t>
      </w:r>
    </w:p>
    <w:p>
      <w:pPr>
        <w:pStyle w:val="Corpsdetexte2"/>
        <w:spacing w:before="0" w:after="0"/>
        <w:jc w:val="both"/>
        <w:rPr>
          <w:rFonts w:ascii="Times New Roman" w:hAnsi="Times New Roman" w:cs="Times New Roman"/>
          <w:sz w:val="24"/>
          <w:szCs w:val="24"/>
        </w:rPr>
      </w:pPr>
      <w:r>
        <w:rPr>
          <w:rFonts w:cs="Times New Roman" w:ascii="Times New Roman" w:hAnsi="Times New Roman"/>
          <w:sz w:val="24"/>
          <w:szCs w:val="24"/>
        </w:rPr>
        <w:t>Le syndicat FO,</w:t>
      </w:r>
    </w:p>
    <w:p>
      <w:pPr>
        <w:pStyle w:val="Corpsdetexte2"/>
        <w:spacing w:before="0" w:after="0"/>
        <w:jc w:val="both"/>
        <w:rPr>
          <w:rFonts w:ascii="Times New Roman" w:hAnsi="Times New Roman" w:cs="Times New Roman"/>
          <w:sz w:val="24"/>
          <w:szCs w:val="24"/>
        </w:rPr>
      </w:pPr>
      <w:r>
        <w:rPr>
          <w:rFonts w:cs="Times New Roman" w:ascii="Times New Roman" w:hAnsi="Times New Roman"/>
          <w:sz w:val="24"/>
          <w:szCs w:val="24"/>
        </w:rPr>
        <w:t>Le syndicat CFE-CGC</w:t>
      </w:r>
    </w:p>
    <w:p>
      <w:pPr>
        <w:pStyle w:val="Default"/>
        <w:rPr>
          <w:rFonts w:ascii="Times New Roman" w:hAnsi="Times New Roman" w:cs="Times New Roman"/>
          <w:color w:val="000000"/>
          <w:lang w:eastAsia="ar-SA"/>
        </w:rPr>
      </w:pPr>
      <w:r>
        <w:rPr>
          <w:rFonts w:cs="Times New Roman" w:ascii="Times New Roman" w:hAnsi="Times New Roman"/>
          <w:color w:val="000000"/>
          <w:lang w:eastAsia="ar-SA"/>
        </w:rPr>
        <w:t xml:space="preserve">d’autre part </w:t>
      </w:r>
    </w:p>
    <w:p>
      <w:pPr>
        <w:pStyle w:val="Representeini"/>
        <w:spacing w:before="0" w:after="0"/>
        <w:rPr>
          <w:rFonts w:ascii="Arial" w:hAnsi="Arial" w:cs="Arial"/>
          <w:color w:val="000000"/>
          <w:lang w:eastAsia="ar-SA"/>
        </w:rPr>
      </w:pPr>
      <w:r>
        <w:rPr>
          <w:rFonts w:cs="Arial" w:ascii="Arial" w:hAnsi="Arial"/>
          <w:color w:val="000000"/>
          <w:lang w:eastAsia="ar-SA"/>
        </w:rPr>
      </w:r>
    </w:p>
    <w:p>
      <w:pPr>
        <w:pStyle w:val="Representeini"/>
        <w:spacing w:before="0" w:after="0"/>
        <w:rPr>
          <w:rFonts w:ascii="Arial" w:hAnsi="Arial" w:cs="Arial"/>
          <w:b/>
          <w:b/>
          <w:bCs/>
          <w:sz w:val="22"/>
          <w:szCs w:val="22"/>
          <w:u w:val="single"/>
        </w:rPr>
      </w:pPr>
      <w:r>
        <w:rPr>
          <w:rFonts w:cs="Arial" w:ascii="Arial" w:hAnsi="Arial"/>
          <w:b/>
          <w:bCs/>
          <w:sz w:val="22"/>
          <w:szCs w:val="22"/>
          <w:u w:val="single"/>
        </w:rPr>
      </w:r>
    </w:p>
    <w:p>
      <w:pPr>
        <w:pStyle w:val="Normal"/>
        <w:jc w:val="both"/>
        <w:rPr>
          <w:b/>
          <w:b/>
          <w:bCs/>
          <w:sz w:val="22"/>
          <w:szCs w:val="22"/>
          <w:u w:val="single"/>
        </w:rPr>
      </w:pPr>
      <w:r>
        <w:rPr>
          <w:b/>
          <w:bCs/>
          <w:sz w:val="22"/>
          <w:szCs w:val="22"/>
          <w:u w:val="single"/>
        </w:rPr>
        <w:t>Préambule</w:t>
      </w:r>
    </w:p>
    <w:p>
      <w:pPr>
        <w:pStyle w:val="Normal"/>
        <w:suppressAutoHyphens w:val="false"/>
        <w:spacing w:lineRule="auto" w:line="276" w:before="0" w:after="200"/>
        <w:ind w:left="720" w:hanging="0"/>
        <w:contextualSpacing/>
        <w:jc w:val="both"/>
        <w:rPr>
          <w:b/>
          <w:b/>
          <w:bCs/>
          <w:sz w:val="22"/>
          <w:szCs w:val="22"/>
          <w:u w:val="single"/>
        </w:rPr>
      </w:pPr>
      <w:r>
        <w:rPr>
          <w:b/>
          <w:bCs/>
          <w:sz w:val="22"/>
          <w:szCs w:val="22"/>
          <w:u w:val="single"/>
        </w:rPr>
      </w:r>
    </w:p>
    <w:p>
      <w:pPr>
        <w:pStyle w:val="Normal"/>
        <w:suppressAutoHyphens w:val="false"/>
        <w:spacing w:lineRule="auto" w:line="360" w:before="0" w:after="200"/>
        <w:contextualSpacing/>
        <w:jc w:val="both"/>
        <w:rPr/>
      </w:pPr>
      <w:r>
        <w:rPr>
          <w:rFonts w:eastAsia="SimSun;宋体" w:cs="Times New Roman" w:ascii="Times New Roman" w:hAnsi="Times New Roman"/>
          <w:sz w:val="24"/>
          <w:szCs w:val="24"/>
          <w:lang w:eastAsia="zh-CN" w:bidi="th-TH"/>
        </w:rPr>
        <w:t>Le présent accord, qui s’inscrit dans le cadre notamment des dispositions de l’Accord National Interprofessionnel du 19 juillet 2005 et de l’Ordonnance Macron du 22 septembre 2017, a pour objectif de définir les conditions de recours et de mise en œuvre du télétravail. Il vise à garantir une mise en place du télétravail dans l’intérêt mutuel des salariés et de l’entreprise.</w:t>
      </w:r>
    </w:p>
    <w:p>
      <w:pPr>
        <w:pStyle w:val="Normal"/>
        <w:spacing w:lineRule="auto" w:line="360"/>
        <w:jc w:val="both"/>
        <w:rPr>
          <w:rFonts w:ascii="Times New Roman" w:hAnsi="Times New Roman" w:eastAsia="SimSun;宋体" w:cs="Times New Roman"/>
          <w:b/>
          <w:b/>
          <w:bCs/>
          <w:sz w:val="22"/>
          <w:szCs w:val="22"/>
          <w:u w:val="single"/>
          <w:lang w:eastAsia="zh-CN" w:bidi="th-TH"/>
        </w:rPr>
      </w:pPr>
      <w:r>
        <w:rPr>
          <w:rFonts w:eastAsia="SimSun;宋体" w:cs="Times New Roman" w:ascii="Times New Roman" w:hAnsi="Times New Roman"/>
          <w:b/>
          <w:bCs/>
          <w:sz w:val="22"/>
          <w:szCs w:val="22"/>
          <w:u w:val="single"/>
          <w:lang w:eastAsia="zh-CN" w:bidi="th-TH"/>
        </w:rPr>
      </w:r>
    </w:p>
    <w:p>
      <w:pPr>
        <w:pStyle w:val="Normal"/>
        <w:spacing w:lineRule="auto" w:line="360"/>
        <w:jc w:val="both"/>
        <w:rPr>
          <w:rFonts w:ascii="Times New Roman" w:hAnsi="Times New Roman" w:eastAsia="SimSun;宋体" w:cs="Times New Roman"/>
          <w:sz w:val="24"/>
          <w:szCs w:val="24"/>
          <w:lang w:eastAsia="zh-CN" w:bidi="th-TH"/>
        </w:rPr>
      </w:pPr>
      <w:r>
        <w:rPr>
          <w:rFonts w:eastAsia="SimSun;宋体" w:cs="Times New Roman" w:ascii="Times New Roman" w:hAnsi="Times New Roman"/>
          <w:sz w:val="24"/>
          <w:szCs w:val="24"/>
          <w:lang w:eastAsia="zh-CN" w:bidi="th-TH"/>
        </w:rPr>
        <w:t>Les syndicats et la direction considèrent le télétravail comme une forme innovante d'organisation du travail ayant pour but de donner à chacun plus de souplesse et de flexibilité dans ses conditions de travail, ainsi qu’une responsabilisation et une autonomie accrues dans l'exercice de ses fonctions.</w:t>
      </w:r>
    </w:p>
    <w:p>
      <w:pPr>
        <w:pStyle w:val="Normal"/>
        <w:spacing w:lineRule="auto" w:line="360"/>
        <w:jc w:val="both"/>
        <w:rPr>
          <w:rFonts w:ascii="Times New Roman" w:hAnsi="Times New Roman" w:eastAsia="SimSun;宋体" w:cs="Times New Roman"/>
          <w:sz w:val="24"/>
          <w:szCs w:val="24"/>
          <w:lang w:eastAsia="zh-CN" w:bidi="th-TH"/>
        </w:rPr>
      </w:pPr>
      <w:r>
        <w:rPr>
          <w:rFonts w:eastAsia="SimSun;宋体" w:cs="Times New Roman" w:ascii="Times New Roman" w:hAnsi="Times New Roman"/>
          <w:sz w:val="24"/>
          <w:szCs w:val="24"/>
          <w:lang w:eastAsia="zh-CN" w:bidi="th-TH"/>
        </w:rPr>
      </w:r>
    </w:p>
    <w:p>
      <w:pPr>
        <w:pStyle w:val="Normal"/>
        <w:tabs>
          <w:tab w:val="center" w:pos="4896" w:leader="none"/>
        </w:tabs>
        <w:suppressAutoHyphens w:val="false"/>
        <w:spacing w:lineRule="auto" w:line="276" w:before="0" w:after="200"/>
        <w:contextualSpacing/>
        <w:rPr/>
      </w:pPr>
      <w:r>
        <w:rPr>
          <w:rFonts w:eastAsia="SimSun;宋体" w:cs="Times New Roman" w:ascii="Times New Roman" w:hAnsi="Times New Roman"/>
          <w:b/>
          <w:bCs/>
          <w:sz w:val="24"/>
          <w:szCs w:val="24"/>
          <w:u w:val="single"/>
          <w:lang w:eastAsia="zh-CN" w:bidi="th-TH"/>
        </w:rPr>
        <w:t>Article 1 - Cadre du télétravail</w:t>
      </w:r>
    </w:p>
    <w:p>
      <w:pPr>
        <w:pStyle w:val="Normal"/>
        <w:suppressAutoHyphens w:val="false"/>
        <w:spacing w:lineRule="auto" w:line="276" w:before="0" w:after="200"/>
        <w:ind w:left="720" w:hanging="0"/>
        <w:contextualSpacing/>
        <w:rPr>
          <w:rFonts w:ascii="Times New Roman" w:hAnsi="Times New Roman" w:eastAsia="SimSun;宋体" w:cs="Times New Roman"/>
          <w:b/>
          <w:b/>
          <w:bCs/>
          <w:sz w:val="24"/>
          <w:szCs w:val="24"/>
          <w:u w:val="single"/>
          <w:lang w:eastAsia="zh-CN" w:bidi="th-TH"/>
        </w:rPr>
      </w:pPr>
      <w:r>
        <w:rPr>
          <w:rFonts w:eastAsia="SimSun;宋体" w:cs="Times New Roman" w:ascii="Times New Roman" w:hAnsi="Times New Roman"/>
          <w:b/>
          <w:bCs/>
          <w:sz w:val="24"/>
          <w:szCs w:val="24"/>
          <w:u w:val="single"/>
          <w:lang w:eastAsia="zh-CN" w:bidi="th-TH"/>
        </w:rPr>
      </w:r>
    </w:p>
    <w:p>
      <w:pPr>
        <w:pStyle w:val="Normal"/>
        <w:numPr>
          <w:ilvl w:val="1"/>
          <w:numId w:val="4"/>
        </w:numPr>
        <w:suppressAutoHyphens w:val="false"/>
        <w:spacing w:lineRule="auto" w:line="276" w:before="0" w:after="120"/>
        <w:contextualSpacing/>
        <w:rPr>
          <w:rFonts w:ascii="Times New Roman" w:hAnsi="Times New Roman" w:eastAsia="SimSun;宋体" w:cs="Times New Roman"/>
          <w:sz w:val="24"/>
          <w:szCs w:val="24"/>
          <w:u w:val="single"/>
          <w:lang w:eastAsia="zh-CN" w:bidi="th-TH"/>
        </w:rPr>
      </w:pPr>
      <w:r>
        <w:rPr>
          <w:rFonts w:eastAsia="SimSun;宋体" w:cs="Times New Roman" w:ascii="Times New Roman" w:hAnsi="Times New Roman"/>
          <w:sz w:val="24"/>
          <w:szCs w:val="24"/>
          <w:u w:val="single"/>
          <w:lang w:eastAsia="zh-CN" w:bidi="th-TH"/>
        </w:rPr>
        <w:t>Définition du télétravail</w:t>
      </w:r>
    </w:p>
    <w:p>
      <w:pPr>
        <w:pStyle w:val="Normal"/>
        <w:suppressAutoHyphens w:val="false"/>
        <w:spacing w:lineRule="auto" w:line="276" w:before="0" w:after="120"/>
        <w:ind w:left="720" w:hanging="0"/>
        <w:contextualSpacing/>
        <w:rPr>
          <w:rFonts w:ascii="Times New Roman" w:hAnsi="Times New Roman" w:eastAsia="SimSun;宋体" w:cs="Times New Roman"/>
          <w:sz w:val="24"/>
          <w:szCs w:val="24"/>
          <w:u w:val="single"/>
          <w:lang w:eastAsia="zh-CN" w:bidi="th-TH"/>
        </w:rPr>
      </w:pPr>
      <w:r>
        <w:rPr>
          <w:rFonts w:eastAsia="SimSun;宋体" w:cs="Times New Roman" w:ascii="Times New Roman" w:hAnsi="Times New Roman"/>
          <w:sz w:val="24"/>
          <w:szCs w:val="24"/>
          <w:u w:val="single"/>
          <w:lang w:eastAsia="zh-CN" w:bidi="th-TH"/>
        </w:rPr>
      </w:r>
    </w:p>
    <w:p>
      <w:pPr>
        <w:pStyle w:val="Normal"/>
        <w:suppressAutoHyphens w:val="false"/>
        <w:spacing w:lineRule="auto" w:line="360" w:before="0" w:after="200"/>
        <w:jc w:val="both"/>
        <w:rPr>
          <w:rFonts w:ascii="Times New Roman" w:hAnsi="Times New Roman" w:eastAsia="SimSun;宋体" w:cs="Times New Roman"/>
          <w:sz w:val="24"/>
          <w:szCs w:val="24"/>
          <w:lang w:eastAsia="zh-CN" w:bidi="th-TH"/>
        </w:rPr>
      </w:pPr>
      <w:r>
        <w:rPr>
          <w:rFonts w:eastAsia="SimSun;宋体" w:cs="Times New Roman" w:ascii="Times New Roman" w:hAnsi="Times New Roman"/>
          <w:sz w:val="24"/>
          <w:szCs w:val="24"/>
          <w:lang w:eastAsia="zh-CN" w:bidi="th-TH"/>
        </w:rPr>
        <w:t>Le télétravail est une forme d’organisation du travail dans laquelle, le travail qui aurait pu être effectué par le salarié dans les locaux de l’employeur est effectué hors de ses locaux, de façon volontaire, en utilisant les technologies de l’information et de la communication.</w:t>
      </w:r>
    </w:p>
    <w:p>
      <w:pPr>
        <w:pStyle w:val="Normal"/>
        <w:suppressAutoHyphens w:val="false"/>
        <w:spacing w:lineRule="auto" w:line="360" w:before="0" w:after="200"/>
        <w:jc w:val="both"/>
        <w:rPr>
          <w:rFonts w:ascii="Times New Roman" w:hAnsi="Times New Roman" w:eastAsia="SimSun;宋体" w:cs="Times New Roman"/>
          <w:sz w:val="24"/>
          <w:szCs w:val="24"/>
          <w:lang w:eastAsia="zh-CN" w:bidi="th-TH"/>
        </w:rPr>
      </w:pPr>
      <w:r>
        <w:rPr>
          <w:rFonts w:eastAsia="SimSun;宋体" w:cs="Times New Roman" w:ascii="Times New Roman" w:hAnsi="Times New Roman"/>
          <w:sz w:val="24"/>
          <w:szCs w:val="24"/>
          <w:lang w:eastAsia="zh-CN" w:bidi="th-TH"/>
        </w:rPr>
        <w:t xml:space="preserve">Ainsi, pour qu’il y ait télétravail il faut que soit réunies les conditions suivantes : </w:t>
      </w:r>
    </w:p>
    <w:p>
      <w:pPr>
        <w:pStyle w:val="Normal"/>
        <w:numPr>
          <w:ilvl w:val="0"/>
          <w:numId w:val="8"/>
        </w:numPr>
        <w:suppressAutoHyphens w:val="false"/>
        <w:spacing w:lineRule="auto" w:line="360" w:before="0" w:after="200"/>
        <w:contextualSpacing/>
        <w:jc w:val="both"/>
        <w:rPr>
          <w:rFonts w:ascii="Times New Roman" w:hAnsi="Times New Roman" w:eastAsia="SimSun;宋体" w:cs="Times New Roman"/>
          <w:sz w:val="24"/>
          <w:szCs w:val="24"/>
          <w:lang w:eastAsia="zh-CN" w:bidi="th-TH"/>
        </w:rPr>
      </w:pPr>
      <w:r>
        <w:rPr>
          <w:rFonts w:eastAsia="SimSun;宋体" w:cs="Times New Roman" w:ascii="Times New Roman" w:hAnsi="Times New Roman"/>
          <w:sz w:val="24"/>
          <w:szCs w:val="24"/>
          <w:lang w:eastAsia="zh-CN" w:bidi="th-TH"/>
        </w:rPr>
        <w:t>Le travail effectué en télétravail pourrait être exécuté dans les locaux de l’employeur ;</w:t>
      </w:r>
    </w:p>
    <w:p>
      <w:pPr>
        <w:pStyle w:val="Normal"/>
        <w:numPr>
          <w:ilvl w:val="0"/>
          <w:numId w:val="8"/>
        </w:numPr>
        <w:suppressAutoHyphens w:val="false"/>
        <w:spacing w:lineRule="auto" w:line="360" w:before="0" w:after="200"/>
        <w:contextualSpacing/>
        <w:jc w:val="both"/>
        <w:rPr>
          <w:rFonts w:ascii="Times New Roman" w:hAnsi="Times New Roman" w:eastAsia="SimSun;宋体" w:cs="Times New Roman"/>
          <w:sz w:val="24"/>
          <w:szCs w:val="24"/>
          <w:lang w:eastAsia="zh-CN" w:bidi="th-TH"/>
        </w:rPr>
      </w:pPr>
      <w:r>
        <w:rPr>
          <w:rFonts w:eastAsia="SimSun;宋体" w:cs="Times New Roman" w:ascii="Times New Roman" w:hAnsi="Times New Roman"/>
          <w:sz w:val="24"/>
          <w:szCs w:val="24"/>
          <w:lang w:eastAsia="zh-CN" w:bidi="th-TH"/>
        </w:rPr>
        <w:t xml:space="preserve">Le travail est effectué hors des locaux de l’entreprise ; </w:t>
      </w:r>
    </w:p>
    <w:p>
      <w:pPr>
        <w:pStyle w:val="Normal"/>
        <w:numPr>
          <w:ilvl w:val="0"/>
          <w:numId w:val="8"/>
        </w:numPr>
        <w:suppressAutoHyphens w:val="false"/>
        <w:spacing w:lineRule="auto" w:line="360" w:before="0" w:after="200"/>
        <w:contextualSpacing/>
        <w:jc w:val="both"/>
        <w:rPr>
          <w:rFonts w:ascii="Times New Roman" w:hAnsi="Times New Roman" w:eastAsia="SimSun;宋体" w:cs="Times New Roman"/>
          <w:sz w:val="24"/>
          <w:szCs w:val="24"/>
          <w:lang w:eastAsia="zh-CN" w:bidi="th-TH"/>
        </w:rPr>
      </w:pPr>
      <w:r>
        <w:rPr>
          <w:rFonts w:eastAsia="SimSun;宋体" w:cs="Times New Roman" w:ascii="Times New Roman" w:hAnsi="Times New Roman"/>
          <w:sz w:val="24"/>
          <w:szCs w:val="24"/>
          <w:lang w:eastAsia="zh-CN" w:bidi="th-TH"/>
        </w:rPr>
        <w:t>L’exécution du travail hors des locaux s’effectue de façon volontaire. Le télétravailleur peut ainsi alterner des périodes de travail dans l’entreprise et des périodes hors de l’entreprise ou travailler dans l’entreprise et effectuer occasionnellement des périodes en télétravail ;</w:t>
      </w:r>
    </w:p>
    <w:p>
      <w:pPr>
        <w:pStyle w:val="Normal"/>
        <w:numPr>
          <w:ilvl w:val="0"/>
          <w:numId w:val="8"/>
        </w:numPr>
        <w:suppressAutoHyphens w:val="false"/>
        <w:spacing w:lineRule="auto" w:line="360" w:before="0" w:after="200"/>
        <w:contextualSpacing/>
        <w:jc w:val="both"/>
        <w:rPr>
          <w:rFonts w:ascii="Times New Roman" w:hAnsi="Times New Roman" w:eastAsia="SimSun;宋体" w:cs="Times New Roman"/>
          <w:sz w:val="24"/>
          <w:szCs w:val="24"/>
          <w:lang w:eastAsia="zh-CN" w:bidi="th-TH"/>
        </w:rPr>
      </w:pPr>
      <w:r>
        <w:rPr>
          <w:rFonts w:eastAsia="SimSun;宋体" w:cs="Times New Roman" w:ascii="Times New Roman" w:hAnsi="Times New Roman"/>
          <w:sz w:val="24"/>
          <w:szCs w:val="24"/>
          <w:lang w:eastAsia="zh-CN" w:bidi="th-TH"/>
        </w:rPr>
        <w:t>Le travail effectué requiert l’usage des technologies de l’information et la communication.</w:t>
      </w:r>
    </w:p>
    <w:p>
      <w:pPr>
        <w:pStyle w:val="Normal"/>
        <w:suppressAutoHyphens w:val="false"/>
        <w:spacing w:lineRule="auto" w:line="360" w:before="0" w:after="200"/>
        <w:ind w:left="720" w:hanging="0"/>
        <w:contextualSpacing/>
        <w:jc w:val="both"/>
        <w:rPr>
          <w:rFonts w:ascii="Times New Roman" w:hAnsi="Times New Roman" w:eastAsia="SimSun;宋体" w:cs="Times New Roman"/>
          <w:sz w:val="24"/>
          <w:szCs w:val="24"/>
          <w:lang w:eastAsia="zh-CN" w:bidi="th-TH"/>
        </w:rPr>
      </w:pPr>
      <w:r>
        <w:rPr>
          <w:rFonts w:eastAsia="SimSun;宋体" w:cs="Times New Roman" w:ascii="Times New Roman" w:hAnsi="Times New Roman"/>
          <w:sz w:val="24"/>
          <w:szCs w:val="24"/>
          <w:lang w:eastAsia="zh-CN" w:bidi="th-TH"/>
        </w:rPr>
      </w:r>
    </w:p>
    <w:p>
      <w:pPr>
        <w:pStyle w:val="Normal"/>
        <w:numPr>
          <w:ilvl w:val="1"/>
          <w:numId w:val="5"/>
        </w:numPr>
        <w:suppressAutoHyphens w:val="false"/>
        <w:spacing w:lineRule="auto" w:line="360" w:before="0" w:after="120"/>
        <w:contextualSpacing/>
        <w:jc w:val="both"/>
        <w:rPr>
          <w:rFonts w:ascii="Times New Roman" w:hAnsi="Times New Roman" w:eastAsia="SimSun;宋体" w:cs="Times New Roman"/>
          <w:sz w:val="24"/>
          <w:szCs w:val="24"/>
          <w:u w:val="single"/>
          <w:lang w:eastAsia="zh-CN" w:bidi="th-TH"/>
        </w:rPr>
      </w:pPr>
      <w:r>
        <w:rPr>
          <w:rFonts w:eastAsia="SimSun;宋体" w:cs="Times New Roman" w:ascii="Times New Roman" w:hAnsi="Times New Roman"/>
          <w:sz w:val="24"/>
          <w:szCs w:val="24"/>
          <w:u w:val="single"/>
          <w:lang w:eastAsia="zh-CN" w:bidi="th-TH"/>
        </w:rPr>
        <w:t>Grands principes du télétravail</w:t>
      </w:r>
    </w:p>
    <w:p>
      <w:pPr>
        <w:pStyle w:val="Normal"/>
        <w:suppressAutoHyphens w:val="false"/>
        <w:spacing w:lineRule="auto" w:line="360" w:before="0" w:after="120"/>
        <w:ind w:left="1080" w:hanging="0"/>
        <w:contextualSpacing/>
        <w:jc w:val="both"/>
        <w:rPr>
          <w:rFonts w:ascii="Times New Roman" w:hAnsi="Times New Roman" w:eastAsia="SimSun;宋体" w:cs="Times New Roman"/>
          <w:sz w:val="24"/>
          <w:szCs w:val="24"/>
          <w:u w:val="single"/>
          <w:lang w:eastAsia="zh-CN" w:bidi="th-TH"/>
        </w:rPr>
      </w:pPr>
      <w:r>
        <w:rPr>
          <w:rFonts w:eastAsia="SimSun;宋体" w:cs="Times New Roman" w:ascii="Times New Roman" w:hAnsi="Times New Roman"/>
          <w:sz w:val="24"/>
          <w:szCs w:val="24"/>
          <w:u w:val="single"/>
          <w:lang w:eastAsia="zh-CN" w:bidi="th-TH"/>
        </w:rPr>
      </w:r>
    </w:p>
    <w:p>
      <w:pPr>
        <w:pStyle w:val="Normal"/>
        <w:suppressAutoHyphens w:val="false"/>
        <w:spacing w:lineRule="auto" w:line="360" w:before="0" w:after="200"/>
        <w:jc w:val="both"/>
        <w:rPr>
          <w:rFonts w:ascii="Times New Roman" w:hAnsi="Times New Roman" w:eastAsia="SimSun;宋体" w:cs="Times New Roman"/>
          <w:sz w:val="24"/>
          <w:szCs w:val="24"/>
          <w:lang w:eastAsia="zh-CN" w:bidi="th-TH"/>
        </w:rPr>
      </w:pPr>
      <w:r>
        <w:rPr>
          <w:rFonts w:eastAsia="SimSun;宋体" w:cs="Times New Roman" w:ascii="Times New Roman" w:hAnsi="Times New Roman"/>
          <w:sz w:val="24"/>
          <w:szCs w:val="24"/>
          <w:lang w:eastAsia="zh-CN" w:bidi="th-TH"/>
        </w:rPr>
        <w:t xml:space="preserve">Le télétravail est introduit par l’accord national interprofessionnel du 19 juillet 2005 qui définit les grands principes suivants : </w:t>
      </w:r>
    </w:p>
    <w:p>
      <w:pPr>
        <w:pStyle w:val="Normal"/>
        <w:numPr>
          <w:ilvl w:val="0"/>
          <w:numId w:val="8"/>
        </w:numPr>
        <w:suppressAutoHyphens w:val="false"/>
        <w:spacing w:lineRule="auto" w:line="360" w:before="0" w:after="200"/>
        <w:contextualSpacing/>
        <w:jc w:val="both"/>
        <w:rPr>
          <w:rFonts w:ascii="Times New Roman" w:hAnsi="Times New Roman" w:eastAsia="SimSun;宋体" w:cs="Times New Roman"/>
          <w:sz w:val="24"/>
          <w:szCs w:val="24"/>
          <w:lang w:eastAsia="zh-CN" w:bidi="th-TH"/>
        </w:rPr>
      </w:pPr>
      <w:r>
        <w:rPr>
          <w:rFonts w:eastAsia="SimSun;宋体" w:cs="Times New Roman" w:ascii="Times New Roman" w:hAnsi="Times New Roman"/>
          <w:sz w:val="24"/>
          <w:szCs w:val="24"/>
          <w:lang w:eastAsia="zh-CN" w:bidi="th-TH"/>
        </w:rPr>
        <w:t>Volontariat du salarié et de l’employeur,</w:t>
      </w:r>
    </w:p>
    <w:p>
      <w:pPr>
        <w:pStyle w:val="Normal"/>
        <w:numPr>
          <w:ilvl w:val="0"/>
          <w:numId w:val="8"/>
        </w:numPr>
        <w:suppressAutoHyphens w:val="false"/>
        <w:spacing w:lineRule="auto" w:line="360" w:before="0" w:after="200"/>
        <w:contextualSpacing/>
        <w:jc w:val="both"/>
        <w:rPr>
          <w:rFonts w:ascii="Times New Roman" w:hAnsi="Times New Roman" w:eastAsia="SimSun;宋体" w:cs="Times New Roman"/>
          <w:sz w:val="24"/>
          <w:szCs w:val="24"/>
          <w:lang w:eastAsia="zh-CN" w:bidi="th-TH"/>
        </w:rPr>
      </w:pPr>
      <w:r>
        <w:rPr>
          <w:rFonts w:eastAsia="SimSun;宋体" w:cs="Times New Roman" w:ascii="Times New Roman" w:hAnsi="Times New Roman"/>
          <w:sz w:val="24"/>
          <w:szCs w:val="24"/>
          <w:lang w:eastAsia="zh-CN" w:bidi="th-TH"/>
        </w:rPr>
        <w:t>Réversibilité du côté salarié comme employeur,</w:t>
      </w:r>
    </w:p>
    <w:p>
      <w:pPr>
        <w:pStyle w:val="Normal"/>
        <w:numPr>
          <w:ilvl w:val="0"/>
          <w:numId w:val="8"/>
        </w:numPr>
        <w:suppressAutoHyphens w:val="false"/>
        <w:spacing w:lineRule="auto" w:line="360" w:before="0" w:after="120"/>
        <w:contextualSpacing/>
        <w:jc w:val="both"/>
        <w:rPr>
          <w:rFonts w:ascii="Times New Roman" w:hAnsi="Times New Roman" w:eastAsia="SimSun;宋体" w:cs="Times New Roman"/>
          <w:sz w:val="24"/>
          <w:szCs w:val="24"/>
          <w:u w:val="single"/>
          <w:lang w:eastAsia="zh-CN" w:bidi="th-TH"/>
        </w:rPr>
      </w:pPr>
      <w:r>
        <w:rPr>
          <w:rFonts w:eastAsia="SimSun;宋体" w:cs="Times New Roman" w:ascii="Times New Roman" w:hAnsi="Times New Roman"/>
          <w:sz w:val="24"/>
          <w:szCs w:val="24"/>
          <w:lang w:eastAsia="zh-CN" w:bidi="th-TH"/>
        </w:rPr>
        <w:t>Droits et obligations identiques à n’importe quel autre salarié.</w:t>
      </w:r>
    </w:p>
    <w:p>
      <w:pPr>
        <w:pStyle w:val="Normal"/>
        <w:suppressAutoHyphens w:val="false"/>
        <w:spacing w:lineRule="auto" w:line="360" w:before="0" w:after="0"/>
        <w:ind w:left="720" w:hanging="0"/>
        <w:contextualSpacing/>
        <w:jc w:val="both"/>
        <w:rPr>
          <w:rFonts w:ascii="Times New Roman" w:hAnsi="Times New Roman" w:eastAsia="SimSun;宋体" w:cs="Times New Roman"/>
          <w:sz w:val="24"/>
          <w:szCs w:val="24"/>
          <w:u w:val="single"/>
          <w:lang w:eastAsia="zh-CN" w:bidi="th-TH"/>
        </w:rPr>
      </w:pPr>
      <w:r>
        <w:rPr>
          <w:rFonts w:eastAsia="SimSun;宋体" w:cs="Times New Roman" w:ascii="Times New Roman" w:hAnsi="Times New Roman"/>
          <w:sz w:val="24"/>
          <w:szCs w:val="24"/>
          <w:u w:val="single"/>
          <w:lang w:eastAsia="zh-CN" w:bidi="th-TH"/>
        </w:rPr>
      </w:r>
    </w:p>
    <w:p>
      <w:pPr>
        <w:pStyle w:val="Normal"/>
        <w:numPr>
          <w:ilvl w:val="1"/>
          <w:numId w:val="5"/>
        </w:numPr>
        <w:suppressAutoHyphens w:val="false"/>
        <w:spacing w:lineRule="auto" w:line="360" w:before="0" w:after="120"/>
        <w:contextualSpacing/>
        <w:jc w:val="both"/>
        <w:rPr>
          <w:rFonts w:ascii="Times New Roman" w:hAnsi="Times New Roman" w:eastAsia="SimSun;宋体" w:cs="Times New Roman"/>
          <w:sz w:val="24"/>
          <w:szCs w:val="24"/>
          <w:u w:val="single"/>
          <w:lang w:eastAsia="zh-CN" w:bidi="th-TH"/>
        </w:rPr>
      </w:pPr>
      <w:r>
        <w:rPr>
          <w:rFonts w:eastAsia="SimSun;宋体" w:cs="Times New Roman" w:ascii="Times New Roman" w:hAnsi="Times New Roman"/>
          <w:sz w:val="24"/>
          <w:szCs w:val="24"/>
          <w:u w:val="single"/>
          <w:lang w:eastAsia="zh-CN" w:bidi="th-TH"/>
        </w:rPr>
        <w:t>Champ d’application</w:t>
      </w:r>
    </w:p>
    <w:p>
      <w:pPr>
        <w:pStyle w:val="Normal"/>
        <w:suppressAutoHyphens w:val="false"/>
        <w:spacing w:lineRule="auto" w:line="360" w:before="0" w:after="120"/>
        <w:ind w:left="1080" w:hanging="0"/>
        <w:contextualSpacing/>
        <w:jc w:val="both"/>
        <w:rPr>
          <w:rFonts w:ascii="Times New Roman" w:hAnsi="Times New Roman" w:eastAsia="SimSun;宋体" w:cs="Times New Roman"/>
          <w:sz w:val="24"/>
          <w:szCs w:val="24"/>
          <w:u w:val="single"/>
          <w:lang w:eastAsia="zh-CN" w:bidi="th-TH"/>
        </w:rPr>
      </w:pPr>
      <w:r>
        <w:rPr>
          <w:rFonts w:eastAsia="SimSun;宋体" w:cs="Times New Roman" w:ascii="Times New Roman" w:hAnsi="Times New Roman"/>
          <w:sz w:val="24"/>
          <w:szCs w:val="24"/>
          <w:u w:val="single"/>
          <w:lang w:eastAsia="zh-CN" w:bidi="th-TH"/>
        </w:rPr>
      </w:r>
    </w:p>
    <w:p>
      <w:pPr>
        <w:pStyle w:val="Normal"/>
        <w:suppressAutoHyphens w:val="false"/>
        <w:spacing w:lineRule="auto" w:line="360" w:before="0" w:after="200"/>
        <w:jc w:val="both"/>
        <w:rPr>
          <w:rFonts w:ascii="Times New Roman" w:hAnsi="Times New Roman" w:eastAsia="SimSun;宋体" w:cs="Times New Roman"/>
          <w:sz w:val="24"/>
          <w:szCs w:val="24"/>
          <w:lang w:eastAsia="zh-CN" w:bidi="th-TH"/>
        </w:rPr>
      </w:pPr>
      <w:r>
        <w:rPr>
          <w:rFonts w:eastAsia="SimSun;宋体" w:cs="Times New Roman" w:ascii="Times New Roman" w:hAnsi="Times New Roman"/>
          <w:sz w:val="24"/>
          <w:szCs w:val="24"/>
          <w:lang w:eastAsia="zh-CN" w:bidi="th-TH"/>
        </w:rPr>
        <w:t>Est qualifié de télétravailleur tout salarié de l’entreprise qui effectue, soit dès l’embauche, soit ultérieurement, du télétravail tel que défini ci-dessus.</w:t>
      </w:r>
    </w:p>
    <w:p>
      <w:pPr>
        <w:pStyle w:val="Normal"/>
        <w:suppressAutoHyphens w:val="false"/>
        <w:spacing w:lineRule="auto" w:line="360" w:before="0" w:after="200"/>
        <w:jc w:val="both"/>
        <w:rPr>
          <w:rFonts w:ascii="Times New Roman" w:hAnsi="Times New Roman" w:eastAsia="SimSun;宋体" w:cs="Times New Roman"/>
          <w:sz w:val="24"/>
          <w:szCs w:val="24"/>
          <w:lang w:eastAsia="zh-CN" w:bidi="th-TH"/>
        </w:rPr>
      </w:pPr>
      <w:r>
        <w:rPr>
          <w:rFonts w:eastAsia="SimSun;宋体" w:cs="Times New Roman" w:ascii="Times New Roman" w:hAnsi="Times New Roman"/>
          <w:sz w:val="24"/>
          <w:szCs w:val="24"/>
          <w:lang w:eastAsia="zh-CN" w:bidi="th-TH"/>
        </w:rPr>
        <w:t>Le lieu du télétravail est le domicile principal du collaborateur tel que déclaré à l’entreprise. Le salarié s’engage à fournir 1 mois à l’avance au service des Ressources Humaines tout changement d’adresse impliquant un changement de domicile.</w:t>
      </w:r>
    </w:p>
    <w:p>
      <w:pPr>
        <w:pStyle w:val="Normal"/>
        <w:tabs>
          <w:tab w:val="center" w:pos="4896" w:leader="none"/>
        </w:tabs>
        <w:suppressAutoHyphens w:val="false"/>
        <w:spacing w:lineRule="auto" w:line="276" w:before="0" w:after="200"/>
        <w:contextualSpacing/>
        <w:rPr/>
      </w:pPr>
      <w:r>
        <w:rPr>
          <w:rFonts w:eastAsia="SimSun;宋体" w:cs="Times New Roman" w:ascii="Times New Roman" w:hAnsi="Times New Roman"/>
          <w:b/>
          <w:bCs/>
          <w:sz w:val="24"/>
          <w:szCs w:val="24"/>
          <w:u w:val="single"/>
          <w:lang w:eastAsia="zh-CN" w:bidi="th-TH"/>
        </w:rPr>
        <w:t>Article 2 - Conditions de passage en télétravail</w:t>
      </w:r>
    </w:p>
    <w:p>
      <w:pPr>
        <w:pStyle w:val="Normal"/>
        <w:suppressAutoHyphens w:val="false"/>
        <w:spacing w:lineRule="auto" w:line="360" w:before="0" w:after="120"/>
        <w:ind w:left="1080" w:hanging="0"/>
        <w:contextualSpacing/>
        <w:jc w:val="both"/>
        <w:rPr>
          <w:rFonts w:ascii="Times New Roman" w:hAnsi="Times New Roman" w:eastAsia="SimSun;宋体" w:cs="Times New Roman"/>
          <w:b/>
          <w:b/>
          <w:bCs/>
          <w:sz w:val="24"/>
          <w:szCs w:val="24"/>
          <w:u w:val="single"/>
          <w:lang w:eastAsia="zh-CN" w:bidi="th-TH"/>
        </w:rPr>
      </w:pPr>
      <w:r>
        <w:rPr>
          <w:rFonts w:eastAsia="SimSun;宋体" w:cs="Times New Roman" w:ascii="Times New Roman" w:hAnsi="Times New Roman"/>
          <w:b/>
          <w:bCs/>
          <w:sz w:val="24"/>
          <w:szCs w:val="24"/>
          <w:u w:val="single"/>
          <w:lang w:eastAsia="zh-CN" w:bidi="th-TH"/>
        </w:rPr>
      </w:r>
    </w:p>
    <w:p>
      <w:pPr>
        <w:pStyle w:val="Normal"/>
        <w:suppressAutoHyphens w:val="false"/>
        <w:spacing w:lineRule="auto" w:line="360" w:before="0" w:after="120"/>
        <w:ind w:left="360" w:hanging="0"/>
        <w:contextualSpacing/>
        <w:jc w:val="both"/>
        <w:rPr>
          <w:rFonts w:ascii="Times New Roman" w:hAnsi="Times New Roman" w:eastAsia="SimSun;宋体" w:cs="Times New Roman"/>
          <w:sz w:val="24"/>
          <w:szCs w:val="24"/>
          <w:u w:val="single"/>
          <w:lang w:eastAsia="zh-CN" w:bidi="th-TH"/>
        </w:rPr>
      </w:pPr>
      <w:r>
        <w:rPr>
          <w:rFonts w:eastAsia="SimSun;宋体" w:cs="Times New Roman" w:ascii="Times New Roman" w:hAnsi="Times New Roman"/>
          <w:sz w:val="24"/>
          <w:szCs w:val="24"/>
          <w:u w:val="single"/>
          <w:lang w:eastAsia="zh-CN" w:bidi="th-TH"/>
        </w:rPr>
        <w:t xml:space="preserve">2.1 Conditions d’éligibilité </w:t>
      </w:r>
    </w:p>
    <w:p>
      <w:pPr>
        <w:pStyle w:val="Normal"/>
        <w:suppressAutoHyphens w:val="false"/>
        <w:spacing w:lineRule="auto" w:line="360" w:before="0" w:after="120"/>
        <w:jc w:val="both"/>
        <w:rPr>
          <w:rFonts w:ascii="Times New Roman" w:hAnsi="Times New Roman" w:cs="Times New Roman"/>
          <w:b/>
          <w:b/>
          <w:bCs/>
          <w:sz w:val="24"/>
          <w:szCs w:val="24"/>
          <w:lang w:eastAsia="zh-CN" w:bidi="th-TH"/>
        </w:rPr>
      </w:pPr>
      <w:r>
        <w:rPr>
          <w:rFonts w:eastAsia="Times New Roman" w:cs="Times New Roman" w:ascii="Times New Roman" w:hAnsi="Times New Roman"/>
          <w:b/>
          <w:bCs/>
          <w:sz w:val="24"/>
          <w:szCs w:val="24"/>
          <w:lang w:eastAsia="zh-CN" w:bidi="th-TH"/>
        </w:rPr>
        <w:t xml:space="preserve"> </w:t>
      </w:r>
      <w:r>
        <w:rPr>
          <w:rFonts w:eastAsia="SimSun;宋体" w:cs="Times New Roman" w:ascii="Times New Roman" w:hAnsi="Times New Roman"/>
          <w:b/>
          <w:bCs/>
          <w:sz w:val="24"/>
          <w:szCs w:val="24"/>
          <w:lang w:eastAsia="zh-CN" w:bidi="th-TH"/>
        </w:rPr>
        <w:t>Inhérentes au salarié</w:t>
      </w:r>
    </w:p>
    <w:p>
      <w:pPr>
        <w:pStyle w:val="Normal"/>
        <w:suppressAutoHyphens w:val="false"/>
        <w:spacing w:lineRule="auto" w:line="360" w:before="0" w:after="200"/>
        <w:jc w:val="both"/>
        <w:rPr>
          <w:rFonts w:ascii="Times New Roman" w:hAnsi="Times New Roman" w:eastAsia="SimSun;宋体" w:cs="Times New Roman"/>
          <w:sz w:val="24"/>
          <w:szCs w:val="24"/>
          <w:lang w:eastAsia="zh-CN" w:bidi="th-TH"/>
        </w:rPr>
      </w:pPr>
      <w:r>
        <w:rPr>
          <w:rFonts w:eastAsia="SimSun;宋体" w:cs="Times New Roman" w:ascii="Times New Roman" w:hAnsi="Times New Roman"/>
          <w:sz w:val="24"/>
          <w:szCs w:val="24"/>
          <w:lang w:eastAsia="zh-CN" w:bidi="th-TH"/>
        </w:rPr>
        <w:t xml:space="preserve">Pour être éligible au télétravail, le salarié doit : </w:t>
      </w:r>
    </w:p>
    <w:p>
      <w:pPr>
        <w:pStyle w:val="Normal"/>
        <w:numPr>
          <w:ilvl w:val="0"/>
          <w:numId w:val="8"/>
        </w:numPr>
        <w:suppressAutoHyphens w:val="false"/>
        <w:spacing w:lineRule="auto" w:line="360" w:before="0" w:after="200"/>
        <w:contextualSpacing/>
        <w:jc w:val="both"/>
        <w:rPr>
          <w:rFonts w:ascii="Times New Roman" w:hAnsi="Times New Roman" w:eastAsia="SimSun;宋体" w:cs="Times New Roman"/>
          <w:sz w:val="24"/>
          <w:szCs w:val="24"/>
          <w:lang w:eastAsia="zh-CN" w:bidi="th-TH"/>
        </w:rPr>
      </w:pPr>
      <w:r>
        <w:rPr>
          <w:rFonts w:eastAsia="SimSun;宋体" w:cs="Times New Roman" w:ascii="Times New Roman" w:hAnsi="Times New Roman"/>
          <w:sz w:val="24"/>
          <w:szCs w:val="24"/>
          <w:lang w:eastAsia="zh-CN" w:bidi="th-TH"/>
        </w:rPr>
        <w:t>Etre titulaire d’un contrat de travail à durée indéterminée après période d’essai, </w:t>
      </w:r>
    </w:p>
    <w:p>
      <w:pPr>
        <w:pStyle w:val="Normal"/>
        <w:numPr>
          <w:ilvl w:val="0"/>
          <w:numId w:val="8"/>
        </w:numPr>
        <w:suppressAutoHyphens w:val="false"/>
        <w:spacing w:lineRule="auto" w:line="360" w:before="0" w:after="200"/>
        <w:contextualSpacing/>
        <w:jc w:val="both"/>
        <w:rPr>
          <w:rFonts w:ascii="Times New Roman" w:hAnsi="Times New Roman" w:eastAsia="SimSun;宋体" w:cs="Times New Roman"/>
          <w:sz w:val="24"/>
          <w:szCs w:val="24"/>
          <w:lang w:eastAsia="zh-CN" w:bidi="th-TH"/>
        </w:rPr>
      </w:pPr>
      <w:r>
        <w:rPr>
          <w:rFonts w:eastAsia="SimSun;宋体" w:cs="Times New Roman" w:ascii="Times New Roman" w:hAnsi="Times New Roman"/>
          <w:sz w:val="24"/>
          <w:szCs w:val="24"/>
          <w:lang w:eastAsia="zh-CN" w:bidi="th-TH"/>
        </w:rPr>
        <w:t>Occuper un métier de nature à pouvoir être exercé à distance,</w:t>
      </w:r>
    </w:p>
    <w:p>
      <w:pPr>
        <w:pStyle w:val="Normal"/>
        <w:numPr>
          <w:ilvl w:val="0"/>
          <w:numId w:val="8"/>
        </w:numPr>
        <w:suppressAutoHyphens w:val="false"/>
        <w:spacing w:lineRule="auto" w:line="360" w:before="0" w:after="200"/>
        <w:contextualSpacing/>
        <w:jc w:val="both"/>
        <w:rPr>
          <w:rFonts w:ascii="Times New Roman" w:hAnsi="Times New Roman" w:eastAsia="SimSun;宋体" w:cs="Times New Roman"/>
          <w:sz w:val="24"/>
          <w:szCs w:val="24"/>
          <w:lang w:eastAsia="zh-CN" w:bidi="th-TH"/>
        </w:rPr>
      </w:pPr>
      <w:r>
        <w:rPr>
          <w:rFonts w:eastAsia="SimSun;宋体" w:cs="Times New Roman" w:ascii="Times New Roman" w:hAnsi="Times New Roman"/>
          <w:sz w:val="24"/>
          <w:szCs w:val="24"/>
          <w:lang w:eastAsia="zh-CN" w:bidi="th-TH"/>
        </w:rPr>
        <w:t>Disposer d’une capacité d’autonomie suffisante.</w:t>
      </w:r>
    </w:p>
    <w:p>
      <w:pPr>
        <w:pStyle w:val="Normal"/>
        <w:suppressAutoHyphens w:val="false"/>
        <w:spacing w:lineRule="auto" w:line="360" w:before="0" w:after="120"/>
        <w:jc w:val="both"/>
        <w:rPr>
          <w:rFonts w:ascii="Times New Roman" w:hAnsi="Times New Roman" w:eastAsia="SimSun;宋体" w:cs="Times New Roman"/>
          <w:b/>
          <w:b/>
          <w:bCs/>
          <w:sz w:val="24"/>
          <w:szCs w:val="24"/>
          <w:lang w:eastAsia="zh-CN" w:bidi="th-TH"/>
        </w:rPr>
      </w:pPr>
      <w:r>
        <w:rPr>
          <w:rFonts w:eastAsia="SimSun;宋体" w:cs="Times New Roman" w:ascii="Times New Roman" w:hAnsi="Times New Roman"/>
          <w:b/>
          <w:bCs/>
          <w:sz w:val="24"/>
          <w:szCs w:val="24"/>
          <w:lang w:eastAsia="zh-CN" w:bidi="th-TH"/>
        </w:rPr>
        <w:t>Inhérentes au poste de travail</w:t>
      </w:r>
    </w:p>
    <w:p>
      <w:pPr>
        <w:pStyle w:val="Normal"/>
        <w:suppressAutoHyphens w:val="false"/>
        <w:spacing w:lineRule="auto" w:line="360" w:before="0" w:after="200"/>
        <w:jc w:val="both"/>
        <w:rPr>
          <w:rFonts w:ascii="Times New Roman" w:hAnsi="Times New Roman" w:eastAsia="SimSun;宋体" w:cs="Times New Roman"/>
          <w:sz w:val="24"/>
          <w:szCs w:val="24"/>
          <w:lang w:eastAsia="zh-CN" w:bidi="th-TH"/>
        </w:rPr>
      </w:pPr>
      <w:r>
        <w:rPr>
          <w:rFonts w:eastAsia="SimSun;宋体" w:cs="Times New Roman" w:ascii="Times New Roman" w:hAnsi="Times New Roman"/>
          <w:sz w:val="24"/>
          <w:szCs w:val="24"/>
          <w:lang w:eastAsia="zh-CN" w:bidi="th-TH"/>
        </w:rPr>
        <w:t xml:space="preserve">Les tâches à effectuer doivent être réalisables à distance. La compatibilité du poste au télétravail est examinée notamment par rapport aux : </w:t>
      </w:r>
    </w:p>
    <w:p>
      <w:pPr>
        <w:pStyle w:val="Normal"/>
        <w:numPr>
          <w:ilvl w:val="0"/>
          <w:numId w:val="8"/>
        </w:numPr>
        <w:suppressAutoHyphens w:val="false"/>
        <w:spacing w:lineRule="auto" w:line="360" w:before="0" w:after="200"/>
        <w:contextualSpacing/>
        <w:jc w:val="both"/>
        <w:rPr>
          <w:rFonts w:ascii="Times New Roman" w:hAnsi="Times New Roman" w:eastAsia="SimSun;宋体" w:cs="Times New Roman"/>
          <w:sz w:val="24"/>
          <w:szCs w:val="24"/>
          <w:lang w:eastAsia="zh-CN" w:bidi="th-TH"/>
        </w:rPr>
      </w:pPr>
      <w:r>
        <w:rPr>
          <w:rFonts w:eastAsia="SimSun;宋体" w:cs="Times New Roman" w:ascii="Times New Roman" w:hAnsi="Times New Roman"/>
          <w:sz w:val="24"/>
          <w:szCs w:val="24"/>
          <w:lang w:eastAsia="zh-CN" w:bidi="th-TH"/>
        </w:rPr>
        <w:t xml:space="preserve">Contraintes techniques (accès aux outils informatiques, logiciels), </w:t>
      </w:r>
    </w:p>
    <w:p>
      <w:pPr>
        <w:pStyle w:val="Normal"/>
        <w:numPr>
          <w:ilvl w:val="0"/>
          <w:numId w:val="8"/>
        </w:numPr>
        <w:suppressAutoHyphens w:val="false"/>
        <w:spacing w:lineRule="auto" w:line="360" w:before="0" w:after="200"/>
        <w:contextualSpacing/>
        <w:jc w:val="both"/>
        <w:rPr>
          <w:rFonts w:ascii="Times New Roman" w:hAnsi="Times New Roman" w:eastAsia="SimSun;宋体" w:cs="Times New Roman"/>
          <w:sz w:val="24"/>
          <w:szCs w:val="24"/>
          <w:lang w:eastAsia="zh-CN" w:bidi="th-TH"/>
        </w:rPr>
      </w:pPr>
      <w:r>
        <w:rPr>
          <w:rFonts w:eastAsia="SimSun;宋体" w:cs="Times New Roman" w:ascii="Times New Roman" w:hAnsi="Times New Roman"/>
          <w:sz w:val="24"/>
          <w:szCs w:val="24"/>
          <w:lang w:eastAsia="zh-CN" w:bidi="th-TH"/>
        </w:rPr>
        <w:t xml:space="preserve">Impératifs de sécurité des données, </w:t>
      </w:r>
    </w:p>
    <w:p>
      <w:pPr>
        <w:pStyle w:val="Normal"/>
        <w:numPr>
          <w:ilvl w:val="0"/>
          <w:numId w:val="8"/>
        </w:numPr>
        <w:suppressAutoHyphens w:val="false"/>
        <w:spacing w:lineRule="auto" w:line="360" w:before="0" w:after="200"/>
        <w:contextualSpacing/>
        <w:jc w:val="both"/>
        <w:rPr>
          <w:rFonts w:ascii="Times New Roman" w:hAnsi="Times New Roman" w:eastAsia="SimSun;宋体" w:cs="Times New Roman"/>
          <w:sz w:val="24"/>
          <w:szCs w:val="24"/>
          <w:lang w:eastAsia="zh-CN" w:bidi="th-TH"/>
        </w:rPr>
      </w:pPr>
      <w:r>
        <w:rPr>
          <w:rFonts w:eastAsia="SimSun;宋体" w:cs="Times New Roman" w:ascii="Times New Roman" w:hAnsi="Times New Roman"/>
          <w:sz w:val="24"/>
          <w:szCs w:val="24"/>
          <w:lang w:eastAsia="zh-CN" w:bidi="th-TH"/>
        </w:rPr>
        <w:t>De l’organisation du service,</w:t>
      </w:r>
    </w:p>
    <w:p>
      <w:pPr>
        <w:pStyle w:val="Normal"/>
        <w:numPr>
          <w:ilvl w:val="0"/>
          <w:numId w:val="8"/>
        </w:numPr>
        <w:suppressAutoHyphens w:val="false"/>
        <w:spacing w:lineRule="auto" w:line="360" w:before="0" w:after="200"/>
        <w:contextualSpacing/>
        <w:jc w:val="both"/>
        <w:rPr>
          <w:rFonts w:ascii="Times New Roman" w:hAnsi="Times New Roman" w:eastAsia="SimSun;宋体" w:cs="Times New Roman"/>
          <w:sz w:val="24"/>
          <w:szCs w:val="24"/>
          <w:lang w:eastAsia="zh-CN" w:bidi="th-TH"/>
        </w:rPr>
      </w:pPr>
      <w:r>
        <w:rPr>
          <w:rFonts w:eastAsia="SimSun;宋体" w:cs="Times New Roman" w:ascii="Times New Roman" w:hAnsi="Times New Roman"/>
          <w:sz w:val="24"/>
          <w:szCs w:val="24"/>
          <w:lang w:eastAsia="zh-CN" w:bidi="th-TH"/>
        </w:rPr>
        <w:t>Et de la faisabilité de la réalisation de tâches à distance.</w:t>
      </w:r>
    </w:p>
    <w:p>
      <w:pPr>
        <w:pStyle w:val="Normal"/>
        <w:suppressAutoHyphens w:val="false"/>
        <w:spacing w:lineRule="auto" w:line="360" w:before="0" w:after="120"/>
        <w:jc w:val="both"/>
        <w:rPr>
          <w:rFonts w:ascii="Times New Roman" w:hAnsi="Times New Roman" w:eastAsia="SimSun;宋体" w:cs="Times New Roman"/>
          <w:b/>
          <w:b/>
          <w:bCs/>
          <w:sz w:val="24"/>
          <w:szCs w:val="24"/>
          <w:lang w:eastAsia="zh-CN" w:bidi="th-TH"/>
        </w:rPr>
      </w:pPr>
      <w:r>
        <w:rPr>
          <w:rFonts w:eastAsia="SimSun;宋体" w:cs="Times New Roman" w:ascii="Times New Roman" w:hAnsi="Times New Roman"/>
          <w:b/>
          <w:bCs/>
          <w:sz w:val="24"/>
          <w:szCs w:val="24"/>
          <w:lang w:eastAsia="zh-CN" w:bidi="th-TH"/>
        </w:rPr>
        <w:t>Inhérentes au service</w:t>
      </w:r>
    </w:p>
    <w:p>
      <w:pPr>
        <w:pStyle w:val="Normal"/>
        <w:suppressAutoHyphens w:val="false"/>
        <w:spacing w:lineRule="auto" w:line="360" w:before="0" w:after="200"/>
        <w:jc w:val="both"/>
        <w:rPr>
          <w:rFonts w:ascii="Times New Roman" w:hAnsi="Times New Roman" w:eastAsia="SimSun;宋体" w:cs="Times New Roman"/>
          <w:sz w:val="24"/>
          <w:szCs w:val="24"/>
          <w:lang w:eastAsia="zh-CN" w:bidi="th-TH"/>
        </w:rPr>
      </w:pPr>
      <w:r>
        <w:rPr>
          <w:rFonts w:eastAsia="SimSun;宋体" w:cs="Times New Roman" w:ascii="Times New Roman" w:hAnsi="Times New Roman"/>
          <w:sz w:val="24"/>
          <w:szCs w:val="24"/>
          <w:lang w:eastAsia="zh-CN" w:bidi="th-TH"/>
        </w:rPr>
        <w:t>Au sein d’un même service le nombre de personnes pouvant être simultanément en situation de télétravail pourra être limité, et sera défini par le responsable du service.</w:t>
      </w:r>
    </w:p>
    <w:p>
      <w:pPr>
        <w:pStyle w:val="Normal"/>
        <w:suppressAutoHyphens w:val="false"/>
        <w:spacing w:lineRule="auto" w:line="360" w:before="0" w:after="200"/>
        <w:jc w:val="both"/>
        <w:rPr>
          <w:rFonts w:ascii="Times New Roman" w:hAnsi="Times New Roman" w:eastAsia="SimSun;宋体" w:cs="Times New Roman"/>
          <w:b/>
          <w:b/>
          <w:bCs/>
          <w:sz w:val="24"/>
          <w:szCs w:val="24"/>
          <w:lang w:eastAsia="zh-CN" w:bidi="th-TH"/>
        </w:rPr>
      </w:pPr>
      <w:r>
        <w:rPr>
          <w:rFonts w:eastAsia="SimSun;宋体" w:cs="Times New Roman" w:ascii="Times New Roman" w:hAnsi="Times New Roman"/>
          <w:b/>
          <w:bCs/>
          <w:sz w:val="24"/>
          <w:szCs w:val="24"/>
          <w:lang w:eastAsia="zh-CN" w:bidi="th-TH"/>
        </w:rPr>
        <w:t>Evènements exceptionnels</w:t>
      </w:r>
    </w:p>
    <w:p>
      <w:pPr>
        <w:pStyle w:val="Normal"/>
        <w:suppressAutoHyphens w:val="false"/>
        <w:spacing w:lineRule="auto" w:line="360" w:before="0" w:after="200"/>
        <w:jc w:val="both"/>
        <w:rPr/>
      </w:pPr>
      <w:r>
        <w:rPr>
          <w:rFonts w:eastAsia="SimSun;宋体" w:cs="Times New Roman" w:ascii="Times New Roman" w:hAnsi="Times New Roman"/>
          <w:sz w:val="24"/>
          <w:szCs w:val="24"/>
          <w:lang w:eastAsia="zh-CN" w:bidi="th-TH"/>
        </w:rPr>
        <w:t xml:space="preserve">Les salariés pourront bénéficier du télétravail en cas d’évènements exceptionnels en particulier en cas d’épisode de pollution (Cf article </w:t>
      </w:r>
      <w:hyperlink r:id="rId2">
        <w:r>
          <w:rPr>
            <w:rStyle w:val="InternetLink"/>
            <w:rFonts w:eastAsia="SimSun;宋体" w:cs="Times New Roman" w:ascii="Times New Roman" w:hAnsi="Times New Roman"/>
            <w:sz w:val="24"/>
            <w:szCs w:val="24"/>
            <w:u w:val="single"/>
            <w:lang w:eastAsia="zh-CN" w:bidi="th-TH"/>
          </w:rPr>
          <w:t>L. 223-1</w:t>
        </w:r>
      </w:hyperlink>
      <w:r>
        <w:rPr>
          <w:rFonts w:eastAsia="SimSun;宋体" w:cs="Times New Roman" w:ascii="Times New Roman" w:hAnsi="Times New Roman"/>
          <w:sz w:val="24"/>
          <w:szCs w:val="24"/>
          <w:lang w:eastAsia="zh-CN" w:bidi="th-TH"/>
        </w:rPr>
        <w:t xml:space="preserve"> du code de l'environnement et Art. L. 1222-9 du code du Travail).</w:t>
      </w:r>
    </w:p>
    <w:p>
      <w:pPr>
        <w:pStyle w:val="Normal"/>
        <w:tabs>
          <w:tab w:val="center" w:pos="4896" w:leader="none"/>
        </w:tabs>
        <w:suppressAutoHyphens w:val="false"/>
        <w:spacing w:lineRule="auto" w:line="276" w:before="0" w:after="200"/>
        <w:contextualSpacing/>
        <w:rPr/>
      </w:pPr>
      <w:r>
        <w:rPr>
          <w:rFonts w:eastAsia="SimSun;宋体" w:cs="Times New Roman" w:ascii="Times New Roman" w:hAnsi="Times New Roman"/>
          <w:b/>
          <w:bCs/>
          <w:sz w:val="24"/>
          <w:szCs w:val="24"/>
          <w:u w:val="single"/>
          <w:lang w:eastAsia="zh-CN" w:bidi="th-TH"/>
        </w:rPr>
        <w:t>Article 3 - Modalités d’acceptation par le salarié des conditions de mise en œuvre du télétravail</w:t>
      </w:r>
    </w:p>
    <w:p>
      <w:pPr>
        <w:pStyle w:val="Normal"/>
        <w:tabs>
          <w:tab w:val="center" w:pos="4896" w:leader="none"/>
        </w:tabs>
        <w:suppressAutoHyphens w:val="false"/>
        <w:spacing w:lineRule="auto" w:line="276" w:before="0" w:after="200"/>
        <w:contextualSpacing/>
        <w:rPr>
          <w:rFonts w:ascii="Times New Roman" w:hAnsi="Times New Roman" w:eastAsia="SimSun;宋体" w:cs="Times New Roman"/>
          <w:b/>
          <w:b/>
          <w:bCs/>
          <w:sz w:val="24"/>
          <w:szCs w:val="24"/>
          <w:u w:val="single"/>
          <w:lang w:eastAsia="zh-CN" w:bidi="th-TH"/>
        </w:rPr>
      </w:pPr>
      <w:r>
        <w:rPr>
          <w:rFonts w:eastAsia="SimSun;宋体" w:cs="Times New Roman" w:ascii="Times New Roman" w:hAnsi="Times New Roman"/>
          <w:b/>
          <w:bCs/>
          <w:sz w:val="24"/>
          <w:szCs w:val="24"/>
          <w:u w:val="single"/>
          <w:lang w:eastAsia="zh-CN" w:bidi="th-TH"/>
        </w:rPr>
      </w:r>
    </w:p>
    <w:p>
      <w:pPr>
        <w:pStyle w:val="Normal"/>
        <w:tabs>
          <w:tab w:val="center" w:pos="4896" w:leader="none"/>
        </w:tabs>
        <w:suppressAutoHyphens w:val="false"/>
        <w:spacing w:lineRule="auto" w:line="360" w:before="280" w:after="280"/>
        <w:contextualSpacing/>
        <w:jc w:val="both"/>
        <w:rPr/>
      </w:pPr>
      <w:r>
        <w:rPr>
          <w:rFonts w:eastAsia="SimSun;宋体" w:cs="Times New Roman" w:ascii="Times New Roman" w:hAnsi="Times New Roman"/>
          <w:sz w:val="24"/>
          <w:szCs w:val="24"/>
          <w:lang w:eastAsia="zh-CN" w:bidi="th-TH"/>
        </w:rPr>
        <w:t xml:space="preserve">Le passage en télétravail repose sur la base du volontariat. Le salarié qui remplit les critères énoncés à l’article 2.1 et qui souhaite bénéficier du télétravail doit en faire la demande à son manager. Pour cela il doit utiliser le formulaire de demande de télétravail et à ce titre sa signature vaut acceptation des conditions de mise en œuvre du télétravail. </w:t>
      </w:r>
    </w:p>
    <w:p>
      <w:pPr>
        <w:pStyle w:val="Normal"/>
        <w:tabs>
          <w:tab w:val="center" w:pos="4896" w:leader="none"/>
        </w:tabs>
        <w:suppressAutoHyphens w:val="false"/>
        <w:spacing w:lineRule="auto" w:line="360" w:before="280" w:after="280"/>
        <w:contextualSpacing/>
        <w:jc w:val="both"/>
        <w:rPr>
          <w:rFonts w:ascii="Times New Roman" w:hAnsi="Times New Roman" w:eastAsia="SimSun;宋体" w:cs="Times New Roman"/>
          <w:sz w:val="24"/>
          <w:szCs w:val="24"/>
          <w:lang w:eastAsia="zh-CN" w:bidi="th-TH"/>
        </w:rPr>
      </w:pPr>
      <w:r>
        <w:rPr>
          <w:rFonts w:eastAsia="SimSun;宋体" w:cs="Times New Roman" w:ascii="Times New Roman" w:hAnsi="Times New Roman"/>
          <w:sz w:val="24"/>
          <w:szCs w:val="24"/>
          <w:lang w:eastAsia="zh-CN" w:bidi="th-TH"/>
        </w:rPr>
      </w:r>
    </w:p>
    <w:p>
      <w:pPr>
        <w:pStyle w:val="Normal"/>
        <w:tabs>
          <w:tab w:val="center" w:pos="4896" w:leader="none"/>
        </w:tabs>
        <w:suppressAutoHyphens w:val="false"/>
        <w:spacing w:lineRule="auto" w:line="360" w:before="0" w:after="200"/>
        <w:contextualSpacing/>
        <w:jc w:val="both"/>
        <w:rPr>
          <w:rFonts w:ascii="Times New Roman" w:hAnsi="Times New Roman" w:eastAsia="SimSun;宋体" w:cs="Times New Roman"/>
          <w:sz w:val="24"/>
          <w:szCs w:val="24"/>
          <w:lang w:eastAsia="zh-CN" w:bidi="th-TH"/>
        </w:rPr>
      </w:pPr>
      <w:r>
        <w:rPr>
          <w:rFonts w:eastAsia="SimSun;宋体" w:cs="Times New Roman" w:ascii="Times New Roman" w:hAnsi="Times New Roman"/>
          <w:sz w:val="24"/>
          <w:szCs w:val="24"/>
          <w:lang w:eastAsia="zh-CN" w:bidi="th-TH"/>
        </w:rPr>
        <w:t>Le manager étudiera les conditions d’éligibilité du salarié (autonomie, compatibilité de cette forme d’organisation avec l’emploi exercé et compatibilité avec les impératifs de sécurité des données) et les conditions de bon fonctionnement de son service. Il adressera ensuite la réponse au salarié après validation de la DRH.</w:t>
      </w:r>
    </w:p>
    <w:p>
      <w:pPr>
        <w:pStyle w:val="Normal"/>
        <w:tabs>
          <w:tab w:val="center" w:pos="4896" w:leader="none"/>
        </w:tabs>
        <w:suppressAutoHyphens w:val="false"/>
        <w:spacing w:lineRule="auto" w:line="360" w:before="0" w:after="200"/>
        <w:contextualSpacing/>
        <w:jc w:val="both"/>
        <w:rPr>
          <w:rFonts w:ascii="Times New Roman" w:hAnsi="Times New Roman" w:eastAsia="SimSun;宋体" w:cs="Times New Roman"/>
          <w:sz w:val="24"/>
          <w:szCs w:val="24"/>
          <w:lang w:eastAsia="zh-CN" w:bidi="th-TH"/>
        </w:rPr>
      </w:pPr>
      <w:r>
        <w:rPr>
          <w:rFonts w:eastAsia="SimSun;宋体" w:cs="Times New Roman" w:ascii="Times New Roman" w:hAnsi="Times New Roman"/>
          <w:sz w:val="24"/>
          <w:szCs w:val="24"/>
          <w:lang w:eastAsia="zh-CN" w:bidi="th-TH"/>
        </w:rPr>
        <w:t>En cas de refus de la demande du salarié, le refus devra être écrit et motivé (condition d’éligibilité non remplie, désorganisation du service, autonomie insuffisante, impossibilité technique, etc) sur le même formulaire. Enfin, dans le cas où le télétravail est proposé au salarié par son supérieur hiérarchique le salarié peut le refuser et le refus ne constitue pas un motif de sanction.</w:t>
      </w:r>
    </w:p>
    <w:p>
      <w:pPr>
        <w:pStyle w:val="Normal"/>
        <w:tabs>
          <w:tab w:val="center" w:pos="4896" w:leader="none"/>
        </w:tabs>
        <w:suppressAutoHyphens w:val="false"/>
        <w:spacing w:lineRule="auto" w:line="360" w:before="0" w:after="200"/>
        <w:contextualSpacing/>
        <w:jc w:val="both"/>
        <w:rPr>
          <w:rFonts w:ascii="Times New Roman" w:hAnsi="Times New Roman" w:eastAsia="SimSun;宋体" w:cs="Times New Roman"/>
          <w:sz w:val="24"/>
          <w:szCs w:val="24"/>
          <w:lang w:eastAsia="zh-CN" w:bidi="th-TH"/>
        </w:rPr>
      </w:pPr>
      <w:r>
        <w:rPr>
          <w:rFonts w:eastAsia="SimSun;宋体" w:cs="Times New Roman" w:ascii="Times New Roman" w:hAnsi="Times New Roman"/>
          <w:sz w:val="24"/>
          <w:szCs w:val="24"/>
          <w:lang w:eastAsia="zh-CN" w:bidi="th-TH"/>
        </w:rPr>
      </w:r>
    </w:p>
    <w:p>
      <w:pPr>
        <w:pStyle w:val="Normal"/>
        <w:tabs>
          <w:tab w:val="center" w:pos="4896" w:leader="none"/>
        </w:tabs>
        <w:suppressAutoHyphens w:val="false"/>
        <w:spacing w:lineRule="auto" w:line="276" w:before="0" w:after="200"/>
        <w:contextualSpacing/>
        <w:rPr/>
      </w:pPr>
      <w:r>
        <w:rPr>
          <w:rFonts w:eastAsia="SimSun;宋体" w:cs="Times New Roman" w:ascii="Times New Roman" w:hAnsi="Times New Roman"/>
          <w:b/>
          <w:bCs/>
          <w:sz w:val="24"/>
          <w:szCs w:val="24"/>
          <w:u w:val="single"/>
          <w:lang w:eastAsia="zh-CN" w:bidi="th-TH"/>
        </w:rPr>
        <w:t>Article 4 - Conditions de retour à une exécution du contrat sans télétravail</w:t>
      </w:r>
    </w:p>
    <w:p>
      <w:pPr>
        <w:pStyle w:val="Normal"/>
        <w:tabs>
          <w:tab w:val="center" w:pos="4896" w:leader="none"/>
        </w:tabs>
        <w:suppressAutoHyphens w:val="false"/>
        <w:spacing w:lineRule="auto" w:line="360" w:before="0" w:after="120"/>
        <w:contextualSpacing/>
        <w:jc w:val="both"/>
        <w:rPr>
          <w:rFonts w:ascii="Times New Roman" w:hAnsi="Times New Roman" w:eastAsia="SimSun;宋体" w:cs="Times New Roman"/>
          <w:b/>
          <w:b/>
          <w:bCs/>
          <w:sz w:val="24"/>
          <w:szCs w:val="24"/>
          <w:u w:val="single"/>
          <w:lang w:eastAsia="zh-CN" w:bidi="th-TH"/>
        </w:rPr>
      </w:pPr>
      <w:r>
        <w:rPr>
          <w:rFonts w:eastAsia="SimSun;宋体" w:cs="Times New Roman" w:ascii="Times New Roman" w:hAnsi="Times New Roman"/>
          <w:b/>
          <w:bCs/>
          <w:sz w:val="24"/>
          <w:szCs w:val="24"/>
          <w:u w:val="single"/>
          <w:lang w:eastAsia="zh-CN" w:bidi="th-TH"/>
        </w:rPr>
      </w:r>
    </w:p>
    <w:p>
      <w:pPr>
        <w:pStyle w:val="Normal"/>
        <w:tabs>
          <w:tab w:val="center" w:pos="4896" w:leader="none"/>
        </w:tabs>
        <w:suppressAutoHyphens w:val="false"/>
        <w:spacing w:lineRule="auto" w:line="360" w:before="0" w:after="0"/>
        <w:ind w:left="360" w:hanging="0"/>
        <w:contextualSpacing/>
        <w:jc w:val="both"/>
        <w:rPr>
          <w:rFonts w:ascii="Times New Roman" w:hAnsi="Times New Roman" w:eastAsia="SimSun;宋体" w:cs="Times New Roman"/>
          <w:sz w:val="24"/>
          <w:szCs w:val="24"/>
          <w:u w:val="single"/>
          <w:lang w:eastAsia="zh-CN" w:bidi="th-TH"/>
        </w:rPr>
      </w:pPr>
      <w:r>
        <w:rPr>
          <w:rFonts w:eastAsia="SimSun;宋体" w:cs="Times New Roman" w:ascii="Times New Roman" w:hAnsi="Times New Roman"/>
          <w:sz w:val="24"/>
          <w:szCs w:val="24"/>
          <w:lang w:eastAsia="zh-CN" w:bidi="th-TH"/>
        </w:rPr>
        <w:t>4.1 </w:t>
      </w:r>
      <w:r>
        <w:rPr>
          <w:rFonts w:eastAsia="SimSun;宋体" w:cs="Times New Roman" w:ascii="Times New Roman" w:hAnsi="Times New Roman"/>
          <w:sz w:val="24"/>
          <w:szCs w:val="24"/>
          <w:u w:val="single"/>
          <w:lang w:eastAsia="zh-CN" w:bidi="th-TH"/>
        </w:rPr>
        <w:t>Période d’adaptation</w:t>
      </w:r>
    </w:p>
    <w:p>
      <w:pPr>
        <w:pStyle w:val="Normal"/>
        <w:tabs>
          <w:tab w:val="center" w:pos="4896" w:leader="none"/>
        </w:tabs>
        <w:suppressAutoHyphens w:val="false"/>
        <w:spacing w:lineRule="auto" w:line="360" w:before="0" w:after="0"/>
        <w:ind w:left="360" w:hanging="0"/>
        <w:contextualSpacing/>
        <w:jc w:val="both"/>
        <w:rPr>
          <w:rFonts w:ascii="Times New Roman" w:hAnsi="Times New Roman" w:eastAsia="SimSun;宋体" w:cs="Times New Roman"/>
          <w:sz w:val="24"/>
          <w:szCs w:val="24"/>
          <w:u w:val="single"/>
          <w:lang w:eastAsia="zh-CN" w:bidi="th-TH"/>
        </w:rPr>
      </w:pPr>
      <w:r>
        <w:rPr>
          <w:rFonts w:eastAsia="SimSun;宋体" w:cs="Times New Roman" w:ascii="Times New Roman" w:hAnsi="Times New Roman"/>
          <w:sz w:val="24"/>
          <w:szCs w:val="24"/>
          <w:u w:val="single"/>
          <w:lang w:eastAsia="zh-CN" w:bidi="th-TH"/>
        </w:rPr>
      </w:r>
    </w:p>
    <w:p>
      <w:pPr>
        <w:pStyle w:val="Normal"/>
        <w:suppressAutoHyphens w:val="false"/>
        <w:spacing w:lineRule="auto" w:line="360" w:before="0" w:after="240"/>
        <w:jc w:val="both"/>
        <w:rPr>
          <w:rFonts w:ascii="Times New Roman" w:hAnsi="Times New Roman" w:eastAsia="SimSun;宋体" w:cs="Times New Roman"/>
          <w:sz w:val="24"/>
          <w:szCs w:val="24"/>
          <w:lang w:eastAsia="zh-CN" w:bidi="th-TH"/>
        </w:rPr>
      </w:pPr>
      <w:r>
        <w:rPr>
          <w:rFonts w:eastAsia="SimSun;宋体" w:cs="Times New Roman" w:ascii="Times New Roman" w:hAnsi="Times New Roman"/>
          <w:sz w:val="24"/>
          <w:szCs w:val="24"/>
          <w:lang w:eastAsia="zh-CN" w:bidi="th-TH"/>
        </w:rPr>
        <w:t>Le salarié en télétravail bénéficie d’une période d’adaptation. A son retour, son responsable devra échanger avec lui sur le déroulement de cette première période.</w:t>
      </w:r>
    </w:p>
    <w:p>
      <w:pPr>
        <w:pStyle w:val="Normal"/>
        <w:tabs>
          <w:tab w:val="center" w:pos="4896" w:leader="none"/>
        </w:tabs>
        <w:suppressAutoHyphens w:val="false"/>
        <w:spacing w:lineRule="auto" w:line="360" w:before="0" w:after="200"/>
        <w:ind w:left="360" w:hanging="0"/>
        <w:contextualSpacing/>
        <w:jc w:val="both"/>
        <w:rPr>
          <w:rFonts w:ascii="Times New Roman" w:hAnsi="Times New Roman" w:eastAsia="SimSun;宋体" w:cs="Times New Roman"/>
          <w:sz w:val="24"/>
          <w:szCs w:val="24"/>
          <w:u w:val="single"/>
          <w:lang w:eastAsia="zh-CN" w:bidi="th-TH"/>
        </w:rPr>
      </w:pPr>
      <w:r>
        <w:rPr>
          <w:rFonts w:eastAsia="SimSun;宋体" w:cs="Times New Roman" w:ascii="Times New Roman" w:hAnsi="Times New Roman"/>
          <w:sz w:val="24"/>
          <w:szCs w:val="24"/>
          <w:lang w:eastAsia="zh-CN" w:bidi="th-TH"/>
        </w:rPr>
        <w:t xml:space="preserve">4.2 </w:t>
      </w:r>
      <w:r>
        <w:rPr>
          <w:rFonts w:eastAsia="SimSun;宋体" w:cs="Times New Roman" w:ascii="Times New Roman" w:hAnsi="Times New Roman"/>
          <w:sz w:val="24"/>
          <w:szCs w:val="24"/>
          <w:u w:val="single"/>
          <w:lang w:eastAsia="zh-CN" w:bidi="th-TH"/>
        </w:rPr>
        <w:t>Retour à une exécution du travail</w:t>
      </w:r>
    </w:p>
    <w:p>
      <w:pPr>
        <w:pStyle w:val="Normal"/>
        <w:tabs>
          <w:tab w:val="center" w:pos="4896" w:leader="none"/>
        </w:tabs>
        <w:suppressAutoHyphens w:val="false"/>
        <w:spacing w:lineRule="auto" w:line="360" w:before="0" w:after="200"/>
        <w:ind w:left="360" w:hanging="0"/>
        <w:contextualSpacing/>
        <w:jc w:val="both"/>
        <w:rPr>
          <w:rFonts w:ascii="Times New Roman" w:hAnsi="Times New Roman" w:eastAsia="SimSun;宋体" w:cs="Times New Roman"/>
          <w:sz w:val="24"/>
          <w:szCs w:val="24"/>
          <w:u w:val="single"/>
          <w:lang w:eastAsia="zh-CN" w:bidi="th-TH"/>
        </w:rPr>
      </w:pPr>
      <w:r>
        <w:rPr>
          <w:rFonts w:eastAsia="SimSun;宋体" w:cs="Times New Roman" w:ascii="Times New Roman" w:hAnsi="Times New Roman"/>
          <w:sz w:val="24"/>
          <w:szCs w:val="24"/>
          <w:u w:val="single"/>
          <w:lang w:eastAsia="zh-CN" w:bidi="th-TH"/>
        </w:rPr>
      </w:r>
    </w:p>
    <w:p>
      <w:pPr>
        <w:pStyle w:val="Normal"/>
        <w:suppressAutoHyphens w:val="false"/>
        <w:spacing w:lineRule="auto" w:line="360" w:before="0" w:after="360"/>
        <w:jc w:val="both"/>
        <w:rPr>
          <w:rFonts w:ascii="Times New Roman" w:hAnsi="Times New Roman" w:eastAsia="SimSun;宋体" w:cs="Times New Roman"/>
          <w:sz w:val="24"/>
          <w:szCs w:val="24"/>
          <w:lang w:eastAsia="zh-CN" w:bidi="th-TH"/>
        </w:rPr>
      </w:pPr>
      <w:r>
        <w:rPr>
          <w:rFonts w:eastAsia="SimSun;宋体" w:cs="Times New Roman" w:ascii="Times New Roman" w:hAnsi="Times New Roman"/>
          <w:sz w:val="24"/>
          <w:szCs w:val="24"/>
          <w:lang w:eastAsia="zh-CN" w:bidi="th-TH"/>
        </w:rPr>
        <w:t>Lorsque la situation de télétravail se termine, le salarié reprend son activité dans les mêmes conditions d’organisation, de durée du temps de travail et sur le même lieu d’affectation qu’avant son passage en télétravail. Une demande de télétravail est valable pour 3 mois. A tout moment, le salarié ou le manager pourra demander le retour à l’exécution du contrat sans télétravail en respectant un délai de prévenance d’une semaine.</w:t>
      </w:r>
    </w:p>
    <w:p>
      <w:pPr>
        <w:pStyle w:val="Normal"/>
        <w:tabs>
          <w:tab w:val="center" w:pos="4896" w:leader="none"/>
        </w:tabs>
        <w:suppressAutoHyphens w:val="false"/>
        <w:spacing w:lineRule="auto" w:line="276" w:before="0" w:after="200"/>
        <w:contextualSpacing/>
        <w:rPr/>
      </w:pPr>
      <w:r>
        <w:rPr>
          <w:rFonts w:eastAsia="SimSun;宋体" w:cs="Times New Roman" w:ascii="Times New Roman" w:hAnsi="Times New Roman"/>
          <w:b/>
          <w:bCs/>
          <w:sz w:val="24"/>
          <w:szCs w:val="24"/>
          <w:u w:val="single"/>
          <w:lang w:eastAsia="zh-CN" w:bidi="th-TH"/>
        </w:rPr>
        <w:t>Article 5 - Modalités de régulation de la charge de travail</w:t>
      </w:r>
    </w:p>
    <w:p>
      <w:pPr>
        <w:pStyle w:val="Normal"/>
        <w:suppressAutoHyphens w:val="false"/>
        <w:spacing w:lineRule="auto" w:line="360" w:before="0" w:after="120"/>
        <w:contextualSpacing/>
        <w:jc w:val="both"/>
        <w:rPr>
          <w:rFonts w:ascii="Times New Roman" w:hAnsi="Times New Roman" w:eastAsia="SimSun;宋体" w:cs="Times New Roman"/>
          <w:b/>
          <w:b/>
          <w:bCs/>
          <w:sz w:val="24"/>
          <w:szCs w:val="24"/>
          <w:u w:val="single"/>
          <w:lang w:eastAsia="zh-CN" w:bidi="th-TH"/>
        </w:rPr>
      </w:pPr>
      <w:r>
        <w:rPr>
          <w:rFonts w:eastAsia="SimSun;宋体" w:cs="Times New Roman" w:ascii="Times New Roman" w:hAnsi="Times New Roman"/>
          <w:b/>
          <w:bCs/>
          <w:sz w:val="24"/>
          <w:szCs w:val="24"/>
          <w:u w:val="single"/>
          <w:lang w:eastAsia="zh-CN" w:bidi="th-TH"/>
        </w:rPr>
      </w:r>
    </w:p>
    <w:p>
      <w:pPr>
        <w:pStyle w:val="Normal"/>
        <w:suppressAutoHyphens w:val="false"/>
        <w:spacing w:lineRule="auto" w:line="360" w:before="280" w:after="240"/>
        <w:ind w:left="360" w:hanging="0"/>
        <w:contextualSpacing/>
        <w:jc w:val="both"/>
        <w:rPr>
          <w:rFonts w:ascii="Times New Roman" w:hAnsi="Times New Roman" w:eastAsia="SimSun;宋体" w:cs="Times New Roman"/>
          <w:sz w:val="24"/>
          <w:szCs w:val="24"/>
          <w:u w:val="single"/>
          <w:lang w:eastAsia="zh-CN" w:bidi="th-TH"/>
        </w:rPr>
      </w:pPr>
      <w:r>
        <w:rPr>
          <w:rFonts w:eastAsia="SimSun;宋体" w:cs="Times New Roman" w:ascii="Times New Roman" w:hAnsi="Times New Roman"/>
          <w:sz w:val="24"/>
          <w:szCs w:val="24"/>
          <w:lang w:eastAsia="zh-CN" w:bidi="th-TH"/>
        </w:rPr>
        <w:t>5.1</w:t>
      </w:r>
      <w:r>
        <w:rPr>
          <w:rFonts w:eastAsia="SimSun;宋体" w:cs="Times New Roman" w:ascii="Times New Roman" w:hAnsi="Times New Roman"/>
          <w:sz w:val="24"/>
          <w:szCs w:val="24"/>
          <w:u w:val="single"/>
          <w:lang w:eastAsia="zh-CN" w:bidi="th-TH"/>
        </w:rPr>
        <w:t xml:space="preserve"> Modalité d’organisation du temps de travail</w:t>
      </w:r>
    </w:p>
    <w:p>
      <w:pPr>
        <w:pStyle w:val="Normal"/>
        <w:suppressAutoHyphens w:val="false"/>
        <w:spacing w:lineRule="auto" w:line="360" w:before="280" w:after="240"/>
        <w:ind w:left="360" w:hanging="0"/>
        <w:contextualSpacing/>
        <w:jc w:val="both"/>
        <w:rPr>
          <w:rFonts w:ascii="Times New Roman" w:hAnsi="Times New Roman" w:eastAsia="SimSun;宋体" w:cs="Times New Roman"/>
          <w:sz w:val="24"/>
          <w:szCs w:val="24"/>
          <w:u w:val="single"/>
          <w:lang w:eastAsia="zh-CN" w:bidi="th-TH"/>
        </w:rPr>
      </w:pPr>
      <w:r>
        <w:rPr>
          <w:rFonts w:eastAsia="SimSun;宋体" w:cs="Times New Roman" w:ascii="Times New Roman" w:hAnsi="Times New Roman"/>
          <w:sz w:val="24"/>
          <w:szCs w:val="24"/>
          <w:u w:val="single"/>
          <w:lang w:eastAsia="zh-CN" w:bidi="th-TH"/>
        </w:rPr>
      </w:r>
    </w:p>
    <w:p>
      <w:pPr>
        <w:pStyle w:val="Normal"/>
        <w:spacing w:lineRule="auto" w:line="360"/>
        <w:jc w:val="both"/>
        <w:rPr/>
      </w:pPr>
      <w:r>
        <w:rPr>
          <w:rFonts w:eastAsia="SimSun;宋体" w:cs="Times New Roman" w:ascii="Times New Roman" w:hAnsi="Times New Roman"/>
          <w:sz w:val="24"/>
          <w:szCs w:val="24"/>
          <w:lang w:eastAsia="zh-CN" w:bidi="th-TH"/>
        </w:rPr>
        <w:t>Les salariés soumis aux pointages dans l’entreprise devront en période de télétravail le faire par l’intermédiaire d’un ordinateur</w:t>
      </w:r>
      <w:r>
        <w:rPr/>
        <w:t xml:space="preserve"> </w:t>
      </w:r>
      <w:r>
        <w:rPr>
          <w:rFonts w:eastAsia="SimSun;宋体" w:cs="Times New Roman" w:ascii="Times New Roman" w:hAnsi="Times New Roman"/>
          <w:sz w:val="24"/>
          <w:szCs w:val="24"/>
          <w:lang w:eastAsia="zh-CN" w:bidi="th-TH"/>
        </w:rPr>
        <w:t>portable. Ils devront pointer à partir du logiciel de gestion des temps, Bodet.</w:t>
      </w:r>
    </w:p>
    <w:p>
      <w:pPr>
        <w:pStyle w:val="Normal"/>
        <w:suppressAutoHyphens w:val="false"/>
        <w:spacing w:lineRule="auto" w:line="360" w:before="0" w:after="200"/>
        <w:jc w:val="both"/>
        <w:rPr>
          <w:rFonts w:ascii="Times New Roman" w:hAnsi="Times New Roman" w:eastAsia="SimSun;宋体" w:cs="Times New Roman"/>
          <w:sz w:val="24"/>
          <w:szCs w:val="24"/>
          <w:lang w:eastAsia="zh-CN" w:bidi="th-TH"/>
        </w:rPr>
      </w:pPr>
      <w:r>
        <w:rPr>
          <w:rFonts w:eastAsia="SimSun;宋体" w:cs="Times New Roman" w:ascii="Times New Roman" w:hAnsi="Times New Roman"/>
          <w:sz w:val="24"/>
          <w:szCs w:val="24"/>
          <w:lang w:eastAsia="zh-CN" w:bidi="th-TH"/>
        </w:rPr>
        <w:t xml:space="preserve">Le temps de travail exercé au titre du télétravail sera décompté comme du temps de travail effectif  sur les mêmes bases que celui qui aurait été effectué si le télétravailleur avait travaillé au sein de l’entreprise. </w:t>
      </w:r>
    </w:p>
    <w:p>
      <w:pPr>
        <w:pStyle w:val="Normal"/>
        <w:suppressAutoHyphens w:val="false"/>
        <w:spacing w:lineRule="auto" w:line="360" w:before="0" w:after="200"/>
        <w:jc w:val="both"/>
        <w:rPr>
          <w:rFonts w:ascii="Times New Roman" w:hAnsi="Times New Roman" w:eastAsia="SimSun;宋体" w:cs="Times New Roman"/>
          <w:sz w:val="24"/>
          <w:szCs w:val="24"/>
          <w:lang w:eastAsia="zh-CN" w:bidi="th-TH"/>
        </w:rPr>
      </w:pPr>
      <w:r>
        <w:rPr>
          <w:rFonts w:eastAsia="SimSun;宋体" w:cs="Times New Roman" w:ascii="Times New Roman" w:hAnsi="Times New Roman"/>
          <w:sz w:val="24"/>
          <w:szCs w:val="24"/>
          <w:lang w:eastAsia="zh-CN" w:bidi="th-TH"/>
        </w:rPr>
        <w:t>Le télétravail est effectué par journée entière ou demi-journée. Il sera limité à 2 jours par semaine.</w:t>
      </w:r>
    </w:p>
    <w:p>
      <w:pPr>
        <w:pStyle w:val="Normal"/>
        <w:suppressAutoHyphens w:val="false"/>
        <w:spacing w:lineRule="auto" w:line="360" w:before="240" w:after="280"/>
        <w:ind w:left="360" w:hanging="0"/>
        <w:contextualSpacing/>
        <w:jc w:val="both"/>
        <w:rPr>
          <w:rFonts w:ascii="Times New Roman" w:hAnsi="Times New Roman" w:eastAsia="SimSun;宋体" w:cs="Times New Roman"/>
          <w:sz w:val="24"/>
          <w:szCs w:val="24"/>
          <w:u w:val="single"/>
          <w:lang w:eastAsia="zh-CN" w:bidi="th-TH"/>
        </w:rPr>
      </w:pPr>
      <w:r>
        <w:rPr>
          <w:rFonts w:eastAsia="SimSun;宋体" w:cs="Times New Roman" w:ascii="Times New Roman" w:hAnsi="Times New Roman"/>
          <w:sz w:val="24"/>
          <w:szCs w:val="24"/>
          <w:lang w:eastAsia="zh-CN" w:bidi="th-TH"/>
        </w:rPr>
        <w:t xml:space="preserve">5.2 </w:t>
      </w:r>
      <w:r>
        <w:rPr>
          <w:rFonts w:eastAsia="SimSun;宋体" w:cs="Times New Roman" w:ascii="Times New Roman" w:hAnsi="Times New Roman"/>
          <w:sz w:val="24"/>
          <w:szCs w:val="24"/>
          <w:u w:val="single"/>
          <w:lang w:eastAsia="zh-CN" w:bidi="th-TH"/>
        </w:rPr>
        <w:t>Organisation du travail</w:t>
      </w:r>
    </w:p>
    <w:p>
      <w:pPr>
        <w:pStyle w:val="Normal"/>
        <w:suppressAutoHyphens w:val="false"/>
        <w:spacing w:lineRule="auto" w:line="360" w:before="240" w:after="280"/>
        <w:ind w:left="360" w:hanging="0"/>
        <w:contextualSpacing/>
        <w:jc w:val="both"/>
        <w:rPr>
          <w:rFonts w:ascii="Times New Roman" w:hAnsi="Times New Roman" w:eastAsia="SimSun;宋体" w:cs="Times New Roman"/>
          <w:sz w:val="24"/>
          <w:szCs w:val="24"/>
          <w:u w:val="single"/>
          <w:lang w:eastAsia="zh-CN" w:bidi="th-TH"/>
        </w:rPr>
      </w:pPr>
      <w:r>
        <w:rPr>
          <w:rFonts w:eastAsia="SimSun;宋体" w:cs="Times New Roman" w:ascii="Times New Roman" w:hAnsi="Times New Roman"/>
          <w:sz w:val="24"/>
          <w:szCs w:val="24"/>
          <w:u w:val="single"/>
          <w:lang w:eastAsia="zh-CN" w:bidi="th-TH"/>
        </w:rPr>
      </w:r>
    </w:p>
    <w:p>
      <w:pPr>
        <w:pStyle w:val="Normal"/>
        <w:suppressAutoHyphens w:val="false"/>
        <w:spacing w:lineRule="auto" w:line="360" w:before="0" w:after="0"/>
        <w:contextualSpacing/>
        <w:jc w:val="both"/>
        <w:rPr>
          <w:rFonts w:ascii="Times New Roman" w:hAnsi="Times New Roman" w:eastAsia="SimSun;宋体" w:cs="Times New Roman"/>
          <w:sz w:val="24"/>
          <w:szCs w:val="24"/>
          <w:u w:val="single"/>
          <w:lang w:eastAsia="zh-CN" w:bidi="th-TH"/>
        </w:rPr>
      </w:pPr>
      <w:r>
        <w:rPr>
          <w:rFonts w:eastAsia="SimSun;宋体" w:cs="Times New Roman" w:ascii="Times New Roman" w:hAnsi="Times New Roman"/>
          <w:sz w:val="24"/>
          <w:szCs w:val="24"/>
          <w:lang w:eastAsia="zh-CN" w:bidi="th-TH"/>
        </w:rPr>
        <w:t>Le salarié en télétravail gère l’organisation de son temps de travail dans le cadre des règles légales et conventionnelles applicables à l’entreprise et plus particulièrement dans le respect des règles relatives au repos quotidien et hebdomadaire et aux durées maximales du travail (cf Code du travail : article L3132-2, article L3131-1, article L3121-20,  article L3121-22, article L3121-18) à savoir :</w:t>
      </w:r>
    </w:p>
    <w:p>
      <w:pPr>
        <w:pStyle w:val="Normal"/>
        <w:numPr>
          <w:ilvl w:val="0"/>
          <w:numId w:val="6"/>
        </w:numPr>
        <w:suppressAutoHyphens w:val="false"/>
        <w:spacing w:lineRule="auto" w:line="360" w:before="0" w:after="200"/>
        <w:contextualSpacing/>
        <w:jc w:val="both"/>
        <w:rPr>
          <w:rFonts w:ascii="Times New Roman" w:hAnsi="Times New Roman" w:eastAsia="SimSun;宋体" w:cs="Times New Roman"/>
          <w:sz w:val="24"/>
          <w:szCs w:val="24"/>
          <w:lang w:eastAsia="zh-CN" w:bidi="th-TH"/>
        </w:rPr>
      </w:pPr>
      <w:r>
        <w:rPr>
          <w:rFonts w:eastAsia="SimSun;宋体" w:cs="Times New Roman" w:ascii="Times New Roman" w:hAnsi="Times New Roman"/>
          <w:sz w:val="24"/>
          <w:szCs w:val="24"/>
          <w:lang w:eastAsia="zh-CN" w:bidi="th-TH"/>
        </w:rPr>
        <w:t>Les temps de repos :</w:t>
      </w:r>
    </w:p>
    <w:p>
      <w:pPr>
        <w:pStyle w:val="Normal"/>
        <w:numPr>
          <w:ilvl w:val="0"/>
          <w:numId w:val="8"/>
        </w:numPr>
        <w:suppressAutoHyphens w:val="false"/>
        <w:spacing w:lineRule="auto" w:line="360" w:before="0" w:after="200"/>
        <w:contextualSpacing/>
        <w:jc w:val="both"/>
        <w:rPr>
          <w:rFonts w:ascii="Times New Roman" w:hAnsi="Times New Roman" w:eastAsia="SimSun;宋体" w:cs="Times New Roman"/>
          <w:sz w:val="24"/>
          <w:szCs w:val="24"/>
          <w:lang w:eastAsia="zh-CN" w:bidi="th-TH"/>
        </w:rPr>
      </w:pPr>
      <w:r>
        <w:rPr>
          <w:rFonts w:eastAsia="SimSun;宋体" w:cs="Times New Roman" w:ascii="Times New Roman" w:hAnsi="Times New Roman"/>
          <w:sz w:val="24"/>
          <w:szCs w:val="24"/>
          <w:lang w:eastAsia="zh-CN" w:bidi="th-TH"/>
        </w:rPr>
        <w:t>la durée minimale de 11 heures consécutives de repos quotidien,</w:t>
      </w:r>
    </w:p>
    <w:p>
      <w:pPr>
        <w:pStyle w:val="Normal"/>
        <w:numPr>
          <w:ilvl w:val="0"/>
          <w:numId w:val="8"/>
        </w:numPr>
        <w:suppressAutoHyphens w:val="false"/>
        <w:spacing w:lineRule="auto" w:line="360" w:before="0" w:after="200"/>
        <w:contextualSpacing/>
        <w:jc w:val="both"/>
        <w:rPr>
          <w:rFonts w:ascii="Times New Roman" w:hAnsi="Times New Roman" w:eastAsia="SimSun;宋体" w:cs="Times New Roman"/>
          <w:sz w:val="24"/>
          <w:szCs w:val="24"/>
          <w:lang w:eastAsia="zh-CN" w:bidi="th-TH"/>
        </w:rPr>
      </w:pPr>
      <w:r>
        <w:rPr>
          <w:rFonts w:eastAsia="SimSun;宋体" w:cs="Times New Roman" w:ascii="Times New Roman" w:hAnsi="Times New Roman"/>
          <w:sz w:val="24"/>
          <w:szCs w:val="24"/>
          <w:lang w:eastAsia="zh-CN" w:bidi="th-TH"/>
        </w:rPr>
        <w:t>la durée minimale de 24 heures consécutives de repos hebdomadaire.</w:t>
      </w:r>
    </w:p>
    <w:p>
      <w:pPr>
        <w:pStyle w:val="Normal"/>
        <w:numPr>
          <w:ilvl w:val="0"/>
          <w:numId w:val="6"/>
        </w:numPr>
        <w:suppressAutoHyphens w:val="false"/>
        <w:spacing w:lineRule="auto" w:line="360" w:before="0" w:after="200"/>
        <w:contextualSpacing/>
        <w:jc w:val="both"/>
        <w:rPr>
          <w:rFonts w:ascii="Times New Roman" w:hAnsi="Times New Roman" w:eastAsia="SimSun;宋体" w:cs="Times New Roman"/>
          <w:sz w:val="24"/>
          <w:szCs w:val="24"/>
          <w:lang w:eastAsia="zh-CN" w:bidi="th-TH"/>
        </w:rPr>
      </w:pPr>
      <w:r>
        <w:rPr>
          <w:rFonts w:eastAsia="SimSun;宋体" w:cs="Times New Roman" w:ascii="Times New Roman" w:hAnsi="Times New Roman"/>
          <w:sz w:val="24"/>
          <w:szCs w:val="24"/>
          <w:lang w:eastAsia="zh-CN" w:bidi="th-TH"/>
        </w:rPr>
        <w:t>Les durées maximales de travail :</w:t>
      </w:r>
    </w:p>
    <w:p>
      <w:pPr>
        <w:pStyle w:val="Normal"/>
        <w:numPr>
          <w:ilvl w:val="0"/>
          <w:numId w:val="8"/>
        </w:numPr>
        <w:suppressAutoHyphens w:val="false"/>
        <w:spacing w:lineRule="auto" w:line="360" w:before="0" w:after="200"/>
        <w:contextualSpacing/>
        <w:jc w:val="both"/>
        <w:rPr>
          <w:rFonts w:ascii="Times New Roman" w:hAnsi="Times New Roman" w:eastAsia="SimSun;宋体" w:cs="Times New Roman"/>
          <w:sz w:val="24"/>
          <w:szCs w:val="24"/>
          <w:lang w:eastAsia="zh-CN" w:bidi="th-TH"/>
        </w:rPr>
      </w:pPr>
      <w:r>
        <w:rPr>
          <w:rFonts w:eastAsia="SimSun;宋体" w:cs="Times New Roman" w:ascii="Times New Roman" w:hAnsi="Times New Roman"/>
          <w:sz w:val="24"/>
          <w:szCs w:val="24"/>
          <w:lang w:eastAsia="zh-CN" w:bidi="th-TH"/>
        </w:rPr>
        <w:t>10 heures par jour,</w:t>
      </w:r>
    </w:p>
    <w:p>
      <w:pPr>
        <w:pStyle w:val="Normal"/>
        <w:numPr>
          <w:ilvl w:val="0"/>
          <w:numId w:val="8"/>
        </w:numPr>
        <w:suppressAutoHyphens w:val="false"/>
        <w:spacing w:lineRule="auto" w:line="360" w:before="0" w:after="200"/>
        <w:contextualSpacing/>
        <w:jc w:val="both"/>
        <w:rPr>
          <w:rFonts w:ascii="Times New Roman" w:hAnsi="Times New Roman" w:eastAsia="SimSun;宋体" w:cs="Times New Roman"/>
          <w:sz w:val="24"/>
          <w:szCs w:val="24"/>
          <w:lang w:eastAsia="zh-CN" w:bidi="th-TH"/>
        </w:rPr>
      </w:pPr>
      <w:r>
        <w:rPr>
          <w:rFonts w:eastAsia="SimSun;宋体" w:cs="Times New Roman" w:ascii="Times New Roman" w:hAnsi="Times New Roman"/>
          <w:sz w:val="24"/>
          <w:szCs w:val="24"/>
          <w:lang w:eastAsia="zh-CN" w:bidi="th-TH"/>
        </w:rPr>
        <w:t>48 heures par semaine et 44 heures en moyenne sur une période de 12 semaines consécutives.</w:t>
      </w:r>
    </w:p>
    <w:p>
      <w:pPr>
        <w:pStyle w:val="Normal"/>
        <w:suppressAutoHyphens w:val="false"/>
        <w:spacing w:lineRule="auto" w:line="360" w:before="0" w:after="200"/>
        <w:ind w:left="720" w:hanging="0"/>
        <w:contextualSpacing/>
        <w:jc w:val="both"/>
        <w:rPr>
          <w:rFonts w:ascii="Times New Roman" w:hAnsi="Times New Roman" w:eastAsia="SimSun;宋体" w:cs="Times New Roman"/>
          <w:sz w:val="24"/>
          <w:szCs w:val="24"/>
          <w:lang w:eastAsia="zh-CN" w:bidi="th-TH"/>
        </w:rPr>
      </w:pPr>
      <w:r>
        <w:rPr>
          <w:rFonts w:eastAsia="SimSun;宋体" w:cs="Times New Roman" w:ascii="Times New Roman" w:hAnsi="Times New Roman"/>
          <w:sz w:val="24"/>
          <w:szCs w:val="24"/>
          <w:lang w:eastAsia="zh-CN" w:bidi="th-TH"/>
        </w:rPr>
      </w:r>
    </w:p>
    <w:p>
      <w:pPr>
        <w:pStyle w:val="Normal"/>
        <w:numPr>
          <w:ilvl w:val="1"/>
          <w:numId w:val="3"/>
        </w:numPr>
        <w:suppressAutoHyphens w:val="false"/>
        <w:spacing w:lineRule="auto" w:line="360" w:before="280" w:after="280"/>
        <w:contextualSpacing/>
        <w:jc w:val="both"/>
        <w:rPr>
          <w:rFonts w:ascii="Times New Roman" w:hAnsi="Times New Roman" w:eastAsia="SimSun;宋体" w:cs="Times New Roman"/>
          <w:sz w:val="24"/>
          <w:szCs w:val="24"/>
          <w:u w:val="single"/>
          <w:lang w:eastAsia="zh-CN" w:bidi="th-TH"/>
        </w:rPr>
      </w:pPr>
      <w:r>
        <w:rPr>
          <w:rFonts w:eastAsia="SimSun;宋体" w:cs="Times New Roman" w:ascii="Times New Roman" w:hAnsi="Times New Roman"/>
          <w:sz w:val="24"/>
          <w:szCs w:val="24"/>
          <w:u w:val="single"/>
          <w:lang w:eastAsia="zh-CN" w:bidi="th-TH"/>
        </w:rPr>
        <w:t>Organisation du télétravail et suivi des activités</w:t>
      </w:r>
    </w:p>
    <w:p>
      <w:pPr>
        <w:pStyle w:val="Normal"/>
        <w:suppressAutoHyphens w:val="false"/>
        <w:spacing w:lineRule="auto" w:line="360" w:before="280" w:after="360"/>
        <w:ind w:left="720" w:hanging="0"/>
        <w:contextualSpacing/>
        <w:jc w:val="both"/>
        <w:rPr>
          <w:rFonts w:ascii="Times New Roman" w:hAnsi="Times New Roman" w:eastAsia="SimSun;宋体" w:cs="Times New Roman"/>
          <w:sz w:val="24"/>
          <w:szCs w:val="24"/>
          <w:u w:val="single"/>
          <w:lang w:eastAsia="zh-CN" w:bidi="th-TH"/>
        </w:rPr>
      </w:pPr>
      <w:r>
        <w:rPr>
          <w:rFonts w:eastAsia="SimSun;宋体" w:cs="Times New Roman" w:ascii="Times New Roman" w:hAnsi="Times New Roman"/>
          <w:sz w:val="24"/>
          <w:szCs w:val="24"/>
          <w:u w:val="single"/>
          <w:lang w:eastAsia="zh-CN" w:bidi="th-TH"/>
        </w:rPr>
      </w:r>
    </w:p>
    <w:p>
      <w:pPr>
        <w:pStyle w:val="Normal"/>
        <w:suppressAutoHyphens w:val="false"/>
        <w:spacing w:lineRule="auto" w:line="360" w:before="0" w:after="360"/>
        <w:jc w:val="both"/>
        <w:rPr>
          <w:rFonts w:ascii="Times New Roman" w:hAnsi="Times New Roman" w:eastAsia="SimSun;宋体" w:cs="Times New Roman"/>
          <w:sz w:val="24"/>
          <w:szCs w:val="24"/>
          <w:lang w:eastAsia="zh-CN" w:bidi="th-TH"/>
        </w:rPr>
      </w:pPr>
      <w:r>
        <w:rPr>
          <w:rFonts w:eastAsia="SimSun;宋体" w:cs="Times New Roman" w:ascii="Times New Roman" w:hAnsi="Times New Roman"/>
          <w:sz w:val="24"/>
          <w:szCs w:val="24"/>
          <w:lang w:eastAsia="zh-CN" w:bidi="th-TH"/>
        </w:rPr>
        <w:t>La fixation des objectifs et des tâches, leur contrôle et leur évaluation sont de la responsabilité du manager du salarié. Il est de sa responsabilité de s’assurer que le travail fourni par le salarié est conforme aux attentes définies au préalable.</w:t>
      </w:r>
    </w:p>
    <w:p>
      <w:pPr>
        <w:pStyle w:val="Normal"/>
        <w:tabs>
          <w:tab w:val="center" w:pos="4896" w:leader="none"/>
        </w:tabs>
        <w:suppressAutoHyphens w:val="false"/>
        <w:spacing w:lineRule="auto" w:line="276" w:before="0" w:after="240"/>
        <w:contextualSpacing/>
        <w:rPr/>
      </w:pPr>
      <w:r>
        <w:rPr>
          <w:rFonts w:eastAsia="SimSun;宋体" w:cs="Times New Roman" w:ascii="Times New Roman" w:hAnsi="Times New Roman"/>
          <w:b/>
          <w:bCs/>
          <w:sz w:val="24"/>
          <w:szCs w:val="24"/>
          <w:u w:val="single"/>
          <w:lang w:eastAsia="zh-CN" w:bidi="th-TH"/>
        </w:rPr>
        <w:t>Article 6 - Détermination de plages horaires permettant de joindre le télétravailleur</w:t>
      </w:r>
    </w:p>
    <w:p>
      <w:pPr>
        <w:pStyle w:val="Normal"/>
        <w:tabs>
          <w:tab w:val="center" w:pos="4896" w:leader="none"/>
        </w:tabs>
        <w:suppressAutoHyphens w:val="false"/>
        <w:spacing w:lineRule="auto" w:line="276" w:before="0" w:after="240"/>
        <w:contextualSpacing/>
        <w:rPr>
          <w:rFonts w:ascii="Times New Roman" w:hAnsi="Times New Roman" w:eastAsia="SimSun;宋体" w:cs="Times New Roman"/>
          <w:b/>
          <w:b/>
          <w:bCs/>
          <w:sz w:val="24"/>
          <w:szCs w:val="24"/>
          <w:u w:val="single"/>
          <w:lang w:eastAsia="zh-CN" w:bidi="th-TH"/>
        </w:rPr>
      </w:pPr>
      <w:r>
        <w:rPr>
          <w:rFonts w:eastAsia="SimSun;宋体" w:cs="Times New Roman" w:ascii="Times New Roman" w:hAnsi="Times New Roman"/>
          <w:b/>
          <w:bCs/>
          <w:sz w:val="24"/>
          <w:szCs w:val="24"/>
          <w:u w:val="single"/>
          <w:lang w:eastAsia="zh-CN" w:bidi="th-TH"/>
        </w:rPr>
      </w:r>
    </w:p>
    <w:p>
      <w:pPr>
        <w:pStyle w:val="Normal"/>
        <w:suppressAutoHyphens w:val="false"/>
        <w:spacing w:lineRule="auto" w:line="360" w:before="0" w:after="200"/>
        <w:ind w:left="360" w:hanging="0"/>
        <w:contextualSpacing/>
        <w:jc w:val="both"/>
        <w:rPr>
          <w:rFonts w:ascii="Times New Roman" w:hAnsi="Times New Roman" w:eastAsia="SimSun;宋体" w:cs="Times New Roman"/>
          <w:sz w:val="24"/>
          <w:szCs w:val="24"/>
          <w:u w:val="single"/>
          <w:lang w:eastAsia="zh-CN" w:bidi="th-TH"/>
        </w:rPr>
      </w:pPr>
      <w:r>
        <w:rPr>
          <w:rFonts w:eastAsia="SimSun;宋体" w:cs="Times New Roman" w:ascii="Times New Roman" w:hAnsi="Times New Roman"/>
          <w:sz w:val="24"/>
          <w:szCs w:val="24"/>
          <w:lang w:eastAsia="zh-CN" w:bidi="th-TH"/>
        </w:rPr>
        <w:t xml:space="preserve">6.1 </w:t>
      </w:r>
      <w:r>
        <w:rPr>
          <w:rFonts w:eastAsia="SimSun;宋体" w:cs="Times New Roman" w:ascii="Times New Roman" w:hAnsi="Times New Roman"/>
          <w:sz w:val="24"/>
          <w:szCs w:val="24"/>
          <w:u w:val="single"/>
          <w:lang w:eastAsia="zh-CN" w:bidi="th-TH"/>
        </w:rPr>
        <w:t>Respect de la vie privée du salarié en télétravail</w:t>
      </w:r>
    </w:p>
    <w:p>
      <w:pPr>
        <w:pStyle w:val="Normal"/>
        <w:suppressAutoHyphens w:val="false"/>
        <w:spacing w:lineRule="auto" w:line="360" w:before="0" w:after="200"/>
        <w:ind w:left="360" w:hanging="0"/>
        <w:contextualSpacing/>
        <w:jc w:val="both"/>
        <w:rPr>
          <w:rFonts w:ascii="Times New Roman" w:hAnsi="Times New Roman" w:eastAsia="SimSun;宋体" w:cs="Times New Roman"/>
          <w:sz w:val="24"/>
          <w:szCs w:val="24"/>
          <w:u w:val="single"/>
          <w:lang w:eastAsia="zh-CN" w:bidi="th-TH"/>
        </w:rPr>
      </w:pPr>
      <w:r>
        <w:rPr>
          <w:rFonts w:eastAsia="SimSun;宋体" w:cs="Times New Roman" w:ascii="Times New Roman" w:hAnsi="Times New Roman"/>
          <w:sz w:val="24"/>
          <w:szCs w:val="24"/>
          <w:u w:val="single"/>
          <w:lang w:eastAsia="zh-CN" w:bidi="th-TH"/>
        </w:rPr>
      </w:r>
    </w:p>
    <w:p>
      <w:pPr>
        <w:pStyle w:val="Normal"/>
        <w:suppressAutoHyphens w:val="false"/>
        <w:spacing w:lineRule="auto" w:line="360" w:before="0" w:after="200"/>
        <w:jc w:val="both"/>
        <w:rPr>
          <w:rFonts w:ascii="Times New Roman" w:hAnsi="Times New Roman" w:eastAsia="SimSun;宋体" w:cs="Times New Roman"/>
          <w:sz w:val="24"/>
          <w:szCs w:val="24"/>
          <w:lang w:eastAsia="zh-CN" w:bidi="th-TH"/>
        </w:rPr>
      </w:pPr>
      <w:r>
        <w:rPr>
          <w:rFonts w:eastAsia="SimSun;宋体" w:cs="Times New Roman" w:ascii="Times New Roman" w:hAnsi="Times New Roman"/>
          <w:sz w:val="24"/>
          <w:szCs w:val="24"/>
          <w:lang w:eastAsia="zh-CN" w:bidi="th-TH"/>
        </w:rPr>
        <w:t>Le responsable de service fixera, en concertation avec le salarié, les plages horaires durant lesquelles il pourra contacter le salarié. Ces plages horaires devront être en concordance avec les horaires habituels pratiqués dans l’entreprise. Durant ces plages horaires le salarié devra être impérativement joignable (mails, téléphone, etc.).</w:t>
      </w:r>
    </w:p>
    <w:p>
      <w:pPr>
        <w:pStyle w:val="Normal"/>
        <w:suppressAutoHyphens w:val="false"/>
        <w:spacing w:lineRule="auto" w:line="360" w:before="0" w:after="360"/>
        <w:jc w:val="both"/>
        <w:rPr/>
      </w:pPr>
      <w:r>
        <w:rPr>
          <w:rFonts w:eastAsia="SimSun;宋体" w:cs="Times New Roman" w:ascii="Times New Roman" w:hAnsi="Times New Roman"/>
          <w:sz w:val="24"/>
          <w:szCs w:val="24"/>
          <w:lang w:eastAsia="zh-CN" w:bidi="th-TH"/>
        </w:rPr>
        <w:t>En vertu de l’application du droit à la déconnexion, les Technologies de l’Information et la Communication devront être maîtrisées et dans ce cadre il est reconnu au télétravailleur un droit à la déconnexion en dehors des horaires d’ouverture de l’établissement dans lequel il accomplit régulièrement son travail, ou à défaut, pendant la durée légale de repos. Le salarié en télétravail dispose à ce titre de la possibilité de se déconnecter des équipements mis à disposition par l’entreprise.</w:t>
      </w:r>
    </w:p>
    <w:p>
      <w:pPr>
        <w:pStyle w:val="Normal"/>
        <w:suppressAutoHyphens w:val="false"/>
        <w:spacing w:lineRule="auto" w:line="360" w:before="0" w:after="200"/>
        <w:jc w:val="both"/>
        <w:rPr/>
      </w:pPr>
      <w:r>
        <w:rPr>
          <w:rFonts w:eastAsia="SimSun;宋体" w:cs="Times New Roman" w:ascii="Times New Roman" w:hAnsi="Times New Roman"/>
          <w:b/>
          <w:bCs/>
          <w:sz w:val="24"/>
          <w:szCs w:val="24"/>
          <w:u w:val="single"/>
          <w:lang w:eastAsia="zh-CN" w:bidi="th-TH"/>
        </w:rPr>
        <w:t>Article 7 - Equipements liés au télétravail</w:t>
      </w:r>
    </w:p>
    <w:p>
      <w:pPr>
        <w:pStyle w:val="Normal"/>
        <w:suppressAutoHyphens w:val="false"/>
        <w:spacing w:lineRule="auto" w:line="276" w:before="0" w:after="120"/>
        <w:ind w:left="720" w:hanging="0"/>
        <w:contextualSpacing/>
        <w:rPr>
          <w:rFonts w:ascii="Times New Roman" w:hAnsi="Times New Roman" w:eastAsia="SimSun;宋体" w:cs="Times New Roman"/>
          <w:sz w:val="24"/>
          <w:szCs w:val="24"/>
          <w:u w:val="single"/>
          <w:lang w:eastAsia="zh-CN" w:bidi="th-TH"/>
        </w:rPr>
      </w:pPr>
      <w:r>
        <w:rPr>
          <w:rFonts w:eastAsia="SimSun;宋体" w:cs="Times New Roman" w:ascii="Times New Roman" w:hAnsi="Times New Roman"/>
          <w:sz w:val="24"/>
          <w:szCs w:val="24"/>
          <w:u w:val="single"/>
          <w:lang w:eastAsia="zh-CN" w:bidi="th-TH"/>
        </w:rPr>
        <w:t>7.1 Outils du télétravail</w:t>
      </w:r>
    </w:p>
    <w:p>
      <w:pPr>
        <w:pStyle w:val="Normal"/>
        <w:suppressAutoHyphens w:val="false"/>
        <w:spacing w:lineRule="auto" w:line="276" w:before="0" w:after="120"/>
        <w:ind w:left="720" w:hanging="0"/>
        <w:contextualSpacing/>
        <w:rPr>
          <w:rFonts w:ascii="Times New Roman" w:hAnsi="Times New Roman" w:eastAsia="SimSun;宋体" w:cs="Times New Roman"/>
          <w:sz w:val="24"/>
          <w:szCs w:val="24"/>
          <w:u w:val="single"/>
          <w:lang w:eastAsia="zh-CN" w:bidi="th-TH"/>
        </w:rPr>
      </w:pPr>
      <w:r>
        <w:rPr>
          <w:rFonts w:eastAsia="SimSun;宋体" w:cs="Times New Roman" w:ascii="Times New Roman" w:hAnsi="Times New Roman"/>
          <w:sz w:val="24"/>
          <w:szCs w:val="24"/>
          <w:u w:val="single"/>
          <w:lang w:eastAsia="zh-CN" w:bidi="th-TH"/>
        </w:rPr>
      </w:r>
    </w:p>
    <w:p>
      <w:pPr>
        <w:pStyle w:val="Normal"/>
        <w:suppressAutoHyphens w:val="false"/>
        <w:spacing w:lineRule="auto" w:line="360" w:before="0" w:after="0"/>
        <w:contextualSpacing/>
        <w:jc w:val="both"/>
        <w:rPr>
          <w:rFonts w:ascii="Times New Roman" w:hAnsi="Times New Roman" w:eastAsia="SimSun;宋体" w:cs="Times New Roman"/>
          <w:sz w:val="24"/>
          <w:szCs w:val="24"/>
          <w:lang w:eastAsia="zh-CN" w:bidi="th-TH"/>
        </w:rPr>
      </w:pPr>
      <w:r>
        <w:rPr>
          <w:rFonts w:eastAsia="SimSun;宋体" w:cs="Times New Roman" w:ascii="Times New Roman" w:hAnsi="Times New Roman"/>
          <w:sz w:val="24"/>
          <w:szCs w:val="24"/>
          <w:lang w:eastAsia="zh-CN" w:bidi="th-TH"/>
        </w:rPr>
        <w:t>Le salarié en télétravail utilise pour son travail, le matériel informatique lui ayant été confié par l’entreprise à cet effet, et s’engage à en faire un usage conforme à sa destination dans les conditions d’emploi normales, à en prendre soin et à en avoir l’usage exclusif. L’utilisation de ce matériel est strictement limitée à l’exercice de l’activité professionnelle. Ce matériel est la propriété de l’entreprise.</w:t>
      </w:r>
    </w:p>
    <w:p>
      <w:pPr>
        <w:pStyle w:val="Normal"/>
        <w:suppressAutoHyphens w:val="false"/>
        <w:spacing w:lineRule="auto" w:line="360" w:before="0" w:after="200"/>
        <w:jc w:val="both"/>
        <w:rPr>
          <w:rFonts w:ascii="Times New Roman" w:hAnsi="Times New Roman" w:eastAsia="SimSun;宋体" w:cs="Times New Roman"/>
          <w:sz w:val="24"/>
          <w:szCs w:val="24"/>
          <w:lang w:eastAsia="zh-CN" w:bidi="th-TH"/>
        </w:rPr>
      </w:pPr>
      <w:r>
        <w:rPr>
          <w:rFonts w:eastAsia="SimSun;宋体" w:cs="Times New Roman" w:ascii="Times New Roman" w:hAnsi="Times New Roman"/>
          <w:sz w:val="24"/>
          <w:szCs w:val="24"/>
          <w:lang w:eastAsia="zh-CN" w:bidi="th-TH"/>
        </w:rPr>
        <w:t>L’employeur doit informer le salarié de toute restriction à l’usage d’équipements, d’outils informatiques ou de services de communication électronique et des sanctions en cas de non-respect de ces restrictions.</w:t>
      </w:r>
    </w:p>
    <w:p>
      <w:pPr>
        <w:pStyle w:val="Normal"/>
        <w:suppressAutoHyphens w:val="false"/>
        <w:spacing w:lineRule="auto" w:line="360" w:before="0" w:after="120"/>
        <w:jc w:val="both"/>
        <w:rPr>
          <w:rFonts w:ascii="Times New Roman" w:hAnsi="Times New Roman" w:eastAsia="SimSun;宋体" w:cs="Times New Roman"/>
          <w:b/>
          <w:b/>
          <w:bCs/>
          <w:sz w:val="24"/>
          <w:szCs w:val="24"/>
          <w:lang w:eastAsia="zh-CN" w:bidi="th-TH"/>
        </w:rPr>
      </w:pPr>
      <w:r>
        <w:rPr>
          <w:rFonts w:eastAsia="SimSun;宋体" w:cs="Times New Roman" w:ascii="Times New Roman" w:hAnsi="Times New Roman"/>
          <w:b/>
          <w:bCs/>
          <w:sz w:val="24"/>
          <w:szCs w:val="24"/>
          <w:lang w:eastAsia="zh-CN" w:bidi="th-TH"/>
        </w:rPr>
        <w:t>Connexion internet et sécurisation des informations</w:t>
      </w:r>
    </w:p>
    <w:p>
      <w:pPr>
        <w:pStyle w:val="Normal"/>
        <w:suppressAutoHyphens w:val="false"/>
        <w:spacing w:lineRule="auto" w:line="360" w:before="0" w:after="200"/>
        <w:jc w:val="both"/>
        <w:rPr>
          <w:rFonts w:ascii="Times New Roman" w:hAnsi="Times New Roman" w:eastAsia="SimSun;宋体" w:cs="Times New Roman"/>
          <w:sz w:val="24"/>
          <w:szCs w:val="24"/>
          <w:lang w:eastAsia="zh-CN" w:bidi="th-TH"/>
        </w:rPr>
      </w:pPr>
      <w:r>
        <w:rPr>
          <w:rFonts w:eastAsia="SimSun;宋体" w:cs="Times New Roman" w:ascii="Times New Roman" w:hAnsi="Times New Roman"/>
          <w:sz w:val="24"/>
          <w:szCs w:val="24"/>
          <w:lang w:eastAsia="zh-CN" w:bidi="th-TH"/>
        </w:rPr>
        <w:t xml:space="preserve">Le salarié s’engage à respecter les règles de sécurité informatique en vigueur dans l’entreprise et il s’engage à mettre en œuvre tous les protocoles visant à assurer les protections des données de l’entreprise. </w:t>
      </w:r>
    </w:p>
    <w:p>
      <w:pPr>
        <w:pStyle w:val="Normal"/>
        <w:suppressAutoHyphens w:val="false"/>
        <w:spacing w:lineRule="auto" w:line="360" w:before="0" w:after="200"/>
        <w:jc w:val="both"/>
        <w:rPr/>
      </w:pPr>
      <w:r>
        <w:rPr>
          <w:rFonts w:eastAsia="SimSun;宋体" w:cs="Times New Roman" w:ascii="Times New Roman" w:hAnsi="Times New Roman"/>
          <w:sz w:val="24"/>
          <w:szCs w:val="24"/>
          <w:lang w:eastAsia="zh-CN" w:bidi="th-TH"/>
        </w:rPr>
        <w:t>Il doit préserver la confidentialité des accès et des données, éviter toute utilisation frauduleuse ou abusive des outils mis à disposition et respecter l’obligation de discrétion ou de confidentialité prévue à son contrat.</w:t>
      </w:r>
    </w:p>
    <w:p>
      <w:pPr>
        <w:pStyle w:val="Normal"/>
        <w:suppressAutoHyphens w:val="false"/>
        <w:spacing w:lineRule="auto" w:line="360" w:before="0" w:after="360"/>
        <w:jc w:val="both"/>
        <w:rPr>
          <w:rFonts w:ascii="Times New Roman" w:hAnsi="Times New Roman" w:eastAsia="SimSun;宋体" w:cs="Times New Roman"/>
          <w:sz w:val="24"/>
          <w:szCs w:val="24"/>
          <w:lang w:eastAsia="zh-CN" w:bidi="th-TH"/>
        </w:rPr>
      </w:pPr>
      <w:r>
        <w:rPr>
          <w:rFonts w:eastAsia="SimSun;宋体" w:cs="Times New Roman" w:ascii="Times New Roman" w:hAnsi="Times New Roman"/>
          <w:sz w:val="24"/>
          <w:szCs w:val="24"/>
          <w:lang w:eastAsia="zh-CN" w:bidi="th-TH"/>
        </w:rPr>
        <w:t>Enfin, afin d’assurer la sécurité des données le salarié ne doit pas installer des logiciels non autorisés sur les équipements fournis par l’entreprise.</w:t>
      </w:r>
    </w:p>
    <w:p>
      <w:pPr>
        <w:pStyle w:val="Normal"/>
        <w:suppressAutoHyphens w:val="false"/>
        <w:spacing w:lineRule="auto" w:line="360" w:before="0" w:after="360"/>
        <w:jc w:val="both"/>
        <w:rPr>
          <w:rFonts w:ascii="Times New Roman" w:hAnsi="Times New Roman" w:eastAsia="SimSun;宋体" w:cs="Times New Roman"/>
          <w:sz w:val="24"/>
          <w:szCs w:val="24"/>
          <w:lang w:eastAsia="zh-CN" w:bidi="th-TH"/>
        </w:rPr>
      </w:pPr>
      <w:r>
        <w:rPr>
          <w:rFonts w:eastAsia="SimSun;宋体" w:cs="Times New Roman" w:ascii="Times New Roman" w:hAnsi="Times New Roman"/>
          <w:sz w:val="24"/>
          <w:szCs w:val="24"/>
          <w:lang w:eastAsia="zh-CN" w:bidi="th-TH"/>
        </w:rPr>
      </w:r>
    </w:p>
    <w:p>
      <w:pPr>
        <w:pStyle w:val="Normal"/>
        <w:numPr>
          <w:ilvl w:val="1"/>
          <w:numId w:val="7"/>
        </w:numPr>
        <w:suppressAutoHyphens w:val="false"/>
        <w:spacing w:lineRule="auto" w:line="360" w:before="0" w:after="120"/>
        <w:contextualSpacing/>
        <w:jc w:val="both"/>
        <w:rPr>
          <w:rFonts w:ascii="Times New Roman" w:hAnsi="Times New Roman" w:eastAsia="SimSun;宋体" w:cs="Times New Roman"/>
          <w:sz w:val="24"/>
          <w:szCs w:val="24"/>
          <w:u w:val="single"/>
          <w:lang w:eastAsia="zh-CN" w:bidi="th-TH"/>
        </w:rPr>
      </w:pPr>
      <w:r>
        <w:rPr>
          <w:rFonts w:eastAsia="SimSun;宋体" w:cs="Times New Roman" w:ascii="Times New Roman" w:hAnsi="Times New Roman"/>
          <w:sz w:val="24"/>
          <w:szCs w:val="24"/>
          <w:u w:val="single"/>
          <w:lang w:eastAsia="zh-CN" w:bidi="th-TH"/>
        </w:rPr>
        <w:t>Assistance technique</w:t>
      </w:r>
    </w:p>
    <w:p>
      <w:pPr>
        <w:pStyle w:val="Normal"/>
        <w:suppressAutoHyphens w:val="false"/>
        <w:spacing w:lineRule="auto" w:line="360" w:before="0" w:after="120"/>
        <w:ind w:left="1080" w:hanging="0"/>
        <w:contextualSpacing/>
        <w:jc w:val="both"/>
        <w:rPr>
          <w:rFonts w:ascii="Times New Roman" w:hAnsi="Times New Roman" w:eastAsia="SimSun;宋体" w:cs="Times New Roman"/>
          <w:sz w:val="24"/>
          <w:szCs w:val="24"/>
          <w:u w:val="single"/>
          <w:lang w:eastAsia="zh-CN" w:bidi="th-TH"/>
        </w:rPr>
      </w:pPr>
      <w:r>
        <w:rPr>
          <w:rFonts w:eastAsia="SimSun;宋体" w:cs="Times New Roman" w:ascii="Times New Roman" w:hAnsi="Times New Roman"/>
          <w:sz w:val="24"/>
          <w:szCs w:val="24"/>
          <w:u w:val="single"/>
          <w:lang w:eastAsia="zh-CN" w:bidi="th-TH"/>
        </w:rPr>
      </w:r>
    </w:p>
    <w:p>
      <w:pPr>
        <w:pStyle w:val="Normal"/>
        <w:suppressAutoHyphens w:val="false"/>
        <w:spacing w:lineRule="auto" w:line="360" w:before="0" w:after="200"/>
        <w:jc w:val="both"/>
        <w:rPr>
          <w:rFonts w:ascii="Times New Roman" w:hAnsi="Times New Roman" w:eastAsia="SimSun;宋体" w:cs="Times New Roman"/>
          <w:sz w:val="24"/>
          <w:szCs w:val="24"/>
          <w:lang w:eastAsia="zh-CN" w:bidi="th-TH"/>
        </w:rPr>
      </w:pPr>
      <w:r>
        <w:rPr>
          <w:rFonts w:eastAsia="SimSun;宋体" w:cs="Times New Roman" w:ascii="Times New Roman" w:hAnsi="Times New Roman"/>
          <w:sz w:val="24"/>
          <w:szCs w:val="24"/>
          <w:lang w:eastAsia="zh-CN" w:bidi="th-TH"/>
        </w:rPr>
        <w:t>Le salarié en télétravail sera identifié comme tel auprès du service informatique afin de bénéficier d’une assistance technique et d’une sécurisation de son poste de travail.</w:t>
      </w:r>
    </w:p>
    <w:p>
      <w:pPr>
        <w:pStyle w:val="Normal"/>
        <w:suppressAutoHyphens w:val="false"/>
        <w:spacing w:lineRule="auto" w:line="360" w:before="0" w:after="120"/>
        <w:jc w:val="both"/>
        <w:rPr>
          <w:rFonts w:ascii="Times New Roman" w:hAnsi="Times New Roman" w:eastAsia="SimSun;宋体" w:cs="Times New Roman"/>
          <w:sz w:val="24"/>
          <w:szCs w:val="24"/>
          <w:lang w:eastAsia="zh-CN" w:bidi="th-TH"/>
        </w:rPr>
      </w:pPr>
      <w:r>
        <w:rPr>
          <w:rFonts w:eastAsia="SimSun;宋体" w:cs="Times New Roman" w:ascii="Times New Roman" w:hAnsi="Times New Roman"/>
          <w:sz w:val="24"/>
          <w:szCs w:val="24"/>
          <w:lang w:eastAsia="zh-CN" w:bidi="th-TH"/>
        </w:rPr>
        <w:t>En cas de panne de ces équipements de travail le salarié doit aviser immédiatement le service IT. En cas d’incident technique l’empêchant de travailler normalement à son domicile, il doit en avertir immédiatement son responsable hiérarchique qui prendra des mesures pour assurer la gestion de l’activité. A ce titre, il peut être demandé au télétravailleur de revenir à l’entreprise pour poursuivre son activité en attendant la résolution du ou des problèmes techniques.</w:t>
      </w:r>
    </w:p>
    <w:p>
      <w:pPr>
        <w:pStyle w:val="Normal"/>
        <w:numPr>
          <w:ilvl w:val="1"/>
          <w:numId w:val="7"/>
        </w:numPr>
        <w:suppressAutoHyphens w:val="false"/>
        <w:spacing w:lineRule="auto" w:line="360" w:before="0" w:after="120"/>
        <w:contextualSpacing/>
        <w:jc w:val="both"/>
        <w:rPr>
          <w:rFonts w:ascii="Times New Roman" w:hAnsi="Times New Roman" w:eastAsia="SimSun;宋体" w:cs="Times New Roman"/>
          <w:sz w:val="24"/>
          <w:szCs w:val="24"/>
          <w:u w:val="single"/>
          <w:lang w:eastAsia="zh-CN" w:bidi="th-TH"/>
        </w:rPr>
      </w:pPr>
      <w:r>
        <w:rPr>
          <w:rFonts w:eastAsia="SimSun;宋体" w:cs="Times New Roman" w:ascii="Times New Roman" w:hAnsi="Times New Roman"/>
          <w:sz w:val="24"/>
          <w:szCs w:val="24"/>
          <w:u w:val="single"/>
          <w:lang w:eastAsia="zh-CN" w:bidi="th-TH"/>
        </w:rPr>
        <w:t>Conformité des installations électriques</w:t>
      </w:r>
    </w:p>
    <w:p>
      <w:pPr>
        <w:pStyle w:val="Normal"/>
        <w:suppressAutoHyphens w:val="false"/>
        <w:spacing w:lineRule="auto" w:line="360" w:before="0" w:after="120"/>
        <w:ind w:left="1080" w:hanging="0"/>
        <w:contextualSpacing/>
        <w:jc w:val="both"/>
        <w:rPr>
          <w:rFonts w:ascii="Times New Roman" w:hAnsi="Times New Roman" w:eastAsia="SimSun;宋体" w:cs="Times New Roman"/>
          <w:sz w:val="24"/>
          <w:szCs w:val="24"/>
          <w:u w:val="single"/>
          <w:lang w:eastAsia="zh-CN" w:bidi="th-TH"/>
        </w:rPr>
      </w:pPr>
      <w:r>
        <w:rPr>
          <w:rFonts w:eastAsia="SimSun;宋体" w:cs="Times New Roman" w:ascii="Times New Roman" w:hAnsi="Times New Roman"/>
          <w:sz w:val="24"/>
          <w:szCs w:val="24"/>
          <w:u w:val="single"/>
          <w:lang w:eastAsia="zh-CN" w:bidi="th-TH"/>
        </w:rPr>
      </w:r>
    </w:p>
    <w:p>
      <w:pPr>
        <w:pStyle w:val="Normal"/>
        <w:suppressAutoHyphens w:val="false"/>
        <w:spacing w:lineRule="auto" w:line="360" w:before="0" w:after="200"/>
        <w:jc w:val="both"/>
        <w:rPr>
          <w:rFonts w:ascii="Times New Roman" w:hAnsi="Times New Roman" w:eastAsia="SimSun;宋体" w:cs="Times New Roman"/>
          <w:sz w:val="24"/>
          <w:szCs w:val="24"/>
          <w:lang w:eastAsia="zh-CN" w:bidi="th-TH"/>
        </w:rPr>
      </w:pPr>
      <w:r>
        <w:rPr>
          <w:rFonts w:eastAsia="SimSun;宋体" w:cs="Times New Roman" w:ascii="Times New Roman" w:hAnsi="Times New Roman"/>
          <w:sz w:val="24"/>
          <w:szCs w:val="24"/>
          <w:lang w:eastAsia="zh-CN" w:bidi="th-TH"/>
        </w:rPr>
        <w:t>Le salarié atteste sur l’honneur qu’il bénéficie à son domicile d’une installation technique et électrique conforme à la réglementation en vigueur. Cette conformité des installations est une condition préalable pour bénéficier du télétravail. Aucun salarié ne pourra en bénéficier sans s’assurer de cette conformité.</w:t>
      </w:r>
    </w:p>
    <w:p>
      <w:pPr>
        <w:pStyle w:val="Normal"/>
        <w:numPr>
          <w:ilvl w:val="1"/>
          <w:numId w:val="7"/>
        </w:numPr>
        <w:suppressAutoHyphens w:val="false"/>
        <w:spacing w:lineRule="auto" w:line="360" w:before="0" w:after="240"/>
        <w:contextualSpacing/>
        <w:jc w:val="both"/>
        <w:rPr>
          <w:rFonts w:ascii="Times New Roman" w:hAnsi="Times New Roman" w:eastAsia="SimSun;宋体" w:cs="Times New Roman"/>
          <w:sz w:val="24"/>
          <w:szCs w:val="24"/>
          <w:u w:val="single"/>
          <w:lang w:eastAsia="zh-CN" w:bidi="th-TH"/>
        </w:rPr>
      </w:pPr>
      <w:r>
        <w:rPr>
          <w:rFonts w:eastAsia="SimSun;宋体" w:cs="Times New Roman" w:ascii="Times New Roman" w:hAnsi="Times New Roman"/>
          <w:sz w:val="24"/>
          <w:szCs w:val="24"/>
          <w:u w:val="single"/>
          <w:lang w:eastAsia="zh-CN" w:bidi="th-TH"/>
        </w:rPr>
        <w:t>Assurance</w:t>
      </w:r>
    </w:p>
    <w:p>
      <w:pPr>
        <w:pStyle w:val="Normal"/>
        <w:suppressAutoHyphens w:val="false"/>
        <w:spacing w:lineRule="auto" w:line="360" w:before="0" w:after="240"/>
        <w:ind w:left="1080" w:hanging="0"/>
        <w:contextualSpacing/>
        <w:jc w:val="both"/>
        <w:rPr>
          <w:rFonts w:ascii="Times New Roman" w:hAnsi="Times New Roman" w:eastAsia="SimSun;宋体" w:cs="Times New Roman"/>
          <w:sz w:val="24"/>
          <w:szCs w:val="24"/>
          <w:u w:val="single"/>
          <w:lang w:eastAsia="zh-CN" w:bidi="th-TH"/>
        </w:rPr>
      </w:pPr>
      <w:r>
        <w:rPr>
          <w:rFonts w:eastAsia="SimSun;宋体" w:cs="Times New Roman" w:ascii="Times New Roman" w:hAnsi="Times New Roman"/>
          <w:sz w:val="24"/>
          <w:szCs w:val="24"/>
          <w:u w:val="single"/>
          <w:lang w:eastAsia="zh-CN" w:bidi="th-TH"/>
        </w:rPr>
      </w:r>
    </w:p>
    <w:p>
      <w:pPr>
        <w:pStyle w:val="Normal"/>
        <w:suppressAutoHyphens w:val="false"/>
        <w:spacing w:lineRule="auto" w:line="360" w:before="0" w:after="200"/>
        <w:contextualSpacing/>
        <w:jc w:val="both"/>
        <w:rPr>
          <w:rFonts w:ascii="Times New Roman" w:hAnsi="Times New Roman" w:eastAsia="SimSun;宋体" w:cs="Times New Roman"/>
          <w:sz w:val="24"/>
          <w:szCs w:val="24"/>
          <w:lang w:eastAsia="zh-CN" w:bidi="th-TH"/>
        </w:rPr>
      </w:pPr>
      <w:r>
        <w:rPr>
          <w:rFonts w:eastAsia="SimSun;宋体" w:cs="Times New Roman" w:ascii="Times New Roman" w:hAnsi="Times New Roman"/>
          <w:sz w:val="24"/>
          <w:szCs w:val="24"/>
          <w:lang w:eastAsia="zh-CN" w:bidi="th-TH"/>
        </w:rPr>
        <w:t>Le collaborateur s’engage à informer sa compagnie d'assurance qu'il exerce à son domicile une activité professionnelle à raison de X journée par semaine et s'assurer que son assurance multirisque habitation couvre sa présence pendant ces journées de travail. Ainsi, le collaborateur devra pouvoir mettre à disposition à son employeur une attestation « multirisque » couvrant son domicile.</w:t>
      </w:r>
    </w:p>
    <w:p>
      <w:pPr>
        <w:pStyle w:val="Normal"/>
        <w:suppressAutoHyphens w:val="false"/>
        <w:spacing w:lineRule="auto" w:line="360" w:before="0" w:after="200"/>
        <w:contextualSpacing/>
        <w:jc w:val="both"/>
        <w:rPr>
          <w:rFonts w:ascii="Times New Roman" w:hAnsi="Times New Roman" w:eastAsia="SimSun;宋体" w:cs="Times New Roman"/>
          <w:sz w:val="24"/>
          <w:szCs w:val="24"/>
          <w:lang w:eastAsia="zh-CN" w:bidi="th-TH"/>
        </w:rPr>
      </w:pPr>
      <w:r>
        <w:rPr>
          <w:rFonts w:eastAsia="SimSun;宋体" w:cs="Times New Roman" w:ascii="Times New Roman" w:hAnsi="Times New Roman"/>
          <w:sz w:val="24"/>
          <w:szCs w:val="24"/>
          <w:lang w:eastAsia="zh-CN" w:bidi="th-TH"/>
        </w:rPr>
      </w:r>
    </w:p>
    <w:p>
      <w:pPr>
        <w:pStyle w:val="Normal"/>
        <w:numPr>
          <w:ilvl w:val="1"/>
          <w:numId w:val="7"/>
        </w:numPr>
        <w:suppressAutoHyphens w:val="false"/>
        <w:spacing w:lineRule="auto" w:line="360" w:before="0" w:after="360"/>
        <w:contextualSpacing/>
        <w:jc w:val="both"/>
        <w:rPr>
          <w:rFonts w:ascii="Times New Roman" w:hAnsi="Times New Roman" w:eastAsia="SimSun;宋体" w:cs="Times New Roman"/>
          <w:sz w:val="24"/>
          <w:szCs w:val="24"/>
          <w:u w:val="single"/>
          <w:lang w:eastAsia="zh-CN" w:bidi="th-TH"/>
        </w:rPr>
      </w:pPr>
      <w:r>
        <w:rPr>
          <w:rFonts w:eastAsia="SimSun;宋体" w:cs="Times New Roman" w:ascii="Times New Roman" w:hAnsi="Times New Roman"/>
          <w:sz w:val="24"/>
          <w:szCs w:val="24"/>
          <w:u w:val="single"/>
          <w:lang w:eastAsia="zh-CN" w:bidi="th-TH"/>
        </w:rPr>
        <w:t>Dispositions en matière d’accidents de travail</w:t>
      </w:r>
    </w:p>
    <w:p>
      <w:pPr>
        <w:pStyle w:val="Normal"/>
        <w:suppressAutoHyphens w:val="false"/>
        <w:spacing w:lineRule="auto" w:line="360" w:before="0" w:after="360"/>
        <w:ind w:left="1080" w:hanging="0"/>
        <w:contextualSpacing/>
        <w:jc w:val="both"/>
        <w:rPr>
          <w:rFonts w:ascii="Times New Roman" w:hAnsi="Times New Roman" w:eastAsia="SimSun;宋体" w:cs="Times New Roman"/>
          <w:sz w:val="24"/>
          <w:szCs w:val="24"/>
          <w:u w:val="single"/>
          <w:lang w:eastAsia="zh-CN" w:bidi="th-TH"/>
        </w:rPr>
      </w:pPr>
      <w:r>
        <w:rPr>
          <w:rFonts w:eastAsia="SimSun;宋体" w:cs="Times New Roman" w:ascii="Times New Roman" w:hAnsi="Times New Roman"/>
          <w:sz w:val="24"/>
          <w:szCs w:val="24"/>
          <w:u w:val="single"/>
          <w:lang w:eastAsia="zh-CN" w:bidi="th-TH"/>
        </w:rPr>
      </w:r>
    </w:p>
    <w:p>
      <w:pPr>
        <w:pStyle w:val="Normal"/>
        <w:suppressAutoHyphens w:val="false"/>
        <w:spacing w:lineRule="auto" w:line="360" w:before="0" w:after="120"/>
        <w:jc w:val="both"/>
        <w:rPr>
          <w:rFonts w:ascii="Times New Roman" w:hAnsi="Times New Roman" w:eastAsia="SimSun;宋体" w:cs="Times New Roman"/>
          <w:sz w:val="24"/>
          <w:szCs w:val="24"/>
          <w:lang w:eastAsia="zh-CN" w:bidi="th-TH"/>
        </w:rPr>
      </w:pPr>
      <w:r>
        <w:rPr>
          <w:rFonts w:eastAsia="SimSun;宋体" w:cs="Times New Roman" w:ascii="Times New Roman" w:hAnsi="Times New Roman"/>
          <w:sz w:val="24"/>
          <w:szCs w:val="24"/>
          <w:lang w:eastAsia="zh-CN" w:bidi="th-TH"/>
        </w:rPr>
        <w:t>Les salariés en télétravail sont couverts par la législation sur les accidents du travail pour les accidents survenus sur le lieu où est exercé le télétravail. Un accident survenu au télétravailleur à son domicile pendant les jours de télétravail et dans la plage journalière sera soumis au même régime que s'il était intervenu dans les locaux de l'entreprise pendant le temps de travail.</w:t>
      </w:r>
    </w:p>
    <w:p>
      <w:pPr>
        <w:pStyle w:val="Normal"/>
        <w:suppressAutoHyphens w:val="false"/>
        <w:spacing w:lineRule="auto" w:line="360" w:before="0" w:after="120"/>
        <w:jc w:val="both"/>
        <w:rPr>
          <w:rFonts w:ascii="Times New Roman" w:hAnsi="Times New Roman" w:eastAsia="SimSun;宋体" w:cs="Times New Roman"/>
          <w:sz w:val="24"/>
          <w:szCs w:val="24"/>
          <w:lang w:eastAsia="zh-CN" w:bidi="th-TH"/>
        </w:rPr>
      </w:pPr>
      <w:r>
        <w:rPr>
          <w:rFonts w:eastAsia="SimSun;宋体" w:cs="Times New Roman" w:ascii="Times New Roman" w:hAnsi="Times New Roman"/>
          <w:sz w:val="24"/>
          <w:szCs w:val="24"/>
          <w:lang w:eastAsia="zh-CN" w:bidi="th-TH"/>
        </w:rPr>
        <w:t>Enfin, les salariés bénéficient des mêmes droits que les autres salariés, de l’ensemble des dispositions relatives à la santé et à la sécurité au travail applicables dans l’entreprise.</w:t>
      </w:r>
      <w:r>
        <w:rPr>
          <w:rFonts w:eastAsia="SimSun;宋体" w:cs="Times New Roman" w:ascii="Times New Roman" w:hAnsi="Times New Roman"/>
          <w:color w:val="000000"/>
          <w:sz w:val="24"/>
          <w:szCs w:val="24"/>
          <w:lang w:eastAsia="zh-CN" w:bidi="th-TH"/>
        </w:rPr>
        <w:t xml:space="preserve"> </w:t>
      </w:r>
    </w:p>
    <w:p>
      <w:pPr>
        <w:pStyle w:val="Heading3"/>
        <w:numPr>
          <w:ilvl w:val="0"/>
          <w:numId w:val="0"/>
        </w:numPr>
        <w:ind w:left="0" w:hanging="0"/>
        <w:rPr>
          <w:rFonts w:ascii="Times New Roman" w:hAnsi="Times New Roman" w:eastAsia="SimSun;宋体" w:cs="Times New Roman"/>
          <w:sz w:val="22"/>
          <w:szCs w:val="22"/>
          <w:u w:val="single"/>
          <w:lang w:eastAsia="zh-CN" w:bidi="th-TH"/>
        </w:rPr>
      </w:pPr>
      <w:r>
        <w:rPr>
          <w:rFonts w:eastAsia="SimSun;宋体" w:cs="Times New Roman" w:ascii="Times New Roman" w:hAnsi="Times New Roman"/>
          <w:sz w:val="22"/>
          <w:szCs w:val="22"/>
          <w:u w:val="single"/>
          <w:lang w:eastAsia="zh-CN" w:bidi="th-TH"/>
        </w:rPr>
      </w:r>
    </w:p>
    <w:p>
      <w:pPr>
        <w:pStyle w:val="Heading3"/>
        <w:numPr>
          <w:ilvl w:val="2"/>
          <w:numId w:val="1"/>
        </w:numPr>
        <w:tabs>
          <w:tab w:val="left" w:pos="0" w:leader="none"/>
        </w:tabs>
        <w:rPr/>
      </w:pPr>
      <w:r>
        <w:rPr>
          <w:rFonts w:eastAsia="SimSun;宋体" w:cs="Times New Roman" w:ascii="Times New Roman" w:hAnsi="Times New Roman"/>
          <w:sz w:val="24"/>
          <w:szCs w:val="24"/>
          <w:u w:val="single"/>
          <w:lang w:eastAsia="zh-CN" w:bidi="th-TH"/>
        </w:rPr>
        <w:t>Article 8 – Durée de l’accord</w:t>
      </w:r>
    </w:p>
    <w:p>
      <w:pPr>
        <w:pStyle w:val="NormalWeb"/>
        <w:spacing w:lineRule="auto" w:line="276" w:before="0" w:after="0"/>
        <w:jc w:val="both"/>
        <w:rPr>
          <w:rFonts w:ascii="Times New Roman" w:hAnsi="Times New Roman" w:eastAsia="SimSun;宋体" w:cs="Times New Roman"/>
          <w:sz w:val="20"/>
          <w:szCs w:val="20"/>
          <w:u w:val="single"/>
          <w:lang w:eastAsia="zh-CN" w:bidi="th-TH"/>
        </w:rPr>
      </w:pPr>
      <w:r>
        <w:rPr>
          <w:rFonts w:eastAsia="SimSun;宋体" w:cs="Times New Roman" w:ascii="Times New Roman" w:hAnsi="Times New Roman"/>
          <w:sz w:val="20"/>
          <w:szCs w:val="20"/>
          <w:u w:val="single"/>
          <w:lang w:eastAsia="zh-CN" w:bidi="th-TH"/>
        </w:rPr>
      </w:r>
    </w:p>
    <w:p>
      <w:pPr>
        <w:pStyle w:val="Normal"/>
        <w:spacing w:lineRule="auto" w:line="276"/>
        <w:jc w:val="both"/>
        <w:rPr/>
      </w:pPr>
      <w:r>
        <w:rPr>
          <w:rFonts w:cs="Times New Roman" w:ascii="Times New Roman" w:hAnsi="Times New Roman"/>
          <w:sz w:val="24"/>
          <w:szCs w:val="24"/>
        </w:rPr>
        <w:t>Le présent accord est conclu pour une durée d’un an.</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t>Il peut à tout moment être dénoncé par l'une des parties signataires, sous réserve d'un préavis de 3 mois.</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t>Les modalités et les effets de la dénonciation sont ceux prévus aux articles L. 2261-9 à L. 2261-14 du Code du travail.</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both"/>
        <w:rPr/>
      </w:pPr>
      <w:r>
        <w:rPr>
          <w:rFonts w:cs="Times New Roman" w:ascii="Times New Roman" w:hAnsi="Times New Roman"/>
          <w:sz w:val="24"/>
          <w:szCs w:val="24"/>
        </w:rPr>
        <w:t>Un exemplaire est déposé au secrétariat du conseil de prud'hommes de Tulle, deux exemplaires (dont un en version électronique) sont déposés auprès de la Direction régionale des entreprises, de la concurrence, de la consommation, du travail et de l’Emploi de la Corrèze.</w:t>
      </w:r>
    </w:p>
    <w:p>
      <w:pPr>
        <w:pStyle w:val="NormalWeb"/>
        <w:spacing w:lineRule="auto" w:line="276" w:before="0" w:after="0"/>
        <w:jc w:val="both"/>
        <w:rPr>
          <w:rFonts w:ascii="Times New Roman" w:hAnsi="Times New Roman" w:cs="Times New Roman"/>
          <w:sz w:val="20"/>
          <w:szCs w:val="20"/>
        </w:rPr>
      </w:pPr>
      <w:r>
        <w:rPr>
          <w:rFonts w:cs="Times New Roman" w:ascii="Times New Roman" w:hAnsi="Times New Roman"/>
          <w:sz w:val="20"/>
          <w:szCs w:val="20"/>
        </w:rPr>
      </w:r>
    </w:p>
    <w:p>
      <w:pPr>
        <w:pStyle w:val="TextBody"/>
        <w:spacing w:lineRule="auto" w:line="276"/>
        <w:rPr>
          <w:rFonts w:ascii="Times New Roman" w:hAnsi="Times New Roman" w:cs="Times New Roman"/>
          <w:b w:val="false"/>
          <w:b w:val="false"/>
          <w:sz w:val="24"/>
          <w:szCs w:val="24"/>
        </w:rPr>
      </w:pPr>
      <w:r>
        <w:rPr>
          <w:rFonts w:cs="Times New Roman" w:ascii="Times New Roman" w:hAnsi="Times New Roman"/>
          <w:b w:val="false"/>
          <w:sz w:val="24"/>
          <w:szCs w:val="24"/>
        </w:rPr>
        <w:t>Fait en sept exemplaires originaux dont un remis à chacune des parties et deux pour les formalités de dépôt.</w:t>
      </w:r>
    </w:p>
    <w:p>
      <w:pPr>
        <w:pStyle w:val="Normal"/>
        <w:ind w:left="3119" w:hanging="0"/>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sz w:val="24"/>
        </w:rPr>
      </w:pPr>
      <w:r>
        <w:rPr>
          <w:rFonts w:cs="Times New Roman" w:ascii="Times New Roman" w:hAnsi="Times New Roman"/>
          <w:sz w:val="24"/>
        </w:rPr>
        <w:t>A Eyrein, le 24 septembre 2018</w:t>
      </w:r>
    </w:p>
    <w:p>
      <w:pPr>
        <w:pStyle w:val="Normal"/>
        <w:ind w:left="3119" w:hanging="0"/>
        <w:rPr>
          <w:rFonts w:ascii="Times New Roman" w:hAnsi="Times New Roman" w:cs="Times New Roman"/>
          <w:sz w:val="24"/>
        </w:rPr>
      </w:pPr>
      <w:r>
        <w:rPr>
          <w:rFonts w:cs="Times New Roman" w:ascii="Times New Roman" w:hAnsi="Times New Roman"/>
          <w:sz w:val="24"/>
        </w:rPr>
      </w:r>
    </w:p>
    <w:p>
      <w:pPr>
        <w:pStyle w:val="Normal"/>
        <w:ind w:left="3119" w:hanging="0"/>
        <w:rPr>
          <w:rFonts w:ascii="Times New Roman" w:hAnsi="Times New Roman" w:cs="Times New Roman"/>
          <w:sz w:val="24"/>
        </w:rPr>
      </w:pPr>
      <w:r>
        <w:rPr>
          <w:rFonts w:cs="Times New Roman" w:ascii="Times New Roman" w:hAnsi="Times New Roman"/>
          <w:sz w:val="24"/>
        </w:rPr>
      </w:r>
    </w:p>
    <w:p>
      <w:pPr>
        <w:pStyle w:val="Normal"/>
        <w:ind w:left="-142" w:hanging="0"/>
        <w:rPr>
          <w:rFonts w:ascii="Times New Roman" w:hAnsi="Times New Roman" w:cs="Times New Roman"/>
          <w:sz w:val="24"/>
        </w:rPr>
      </w:pPr>
      <w:r>
        <w:rPr>
          <w:rFonts w:cs="Times New Roman" w:ascii="Times New Roman" w:hAnsi="Times New Roman"/>
          <w:sz w:val="24"/>
        </w:rPr>
        <w:t xml:space="preserve">Pour la Direction BorgWarner Tulle                                                                              </w:t>
      </w:r>
    </w:p>
    <w:p>
      <w:pPr>
        <w:pStyle w:val="Normal"/>
        <w:ind w:left="-142" w:hanging="0"/>
        <w:rPr>
          <w:rFonts w:ascii="Times New Roman" w:hAnsi="Times New Roman" w:cs="Times New Roman"/>
          <w:sz w:val="24"/>
        </w:rPr>
      </w:pPr>
      <w:r>
        <w:rPr>
          <w:rFonts w:cs="Times New Roman" w:ascii="Times New Roman" w:hAnsi="Times New Roman"/>
          <w:sz w:val="24"/>
        </w:rPr>
        <w:t xml:space="preserve">                                                                    </w:t>
      </w:r>
    </w:p>
    <w:p>
      <w:pPr>
        <w:pStyle w:val="Normal"/>
        <w:ind w:left="-142" w:hanging="0"/>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ab/>
        <w:tab/>
        <w:tab/>
        <w:t xml:space="preserve">   </w:t>
      </w:r>
    </w:p>
    <w:p>
      <w:pPr>
        <w:pStyle w:val="Heading5"/>
        <w:keepNext/>
        <w:spacing w:before="0" w:after="0"/>
        <w:ind w:left="-142" w:hanging="0"/>
        <w:rPr/>
      </w:pPr>
      <w:r>
        <w:rPr>
          <w:b w:val="false"/>
          <w:bCs w:val="false"/>
          <w:i w:val="false"/>
          <w:iCs w:val="false"/>
          <w:sz w:val="24"/>
          <w:szCs w:val="20"/>
        </w:rPr>
        <w:t xml:space="preserve">   </w:t>
      </w:r>
      <w:r>
        <w:rPr>
          <w:b w:val="false"/>
          <w:bCs w:val="false"/>
          <w:i w:val="false"/>
          <w:iCs w:val="false"/>
          <w:sz w:val="24"/>
          <w:szCs w:val="20"/>
        </w:rPr>
        <w:t>Directeur Général</w:t>
      </w:r>
    </w:p>
    <w:p>
      <w:pPr>
        <w:pStyle w:val="Normal"/>
        <w:rPr>
          <w:rFonts w:ascii="Times New Roman" w:hAnsi="Times New Roman" w:cs="Times New Roman"/>
          <w:b/>
          <w:b/>
          <w:bCs/>
          <w:i/>
          <w:i/>
          <w:iCs/>
          <w:sz w:val="24"/>
          <w:szCs w:val="20"/>
        </w:rPr>
      </w:pPr>
      <w:r>
        <w:rPr>
          <w:rFonts w:cs="Times New Roman" w:ascii="Times New Roman" w:hAnsi="Times New Roman"/>
          <w:b/>
          <w:bCs/>
          <w:i/>
          <w:iCs/>
          <w:sz w:val="24"/>
          <w:szCs w:val="20"/>
        </w:rPr>
      </w:r>
    </w:p>
    <w:p>
      <w:pPr>
        <w:pStyle w:val="Normal"/>
        <w:rPr>
          <w:rFonts w:ascii="Times New Roman" w:hAnsi="Times New Roman" w:cs="Times New Roman"/>
          <w:sz w:val="24"/>
        </w:rPr>
      </w:pPr>
      <w:r>
        <w:rPr>
          <w:rFonts w:cs="Times New Roman" w:ascii="Times New Roman" w:hAnsi="Times New Roman"/>
          <w:sz w:val="24"/>
        </w:rPr>
      </w:r>
    </w:p>
    <w:p>
      <w:pPr>
        <w:pStyle w:val="Normal"/>
        <w:rPr>
          <w:rFonts w:ascii="Times New Roman" w:hAnsi="Times New Roman" w:cs="Times New Roman"/>
          <w:sz w:val="24"/>
        </w:rPr>
      </w:pPr>
      <w:r>
        <w:rPr>
          <w:rFonts w:cs="Times New Roman" w:ascii="Times New Roman" w:hAnsi="Times New Roman"/>
          <w:sz w:val="24"/>
        </w:rPr>
      </w:r>
    </w:p>
    <w:p>
      <w:pPr>
        <w:pStyle w:val="Normal"/>
        <w:rPr>
          <w:rFonts w:ascii="Times New Roman" w:hAnsi="Times New Roman" w:cs="Times New Roman"/>
          <w:sz w:val="24"/>
        </w:rPr>
      </w:pPr>
      <w:r>
        <w:rPr>
          <w:rFonts w:cs="Times New Roman" w:ascii="Times New Roman" w:hAnsi="Times New Roman"/>
          <w:sz w:val="24"/>
        </w:rPr>
        <w:t xml:space="preserve">Pour le syndicat C.G.T              </w:t>
      </w:r>
    </w:p>
    <w:p>
      <w:pPr>
        <w:pStyle w:val="Normal"/>
        <w:rPr>
          <w:rFonts w:ascii="Times New Roman" w:hAnsi="Times New Roman" w:cs="Times New Roman"/>
          <w:sz w:val="24"/>
        </w:rPr>
      </w:pPr>
      <w:r>
        <w:rPr>
          <w:rFonts w:cs="Times New Roman" w:ascii="Times New Roman" w:hAnsi="Times New Roman"/>
          <w:sz w:val="24"/>
        </w:rPr>
      </w:r>
    </w:p>
    <w:p>
      <w:pPr>
        <w:pStyle w:val="Normal"/>
        <w:rPr>
          <w:rFonts w:ascii="Times New Roman" w:hAnsi="Times New Roman" w:cs="Times New Roman"/>
          <w:sz w:val="24"/>
        </w:rPr>
      </w:pPr>
      <w:r>
        <w:rPr>
          <w:rFonts w:cs="Times New Roman" w:ascii="Times New Roman" w:hAnsi="Times New Roman"/>
          <w:sz w:val="24"/>
        </w:rPr>
      </w:r>
    </w:p>
    <w:p>
      <w:pPr>
        <w:pStyle w:val="Normal"/>
        <w:rPr>
          <w:rFonts w:ascii="Times New Roman" w:hAnsi="Times New Roman" w:cs="Times New Roman"/>
          <w:sz w:val="24"/>
        </w:rPr>
      </w:pPr>
      <w:r>
        <w:rPr>
          <w:rFonts w:cs="Times New Roman" w:ascii="Times New Roman" w:hAnsi="Times New Roman"/>
          <w:sz w:val="24"/>
        </w:rPr>
      </w:r>
    </w:p>
    <w:p>
      <w:pPr>
        <w:pStyle w:val="Normal"/>
        <w:rPr>
          <w:rFonts w:ascii="Times New Roman" w:hAnsi="Times New Roman" w:cs="Times New Roman"/>
          <w:sz w:val="24"/>
        </w:rPr>
      </w:pPr>
      <w:r>
        <w:rPr>
          <w:rFonts w:cs="Times New Roman" w:ascii="Times New Roman" w:hAnsi="Times New Roman"/>
          <w:sz w:val="24"/>
        </w:rPr>
      </w:r>
    </w:p>
    <w:p>
      <w:pPr>
        <w:pStyle w:val="Normal"/>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Pour le syndicat F.O.</w:t>
      </w:r>
    </w:p>
    <w:p>
      <w:pPr>
        <w:pStyle w:val="Normal"/>
        <w:rPr>
          <w:rFonts w:ascii="Times New Roman" w:hAnsi="Times New Roman" w:cs="Times New Roman"/>
          <w:sz w:val="24"/>
        </w:rPr>
      </w:pPr>
      <w:r>
        <w:rPr>
          <w:rFonts w:cs="Times New Roman" w:ascii="Times New Roman" w:hAnsi="Times New Roman"/>
          <w:sz w:val="24"/>
        </w:rPr>
      </w:r>
    </w:p>
    <w:p>
      <w:pPr>
        <w:pStyle w:val="Normal"/>
        <w:rPr>
          <w:rFonts w:ascii="Times New Roman" w:hAnsi="Times New Roman" w:cs="Times New Roman"/>
          <w:sz w:val="24"/>
        </w:rPr>
      </w:pPr>
      <w:r>
        <w:rPr>
          <w:rFonts w:cs="Times New Roman" w:ascii="Times New Roman" w:hAnsi="Times New Roman"/>
          <w:sz w:val="24"/>
        </w:rPr>
      </w:r>
    </w:p>
    <w:p>
      <w:pPr>
        <w:pStyle w:val="Normal"/>
        <w:rPr>
          <w:rFonts w:ascii="Times New Roman" w:hAnsi="Times New Roman" w:cs="Times New Roman"/>
          <w:sz w:val="24"/>
        </w:rPr>
      </w:pPr>
      <w:r>
        <w:rPr>
          <w:rFonts w:cs="Times New Roman" w:ascii="Times New Roman" w:hAnsi="Times New Roman"/>
          <w:sz w:val="24"/>
        </w:rPr>
      </w:r>
    </w:p>
    <w:p>
      <w:pPr>
        <w:pStyle w:val="Normal"/>
        <w:rPr>
          <w:rFonts w:ascii="Times New Roman" w:hAnsi="Times New Roman" w:cs="Times New Roman"/>
          <w:sz w:val="24"/>
        </w:rPr>
      </w:pPr>
      <w:r>
        <w:rPr>
          <w:rFonts w:cs="Times New Roman" w:ascii="Times New Roman" w:hAnsi="Times New Roman"/>
          <w:sz w:val="24"/>
        </w:rPr>
        <w:t>Pour le syndicat CFE-CGC</w:t>
      </w:r>
    </w:p>
    <w:sectPr>
      <w:headerReference w:type="default" r:id="rId3"/>
      <w:headerReference w:type="first" r:id="rId4"/>
      <w:footerReference w:type="default" r:id="rId5"/>
      <w:footerReference w:type="first" r:id="rId6"/>
      <w:type w:val="nextPage"/>
      <w:pgSz w:w="11906" w:h="16838"/>
      <w:pgMar w:left="1418" w:right="1418" w:header="709" w:top="1418" w:footer="709" w:bottom="1418"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Helvetica">
    <w:altName w:val="Arial"/>
    <w:charset w:val="00"/>
    <w:family w:val="swiss"/>
    <w:pitch w:val="variable"/>
  </w:font>
  <w:font w:name="Symbol">
    <w:charset w:val="01"/>
    <w:family w:val="roman"/>
    <w:pitch w:val="variable"/>
  </w:font>
  <w:font w:name="Courier New">
    <w:charset w:val="00"/>
    <w:family w:val="modern"/>
    <w:pitch w:val="default"/>
  </w:font>
  <w:font w:name="Wingdings">
    <w:charset w:val="02"/>
    <w:family w:val="auto"/>
    <w:pitch w:val="variable"/>
  </w:font>
  <w:font w:name="Calibri">
    <w:charset w:val="00"/>
    <w:family w:val="swiss"/>
    <w:pitch w:val="variable"/>
  </w:font>
  <w:font w:name="Arial Narrow">
    <w:charset w:val="00"/>
    <w:family w:val="swiss"/>
    <w:pitch w:val="variable"/>
  </w:font>
  <w:font w:name="Tahom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right" w:pos="9356" w:leader="none"/>
        <w:tab w:val="center" w:pos="13860" w:leader="none"/>
        <w:tab w:val="right" w:pos="14040" w:leader="none"/>
        <w:tab w:val="right" w:pos="14317" w:leader="none"/>
      </w:tabs>
      <w:ind w:left="4956" w:right="-1" w:hanging="0"/>
      <w:jc w:val="center"/>
      <w:rPr/>
    </w:pPr>
    <w:r>
      <w:rPr>
        <w:rStyle w:val="PageNumber"/>
      </w:rPr>
      <w:fldChar w:fldCharType="begin"/>
    </w:r>
    <w:r>
      <w:instrText> PAGE </w:instrText>
    </w:r>
    <w:r>
      <w:fldChar w:fldCharType="separate"/>
    </w:r>
    <w:r>
      <w:t>33</w:t>
    </w:r>
    <w:r>
      <w:fldChar w:fldCharType="end"/>
    </w:r>
    <w:r>
      <w:rPr>
        <w:rStyle w:val="PageNumber"/>
      </w:rPr>
      <w:t>/</w:t>
    </w:r>
    <w:r>
      <w:rPr>
        <w:rStyle w:val="PageNumber"/>
      </w:rPr>
      <w:fldChar w:fldCharType="begin"/>
    </w:r>
    <w:r>
      <w:instrText> NUMPAGES \* ARABIC </w:instrText>
    </w:r>
    <w:r>
      <w:fldChar w:fldCharType="separate"/>
    </w:r>
    <w:r>
      <w:t>33</w:t>
    </w:r>
    <w:r>
      <w:fldChar w:fldCharType="end"/>
    </w:r>
    <w:r>
      <w:rPr>
        <w:rStyle w:val="PageNumber"/>
        <w:rFonts w:cs="Arial"/>
        <w:sz w:val="16"/>
        <w:szCs w:val="16"/>
      </w:rPr>
      <w:tab/>
    </w:r>
    <w:r>
      <w:rPr>
        <w:rStyle w:val="PageNumber"/>
        <w:rFonts w:cs="Arial"/>
        <w:sz w:val="18"/>
        <w:szCs w:val="18"/>
      </w:rPr>
      <w:tab/>
    </w:r>
    <w:r>
      <w:rPr>
        <w:sz w:val="18"/>
        <w:szCs w:val="18"/>
      </w:rPr>
      <w:drawing>
        <wp:inline distT="0" distB="0" distL="0" distR="0">
          <wp:extent cx="41190545" cy="41050210"/>
          <wp:effectExtent l="0" t="0" r="0" b="0"/>
          <wp:docPr id="7"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 descr=""/>
                  <pic:cNvPicPr>
                    <a:picLocks noChangeAspect="1" noChangeArrowheads="1"/>
                  </pic:cNvPicPr>
                </pic:nvPicPr>
                <pic:blipFill>
                  <a:blip r:embed="rId1">
                    <a:biLevel thresh="50000"/>
                  </a:blip>
                  <a:srcRect l="14288" t="0" r="12142" b="35872"/>
                  <a:stretch>
                    <a:fillRect/>
                  </a:stretch>
                </pic:blipFill>
                <pic:spPr bwMode="auto">
                  <a:xfrm>
                    <a:off x="0" y="0"/>
                    <a:ext cx="41190545" cy="41050210"/>
                  </a:xfrm>
                  <a:prstGeom prst="rect">
                    <a:avLst/>
                  </a:prstGeom>
                </pic:spPr>
              </pic:pic>
            </a:graphicData>
          </a:graphic>
        </wp:inline>
      </w:drawing>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Times New Roman" w:hAnsi="Times New Roman" w:cs="Times New Roman"/>
      </w:rPr>
    </w:pPr>
    <w:r>
      <w:rPr>
        <w:rFonts w:cs="Times New Roman" w:ascii="Times New Roman" w:hAnsi="Times New Roman"/>
      </w:rPr>
      <w:fldChar w:fldCharType="begin"/>
    </w:r>
    <w:r>
      <w:instrText> PAGE </w:instrText>
    </w:r>
    <w:r>
      <w:fldChar w:fldCharType="separate"/>
    </w:r>
    <w:r>
      <w:t>1</w:t>
    </w:r>
    <w:r>
      <w:fldChar w:fldCharType="end"/>
    </w:r>
    <w:r>
      <w:rPr>
        <w:rFonts w:cs="Times New Roman" w:ascii="Times New Roman" w:hAnsi="Times New Roman"/>
      </w:rPr>
      <w:t>/8</w:t>
    </w:r>
  </w:p>
  <w:p>
    <w:pPr>
      <w:pStyle w:val="Footer"/>
      <w:rPr>
        <w:rFonts w:ascii="Times New Roman" w:hAnsi="Times New Roman" w:cs="Times New Roman"/>
      </w:rPr>
    </w:pPr>
    <w:r>
      <w:rPr>
        <w:rFonts w:cs="Times New Roman" w:ascii="Times New Roman" w:hAnsi="Times New Roman"/>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lang w:val="en-GB" w:eastAsia="en-GB"/>
      </w:rPr>
    </w:pPr>
    <w:r>
      <w:rPr>
        <w:lang w:val="en-GB" w:eastAsia="en-GB"/>
      </w:rPr>
      <w:drawing>
        <wp:anchor behindDoc="1" distT="0" distB="0" distL="114935" distR="114935" simplePos="0" locked="0" layoutInCell="1" allowOverlap="1" relativeHeight="38">
          <wp:simplePos x="0" y="0"/>
          <wp:positionH relativeFrom="column">
            <wp:posOffset>3133725</wp:posOffset>
          </wp:positionH>
          <wp:positionV relativeFrom="paragraph">
            <wp:posOffset>952500</wp:posOffset>
          </wp:positionV>
          <wp:extent cx="2057400" cy="342900"/>
          <wp:effectExtent l="0" t="0" r="0" b="0"/>
          <wp:wrapNone/>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tretch>
                    <a:fillRect/>
                  </a:stretch>
                </pic:blipFill>
                <pic:spPr bwMode="auto">
                  <a:xfrm>
                    <a:off x="0" y="0"/>
                    <a:ext cx="2057400" cy="342900"/>
                  </a:xfrm>
                  <a:prstGeom prst="rect">
                    <a:avLst/>
                  </a:prstGeom>
                </pic:spPr>
              </pic:pic>
            </a:graphicData>
          </a:graphic>
        </wp:anchor>
      </w:drawing>
      <mc:AlternateContent>
        <mc:Choice Requires="wps">
          <w:drawing>
            <wp:anchor behindDoc="1" distT="0" distB="0" distL="114935" distR="114935" simplePos="0" locked="0" layoutInCell="1" allowOverlap="1" relativeHeight="39">
              <wp:simplePos x="0" y="0"/>
              <wp:positionH relativeFrom="column">
                <wp:posOffset>-200025</wp:posOffset>
              </wp:positionH>
              <wp:positionV relativeFrom="paragraph">
                <wp:posOffset>-123825</wp:posOffset>
              </wp:positionV>
              <wp:extent cx="6515735" cy="635"/>
              <wp:effectExtent l="0" t="0" r="0" b="0"/>
              <wp:wrapNone/>
              <wp:docPr id="2" name=""/>
              <a:graphic xmlns:a="http://schemas.openxmlformats.org/drawingml/2006/main">
                <a:graphicData uri="http://schemas.microsoft.com/office/word/2010/wordprocessingShape">
                  <wps:wsp>
                    <wps:cNvSpPr/>
                    <wps:spPr>
                      <a:xfrm>
                        <a:off x="0" y="0"/>
                        <a:ext cx="6515280" cy="0"/>
                      </a:xfrm>
                      <a:prstGeom prst="line">
                        <a:avLst/>
                      </a:prstGeom>
                      <a:ln w="15840">
                        <a:solidFill>
                          <a:srgbClr val="c0c0c0"/>
                        </a:solidFill>
                        <a:miter/>
                      </a:ln>
                    </wps:spPr>
                    <wps:style>
                      <a:lnRef idx="0"/>
                      <a:fillRef idx="0"/>
                      <a:effectRef idx="0"/>
                      <a:fontRef idx="minor"/>
                    </wps:style>
                    <wps:bodyPr/>
                  </wps:wsp>
                </a:graphicData>
              </a:graphic>
            </wp:anchor>
          </w:drawing>
        </mc:Choice>
        <mc:Fallback>
          <w:pict>
            <v:line id="shape_0" from="-15.75pt,-9.75pt" to="497.2pt,-9.75pt" stroked="t" style="position:absolute">
              <v:stroke color="silver" weight="15840" joinstyle="miter" endcap="square"/>
              <v:fill o:detectmouseclick="t" on="false"/>
            </v:line>
          </w:pict>
        </mc:Fallback>
      </mc:AlternateContent>
    </w:r>
    <w:r>
      <mc:AlternateContent>
        <mc:Choice Requires="wps">
          <w:drawing>
            <wp:anchor behindDoc="1" distT="360045" distB="360045" distL="0" distR="0" simplePos="0" locked="0" layoutInCell="1" allowOverlap="1" relativeHeight="34">
              <wp:simplePos x="0" y="0"/>
              <wp:positionH relativeFrom="column">
                <wp:posOffset>0</wp:posOffset>
              </wp:positionH>
              <wp:positionV relativeFrom="page">
                <wp:posOffset>422275</wp:posOffset>
              </wp:positionV>
              <wp:extent cx="1028700" cy="360045"/>
              <wp:effectExtent l="0" t="0" r="0" b="0"/>
              <wp:wrapNone/>
              <wp:docPr id="3" name="Frame4"/>
              <a:graphic xmlns:a="http://schemas.openxmlformats.org/drawingml/2006/main">
                <a:graphicData uri="http://schemas.microsoft.com/office/word/2010/wordprocessingShape">
                  <wps:wsp>
                    <wps:cNvSpPr txBox="1"/>
                    <wps:spPr>
                      <a:xfrm>
                        <a:off x="0" y="0"/>
                        <a:ext cx="1028700" cy="360045"/>
                      </a:xfrm>
                      <a:prstGeom prst="rect"/>
                      <a:solidFill>
                        <a:srgbClr val="FFFFFF">
                          <a:alpha val="0"/>
                        </a:srgbClr>
                      </a:solidFill>
                    </wps:spPr>
                    <wps:txbx>
                      <w:txbxContent>
                        <w:p>
                          <w:pPr>
                            <w:pStyle w:val="Anschrift"/>
                            <w:rPr/>
                          </w:pPr>
                          <w:r>
                            <w:rPr/>
                            <w:t>Transmission Systems</w:t>
                          </w:r>
                        </w:p>
                      </w:txbxContent>
                    </wps:txbx>
                    <wps:bodyPr anchor="t" lIns="635" tIns="635" rIns="635" bIns="635">
                      <a:noAutofit/>
                    </wps:bodyPr>
                  </wps:wsp>
                </a:graphicData>
              </a:graphic>
            </wp:anchor>
          </w:drawing>
        </mc:Choice>
        <mc:Fallback>
          <w:pict>
            <v:rect fillcolor="#FFFFFF" style="position:absolute;rotation:0;width:81pt;height:28.35pt;mso-wrap-distance-top:28.35pt;mso-wrap-distance-bottom:28.35pt;margin-top:33.25pt;mso-position-vertical-relative:page;margin-left:0pt;mso-position-horizontal-relative:text">
              <v:fill opacity="0f"/>
              <v:textbox inset="0.000694444444444444in,0.000694444444444444in,0.000694444444444444in,0.000694444444444444in">
                <w:txbxContent>
                  <w:p>
                    <w:pPr>
                      <w:pStyle w:val="Anschrift"/>
                      <w:rPr/>
                    </w:pPr>
                    <w:r>
                      <w:rPr/>
                      <w:t>Transmission Systems</w:t>
                    </w:r>
                  </w:p>
                </w:txbxContent>
              </v:textbox>
            </v:rect>
          </w:pict>
        </mc:Fallback>
      </mc:AlternateContent>
    </w:r>
    <w:r>
      <mc:AlternateContent>
        <mc:Choice Requires="wps">
          <w:drawing>
            <wp:anchor behindDoc="1" distT="0" distB="0" distL="114935" distR="114935" simplePos="0" locked="0" layoutInCell="1" allowOverlap="1" relativeHeight="35">
              <wp:simplePos x="0" y="0"/>
              <wp:positionH relativeFrom="column">
                <wp:posOffset>5372100</wp:posOffset>
              </wp:positionH>
              <wp:positionV relativeFrom="page">
                <wp:posOffset>422275</wp:posOffset>
              </wp:positionV>
              <wp:extent cx="1080135" cy="360045"/>
              <wp:effectExtent l="0" t="0" r="0" b="0"/>
              <wp:wrapNone/>
              <wp:docPr id="4" name="Frame2"/>
              <a:graphic xmlns:a="http://schemas.openxmlformats.org/drawingml/2006/main">
                <a:graphicData uri="http://schemas.microsoft.com/office/word/2010/wordprocessingShape">
                  <wps:wsp>
                    <wps:cNvSpPr txBox="1"/>
                    <wps:spPr>
                      <a:xfrm>
                        <a:off x="0" y="0"/>
                        <a:ext cx="1080135" cy="360045"/>
                      </a:xfrm>
                      <a:prstGeom prst="rect"/>
                      <a:solidFill>
                        <a:srgbClr val="FFFFFF">
                          <a:alpha val="0"/>
                        </a:srgbClr>
                      </a:solidFill>
                    </wps:spPr>
                    <wps:txbx>
                      <w:txbxContent>
                        <w:p>
                          <w:pPr>
                            <w:pStyle w:val="Anschrift"/>
                            <w:tabs>
                              <w:tab w:val="left" w:pos="284" w:leader="none"/>
                            </w:tabs>
                            <w:ind w:right="0" w:hanging="0"/>
                            <w:rPr/>
                          </w:pPr>
                          <w:r>
                            <w:rPr/>
                            <w:t>Tél</w:t>
                            <w:tab/>
                            <w:t>+33 555 274-100</w:t>
                          </w:r>
                        </w:p>
                      </w:txbxContent>
                    </wps:txbx>
                    <wps:bodyPr anchor="t" lIns="635" tIns="635" rIns="635" bIns="635">
                      <a:noAutofit/>
                    </wps:bodyPr>
                  </wps:wsp>
                </a:graphicData>
              </a:graphic>
            </wp:anchor>
          </w:drawing>
        </mc:Choice>
        <mc:Fallback>
          <w:pict>
            <v:rect fillcolor="#FFFFFF" style="position:absolute;rotation:0;width:85.05pt;height:28.35pt;mso-wrap-distance-left:9.05pt;mso-wrap-distance-right:9.05pt;margin-top:33.25pt;mso-position-vertical-relative:page;margin-left:423pt;mso-position-horizontal-relative:text">
              <v:fill opacity="0f"/>
              <v:textbox inset="0.000694444444444444in,0.000694444444444444in,0.000694444444444444in,0.000694444444444444in">
                <w:txbxContent>
                  <w:p>
                    <w:pPr>
                      <w:pStyle w:val="Anschrift"/>
                      <w:tabs>
                        <w:tab w:val="left" w:pos="284" w:leader="none"/>
                      </w:tabs>
                      <w:ind w:right="0" w:hanging="0"/>
                      <w:rPr/>
                    </w:pPr>
                    <w:r>
                      <w:rPr/>
                      <w:t>Tél</w:t>
                      <w:tab/>
                      <w:t>+33 555 274-100</w:t>
                    </w:r>
                  </w:p>
                </w:txbxContent>
              </v:textbox>
            </v:rect>
          </w:pict>
        </mc:Fallback>
      </mc:AlternateContent>
    </w:r>
    <w:r>
      <mc:AlternateContent>
        <mc:Choice Requires="wps">
          <w:drawing>
            <wp:anchor behindDoc="1" distT="0" distB="0" distL="114935" distR="114935" simplePos="0" locked="0" layoutInCell="1" allowOverlap="1" relativeHeight="36">
              <wp:simplePos x="0" y="0"/>
              <wp:positionH relativeFrom="column">
                <wp:posOffset>1143000</wp:posOffset>
              </wp:positionH>
              <wp:positionV relativeFrom="page">
                <wp:posOffset>422275</wp:posOffset>
              </wp:positionV>
              <wp:extent cx="1423035" cy="360045"/>
              <wp:effectExtent l="0" t="0" r="0" b="0"/>
              <wp:wrapNone/>
              <wp:docPr id="5" name="Frame3"/>
              <a:graphic xmlns:a="http://schemas.openxmlformats.org/drawingml/2006/main">
                <a:graphicData uri="http://schemas.microsoft.com/office/word/2010/wordprocessingShape">
                  <wps:wsp>
                    <wps:cNvSpPr txBox="1"/>
                    <wps:spPr>
                      <a:xfrm>
                        <a:off x="0" y="0"/>
                        <a:ext cx="1423035" cy="360045"/>
                      </a:xfrm>
                      <a:prstGeom prst="rect"/>
                      <a:solidFill>
                        <a:srgbClr val="FFFFFF">
                          <a:alpha val="0"/>
                        </a:srgbClr>
                      </a:solidFill>
                    </wps:spPr>
                    <wps:txbx>
                      <w:txbxContent>
                        <w:p>
                          <w:pPr>
                            <w:pStyle w:val="Anschrift"/>
                            <w:rPr/>
                          </w:pPr>
                          <w:r>
                            <w:rPr/>
                            <w:t>BorgWarner</w:t>
                          </w:r>
                        </w:p>
                        <w:p>
                          <w:pPr>
                            <w:pStyle w:val="Anschrift"/>
                            <w:rPr/>
                          </w:pPr>
                          <w:r>
                            <w:rPr/>
                            <w:t>Transmission Systems Tulle S.A.S.</w:t>
                          </w:r>
                        </w:p>
                      </w:txbxContent>
                    </wps:txbx>
                    <wps:bodyPr anchor="t" lIns="635" tIns="635" rIns="635" bIns="635">
                      <a:noAutofit/>
                    </wps:bodyPr>
                  </wps:wsp>
                </a:graphicData>
              </a:graphic>
            </wp:anchor>
          </w:drawing>
        </mc:Choice>
        <mc:Fallback>
          <w:pict>
            <v:rect fillcolor="#FFFFFF" style="position:absolute;rotation:0;width:112.05pt;height:28.35pt;mso-wrap-distance-left:9.05pt;mso-wrap-distance-right:9.05pt;margin-top:33.25pt;mso-position-vertical-relative:page;margin-left:90pt;mso-position-horizontal-relative:text">
              <v:fill opacity="0f"/>
              <v:textbox inset="0.000694444444444444in,0.000694444444444444in,0.000694444444444444in,0.000694444444444444in">
                <w:txbxContent>
                  <w:p>
                    <w:pPr>
                      <w:pStyle w:val="Anschrift"/>
                      <w:rPr/>
                    </w:pPr>
                    <w:r>
                      <w:rPr/>
                      <w:t>BorgWarner</w:t>
                    </w:r>
                  </w:p>
                  <w:p>
                    <w:pPr>
                      <w:pStyle w:val="Anschrift"/>
                      <w:rPr/>
                    </w:pPr>
                    <w:r>
                      <w:rPr/>
                      <w:t>Transmission Systems Tulle S.A.S.</w:t>
                    </w:r>
                  </w:p>
                </w:txbxContent>
              </v:textbox>
            </v:rect>
          </w:pict>
        </mc:Fallback>
      </mc:AlternateContent>
    </w:r>
    <w:r>
      <mc:AlternateContent>
        <mc:Choice Requires="wps">
          <w:drawing>
            <wp:anchor behindDoc="1" distT="0" distB="0" distL="114935" distR="114935" simplePos="0" locked="0" layoutInCell="1" allowOverlap="1" relativeHeight="37">
              <wp:simplePos x="0" y="0"/>
              <wp:positionH relativeFrom="column">
                <wp:posOffset>3209925</wp:posOffset>
              </wp:positionH>
              <wp:positionV relativeFrom="page">
                <wp:posOffset>422275</wp:posOffset>
              </wp:positionV>
              <wp:extent cx="1080135" cy="360045"/>
              <wp:effectExtent l="0" t="0" r="0" b="0"/>
              <wp:wrapNone/>
              <wp:docPr id="6" name="Frame1"/>
              <a:graphic xmlns:a="http://schemas.openxmlformats.org/drawingml/2006/main">
                <a:graphicData uri="http://schemas.microsoft.com/office/word/2010/wordprocessingShape">
                  <wps:wsp>
                    <wps:cNvSpPr txBox="1"/>
                    <wps:spPr>
                      <a:xfrm>
                        <a:off x="0" y="0"/>
                        <a:ext cx="1080135" cy="360045"/>
                      </a:xfrm>
                      <a:prstGeom prst="rect"/>
                      <a:solidFill>
                        <a:srgbClr val="FFFFFF">
                          <a:alpha val="0"/>
                        </a:srgbClr>
                      </a:solidFill>
                    </wps:spPr>
                    <wps:txbx>
                      <w:txbxContent>
                        <w:p>
                          <w:pPr>
                            <w:pStyle w:val="Normal"/>
                            <w:rPr/>
                          </w:pPr>
                          <w:r>
                            <w:rPr>
                              <w:rFonts w:eastAsia="Cambria"/>
                              <w:color w:val="7A8D8C"/>
                              <w:sz w:val="14"/>
                              <w:lang w:eastAsia="en-US"/>
                            </w:rPr>
                            <w:t>ZAC Est de La Montane</w:t>
                          </w:r>
                        </w:p>
                        <w:p>
                          <w:pPr>
                            <w:pStyle w:val="Normal"/>
                            <w:rPr>
                              <w:rFonts w:eastAsia="Cambria"/>
                              <w:color w:val="7A8D8C"/>
                              <w:sz w:val="14"/>
                              <w:lang w:eastAsia="en-US"/>
                            </w:rPr>
                          </w:pPr>
                          <w:r>
                            <w:rPr>
                              <w:rFonts w:eastAsia="Cambria"/>
                              <w:color w:val="7A8D8C"/>
                              <w:sz w:val="14"/>
                              <w:lang w:eastAsia="en-US"/>
                            </w:rPr>
                            <w:t>1, Impasse Albert Cochery</w:t>
                          </w:r>
                        </w:p>
                        <w:p>
                          <w:pPr>
                            <w:pStyle w:val="Normal"/>
                            <w:rPr>
                              <w:rFonts w:eastAsia="Cambria"/>
                              <w:color w:val="7A8D8C"/>
                              <w:sz w:val="14"/>
                              <w:lang w:eastAsia="en-US"/>
                            </w:rPr>
                          </w:pPr>
                          <w:r>
                            <w:rPr>
                              <w:rFonts w:eastAsia="Cambria"/>
                              <w:color w:val="7A8D8C"/>
                              <w:sz w:val="14"/>
                              <w:lang w:eastAsia="en-US"/>
                            </w:rPr>
                            <w:t>19800 Eyrein</w:t>
                          </w:r>
                        </w:p>
                      </w:txbxContent>
                    </wps:txbx>
                    <wps:bodyPr anchor="t" lIns="635" tIns="635" rIns="635" bIns="635">
                      <a:noAutofit/>
                    </wps:bodyPr>
                  </wps:wsp>
                </a:graphicData>
              </a:graphic>
            </wp:anchor>
          </w:drawing>
        </mc:Choice>
        <mc:Fallback>
          <w:pict>
            <v:rect fillcolor="#FFFFFF" style="position:absolute;rotation:0;width:85.05pt;height:28.35pt;mso-wrap-distance-left:9.05pt;mso-wrap-distance-right:9.05pt;margin-top:33.25pt;mso-position-vertical-relative:page;margin-left:252.75pt;mso-position-horizontal-relative:text">
              <v:fill opacity="0f"/>
              <v:textbox inset="0.000694444444444444in,0.000694444444444444in,0.000694444444444444in,0.000694444444444444in">
                <w:txbxContent>
                  <w:p>
                    <w:pPr>
                      <w:pStyle w:val="Normal"/>
                      <w:rPr/>
                    </w:pPr>
                    <w:r>
                      <w:rPr>
                        <w:rFonts w:eastAsia="Cambria"/>
                        <w:color w:val="7A8D8C"/>
                        <w:sz w:val="14"/>
                        <w:lang w:eastAsia="en-US"/>
                      </w:rPr>
                      <w:t>ZAC Est de La Montane</w:t>
                    </w:r>
                  </w:p>
                  <w:p>
                    <w:pPr>
                      <w:pStyle w:val="Normal"/>
                      <w:rPr>
                        <w:rFonts w:eastAsia="Cambria"/>
                        <w:color w:val="7A8D8C"/>
                        <w:sz w:val="14"/>
                        <w:lang w:eastAsia="en-US"/>
                      </w:rPr>
                    </w:pPr>
                    <w:r>
                      <w:rPr>
                        <w:rFonts w:eastAsia="Cambria"/>
                        <w:color w:val="7A8D8C"/>
                        <w:sz w:val="14"/>
                        <w:lang w:eastAsia="en-US"/>
                      </w:rPr>
                      <w:t>1, Impasse Albert Cochery</w:t>
                    </w:r>
                  </w:p>
                  <w:p>
                    <w:pPr>
                      <w:pStyle w:val="Normal"/>
                      <w:rPr>
                        <w:rFonts w:eastAsia="Cambria"/>
                        <w:color w:val="7A8D8C"/>
                        <w:sz w:val="14"/>
                        <w:lang w:eastAsia="en-US"/>
                      </w:rPr>
                    </w:pPr>
                    <w:r>
                      <w:rPr>
                        <w:rFonts w:eastAsia="Cambria"/>
                        <w:color w:val="7A8D8C"/>
                        <w:sz w:val="14"/>
                        <w:lang w:eastAsia="en-US"/>
                      </w:rPr>
                      <w:t>19800 Eyrein</w:t>
                    </w:r>
                  </w:p>
                </w:txbxContent>
              </v:textbox>
            </v:rect>
          </w:pict>
        </mc:Fallback>
      </mc:AlternateContent>
    </w:r>
  </w:p>
  <w:p>
    <w:pPr>
      <w:pStyle w:val="Header"/>
      <w:rPr/>
    </w:pPr>
    <w:r>
      <w:rPr/>
    </w:r>
  </w:p>
  <w:p>
    <w:pPr>
      <w:pStyle w:val="Header"/>
      <w:rPr/>
    </w:pPr>
    <w:r>
      <w:rPr/>
    </w:r>
  </w:p>
  <w:p>
    <w:pPr>
      <w:pStyle w:val="Header"/>
      <w:rPr/>
    </w:pPr>
    <w:r>
      <w:rPr/>
    </w:r>
  </w:p>
  <w:p>
    <w:pPr>
      <w:pStyle w:val="Header"/>
      <w:rPr/>
    </w:pPr>
    <w:r>
      <w:rPr/>
    </w:r>
  </w:p>
  <w:p>
    <w:pPr>
      <w:pStyle w:val="Header"/>
      <w:rPr/>
    </w:pPr>
    <w:r>
      <w:rPr/>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rPr/>
    </w:lvl>
    <w:lvl w:ilvl="1">
      <w:start w:val="1"/>
      <w:numFmt w:val="none"/>
      <w:suff w:val="nothing"/>
      <w:lvlText w:val=""/>
      <w:lvlJc w:val="left"/>
      <w:pPr>
        <w:ind w:left="0" w:hanging="0"/>
      </w:pPr>
      <w:rPr/>
    </w:lvl>
    <w:lvl w:ilvl="2">
      <w:start w:val="1"/>
      <w:numFmt w:val="none"/>
      <w:suff w:val="nothing"/>
      <w:lvlText w:val=""/>
      <w:lvlJc w:val="left"/>
      <w:pPr>
        <w:ind w:left="0" w:hanging="0"/>
      </w:pPr>
      <w:rPr/>
    </w:lvl>
    <w:lvl w:ilvl="3">
      <w:start w:val="1"/>
      <w:numFmt w:val="none"/>
      <w:suff w:val="nothing"/>
      <w:lvlText w:val=""/>
      <w:lvlJc w:val="left"/>
      <w:pPr>
        <w:ind w:left="0" w:hanging="0"/>
      </w:pPr>
      <w:r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ind w:left="0" w:hanging="0"/>
      </w:pPr>
      <w:r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ind w:left="0" w:hanging="0"/>
      </w:pPr>
      <w:rPr>
        <w:rFonts w:ascii="Symbol" w:hAnsi="Symbol" w:cs="Symbol" w:hint="default"/>
        <w:rFonts w:cs="Symbol"/>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5"/>
      <w:numFmt w:val="decimal"/>
      <w:lvlText w:val="%1"/>
      <w:lvlJc w:val="left"/>
      <w:pPr>
        <w:ind w:left="360" w:hanging="360"/>
      </w:pPr>
      <w:rPr/>
    </w:lvl>
    <w:lvl w:ilvl="1">
      <w:start w:val="3"/>
      <w:numFmt w:val="decimal"/>
      <w:lvlText w:val="%1.%2"/>
      <w:lvlJc w:val="left"/>
      <w:pPr>
        <w:ind w:left="720" w:hanging="360"/>
      </w:pPr>
      <w:rPr/>
    </w:lvl>
    <w:lvl w:ilvl="2">
      <w:start w:val="1"/>
      <w:numFmt w:val="decimal"/>
      <w:lvlText w:val="%1.%2.%3"/>
      <w:lvlJc w:val="left"/>
      <w:pPr>
        <w:ind w:left="1440" w:hanging="720"/>
      </w:pPr>
      <w:rPr/>
    </w:lvl>
    <w:lvl w:ilvl="3">
      <w:start w:val="1"/>
      <w:numFmt w:val="decimal"/>
      <w:lvlText w:val="%1.%2.%3.%4"/>
      <w:lvlJc w:val="left"/>
      <w:pPr>
        <w:ind w:left="1800" w:hanging="720"/>
      </w:pPr>
      <w:rPr/>
    </w:lvl>
    <w:lvl w:ilvl="4">
      <w:start w:val="1"/>
      <w:numFmt w:val="decimal"/>
      <w:lvlText w:val="%1.%2.%3.%4.%5"/>
      <w:lvlJc w:val="left"/>
      <w:pPr>
        <w:ind w:left="2520" w:hanging="1080"/>
      </w:pPr>
      <w:rPr/>
    </w:lvl>
    <w:lvl w:ilvl="5">
      <w:start w:val="1"/>
      <w:numFmt w:val="decimal"/>
      <w:lvlText w:val="%1.%2.%3.%4.%5.%6"/>
      <w:lvlJc w:val="left"/>
      <w:pPr>
        <w:ind w:left="2880" w:hanging="1080"/>
      </w:pPr>
      <w:rPr/>
    </w:lvl>
    <w:lvl w:ilvl="6">
      <w:start w:val="1"/>
      <w:numFmt w:val="decimal"/>
      <w:lvlText w:val="%1.%2.%3.%4.%5.%6.%7"/>
      <w:lvlJc w:val="left"/>
      <w:pPr>
        <w:ind w:left="3600" w:hanging="1440"/>
      </w:pPr>
      <w:rPr/>
    </w:lvl>
    <w:lvl w:ilvl="7">
      <w:start w:val="1"/>
      <w:numFmt w:val="decimal"/>
      <w:lvlText w:val="%1.%2.%3.%4.%5.%6.%7.%8"/>
      <w:lvlJc w:val="left"/>
      <w:pPr>
        <w:ind w:left="3960" w:hanging="1440"/>
      </w:pPr>
      <w:rPr/>
    </w:lvl>
    <w:lvl w:ilvl="8">
      <w:start w:val="1"/>
      <w:numFmt w:val="decimal"/>
      <w:lvlText w:val="%1.%2.%3.%4.%5.%6.%7.%8.%9"/>
      <w:lvlJc w:val="left"/>
      <w:pPr>
        <w:ind w:left="4320" w:hanging="1440"/>
      </w:pPr>
      <w:rPr/>
    </w:lvl>
  </w:abstractNum>
  <w:abstractNum w:abstractNumId="4">
    <w:lvl w:ilvl="0">
      <w:start w:val="1"/>
      <w:numFmt w:val="decimal"/>
      <w:lvlText w:val="%1"/>
      <w:lvlJc w:val="left"/>
      <w:pPr>
        <w:ind w:left="360" w:hanging="360"/>
      </w:pPr>
      <w:rPr>
        <w:u w:val="none"/>
      </w:rPr>
    </w:lvl>
    <w:lvl w:ilvl="1">
      <w:start w:val="1"/>
      <w:numFmt w:val="decimal"/>
      <w:lvlText w:val="%1.%2"/>
      <w:lvlJc w:val="left"/>
      <w:pPr>
        <w:ind w:left="720" w:hanging="360"/>
      </w:pPr>
      <w:rPr>
        <w:u w:val="none"/>
      </w:rPr>
    </w:lvl>
    <w:lvl w:ilvl="2">
      <w:start w:val="1"/>
      <w:numFmt w:val="decimal"/>
      <w:lvlText w:val="%1.%2.%3"/>
      <w:lvlJc w:val="left"/>
      <w:pPr>
        <w:ind w:left="1440" w:hanging="720"/>
      </w:pPr>
      <w:rPr>
        <w:u w:val="none"/>
      </w:rPr>
    </w:lvl>
    <w:lvl w:ilvl="3">
      <w:start w:val="1"/>
      <w:numFmt w:val="decimal"/>
      <w:lvlText w:val="%1.%2.%3.%4"/>
      <w:lvlJc w:val="left"/>
      <w:pPr>
        <w:ind w:left="1800" w:hanging="720"/>
      </w:pPr>
      <w:rPr>
        <w:u w:val="none"/>
      </w:rPr>
    </w:lvl>
    <w:lvl w:ilvl="4">
      <w:start w:val="1"/>
      <w:numFmt w:val="decimal"/>
      <w:lvlText w:val="%1.%2.%3.%4.%5"/>
      <w:lvlJc w:val="left"/>
      <w:pPr>
        <w:ind w:left="2520" w:hanging="1080"/>
      </w:pPr>
      <w:rPr>
        <w:u w:val="none"/>
      </w:rPr>
    </w:lvl>
    <w:lvl w:ilvl="5">
      <w:start w:val="1"/>
      <w:numFmt w:val="decimal"/>
      <w:lvlText w:val="%1.%2.%3.%4.%5.%6"/>
      <w:lvlJc w:val="left"/>
      <w:pPr>
        <w:ind w:left="2880" w:hanging="1080"/>
      </w:pPr>
      <w:rPr>
        <w:u w:val="none"/>
      </w:rPr>
    </w:lvl>
    <w:lvl w:ilvl="6">
      <w:start w:val="1"/>
      <w:numFmt w:val="decimal"/>
      <w:lvlText w:val="%1.%2.%3.%4.%5.%6.%7"/>
      <w:lvlJc w:val="left"/>
      <w:pPr>
        <w:ind w:left="3600" w:hanging="1440"/>
      </w:pPr>
      <w:rPr>
        <w:u w:val="none"/>
      </w:rPr>
    </w:lvl>
    <w:lvl w:ilvl="7">
      <w:start w:val="1"/>
      <w:numFmt w:val="decimal"/>
      <w:lvlText w:val="%1.%2.%3.%4.%5.%6.%7.%8"/>
      <w:lvlJc w:val="left"/>
      <w:pPr>
        <w:ind w:left="3960" w:hanging="1440"/>
      </w:pPr>
      <w:rPr>
        <w:u w:val="none"/>
      </w:rPr>
    </w:lvl>
    <w:lvl w:ilvl="8">
      <w:start w:val="1"/>
      <w:numFmt w:val="decimal"/>
      <w:lvlText w:val="%1.%2.%3.%4.%5.%6.%7.%8.%9"/>
      <w:lvlJc w:val="left"/>
      <w:pPr>
        <w:ind w:left="4320" w:hanging="1440"/>
      </w:pPr>
      <w:rPr>
        <w:u w:val="none"/>
      </w:rPr>
    </w:lvl>
  </w:abstractNum>
  <w:abstractNum w:abstractNumId="5">
    <w:lvl w:ilvl="0">
      <w:start w:val="1"/>
      <w:numFmt w:val="decimal"/>
      <w:lvlText w:val="%1"/>
      <w:lvlJc w:val="left"/>
      <w:pPr>
        <w:ind w:left="360" w:hanging="360"/>
      </w:pPr>
      <w:rPr/>
    </w:lvl>
    <w:lvl w:ilvl="1">
      <w:start w:val="2"/>
      <w:numFmt w:val="decimal"/>
      <w:lvlText w:val="%1.%2"/>
      <w:lvlJc w:val="left"/>
      <w:pPr>
        <w:ind w:left="1080" w:hanging="360"/>
      </w:pPr>
      <w:rPr/>
    </w:lvl>
    <w:lvl w:ilvl="2">
      <w:start w:val="1"/>
      <w:numFmt w:val="decimal"/>
      <w:lvlText w:val="%1.%2.%3"/>
      <w:lvlJc w:val="left"/>
      <w:pPr>
        <w:ind w:left="2160" w:hanging="720"/>
      </w:pPr>
      <w:rPr/>
    </w:lvl>
    <w:lvl w:ilvl="3">
      <w:start w:val="1"/>
      <w:numFmt w:val="decimal"/>
      <w:lvlText w:val="%1.%2.%3.%4"/>
      <w:lvlJc w:val="left"/>
      <w:pPr>
        <w:ind w:left="2880" w:hanging="720"/>
      </w:pPr>
      <w:rPr/>
    </w:lvl>
    <w:lvl w:ilvl="4">
      <w:start w:val="1"/>
      <w:numFmt w:val="decimal"/>
      <w:lvlText w:val="%1.%2.%3.%4.%5"/>
      <w:lvlJc w:val="left"/>
      <w:pPr>
        <w:ind w:left="3960" w:hanging="1080"/>
      </w:pPr>
      <w:rPr/>
    </w:lvl>
    <w:lvl w:ilvl="5">
      <w:start w:val="1"/>
      <w:numFmt w:val="decimal"/>
      <w:lvlText w:val="%1.%2.%3.%4.%5.%6"/>
      <w:lvlJc w:val="left"/>
      <w:pPr>
        <w:ind w:left="4680" w:hanging="1080"/>
      </w:pPr>
      <w:rPr/>
    </w:lvl>
    <w:lvl w:ilvl="6">
      <w:start w:val="1"/>
      <w:numFmt w:val="decimal"/>
      <w:lvlText w:val="%1.%2.%3.%4.%5.%6.%7"/>
      <w:lvlJc w:val="left"/>
      <w:pPr>
        <w:ind w:left="5760" w:hanging="1440"/>
      </w:pPr>
      <w:rPr/>
    </w:lvl>
    <w:lvl w:ilvl="7">
      <w:start w:val="1"/>
      <w:numFmt w:val="decimal"/>
      <w:lvlText w:val="%1.%2.%3.%4.%5.%6.%7.%8"/>
      <w:lvlJc w:val="left"/>
      <w:pPr>
        <w:ind w:left="6480" w:hanging="1440"/>
      </w:pPr>
      <w:rPr/>
    </w:lvl>
    <w:lvl w:ilvl="8">
      <w:start w:val="1"/>
      <w:numFmt w:val="decimal"/>
      <w:lvlText w:val="%1.%2.%3.%4.%5.%6.%7.%8.%9"/>
      <w:lvlJc w:val="left"/>
      <w:pPr>
        <w:ind w:left="7200" w:hanging="1440"/>
      </w:pPr>
      <w:rPr/>
    </w:lvl>
  </w:abstractNum>
  <w:abstractNum w:abstractNumId="6">
    <w:lvl w:ilvl="0">
      <w:start w:val="1"/>
      <w:numFmt w:val="bullet"/>
      <w:lvlText w:val=""/>
      <w:lvlJc w:val="left"/>
      <w:pPr>
        <w:ind w:left="1440" w:hanging="360"/>
      </w:pPr>
      <w:rPr>
        <w:rFonts w:ascii="Symbol" w:hAnsi="Symbol" w:cs="Symbol" w:hint="default"/>
        <w:rFonts w:cs="Symbol"/>
      </w:rPr>
    </w:lvl>
  </w:abstractNum>
  <w:abstractNum w:abstractNumId="7">
    <w:lvl w:ilvl="0">
      <w:start w:val="7"/>
      <w:numFmt w:val="decimal"/>
      <w:lvlText w:val="%1"/>
      <w:lvlJc w:val="left"/>
      <w:pPr>
        <w:ind w:left="360" w:hanging="360"/>
      </w:pPr>
      <w:rPr/>
    </w:lvl>
    <w:lvl w:ilvl="1">
      <w:start w:val="2"/>
      <w:numFmt w:val="decimal"/>
      <w:lvlText w:val="%1.%2"/>
      <w:lvlJc w:val="left"/>
      <w:pPr>
        <w:ind w:left="1080" w:hanging="360"/>
      </w:pPr>
      <w:rPr/>
    </w:lvl>
    <w:lvl w:ilvl="2">
      <w:start w:val="1"/>
      <w:numFmt w:val="decimal"/>
      <w:lvlText w:val="%1.%2.%3"/>
      <w:lvlJc w:val="left"/>
      <w:pPr>
        <w:ind w:left="2160" w:hanging="720"/>
      </w:pPr>
      <w:rPr/>
    </w:lvl>
    <w:lvl w:ilvl="3">
      <w:start w:val="1"/>
      <w:numFmt w:val="decimal"/>
      <w:lvlText w:val="%1.%2.%3.%4"/>
      <w:lvlJc w:val="left"/>
      <w:pPr>
        <w:ind w:left="2880" w:hanging="720"/>
      </w:pPr>
      <w:rPr/>
    </w:lvl>
    <w:lvl w:ilvl="4">
      <w:start w:val="1"/>
      <w:numFmt w:val="decimal"/>
      <w:lvlText w:val="%1.%2.%3.%4.%5"/>
      <w:lvlJc w:val="left"/>
      <w:pPr>
        <w:ind w:left="3960" w:hanging="1080"/>
      </w:pPr>
      <w:rPr/>
    </w:lvl>
    <w:lvl w:ilvl="5">
      <w:start w:val="1"/>
      <w:numFmt w:val="decimal"/>
      <w:lvlText w:val="%1.%2.%3.%4.%5.%6"/>
      <w:lvlJc w:val="left"/>
      <w:pPr>
        <w:ind w:left="4680" w:hanging="1080"/>
      </w:pPr>
      <w:rPr/>
    </w:lvl>
    <w:lvl w:ilvl="6">
      <w:start w:val="1"/>
      <w:numFmt w:val="decimal"/>
      <w:lvlText w:val="%1.%2.%3.%4.%5.%6.%7"/>
      <w:lvlJc w:val="left"/>
      <w:pPr>
        <w:ind w:left="5760" w:hanging="1440"/>
      </w:pPr>
      <w:rPr/>
    </w:lvl>
    <w:lvl w:ilvl="7">
      <w:start w:val="1"/>
      <w:numFmt w:val="decimal"/>
      <w:lvlText w:val="%1.%2.%3.%4.%5.%6.%7.%8"/>
      <w:lvlJc w:val="left"/>
      <w:pPr>
        <w:ind w:left="6480" w:hanging="1440"/>
      </w:pPr>
      <w:rPr/>
    </w:lvl>
    <w:lvl w:ilvl="8">
      <w:start w:val="1"/>
      <w:numFmt w:val="decimal"/>
      <w:lvlText w:val="%1.%2.%3.%4.%5.%6.%7.%8.%9"/>
      <w:lvlJc w:val="left"/>
      <w:pPr>
        <w:ind w:left="7200" w:hanging="1440"/>
      </w:pPr>
      <w:rPr/>
    </w:lvl>
  </w:abstractNum>
  <w:abstractNum w:abstractNumId="8">
    <w:lvl w:ilvl="0">
      <w:start w:val="2"/>
      <w:numFmt w:val="bullet"/>
      <w:lvlText w:val="-"/>
      <w:lvlJc w:val="left"/>
      <w:pPr>
        <w:ind w:left="720" w:hanging="360"/>
      </w:pPr>
      <w:rPr>
        <w:rFonts w:ascii="Calibri" w:hAnsi="Calibri" w:cs="Calibri" w:hint="default"/>
        <w:rFonts w:cs="Cordia New"/>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isplayBackgroundShape/>
  <w:defaultTabStop w:val="708"/>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GB" w:eastAsia="zh-CN" w:bidi="hi-IN"/>
      </w:rPr>
    </w:rPrDefault>
    <w:pPrDefault>
      <w:pPr/>
    </w:pPrDefault>
  </w:docDefaults>
  <w:style w:type="paragraph" w:styleId="Normal">
    <w:name w:val="Normal"/>
    <w:qFormat/>
    <w:pPr>
      <w:widowControl/>
      <w:suppressAutoHyphens w:val="true"/>
      <w:bidi w:val="0"/>
    </w:pPr>
    <w:rPr>
      <w:rFonts w:ascii="Arial" w:hAnsi="Arial" w:eastAsia="Times New Roman" w:cs="Arial"/>
      <w:color w:val="auto"/>
      <w:sz w:val="20"/>
      <w:szCs w:val="20"/>
      <w:lang w:val="fr-FR" w:bidi="ar-SA" w:eastAsia="zh-CN"/>
    </w:rPr>
  </w:style>
  <w:style w:type="paragraph" w:styleId="Heading1">
    <w:name w:val="Heading 1"/>
    <w:basedOn w:val="Normal"/>
    <w:next w:val="Normal"/>
    <w:qFormat/>
    <w:pPr>
      <w:keepNext/>
      <w:numPr>
        <w:ilvl w:val="0"/>
        <w:numId w:val="1"/>
      </w:numPr>
      <w:outlineLvl w:val="0"/>
      <w:outlineLvl w:val="0"/>
    </w:pPr>
    <w:rPr>
      <w:b/>
      <w:bCs/>
      <w:sz w:val="24"/>
      <w:szCs w:val="24"/>
    </w:rPr>
  </w:style>
  <w:style w:type="paragraph" w:styleId="Heading2">
    <w:name w:val="Heading 2"/>
    <w:basedOn w:val="Normal"/>
    <w:next w:val="Normal"/>
    <w:qFormat/>
    <w:pPr>
      <w:keepNext/>
      <w:numPr>
        <w:ilvl w:val="1"/>
        <w:numId w:val="1"/>
      </w:numPr>
      <w:outlineLvl w:val="1"/>
      <w:outlineLvl w:val="1"/>
    </w:pPr>
    <w:rPr>
      <w:b/>
      <w:bCs/>
    </w:rPr>
  </w:style>
  <w:style w:type="paragraph" w:styleId="Heading3">
    <w:name w:val="Heading 3"/>
    <w:basedOn w:val="Normal"/>
    <w:next w:val="Normal"/>
    <w:qFormat/>
    <w:pPr>
      <w:keepNext/>
      <w:numPr>
        <w:ilvl w:val="2"/>
        <w:numId w:val="1"/>
      </w:numPr>
      <w:jc w:val="both"/>
      <w:outlineLvl w:val="2"/>
      <w:outlineLvl w:val="2"/>
    </w:pPr>
    <w:rPr>
      <w:b/>
      <w:bCs/>
    </w:rPr>
  </w:style>
  <w:style w:type="paragraph" w:styleId="Heading4">
    <w:name w:val="Heading 4"/>
    <w:basedOn w:val="Normal"/>
    <w:next w:val="Normal"/>
    <w:qFormat/>
    <w:pPr>
      <w:keepNext/>
      <w:numPr>
        <w:ilvl w:val="3"/>
        <w:numId w:val="1"/>
      </w:numPr>
      <w:jc w:val="both"/>
      <w:outlineLvl w:val="3"/>
      <w:outlineLvl w:val="3"/>
    </w:pPr>
    <w:rPr>
      <w:b/>
      <w:bCs/>
      <w:sz w:val="22"/>
      <w:szCs w:val="22"/>
    </w:rPr>
  </w:style>
  <w:style w:type="paragraph" w:styleId="Heading5">
    <w:name w:val="Heading 5"/>
    <w:basedOn w:val="Normal"/>
    <w:next w:val="Normal"/>
    <w:qFormat/>
    <w:pPr>
      <w:suppressAutoHyphens w:val="false"/>
      <w:spacing w:before="240" w:after="60"/>
      <w:outlineLvl w:val="4"/>
    </w:pPr>
    <w:rPr>
      <w:rFonts w:ascii="Times New Roman" w:hAnsi="Times New Roman" w:cs="Times New Roman"/>
      <w:b/>
      <w:bCs/>
      <w:i/>
      <w:iCs/>
      <w:sz w:val="26"/>
      <w:szCs w:val="26"/>
    </w:rPr>
  </w:style>
  <w:style w:type="paragraph" w:styleId="Heading8">
    <w:name w:val="Heading 8"/>
    <w:basedOn w:val="Normal"/>
    <w:next w:val="Normal"/>
    <w:qFormat/>
    <w:pPr>
      <w:keepNext/>
      <w:numPr>
        <w:ilvl w:val="7"/>
        <w:numId w:val="1"/>
      </w:numPr>
      <w:autoSpaceDE w:val="false"/>
      <w:spacing w:before="60" w:after="0"/>
      <w:ind w:left="567" w:right="397" w:hanging="0"/>
      <w:jc w:val="both"/>
      <w:outlineLvl w:val="7"/>
      <w:outlineLvl w:val="7"/>
    </w:pPr>
    <w:rPr>
      <w:rFonts w:ascii="Helvetica" w:hAnsi="Helvetica" w:cs="Helvetica"/>
      <w:b/>
      <w:bCs/>
      <w:sz w:val="24"/>
      <w:szCs w:val="24"/>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Symbol"/>
    </w:rPr>
  </w:style>
  <w:style w:type="character" w:styleId="WW8Num3z0">
    <w:name w:val="WW8Num3z0"/>
    <w:qFormat/>
    <w:rPr>
      <w:rFonts w:ascii="Symbol" w:hAnsi="Symbol" w:cs="Symbol"/>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5z0">
    <w:name w:val="WW8Num5z0"/>
    <w:qFormat/>
    <w:rPr>
      <w:rFonts w:ascii="Times New Roman" w:hAnsi="Times New Roman" w:eastAsia="Times New Roman" w:cs="Times New Roman"/>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u w:val="none"/>
    </w:rPr>
  </w:style>
  <w:style w:type="character" w:styleId="WW8Num7z0">
    <w:name w:val="WW8Num7z0"/>
    <w:qFormat/>
    <w:rPr/>
  </w:style>
  <w:style w:type="character" w:styleId="WW8Num8z0">
    <w:name w:val="WW8Num8z0"/>
    <w:qFormat/>
    <w:rPr>
      <w:rFonts w:ascii="Symbol" w:hAnsi="Symbol" w:cs="Symbol"/>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9z0">
    <w:name w:val="WW8Num9z0"/>
    <w:qFormat/>
    <w:rPr/>
  </w:style>
  <w:style w:type="character" w:styleId="WW8Num10z0">
    <w:name w:val="WW8Num10z0"/>
    <w:qFormat/>
    <w:rPr>
      <w:rFonts w:ascii="Times New Roman" w:hAnsi="Times New Roman" w:eastAsia="Times New Roman" w:cs="Times New Roman"/>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0z3">
    <w:name w:val="WW8Num10z3"/>
    <w:qFormat/>
    <w:rPr>
      <w:rFonts w:ascii="Symbol" w:hAnsi="Symbol" w:cs="Symbol"/>
    </w:rPr>
  </w:style>
  <w:style w:type="character" w:styleId="WW8Num11z0">
    <w:name w:val="WW8Num11z0"/>
    <w:qFormat/>
    <w:rPr>
      <w:rFonts w:ascii="Calibri" w:hAnsi="Calibri" w:eastAsia="SimSun;宋体" w:cs="Cordia New"/>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WW8Num12z0">
    <w:name w:val="WW8Num12z0"/>
    <w:qFormat/>
    <w:rPr>
      <w:rFonts w:ascii="Times New Roman" w:hAnsi="Times New Roman" w:eastAsia="Times New Roman" w:cs="Times New Roman"/>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character" w:styleId="WW8Num13z0">
    <w:name w:val="WW8Num13z0"/>
    <w:qFormat/>
    <w:rPr>
      <w:rFonts w:ascii="Symbol" w:hAnsi="Symbol" w:cs="Symbol"/>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Policepardfaut">
    <w:name w:val="Police par défaut"/>
    <w:qFormat/>
    <w:rPr/>
  </w:style>
  <w:style w:type="character" w:styleId="WW8NumSt1z0">
    <w:name w:val="WW8NumSt1z0"/>
    <w:qFormat/>
    <w:rPr>
      <w:rFonts w:ascii="Symbol" w:hAnsi="Symbol" w:cs="Symbol"/>
    </w:rPr>
  </w:style>
  <w:style w:type="character" w:styleId="Policepardfaut1">
    <w:name w:val="Police par défaut1"/>
    <w:qFormat/>
    <w:rPr/>
  </w:style>
  <w:style w:type="character" w:styleId="Caractredenotedebasdepage">
    <w:name w:val="Caractère de note de bas de page"/>
    <w:qFormat/>
    <w:rPr>
      <w:rFonts w:ascii="Times New Roman" w:hAnsi="Times New Roman" w:cs="Times New Roman"/>
      <w:vertAlign w:val="superscript"/>
    </w:rPr>
  </w:style>
  <w:style w:type="character" w:styleId="PageNumber">
    <w:name w:val="Page Number"/>
    <w:rPr>
      <w:rFonts w:ascii="Times New Roman" w:hAnsi="Times New Roman" w:cs="Times New Roman"/>
    </w:rPr>
  </w:style>
  <w:style w:type="character" w:styleId="EntteCar">
    <w:name w:val="En-tête Car"/>
    <w:qFormat/>
    <w:rPr>
      <w:rFonts w:ascii="Arial" w:hAnsi="Arial" w:cs="Arial"/>
      <w:lang w:bidi="ar-SA"/>
    </w:rPr>
  </w:style>
  <w:style w:type="character" w:styleId="PieddepageCar">
    <w:name w:val="Pied de page Car"/>
    <w:qFormat/>
    <w:rPr>
      <w:rFonts w:ascii="Arial" w:hAnsi="Arial" w:cs="Arial"/>
      <w:lang w:bidi="ar-SA"/>
    </w:rPr>
  </w:style>
  <w:style w:type="character" w:styleId="InternetLink">
    <w:name w:val="Internet Link"/>
    <w:rPr>
      <w:color w:val="000080"/>
      <w:u w:val="single"/>
      <w:lang w:val="zxx" w:eastAsia="zxx" w:bidi="zxx"/>
    </w:rPr>
  </w:style>
  <w:style w:type="paragraph" w:styleId="Heading">
    <w:name w:val="Heading"/>
    <w:basedOn w:val="Normal"/>
    <w:next w:val="Subtitle"/>
    <w:qFormat/>
    <w:pPr>
      <w:jc w:val="center"/>
    </w:pPr>
    <w:rPr>
      <w:b/>
      <w:bCs/>
      <w:sz w:val="28"/>
      <w:szCs w:val="28"/>
    </w:rPr>
  </w:style>
  <w:style w:type="paragraph" w:styleId="TextBody">
    <w:name w:val="Text Body"/>
    <w:basedOn w:val="Normal"/>
    <w:pPr>
      <w:jc w:val="both"/>
    </w:pPr>
    <w:rPr>
      <w:b/>
      <w:bCs/>
      <w:sz w:val="22"/>
      <w:szCs w:val="22"/>
    </w:rPr>
  </w:style>
  <w:style w:type="paragraph" w:styleId="List">
    <w:name w:val="List"/>
    <w:basedOn w:val="TextBody"/>
    <w:pPr/>
    <w:rPr>
      <w:rFonts w:ascii="Arial" w:hAnsi="Arial" w:cs="Tahoma"/>
      <w:sz w:val="24"/>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Titre1">
    <w:name w:val="Titre1"/>
    <w:basedOn w:val="Normal"/>
    <w:next w:val="TextBody"/>
    <w:qFormat/>
    <w:pPr>
      <w:keepNext/>
      <w:spacing w:before="240" w:after="120"/>
    </w:pPr>
    <w:rPr>
      <w:rFonts w:ascii="Arial" w:hAnsi="Arial" w:eastAsia="MS Mincho;Yu Gothic UI" w:cs="Tahoma"/>
      <w:sz w:val="28"/>
      <w:szCs w:val="28"/>
    </w:rPr>
  </w:style>
  <w:style w:type="paragraph" w:styleId="Lgende1">
    <w:name w:val="Légende1"/>
    <w:basedOn w:val="Normal"/>
    <w:qFormat/>
    <w:pPr>
      <w:suppressLineNumbers/>
      <w:spacing w:before="120" w:after="120"/>
    </w:pPr>
    <w:rPr>
      <w:rFonts w:ascii="Arial" w:hAnsi="Arial" w:cs="Tahoma"/>
      <w:i/>
      <w:iCs/>
      <w:sz w:val="24"/>
      <w:szCs w:val="24"/>
    </w:rPr>
  </w:style>
  <w:style w:type="paragraph" w:styleId="Rpertoire">
    <w:name w:val="Répertoire"/>
    <w:basedOn w:val="Normal"/>
    <w:qFormat/>
    <w:pPr>
      <w:suppressLineNumbers/>
    </w:pPr>
    <w:rPr>
      <w:rFonts w:ascii="Arial" w:hAnsi="Arial" w:cs="Tahoma"/>
      <w:sz w:val="24"/>
    </w:rPr>
  </w:style>
  <w:style w:type="paragraph" w:styleId="NormalWeb">
    <w:name w:val="Normal (Web)"/>
    <w:basedOn w:val="Normal"/>
    <w:qFormat/>
    <w:pPr>
      <w:spacing w:before="280" w:after="280"/>
    </w:pPr>
    <w:rPr>
      <w:sz w:val="24"/>
      <w:szCs w:val="24"/>
    </w:rPr>
  </w:style>
  <w:style w:type="paragraph" w:styleId="Debentete">
    <w:name w:val="Debentete"/>
    <w:basedOn w:val="Normal"/>
    <w:qFormat/>
    <w:pPr>
      <w:autoSpaceDE w:val="false"/>
      <w:spacing w:before="600" w:after="0"/>
      <w:jc w:val="both"/>
    </w:pPr>
    <w:rPr>
      <w:rFonts w:ascii="Helvetica" w:hAnsi="Helvetica" w:cs="Helvetica"/>
    </w:rPr>
  </w:style>
  <w:style w:type="paragraph" w:styleId="Denomini">
    <w:name w:val="Denomini"/>
    <w:basedOn w:val="Normal"/>
    <w:qFormat/>
    <w:pPr>
      <w:numPr>
        <w:ilvl w:val="0"/>
        <w:numId w:val="2"/>
      </w:numPr>
      <w:tabs>
        <w:tab w:val="left" w:pos="360" w:leader="none"/>
        <w:tab w:val="left" w:pos="454" w:leader="none"/>
      </w:tabs>
      <w:autoSpaceDE w:val="false"/>
      <w:spacing w:before="200" w:after="0"/>
      <w:jc w:val="both"/>
    </w:pPr>
    <w:rPr>
      <w:rFonts w:ascii="Helvetica" w:hAnsi="Helvetica" w:cs="Helvetica"/>
    </w:rPr>
  </w:style>
  <w:style w:type="paragraph" w:styleId="Denom">
    <w:name w:val="Denom"/>
    <w:basedOn w:val="Normal"/>
    <w:qFormat/>
    <w:pPr>
      <w:tabs>
        <w:tab w:val="right" w:pos="7088" w:leader="dot"/>
      </w:tabs>
      <w:autoSpaceDE w:val="false"/>
      <w:ind w:left="454" w:right="0" w:hanging="0"/>
      <w:jc w:val="both"/>
    </w:pPr>
    <w:rPr>
      <w:rFonts w:ascii="Helvetica" w:hAnsi="Helvetica" w:cs="Helvetica"/>
    </w:rPr>
  </w:style>
  <w:style w:type="paragraph" w:styleId="Representeini">
    <w:name w:val="Representeini"/>
    <w:basedOn w:val="Normal"/>
    <w:qFormat/>
    <w:pPr>
      <w:autoSpaceDE w:val="false"/>
      <w:spacing w:before="200" w:after="0"/>
      <w:jc w:val="both"/>
    </w:pPr>
    <w:rPr>
      <w:rFonts w:ascii="Helvetica" w:hAnsi="Helvetica" w:cs="Helvetica"/>
    </w:rPr>
  </w:style>
  <w:style w:type="paragraph" w:styleId="Represente">
    <w:name w:val="Represente"/>
    <w:basedOn w:val="Normal"/>
    <w:qFormat/>
    <w:pPr>
      <w:tabs>
        <w:tab w:val="right" w:pos="7088" w:leader="dot"/>
      </w:tabs>
      <w:autoSpaceDE w:val="false"/>
      <w:jc w:val="both"/>
    </w:pPr>
    <w:rPr>
      <w:rFonts w:ascii="Helvetica" w:hAnsi="Helvetica" w:cs="Helvetica"/>
    </w:rPr>
  </w:style>
  <w:style w:type="paragraph" w:styleId="Subtitle">
    <w:name w:val="Subtitle"/>
    <w:basedOn w:val="Titre1"/>
    <w:next w:val="TextBody"/>
    <w:qFormat/>
    <w:pPr>
      <w:jc w:val="center"/>
    </w:pPr>
    <w:rPr>
      <w:i/>
      <w:iCs/>
      <w:sz w:val="28"/>
      <w:szCs w:val="28"/>
    </w:rPr>
  </w:style>
  <w:style w:type="paragraph" w:styleId="Header">
    <w:name w:val="Header"/>
    <w:basedOn w:val="Normal"/>
    <w:pPr>
      <w:tabs>
        <w:tab w:val="center" w:pos="4536" w:leader="none"/>
        <w:tab w:val="right" w:pos="9072" w:leader="none"/>
      </w:tabs>
    </w:pPr>
    <w:rPr/>
  </w:style>
  <w:style w:type="paragraph" w:styleId="Footer">
    <w:name w:val="Footer"/>
    <w:basedOn w:val="Normal"/>
    <w:pPr>
      <w:tabs>
        <w:tab w:val="center" w:pos="4536" w:leader="none"/>
        <w:tab w:val="right" w:pos="9072" w:leader="none"/>
      </w:tabs>
    </w:pPr>
    <w:rPr/>
  </w:style>
  <w:style w:type="paragraph" w:styleId="Corpsdetexte2">
    <w:name w:val="Corps de texte 2"/>
    <w:basedOn w:val="Normal"/>
    <w:qFormat/>
    <w:pPr>
      <w:spacing w:lineRule="auto" w:line="480" w:before="0" w:after="120"/>
    </w:pPr>
    <w:rPr/>
  </w:style>
  <w:style w:type="paragraph" w:styleId="Default">
    <w:name w:val="Default"/>
    <w:qFormat/>
    <w:pPr>
      <w:widowControl/>
      <w:autoSpaceDE w:val="false"/>
    </w:pPr>
    <w:rPr>
      <w:rFonts w:ascii="Arial Narrow" w:hAnsi="Arial Narrow" w:eastAsia="Times New Roman" w:cs="Arial Narrow"/>
      <w:color w:val="000000"/>
      <w:sz w:val="24"/>
      <w:szCs w:val="24"/>
      <w:lang w:val="fr-FR" w:bidi="ar-SA" w:eastAsia="zh-CN"/>
    </w:rPr>
  </w:style>
  <w:style w:type="paragraph" w:styleId="Textedebulles">
    <w:name w:val="Texte de bulles"/>
    <w:basedOn w:val="Normal"/>
    <w:qFormat/>
    <w:pPr/>
    <w:rPr>
      <w:rFonts w:ascii="Tahoma" w:hAnsi="Tahoma" w:cs="Tahoma"/>
      <w:sz w:val="16"/>
      <w:szCs w:val="16"/>
    </w:rPr>
  </w:style>
  <w:style w:type="paragraph" w:styleId="Paragraphedeliste">
    <w:name w:val="Paragraphe de liste"/>
    <w:basedOn w:val="Normal"/>
    <w:qFormat/>
    <w:pPr>
      <w:ind w:left="708" w:hanging="0"/>
    </w:pPr>
    <w:rPr/>
  </w:style>
  <w:style w:type="paragraph" w:styleId="Anschrift">
    <w:name w:val="Anschrift"/>
    <w:basedOn w:val="Normal"/>
    <w:qFormat/>
    <w:pPr>
      <w:suppressAutoHyphens w:val="false"/>
      <w:spacing w:lineRule="exact" w:line="168"/>
    </w:pPr>
    <w:rPr>
      <w:rFonts w:eastAsia="Cambria" w:cs="Times New Roman"/>
      <w:color w:val="7A8D8C"/>
      <w:sz w:val="14"/>
      <w:szCs w:val="24"/>
      <w:lang w:val="de-DE"/>
    </w:rPr>
  </w:style>
  <w:style w:type="paragraph" w:styleId="FrameContents">
    <w:name w:val="Frame Contents"/>
    <w:basedOn w:val="Normal"/>
    <w:qFormat/>
    <w:pPr/>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 w:type="numbering" w:styleId="WW8Num13">
    <w:name w:val="WW8Num13"/>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elnet.fr/documentation/Document?id=CODE_CENV_ARTI_L223-1&amp;FromId=Z2224"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2017-11-13T10:12:00Z</dcterms:created>
  <dc:language>en-GB</dc:language>
  <cp:lastPrinted>2018-09-24T15:52:00Z</cp:lastPrinted>
  <dcterms:modified xsi:type="dcterms:W3CDTF">2018-11-13T15:58:00Z</dcterms:modified>
  <cp:revision>142</cp:revision>
  <dc:title>Numéro fiche</dc:title>
</cp:coreProperties>
</file>