
<file path=[Content_Types].xml><?xml version="1.0" encoding="utf-8"?>
<Types xmlns="http://schemas.openxmlformats.org/package/2006/content-types">
  <Override PartName="/_rels/.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header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pBdr>
          <w:top w:val="single" w:sz="4" w:space="1" w:color="000000"/>
          <w:left w:val="single" w:sz="4" w:space="4" w:color="000000"/>
          <w:bottom w:val="single" w:sz="4" w:space="1" w:color="000000"/>
          <w:right w:val="single" w:sz="4" w:space="4" w:color="000000"/>
        </w:pBdr>
        <w:ind w:right="-1" w:hanging="0"/>
        <w:jc w:val="center"/>
        <w:rPr>
          <w:rFonts w:ascii="Comic Sans MS" w:hAnsi="Comic Sans MS" w:cs="Comic Sans MS"/>
          <w:b/>
          <w:b/>
          <w:bCs/>
          <w:sz w:val="28"/>
          <w:szCs w:val="28"/>
        </w:rPr>
      </w:pPr>
      <w:r>
        <w:rPr>
          <w:rFonts w:cs="Comic Sans MS" w:ascii="Comic Sans MS" w:hAnsi="Comic Sans MS"/>
          <w:b/>
          <w:bCs/>
          <w:sz w:val="28"/>
          <w:szCs w:val="28"/>
        </w:rPr>
      </w:r>
    </w:p>
    <w:p>
      <w:pPr>
        <w:pStyle w:val="Normal"/>
        <w:pBdr>
          <w:top w:val="single" w:sz="4" w:space="1" w:color="000000"/>
          <w:left w:val="single" w:sz="4" w:space="4" w:color="000000"/>
          <w:bottom w:val="single" w:sz="4" w:space="1" w:color="000000"/>
          <w:right w:val="single" w:sz="4" w:space="4" w:color="000000"/>
        </w:pBdr>
        <w:ind w:right="-1" w:hanging="0"/>
        <w:jc w:val="center"/>
        <w:rPr>
          <w:rFonts w:ascii="Comic Sans MS" w:hAnsi="Comic Sans MS" w:cs="Comic Sans MS"/>
          <w:b/>
          <w:b/>
          <w:bCs/>
          <w:sz w:val="28"/>
          <w:szCs w:val="28"/>
        </w:rPr>
      </w:pPr>
      <w:r>
        <w:rPr>
          <w:rFonts w:cs="Comic Sans MS" w:ascii="Comic Sans MS" w:hAnsi="Comic Sans MS"/>
          <w:b/>
          <w:bCs/>
          <w:sz w:val="28"/>
          <w:szCs w:val="28"/>
        </w:rPr>
        <w:t>Négociations annuelles collectives obligatoires d’entreprise</w:t>
      </w:r>
    </w:p>
    <w:p>
      <w:pPr>
        <w:pStyle w:val="Normal"/>
        <w:pBdr>
          <w:top w:val="single" w:sz="4" w:space="1" w:color="000000"/>
          <w:left w:val="single" w:sz="4" w:space="4" w:color="000000"/>
          <w:bottom w:val="single" w:sz="4" w:space="1" w:color="000000"/>
          <w:right w:val="single" w:sz="4" w:space="4" w:color="000000"/>
        </w:pBdr>
        <w:ind w:right="-1" w:hanging="0"/>
        <w:jc w:val="center"/>
        <w:rPr>
          <w:rFonts w:ascii="Comic Sans MS" w:hAnsi="Comic Sans MS" w:cs="Comic Sans MS"/>
          <w:b/>
          <w:b/>
          <w:bCs/>
          <w:sz w:val="28"/>
          <w:szCs w:val="28"/>
        </w:rPr>
      </w:pPr>
      <w:r>
        <w:rPr>
          <w:rFonts w:cs="Comic Sans MS" w:ascii="Comic Sans MS" w:hAnsi="Comic Sans MS"/>
          <w:b/>
          <w:bCs/>
          <w:sz w:val="28"/>
          <w:szCs w:val="28"/>
        </w:rPr>
        <w:t>Accord collectif d’entreprise</w:t>
      </w:r>
    </w:p>
    <w:p>
      <w:pPr>
        <w:pStyle w:val="Normal"/>
        <w:pBdr>
          <w:top w:val="single" w:sz="4" w:space="1" w:color="000000"/>
          <w:left w:val="single" w:sz="4" w:space="4" w:color="000000"/>
          <w:bottom w:val="single" w:sz="4" w:space="1" w:color="000000"/>
          <w:right w:val="single" w:sz="4" w:space="4" w:color="000000"/>
        </w:pBdr>
        <w:ind w:right="-1" w:hanging="0"/>
        <w:jc w:val="center"/>
        <w:rPr/>
      </w:pPr>
      <w:r>
        <w:rPr>
          <w:rFonts w:cs="Comic Sans MS" w:ascii="Comic Sans MS" w:hAnsi="Comic Sans MS"/>
          <w:b/>
          <w:bCs/>
          <w:sz w:val="28"/>
          <w:szCs w:val="28"/>
        </w:rPr>
        <w:t>Année 2019</w:t>
        <w:br/>
      </w:r>
    </w:p>
    <w:p>
      <w:pPr>
        <w:pStyle w:val="Normal"/>
        <w:ind w:left="-900" w:hanging="0"/>
        <w:jc w:val="center"/>
        <w:rPr>
          <w:rFonts w:ascii="Comic Sans MS" w:hAnsi="Comic Sans MS" w:cs="Comic Sans MS"/>
          <w:b/>
          <w:b/>
          <w:bCs/>
          <w:sz w:val="28"/>
          <w:szCs w:val="28"/>
          <w:u w:val="single"/>
        </w:rPr>
      </w:pPr>
      <w:r>
        <w:rPr>
          <w:rFonts w:cs="Comic Sans MS" w:ascii="Comic Sans MS" w:hAnsi="Comic Sans MS"/>
          <w:b/>
          <w:bCs/>
          <w:sz w:val="28"/>
          <w:szCs w:val="28"/>
          <w:u w:val="single"/>
        </w:rPr>
      </w:r>
    </w:p>
    <w:p>
      <w:pPr>
        <w:pStyle w:val="Normal"/>
        <w:rPr>
          <w:rFonts w:ascii="Comic Sans MS" w:hAnsi="Comic Sans MS" w:cs="Comic Sans MS"/>
          <w:sz w:val="22"/>
          <w:szCs w:val="22"/>
          <w:u w:val="single"/>
        </w:rPr>
      </w:pPr>
      <w:r>
        <w:rPr>
          <w:rFonts w:cs="Comic Sans MS" w:ascii="Comic Sans MS" w:hAnsi="Comic Sans MS"/>
          <w:sz w:val="22"/>
          <w:szCs w:val="22"/>
          <w:u w:val="single"/>
        </w:rPr>
        <w:t xml:space="preserve">Entre : </w:t>
      </w:r>
    </w:p>
    <w:p>
      <w:pPr>
        <w:pStyle w:val="Normal"/>
        <w:rPr>
          <w:rFonts w:ascii="Comic Sans MS" w:hAnsi="Comic Sans MS" w:cs="Comic Sans MS"/>
          <w:sz w:val="22"/>
          <w:szCs w:val="22"/>
          <w:u w:val="single"/>
        </w:rPr>
      </w:pPr>
      <w:r>
        <w:rPr>
          <w:rFonts w:cs="Comic Sans MS" w:ascii="Comic Sans MS" w:hAnsi="Comic Sans MS"/>
          <w:sz w:val="22"/>
          <w:szCs w:val="22"/>
          <w:u w:val="single"/>
        </w:rPr>
      </w:r>
    </w:p>
    <w:p>
      <w:pPr>
        <w:pStyle w:val="Normal"/>
        <w:numPr>
          <w:ilvl w:val="0"/>
          <w:numId w:val="2"/>
        </w:numPr>
        <w:rPr>
          <w:rFonts w:ascii="Comic Sans MS" w:hAnsi="Comic Sans MS" w:cs="Comic Sans MS"/>
          <w:sz w:val="22"/>
          <w:szCs w:val="22"/>
        </w:rPr>
      </w:pPr>
      <w:r>
        <w:rPr>
          <w:rFonts w:cs="Comic Sans MS" w:ascii="Comic Sans MS" w:hAnsi="Comic Sans MS"/>
          <w:sz w:val="22"/>
          <w:szCs w:val="22"/>
        </w:rPr>
        <w:t>L’entreprise  HALIOS</w:t>
      </w:r>
    </w:p>
    <w:p>
      <w:pPr>
        <w:pStyle w:val="Normal"/>
        <w:rPr/>
      </w:pPr>
      <w:r>
        <w:rPr>
          <w:rFonts w:cs="Comic Sans MS" w:ascii="Comic Sans MS" w:hAnsi="Comic Sans MS"/>
          <w:sz w:val="22"/>
          <w:szCs w:val="22"/>
        </w:rPr>
        <w:t>Forme juridique SAS au capital de 306 015 euros</w:t>
      </w:r>
    </w:p>
    <w:p>
      <w:pPr>
        <w:pStyle w:val="Normal"/>
        <w:rPr>
          <w:rFonts w:ascii="Comic Sans MS" w:hAnsi="Comic Sans MS" w:cs="Comic Sans MS"/>
          <w:sz w:val="22"/>
          <w:szCs w:val="22"/>
        </w:rPr>
      </w:pPr>
      <w:r>
        <w:rPr>
          <w:rFonts w:cs="Comic Sans MS" w:ascii="Comic Sans MS" w:hAnsi="Comic Sans MS"/>
          <w:sz w:val="22"/>
          <w:szCs w:val="22"/>
        </w:rPr>
        <w:t>Dont le Siège Social est 6 rue Lucien Le Lay – 29760 PENMARCH</w:t>
      </w:r>
    </w:p>
    <w:p>
      <w:pPr>
        <w:pStyle w:val="Normal"/>
        <w:rPr>
          <w:rFonts w:ascii="Comic Sans MS" w:hAnsi="Comic Sans MS" w:cs="Comic Sans MS"/>
          <w:sz w:val="22"/>
          <w:szCs w:val="22"/>
          <w:lang w:val="nl-NL"/>
        </w:rPr>
      </w:pPr>
      <w:r>
        <w:rPr>
          <w:rFonts w:cs="Comic Sans MS" w:ascii="Comic Sans MS" w:hAnsi="Comic Sans MS"/>
          <w:sz w:val="22"/>
          <w:szCs w:val="22"/>
          <w:lang w:val="nl-NL"/>
        </w:rPr>
        <w:t xml:space="preserve">Code NAF : 1020Z  </w:t>
        <w:tab/>
        <w:t>n° SIRET : 392.515.334.00028</w:t>
      </w:r>
    </w:p>
    <w:p>
      <w:pPr>
        <w:pStyle w:val="Normal"/>
        <w:tabs>
          <w:tab w:val="left" w:pos="2835" w:leader="none"/>
        </w:tabs>
        <w:spacing w:lineRule="atLeast" w:line="240"/>
        <w:jc w:val="both"/>
        <w:rPr>
          <w:rFonts w:ascii="Comic Sans MS" w:hAnsi="Comic Sans MS" w:cs="Comic Sans MS"/>
          <w:sz w:val="22"/>
          <w:szCs w:val="22"/>
        </w:rPr>
      </w:pPr>
      <w:r>
        <w:rPr>
          <w:rFonts w:cs="Comic Sans MS" w:ascii="Comic Sans MS" w:hAnsi="Comic Sans MS"/>
          <w:sz w:val="22"/>
          <w:szCs w:val="22"/>
        </w:rPr>
        <w:t xml:space="preserve">Représentée par Mme </w:t>
      </w:r>
    </w:p>
    <w:p>
      <w:pPr>
        <w:pStyle w:val="Normal"/>
        <w:tabs>
          <w:tab w:val="left" w:pos="2835" w:leader="none"/>
        </w:tabs>
        <w:spacing w:lineRule="atLeast" w:line="240"/>
        <w:jc w:val="both"/>
        <w:rPr>
          <w:rFonts w:ascii="Comic Sans MS" w:hAnsi="Comic Sans MS" w:cs="Comic Sans MS"/>
          <w:i/>
          <w:i/>
          <w:sz w:val="22"/>
          <w:szCs w:val="22"/>
        </w:rPr>
      </w:pPr>
      <w:r>
        <w:rPr>
          <w:rFonts w:cs="Comic Sans MS" w:ascii="Comic Sans MS" w:hAnsi="Comic Sans MS"/>
          <w:sz w:val="22"/>
          <w:szCs w:val="22"/>
        </w:rPr>
        <w:t>Agissant en qualité de Directrice Générale du GROUPE LE GRAËT</w:t>
      </w:r>
    </w:p>
    <w:p>
      <w:pPr>
        <w:pStyle w:val="Normal"/>
        <w:tabs>
          <w:tab w:val="left" w:pos="2835" w:leader="none"/>
        </w:tabs>
        <w:spacing w:lineRule="atLeast" w:line="240"/>
        <w:jc w:val="both"/>
        <w:rPr/>
      </w:pPr>
      <w:r>
        <w:rPr>
          <w:rFonts w:cs="Comic Sans MS" w:ascii="Comic Sans MS" w:hAnsi="Comic Sans MS"/>
          <w:sz w:val="22"/>
          <w:szCs w:val="22"/>
        </w:rPr>
        <w:tab/>
        <w:tab/>
        <w:tab/>
        <w:tab/>
        <w:tab/>
        <w:tab/>
        <w:tab/>
        <w:tab/>
        <w:t>D'une part,</w:t>
      </w:r>
    </w:p>
    <w:p>
      <w:pPr>
        <w:pStyle w:val="Normal"/>
        <w:tabs>
          <w:tab w:val="left" w:pos="2835" w:leader="none"/>
        </w:tabs>
        <w:spacing w:lineRule="atLeast" w:line="240"/>
        <w:jc w:val="both"/>
        <w:rPr>
          <w:rFonts w:ascii="Comic Sans MS" w:hAnsi="Comic Sans MS" w:cs="Comic Sans MS"/>
          <w:i/>
          <w:i/>
          <w:sz w:val="22"/>
          <w:szCs w:val="22"/>
        </w:rPr>
      </w:pPr>
      <w:r>
        <w:rPr>
          <w:rFonts w:cs="Comic Sans MS" w:ascii="Comic Sans MS" w:hAnsi="Comic Sans MS"/>
          <w:i/>
          <w:sz w:val="22"/>
          <w:szCs w:val="22"/>
        </w:rPr>
      </w:r>
    </w:p>
    <w:p>
      <w:pPr>
        <w:pStyle w:val="Normal"/>
        <w:rPr>
          <w:rFonts w:ascii="Comic Sans MS" w:hAnsi="Comic Sans MS" w:cs="Comic Sans MS"/>
          <w:sz w:val="22"/>
          <w:szCs w:val="22"/>
        </w:rPr>
      </w:pPr>
      <w:r>
        <w:rPr>
          <w:rFonts w:cs="Comic Sans MS" w:ascii="Comic Sans MS" w:hAnsi="Comic Sans MS"/>
          <w:sz w:val="22"/>
          <w:szCs w:val="22"/>
        </w:rPr>
        <w:t xml:space="preserve">Et </w:t>
      </w:r>
    </w:p>
    <w:p>
      <w:pPr>
        <w:pStyle w:val="Normal"/>
        <w:rPr>
          <w:rFonts w:ascii="Comic Sans MS" w:hAnsi="Comic Sans MS" w:cs="Comic Sans MS"/>
          <w:sz w:val="22"/>
          <w:szCs w:val="22"/>
        </w:rPr>
      </w:pPr>
      <w:r>
        <w:rPr>
          <w:rFonts w:cs="Comic Sans MS" w:ascii="Comic Sans MS" w:hAnsi="Comic Sans MS"/>
          <w:sz w:val="22"/>
          <w:szCs w:val="22"/>
        </w:rPr>
      </w:r>
    </w:p>
    <w:p>
      <w:pPr>
        <w:pStyle w:val="Normal"/>
        <w:numPr>
          <w:ilvl w:val="0"/>
          <w:numId w:val="4"/>
        </w:numPr>
        <w:ind w:left="284" w:hanging="284"/>
        <w:rPr>
          <w:rFonts w:ascii="Comic Sans MS" w:hAnsi="Comic Sans MS" w:cs="Comic Sans MS"/>
          <w:sz w:val="22"/>
          <w:szCs w:val="22"/>
        </w:rPr>
      </w:pPr>
      <w:r>
        <w:rPr>
          <w:rFonts w:cs="Comic Sans MS" w:ascii="Comic Sans MS" w:hAnsi="Comic Sans MS"/>
          <w:sz w:val="22"/>
          <w:szCs w:val="22"/>
        </w:rPr>
        <w:t>La délégation syndicale CFDT</w:t>
      </w:r>
    </w:p>
    <w:p>
      <w:pPr>
        <w:pStyle w:val="Normal"/>
        <w:rPr/>
      </w:pPr>
      <w:r>
        <w:rPr>
          <w:rFonts w:cs="Comic Sans MS" w:ascii="Comic Sans MS" w:hAnsi="Comic Sans MS"/>
          <w:sz w:val="22"/>
          <w:szCs w:val="22"/>
        </w:rPr>
        <w:t>Représentée par Mme, déléguée syndicale CFDT</w:t>
      </w:r>
      <w:r>
        <w:rPr>
          <w:rFonts w:cs="Comic Sans MS" w:ascii="Comic Sans MS" w:hAnsi="Comic Sans MS"/>
          <w:color w:val="FF0000"/>
          <w:sz w:val="22"/>
          <w:szCs w:val="22"/>
        </w:rPr>
        <w:t xml:space="preserve"> </w:t>
      </w:r>
    </w:p>
    <w:p>
      <w:pPr>
        <w:pStyle w:val="Normal"/>
        <w:rPr/>
      </w:pPr>
      <w:r>
        <w:rPr>
          <w:rFonts w:cs="Comic Sans MS" w:ascii="Comic Sans MS" w:hAnsi="Comic Sans MS"/>
          <w:sz w:val="22"/>
          <w:szCs w:val="22"/>
        </w:rPr>
        <w:tab/>
        <w:tab/>
        <w:tab/>
        <w:tab/>
        <w:tab/>
        <w:tab/>
        <w:tab/>
        <w:tab/>
        <w:tab/>
        <w:tab/>
        <w:tab/>
        <w:t>D’autre part</w:t>
      </w:r>
    </w:p>
    <w:p>
      <w:pPr>
        <w:pStyle w:val="Normal"/>
        <w:tabs>
          <w:tab w:val="left" w:pos="0" w:leader="none"/>
          <w:tab w:val="left" w:pos="312" w:leader="none"/>
        </w:tabs>
        <w:rPr>
          <w:rFonts w:ascii="Comic Sans MS" w:hAnsi="Comic Sans MS" w:cs="Comic Sans MS"/>
          <w:sz w:val="22"/>
          <w:szCs w:val="22"/>
        </w:rPr>
      </w:pPr>
      <w:r>
        <w:rPr>
          <w:rFonts w:cs="Comic Sans MS" w:ascii="Comic Sans MS" w:hAnsi="Comic Sans MS"/>
          <w:sz w:val="22"/>
          <w:szCs w:val="22"/>
        </w:rPr>
      </w:r>
    </w:p>
    <w:p>
      <w:pPr>
        <w:pStyle w:val="Normal"/>
        <w:tabs>
          <w:tab w:val="left" w:pos="0" w:leader="none"/>
          <w:tab w:val="left" w:pos="312" w:leader="none"/>
        </w:tabs>
        <w:rPr>
          <w:rFonts w:ascii="Comic Sans MS" w:hAnsi="Comic Sans MS" w:cs="Comic Sans MS"/>
          <w:sz w:val="22"/>
          <w:szCs w:val="22"/>
        </w:rPr>
      </w:pPr>
      <w:r>
        <w:rPr>
          <w:rFonts w:cs="Comic Sans MS" w:ascii="Comic Sans MS" w:hAnsi="Comic Sans MS"/>
          <w:sz w:val="22"/>
          <w:szCs w:val="22"/>
        </w:rPr>
      </w:r>
    </w:p>
    <w:p>
      <w:pPr>
        <w:pStyle w:val="Articles"/>
        <w:numPr>
          <w:ilvl w:val="0"/>
          <w:numId w:val="0"/>
        </w:numPr>
        <w:tabs>
          <w:tab w:val="left" w:pos="0" w:leader="none"/>
          <w:tab w:val="left" w:pos="312" w:leader="none"/>
          <w:tab w:val="left" w:pos="1326" w:leader="none"/>
          <w:tab w:val="left" w:pos="2394" w:leader="none"/>
        </w:tabs>
        <w:ind w:left="0" w:hanging="0"/>
        <w:rPr>
          <w:rStyle w:val="Emphasis"/>
          <w:rFonts w:ascii="Comic Sans MS" w:hAnsi="Comic Sans MS" w:cs="Times New Roman"/>
          <w:i w:val="false"/>
          <w:i w:val="false"/>
        </w:rPr>
      </w:pPr>
      <w:r>
        <w:rPr>
          <w:rStyle w:val="Emphasis"/>
          <w:rFonts w:cs="Times New Roman" w:ascii="Comic Sans MS" w:hAnsi="Comic Sans MS"/>
          <w:i w:val="false"/>
        </w:rPr>
        <w:t>Article 1 :</w:t>
        <w:tab/>
      </w:r>
      <w:r>
        <w:rPr>
          <w:rStyle w:val="Emphasis"/>
          <w:rFonts w:cs="Times New Roman" w:ascii="Comic Sans MS" w:hAnsi="Comic Sans MS"/>
          <w:i w:val="false"/>
          <w:u w:val="single"/>
        </w:rPr>
        <w:t>Cadre juridique de l'accord</w:t>
      </w:r>
    </w:p>
    <w:p>
      <w:pPr>
        <w:pStyle w:val="Normal"/>
        <w:tabs>
          <w:tab w:val="left" w:pos="0" w:leader="none"/>
          <w:tab w:val="left" w:pos="312" w:leader="none"/>
        </w:tabs>
        <w:rPr>
          <w:rStyle w:val="Emphasis"/>
          <w:rFonts w:ascii="Comic Sans MS" w:hAnsi="Comic Sans MS" w:cs="Comic Sans MS"/>
          <w:i w:val="false"/>
          <w:i w:val="false"/>
          <w:sz w:val="22"/>
          <w:szCs w:val="22"/>
        </w:rPr>
      </w:pPr>
      <w:r>
        <w:rPr/>
      </w:r>
    </w:p>
    <w:p>
      <w:pPr>
        <w:pStyle w:val="Normal"/>
        <w:tabs>
          <w:tab w:val="left" w:pos="0" w:leader="none"/>
          <w:tab w:val="left" w:pos="312" w:leader="none"/>
        </w:tabs>
        <w:jc w:val="both"/>
        <w:rPr/>
      </w:pPr>
      <w:r>
        <w:rPr>
          <w:rFonts w:cs="Comic Sans MS" w:ascii="Comic Sans MS" w:hAnsi="Comic Sans MS"/>
          <w:sz w:val="22"/>
          <w:szCs w:val="22"/>
        </w:rPr>
        <w:t>Conformément à l’article L. 2242-1 du Code du travail, une négociation s’est engagée entre l’entreprise HALIOS et la délégation syndicale CFDT, représentée par Mme, Déléguée Syndicale. Ont été également présents aux négociations Mme  .Ces négociations ont donné lieu à une réunion, le mardi 19 mars 2019.</w:t>
      </w:r>
    </w:p>
    <w:p>
      <w:pPr>
        <w:pStyle w:val="Normal"/>
        <w:tabs>
          <w:tab w:val="left" w:pos="0" w:leader="none"/>
          <w:tab w:val="left" w:pos="312" w:leader="none"/>
        </w:tabs>
        <w:jc w:val="both"/>
        <w:rPr/>
      </w:pPr>
      <w:r>
        <w:rPr>
          <w:rFonts w:cs="Comic Sans MS" w:ascii="Comic Sans MS" w:hAnsi="Comic Sans MS"/>
          <w:sz w:val="22"/>
          <w:szCs w:val="22"/>
        </w:rPr>
        <w:t>Au cours de cette réunion, les thèmes soumis à la négociation obligatoire résultant des articles L. 2242-15 et suivants du Code du travail ont été abordés.</w:t>
      </w:r>
    </w:p>
    <w:p>
      <w:pPr>
        <w:pStyle w:val="Normal"/>
        <w:tabs>
          <w:tab w:val="left" w:pos="0" w:leader="none"/>
          <w:tab w:val="left" w:pos="312" w:leader="none"/>
        </w:tabs>
        <w:jc w:val="both"/>
        <w:rPr>
          <w:rFonts w:ascii="Comic Sans MS" w:hAnsi="Comic Sans MS" w:cs="Comic Sans MS"/>
          <w:sz w:val="22"/>
          <w:szCs w:val="22"/>
        </w:rPr>
      </w:pPr>
      <w:r>
        <w:rPr>
          <w:rFonts w:cs="Comic Sans MS" w:ascii="Comic Sans MS" w:hAnsi="Comic Sans MS"/>
          <w:sz w:val="22"/>
          <w:szCs w:val="22"/>
        </w:rPr>
      </w:r>
    </w:p>
    <w:p>
      <w:pPr>
        <w:pStyle w:val="Normal"/>
        <w:tabs>
          <w:tab w:val="left" w:pos="0" w:leader="none"/>
          <w:tab w:val="left" w:pos="312" w:leader="none"/>
        </w:tabs>
        <w:jc w:val="both"/>
        <w:rPr>
          <w:rFonts w:ascii="Comic Sans MS" w:hAnsi="Comic Sans MS" w:cs="Comic Sans MS"/>
          <w:sz w:val="22"/>
          <w:szCs w:val="22"/>
        </w:rPr>
      </w:pPr>
      <w:r>
        <w:rPr>
          <w:rFonts w:cs="Comic Sans MS" w:ascii="Comic Sans MS" w:hAnsi="Comic Sans MS"/>
          <w:sz w:val="22"/>
          <w:szCs w:val="22"/>
        </w:rPr>
        <w:t>A l'issue de la négociation annuelle prévue aux articles L. 2242-1 et suivants du Code du travail, un accord a été signé entre les parties, dans lequel il est convenu ce qui suit.</w:t>
      </w:r>
    </w:p>
    <w:p>
      <w:pPr>
        <w:pStyle w:val="Normal"/>
        <w:tabs>
          <w:tab w:val="left" w:pos="0" w:leader="none"/>
          <w:tab w:val="left" w:pos="312" w:leader="none"/>
        </w:tabs>
        <w:rPr>
          <w:rFonts w:ascii="Comic Sans MS" w:hAnsi="Comic Sans MS" w:cs="Comic Sans MS"/>
          <w:b/>
          <w:b/>
          <w:sz w:val="22"/>
          <w:szCs w:val="22"/>
        </w:rPr>
      </w:pPr>
      <w:r>
        <w:rPr>
          <w:rFonts w:cs="Comic Sans MS" w:ascii="Comic Sans MS" w:hAnsi="Comic Sans MS"/>
          <w:b/>
          <w:sz w:val="22"/>
          <w:szCs w:val="22"/>
        </w:rPr>
        <w:t xml:space="preserve">Article 2 : </w:t>
        <w:tab/>
      </w:r>
      <w:r>
        <w:rPr>
          <w:rFonts w:cs="Comic Sans MS" w:ascii="Comic Sans MS" w:hAnsi="Comic Sans MS"/>
          <w:b/>
          <w:sz w:val="22"/>
          <w:szCs w:val="22"/>
          <w:u w:val="single"/>
        </w:rPr>
        <w:t>Champ d'application de l'accord</w:t>
      </w:r>
    </w:p>
    <w:p>
      <w:pPr>
        <w:pStyle w:val="Normal"/>
        <w:tabs>
          <w:tab w:val="left" w:pos="0" w:leader="none"/>
          <w:tab w:val="left" w:pos="312" w:leader="none"/>
        </w:tabs>
        <w:rPr>
          <w:rFonts w:ascii="Comic Sans MS" w:hAnsi="Comic Sans MS" w:cs="Comic Sans MS"/>
          <w:b/>
          <w:b/>
          <w:sz w:val="22"/>
          <w:szCs w:val="22"/>
        </w:rPr>
      </w:pPr>
      <w:r>
        <w:rPr>
          <w:rFonts w:cs="Comic Sans MS" w:ascii="Comic Sans MS" w:hAnsi="Comic Sans MS"/>
          <w:b/>
          <w:sz w:val="22"/>
          <w:szCs w:val="22"/>
        </w:rPr>
      </w:r>
    </w:p>
    <w:p>
      <w:pPr>
        <w:pStyle w:val="Normal"/>
        <w:tabs>
          <w:tab w:val="left" w:pos="0" w:leader="none"/>
          <w:tab w:val="left" w:pos="312" w:leader="none"/>
        </w:tabs>
        <w:jc w:val="both"/>
        <w:rPr>
          <w:rStyle w:val="ArticlesCar"/>
          <w:rFonts w:ascii="Comic Sans MS" w:hAnsi="Comic Sans MS" w:cs="Comic Sans MS"/>
        </w:rPr>
      </w:pPr>
      <w:r>
        <w:rPr>
          <w:rFonts w:cs="Comic Sans MS" w:ascii="Comic Sans MS" w:hAnsi="Comic Sans MS"/>
          <w:sz w:val="22"/>
          <w:szCs w:val="22"/>
        </w:rPr>
        <w:t xml:space="preserve">Le présent accord s'applique à </w:t>
      </w:r>
      <w:r>
        <w:rPr>
          <w:rStyle w:val="ArticlesCar"/>
          <w:rFonts w:cs="Comic Sans MS" w:ascii="Comic Sans MS" w:hAnsi="Comic Sans MS"/>
        </w:rPr>
        <w:t>l'ensemble des salariés de la Société HALIOS.</w:t>
      </w:r>
    </w:p>
    <w:p>
      <w:pPr>
        <w:pStyle w:val="Normal"/>
        <w:tabs>
          <w:tab w:val="left" w:pos="0" w:leader="none"/>
          <w:tab w:val="left" w:pos="312" w:leader="none"/>
        </w:tabs>
        <w:jc w:val="both"/>
        <w:rPr>
          <w:rStyle w:val="ArticlesCar"/>
          <w:rFonts w:ascii="Comic Sans MS" w:hAnsi="Comic Sans MS" w:cs="Comic Sans MS"/>
        </w:rPr>
      </w:pPr>
      <w:r>
        <w:rPr/>
      </w:r>
    </w:p>
    <w:p>
      <w:pPr>
        <w:pStyle w:val="Normal"/>
        <w:tabs>
          <w:tab w:val="left" w:pos="0" w:leader="none"/>
          <w:tab w:val="left" w:pos="312" w:leader="none"/>
        </w:tabs>
        <w:jc w:val="both"/>
        <w:rPr>
          <w:rStyle w:val="ArticlesCar"/>
          <w:rFonts w:ascii="Comic Sans MS" w:hAnsi="Comic Sans MS" w:cs="Comic Sans MS"/>
        </w:rPr>
      </w:pPr>
      <w:r>
        <w:rPr/>
      </w:r>
    </w:p>
    <w:p>
      <w:pPr>
        <w:pStyle w:val="Normal"/>
        <w:tabs>
          <w:tab w:val="left" w:pos="0" w:leader="none"/>
          <w:tab w:val="left" w:pos="312" w:leader="none"/>
        </w:tabs>
        <w:rPr>
          <w:rFonts w:ascii="Comic Sans MS" w:hAnsi="Comic Sans MS" w:cs="Comic Sans MS"/>
          <w:sz w:val="22"/>
          <w:szCs w:val="22"/>
        </w:rPr>
      </w:pPr>
      <w:r>
        <w:rPr>
          <w:rFonts w:cs="Comic Sans MS" w:ascii="Comic Sans MS" w:hAnsi="Comic Sans MS"/>
          <w:b/>
          <w:sz w:val="22"/>
          <w:szCs w:val="22"/>
        </w:rPr>
        <w:t xml:space="preserve">Article 3 : </w:t>
        <w:tab/>
      </w:r>
      <w:r>
        <w:rPr>
          <w:rFonts w:cs="Comic Sans MS" w:ascii="Comic Sans MS" w:hAnsi="Comic Sans MS"/>
          <w:b/>
          <w:sz w:val="22"/>
          <w:szCs w:val="22"/>
          <w:u w:val="single"/>
        </w:rPr>
        <w:t>Salaires effectifs :</w:t>
      </w:r>
      <w:r>
        <w:rPr>
          <w:rFonts w:cs="Comic Sans MS" w:ascii="Comic Sans MS" w:hAnsi="Comic Sans MS"/>
          <w:b/>
          <w:sz w:val="22"/>
          <w:szCs w:val="22"/>
        </w:rPr>
        <w:t xml:space="preserve"> </w:t>
      </w:r>
    </w:p>
    <w:p>
      <w:pPr>
        <w:pStyle w:val="Normal"/>
        <w:tabs>
          <w:tab w:val="left" w:pos="0" w:leader="none"/>
          <w:tab w:val="left" w:pos="312" w:leader="none"/>
        </w:tabs>
        <w:rPr>
          <w:rStyle w:val="Emphasis"/>
          <w:rFonts w:ascii="Comic Sans MS" w:hAnsi="Comic Sans MS" w:cs="Comic Sans MS"/>
          <w:b w:val="false"/>
          <w:b w:val="false"/>
          <w:szCs w:val="22"/>
        </w:rPr>
      </w:pPr>
      <w:r>
        <w:rPr>
          <w:rFonts w:cs="Comic Sans MS" w:ascii="Comic Sans MS" w:hAnsi="Comic Sans MS"/>
          <w:sz w:val="22"/>
          <w:szCs w:val="22"/>
        </w:rPr>
      </w:r>
    </w:p>
    <w:p>
      <w:pPr>
        <w:pStyle w:val="Normal"/>
        <w:rPr>
          <w:rStyle w:val="Emphasis"/>
          <w:rFonts w:ascii="Comic Sans MS" w:hAnsi="Comic Sans MS" w:cs="Comic Sans MS"/>
          <w:b w:val="false"/>
          <w:b w:val="false"/>
          <w:sz w:val="22"/>
          <w:szCs w:val="22"/>
        </w:rPr>
      </w:pPr>
      <w:r>
        <w:rPr/>
      </w:r>
    </w:p>
    <w:p>
      <w:pPr>
        <w:pStyle w:val="Normal"/>
        <w:rPr>
          <w:rFonts w:ascii="Comic Sans MS" w:hAnsi="Comic Sans MS" w:cs="Comic Sans MS"/>
          <w:sz w:val="22"/>
          <w:szCs w:val="22"/>
        </w:rPr>
      </w:pPr>
      <w:r>
        <w:rPr>
          <w:rFonts w:cs="Comic Sans MS" w:ascii="Comic Sans MS" w:hAnsi="Comic Sans MS"/>
          <w:sz w:val="22"/>
          <w:szCs w:val="22"/>
        </w:rPr>
      </w:r>
    </w:p>
    <w:p>
      <w:pPr>
        <w:pStyle w:val="Articles"/>
        <w:numPr>
          <w:ilvl w:val="0"/>
          <w:numId w:val="0"/>
        </w:numPr>
        <w:tabs>
          <w:tab w:val="left" w:pos="0" w:leader="none"/>
          <w:tab w:val="left" w:pos="312" w:leader="none"/>
          <w:tab w:val="left" w:pos="1404" w:leader="none"/>
          <w:tab w:val="left" w:pos="2394" w:leader="none"/>
        </w:tabs>
        <w:ind w:left="2127" w:hanging="2127"/>
        <w:rPr>
          <w:rStyle w:val="Emphasis"/>
          <w:rFonts w:ascii="Comic Sans MS" w:hAnsi="Comic Sans MS" w:cs="Times New Roman"/>
          <w:i w:val="false"/>
          <w:i w:val="false"/>
        </w:rPr>
      </w:pPr>
      <w:r>
        <w:rPr>
          <w:rFonts w:cs="Times New Roman" w:ascii="Comic Sans MS" w:hAnsi="Comic Sans MS"/>
          <w:b/>
        </w:rPr>
        <w:t>Article 4 :</w:t>
        <w:tab/>
      </w:r>
      <w:r>
        <w:rPr>
          <w:rStyle w:val="Emphasis"/>
          <w:rFonts w:cs="Times New Roman" w:ascii="Comic Sans MS" w:hAnsi="Comic Sans MS"/>
          <w:i w:val="false"/>
          <w:u w:val="single"/>
        </w:rPr>
        <w:t>Durée effective et organisation du temps de travail</w:t>
      </w:r>
    </w:p>
    <w:p>
      <w:pPr>
        <w:pStyle w:val="Normal"/>
        <w:tabs>
          <w:tab w:val="left" w:pos="0" w:leader="none"/>
          <w:tab w:val="left" w:pos="312" w:leader="none"/>
        </w:tabs>
        <w:rPr>
          <w:rStyle w:val="Emphasis"/>
          <w:rFonts w:ascii="Comic Sans MS" w:hAnsi="Comic Sans MS" w:cs="Comic Sans MS"/>
          <w:i w:val="false"/>
          <w:i w:val="false"/>
          <w:sz w:val="22"/>
          <w:szCs w:val="22"/>
        </w:rPr>
      </w:pPr>
      <w:r>
        <w:rPr/>
      </w:r>
    </w:p>
    <w:p>
      <w:pPr>
        <w:pStyle w:val="Normal"/>
        <w:tabs>
          <w:tab w:val="left" w:pos="0" w:leader="none"/>
          <w:tab w:val="left" w:pos="312" w:leader="none"/>
        </w:tabs>
        <w:jc w:val="both"/>
        <w:rPr/>
      </w:pPr>
      <w:r>
        <w:rPr>
          <w:rFonts w:cs="Comic Sans MS" w:ascii="Comic Sans MS" w:hAnsi="Comic Sans MS"/>
          <w:sz w:val="22"/>
          <w:szCs w:val="22"/>
        </w:rPr>
        <w:tab/>
        <w:tab/>
        <w:t>4.1. La durée effective du travail ne sera pas modifiée par rapport aux douze mois précédents.</w:t>
      </w:r>
    </w:p>
    <w:p>
      <w:pPr>
        <w:pStyle w:val="Normal"/>
        <w:jc w:val="both"/>
        <w:rPr>
          <w:rFonts w:ascii="Comic Sans MS" w:hAnsi="Comic Sans MS" w:cs="Comic Sans MS"/>
          <w:sz w:val="22"/>
          <w:szCs w:val="22"/>
        </w:rPr>
      </w:pPr>
      <w:r>
        <w:rPr>
          <w:rFonts w:cs="Comic Sans MS" w:ascii="Comic Sans MS" w:hAnsi="Comic Sans MS"/>
          <w:sz w:val="22"/>
          <w:szCs w:val="22"/>
        </w:rPr>
      </w:r>
    </w:p>
    <w:p>
      <w:pPr>
        <w:pStyle w:val="Normal"/>
        <w:tabs>
          <w:tab w:val="left" w:pos="0" w:leader="none"/>
          <w:tab w:val="left" w:pos="312" w:leader="none"/>
        </w:tabs>
        <w:jc w:val="both"/>
        <w:rPr/>
      </w:pPr>
      <w:r>
        <w:rPr>
          <w:rFonts w:cs="Comic Sans MS" w:ascii="Comic Sans MS" w:hAnsi="Comic Sans MS"/>
          <w:sz w:val="22"/>
          <w:szCs w:val="22"/>
        </w:rPr>
        <w:tab/>
        <w:tab/>
        <w:t xml:space="preserve">4.2. Il n’y a pas de fermeture annuelle d’été. Des fermetures pourraient intervenir pendant l’hiver en fonction de l’activité de pêche. Les congés se prendront par roulement. </w:t>
      </w:r>
    </w:p>
    <w:p>
      <w:pPr>
        <w:pStyle w:val="Normal"/>
        <w:tabs>
          <w:tab w:val="left" w:pos="0" w:leader="none"/>
          <w:tab w:val="left" w:pos="312" w:leader="none"/>
        </w:tabs>
        <w:jc w:val="both"/>
        <w:rPr>
          <w:rFonts w:ascii="Comic Sans MS" w:hAnsi="Comic Sans MS" w:cs="Comic Sans MS"/>
          <w:sz w:val="22"/>
          <w:szCs w:val="22"/>
        </w:rPr>
      </w:pPr>
      <w:r>
        <w:rPr>
          <w:rFonts w:cs="Comic Sans MS" w:ascii="Comic Sans MS" w:hAnsi="Comic Sans MS"/>
          <w:sz w:val="22"/>
          <w:szCs w:val="22"/>
        </w:rPr>
      </w:r>
    </w:p>
    <w:p>
      <w:pPr>
        <w:pStyle w:val="Normal"/>
        <w:tabs>
          <w:tab w:val="left" w:pos="0" w:leader="none"/>
          <w:tab w:val="left" w:pos="312" w:leader="none"/>
        </w:tabs>
        <w:jc w:val="both"/>
        <w:rPr>
          <w:rFonts w:ascii="Comic Sans MS" w:hAnsi="Comic Sans MS" w:cs="Comic Sans MS"/>
          <w:color w:val="FF0000"/>
          <w:sz w:val="22"/>
          <w:szCs w:val="22"/>
        </w:rPr>
      </w:pPr>
      <w:r>
        <w:rPr>
          <w:rFonts w:cs="Comic Sans MS" w:ascii="Comic Sans MS" w:hAnsi="Comic Sans MS"/>
          <w:color w:val="FF0000"/>
          <w:sz w:val="22"/>
          <w:szCs w:val="22"/>
        </w:rPr>
      </w:r>
    </w:p>
    <w:p>
      <w:pPr>
        <w:pStyle w:val="Articles"/>
        <w:numPr>
          <w:ilvl w:val="0"/>
          <w:numId w:val="0"/>
        </w:numPr>
        <w:tabs>
          <w:tab w:val="left" w:pos="0" w:leader="none"/>
          <w:tab w:val="left" w:pos="312" w:leader="none"/>
          <w:tab w:val="left" w:pos="1404" w:leader="none"/>
          <w:tab w:val="left" w:pos="2394" w:leader="none"/>
        </w:tabs>
        <w:ind w:left="1440" w:hanging="2127"/>
        <w:rPr>
          <w:rStyle w:val="Emphasis"/>
          <w:rFonts w:ascii="Comic Sans MS" w:hAnsi="Comic Sans MS" w:cs="Times New Roman"/>
        </w:rPr>
      </w:pPr>
      <w:r>
        <w:rPr>
          <w:rFonts w:cs="Comic Sans MS" w:ascii="Comic Sans MS" w:hAnsi="Comic Sans MS"/>
        </w:rPr>
        <w:tab/>
      </w:r>
      <w:r>
        <w:rPr>
          <w:rFonts w:cs="Times New Roman" w:ascii="Comic Sans MS" w:hAnsi="Comic Sans MS"/>
          <w:b/>
        </w:rPr>
        <w:t xml:space="preserve">Article 5 : </w:t>
      </w:r>
      <w:r>
        <w:rPr>
          <w:rFonts w:cs="Times New Roman" w:ascii="Comic Sans MS" w:hAnsi="Comic Sans MS"/>
          <w:b/>
          <w:u w:val="single"/>
        </w:rPr>
        <w:t>Égalité</w:t>
      </w:r>
      <w:r>
        <w:rPr>
          <w:rFonts w:cs="Times New Roman" w:ascii="Comic Sans MS" w:hAnsi="Comic Sans MS"/>
          <w:b/>
          <w:i/>
          <w:u w:val="single"/>
        </w:rPr>
        <w:t xml:space="preserve"> </w:t>
      </w:r>
      <w:r>
        <w:rPr>
          <w:rStyle w:val="Emphasis"/>
          <w:rFonts w:cs="Times New Roman" w:ascii="Comic Sans MS" w:hAnsi="Comic Sans MS"/>
          <w:i w:val="false"/>
          <w:u w:val="single"/>
        </w:rPr>
        <w:t>professionnelle entre les hommes et les femmes, et suppression des écarts de rémunération entre les hommes et les femmes</w:t>
      </w:r>
    </w:p>
    <w:p>
      <w:pPr>
        <w:pStyle w:val="Articles"/>
        <w:numPr>
          <w:ilvl w:val="0"/>
          <w:numId w:val="0"/>
        </w:numPr>
        <w:tabs>
          <w:tab w:val="left" w:pos="0" w:leader="none"/>
          <w:tab w:val="left" w:pos="312" w:leader="none"/>
          <w:tab w:val="left" w:pos="2394" w:leader="none"/>
        </w:tabs>
        <w:ind w:left="0" w:hanging="0"/>
        <w:rPr>
          <w:rStyle w:val="Emphasis"/>
          <w:rFonts w:ascii="Comic Sans MS" w:hAnsi="Comic Sans MS" w:cs="Comic Sans MS"/>
        </w:rPr>
      </w:pPr>
      <w:r>
        <w:rPr/>
      </w:r>
    </w:p>
    <w:p>
      <w:pPr>
        <w:pStyle w:val="Articles"/>
        <w:numPr>
          <w:ilvl w:val="0"/>
          <w:numId w:val="0"/>
        </w:numPr>
        <w:tabs>
          <w:tab w:val="left" w:pos="312" w:leader="none"/>
          <w:tab w:val="left" w:pos="2394" w:leader="none"/>
        </w:tabs>
        <w:ind w:left="709" w:hanging="0"/>
        <w:rPr>
          <w:rFonts w:ascii="Comic Sans MS" w:hAnsi="Comic Sans MS" w:cs="Comic Sans MS"/>
        </w:rPr>
      </w:pPr>
      <w:r>
        <w:rPr>
          <w:rFonts w:cs="Comic Sans MS" w:ascii="Comic Sans MS" w:hAnsi="Comic Sans MS"/>
        </w:rPr>
        <w:t>5.1  L’organisation syndicale CFDT a signé un accord triennal en ce sens.</w:t>
      </w:r>
    </w:p>
    <w:p>
      <w:pPr>
        <w:pStyle w:val="Normal"/>
        <w:tabs>
          <w:tab w:val="left" w:pos="0" w:leader="none"/>
          <w:tab w:val="left" w:pos="312" w:leader="none"/>
        </w:tabs>
        <w:rPr>
          <w:rFonts w:ascii="Comic Sans MS" w:hAnsi="Comic Sans MS" w:cs="Comic Sans MS"/>
          <w:sz w:val="22"/>
          <w:szCs w:val="22"/>
        </w:rPr>
      </w:pPr>
      <w:r>
        <w:rPr>
          <w:rFonts w:cs="Comic Sans MS" w:ascii="Comic Sans MS" w:hAnsi="Comic Sans MS"/>
          <w:sz w:val="22"/>
          <w:szCs w:val="22"/>
        </w:rPr>
      </w:r>
    </w:p>
    <w:p>
      <w:pPr>
        <w:pStyle w:val="Normal"/>
        <w:tabs>
          <w:tab w:val="left" w:pos="0" w:leader="none"/>
          <w:tab w:val="left" w:pos="312" w:leader="none"/>
        </w:tabs>
        <w:jc w:val="both"/>
        <w:rPr>
          <w:rFonts w:ascii="Comic Sans MS" w:hAnsi="Comic Sans MS" w:cs="Comic Sans MS"/>
          <w:sz w:val="22"/>
          <w:szCs w:val="22"/>
        </w:rPr>
      </w:pPr>
      <w:r>
        <w:rPr>
          <w:rFonts w:cs="Comic Sans MS" w:ascii="Comic Sans MS" w:hAnsi="Comic Sans MS"/>
          <w:sz w:val="22"/>
          <w:szCs w:val="22"/>
        </w:rPr>
        <w:t>Cet accord va faire l’objet très prochainement d’une renégociation dans le cadre des négociations relatives à la qualité de vie au travail.</w:t>
      </w:r>
    </w:p>
    <w:p>
      <w:pPr>
        <w:pStyle w:val="Normal"/>
        <w:tabs>
          <w:tab w:val="left" w:pos="0" w:leader="none"/>
          <w:tab w:val="left" w:pos="312" w:leader="none"/>
        </w:tabs>
        <w:jc w:val="both"/>
        <w:rPr>
          <w:rFonts w:ascii="Comic Sans MS" w:hAnsi="Comic Sans MS" w:cs="Comic Sans MS"/>
          <w:sz w:val="22"/>
          <w:szCs w:val="22"/>
        </w:rPr>
      </w:pPr>
      <w:r>
        <w:rPr>
          <w:rFonts w:cs="Comic Sans MS" w:ascii="Comic Sans MS" w:hAnsi="Comic Sans MS"/>
          <w:sz w:val="22"/>
          <w:szCs w:val="22"/>
        </w:rPr>
      </w:r>
    </w:p>
    <w:p>
      <w:pPr>
        <w:pStyle w:val="Normal"/>
        <w:tabs>
          <w:tab w:val="left" w:pos="0" w:leader="none"/>
          <w:tab w:val="left" w:pos="312" w:leader="none"/>
        </w:tabs>
        <w:jc w:val="both"/>
        <w:rPr>
          <w:rFonts w:ascii="Comic Sans MS" w:hAnsi="Comic Sans MS" w:cs="Comic Sans MS"/>
          <w:sz w:val="22"/>
          <w:szCs w:val="22"/>
        </w:rPr>
      </w:pPr>
      <w:r>
        <w:rPr>
          <w:rFonts w:cs="Comic Sans MS" w:ascii="Comic Sans MS" w:hAnsi="Comic Sans MS"/>
          <w:sz w:val="22"/>
          <w:szCs w:val="22"/>
        </w:rPr>
        <w:t>Les parties attestent que des négociations loyales sur les écarts de rémunération femmes-hommes ont été ouverture, à travers notamment les informations communiquées dans le cadre de la BDES et des informations préalables à la négociation du présent accord.</w:t>
      </w:r>
    </w:p>
    <w:p>
      <w:pPr>
        <w:pStyle w:val="Normal"/>
        <w:jc w:val="both"/>
        <w:rPr>
          <w:rFonts w:ascii="Comic Sans MS" w:hAnsi="Comic Sans MS" w:cs="Comic Sans MS"/>
          <w:sz w:val="22"/>
          <w:szCs w:val="22"/>
        </w:rPr>
      </w:pPr>
      <w:r>
        <w:rPr>
          <w:rFonts w:cs="Comic Sans MS" w:ascii="Comic Sans MS" w:hAnsi="Comic Sans MS"/>
          <w:sz w:val="22"/>
          <w:szCs w:val="22"/>
        </w:rPr>
        <w:t>Il est rappelé que les salaires d’embauche correspondent à la grille des minimas applicable au sein de la Société HALIOS et sont appliqués de la même manière aux femmes et aux hommes. Les salaires des postes spécifiques sont établis en fonction du profil du poste et du niveau d’expérience de la personne recrutée.</w:t>
      </w:r>
    </w:p>
    <w:p>
      <w:pPr>
        <w:pStyle w:val="Normal"/>
        <w:jc w:val="both"/>
        <w:rPr>
          <w:rFonts w:ascii="Comic Sans MS" w:hAnsi="Comic Sans MS" w:cs="Comic Sans MS"/>
          <w:sz w:val="22"/>
          <w:szCs w:val="22"/>
        </w:rPr>
      </w:pPr>
      <w:r>
        <w:rPr>
          <w:rFonts w:cs="Comic Sans MS" w:ascii="Comic Sans MS" w:hAnsi="Comic Sans MS"/>
          <w:sz w:val="22"/>
          <w:szCs w:val="22"/>
        </w:rPr>
        <w:t xml:space="preserve">Les quelques écarts entre les hommes et les femmes dans une même catégorie professionnelle se justifient donc par les postes occupés. </w:t>
      </w:r>
    </w:p>
    <w:p>
      <w:pPr>
        <w:pStyle w:val="Normal"/>
        <w:jc w:val="both"/>
        <w:rPr>
          <w:rFonts w:ascii="Comic Sans MS" w:hAnsi="Comic Sans MS" w:cs="Comic Sans MS"/>
          <w:sz w:val="22"/>
          <w:szCs w:val="22"/>
        </w:rPr>
      </w:pPr>
      <w:r>
        <w:rPr>
          <w:rFonts w:cs="Comic Sans MS" w:ascii="Comic Sans MS" w:hAnsi="Comic Sans MS"/>
          <w:sz w:val="22"/>
          <w:szCs w:val="22"/>
        </w:rPr>
      </w:r>
    </w:p>
    <w:p>
      <w:pPr>
        <w:pStyle w:val="Normal"/>
        <w:jc w:val="both"/>
        <w:rPr>
          <w:rFonts w:ascii="Comic Sans MS" w:hAnsi="Comic Sans MS" w:cs="Comic Sans MS"/>
          <w:sz w:val="22"/>
          <w:szCs w:val="22"/>
        </w:rPr>
      </w:pPr>
      <w:r>
        <w:rPr>
          <w:rFonts w:cs="Comic Sans MS" w:ascii="Comic Sans MS" w:hAnsi="Comic Sans MS"/>
          <w:sz w:val="22"/>
          <w:szCs w:val="22"/>
        </w:rPr>
      </w:r>
    </w:p>
    <w:p>
      <w:pPr>
        <w:pStyle w:val="Normal"/>
        <w:tabs>
          <w:tab w:val="left" w:pos="0" w:leader="none"/>
          <w:tab w:val="left" w:pos="312" w:leader="none"/>
        </w:tabs>
        <w:rPr>
          <w:rFonts w:ascii="Comic Sans MS" w:hAnsi="Comic Sans MS" w:cs="Comic Sans MS"/>
          <w:b/>
          <w:b/>
          <w:sz w:val="22"/>
          <w:szCs w:val="22"/>
        </w:rPr>
      </w:pPr>
      <w:r>
        <w:rPr>
          <w:rFonts w:cs="Comic Sans MS" w:ascii="Comic Sans MS" w:hAnsi="Comic Sans MS"/>
          <w:b/>
          <w:sz w:val="22"/>
          <w:szCs w:val="22"/>
        </w:rPr>
        <w:t>Article 6 :</w:t>
        <w:tab/>
      </w:r>
      <w:r>
        <w:rPr>
          <w:rFonts w:cs="Comic Sans MS" w:ascii="Comic Sans MS" w:hAnsi="Comic Sans MS"/>
          <w:b/>
          <w:sz w:val="22"/>
          <w:szCs w:val="22"/>
          <w:u w:val="single"/>
        </w:rPr>
        <w:t>Signature - Publicité – dépôt de l'accord</w:t>
      </w:r>
    </w:p>
    <w:p>
      <w:pPr>
        <w:pStyle w:val="Paragraphe1"/>
        <w:tabs>
          <w:tab w:val="left" w:pos="0" w:leader="none"/>
          <w:tab w:val="left" w:pos="312" w:leader="none"/>
        </w:tabs>
        <w:spacing w:before="0" w:after="0"/>
        <w:rPr>
          <w:rFonts w:ascii="Comic Sans MS" w:hAnsi="Comic Sans MS" w:cs="Comic Sans MS"/>
          <w:b/>
          <w:b/>
          <w:sz w:val="22"/>
          <w:szCs w:val="22"/>
        </w:rPr>
      </w:pPr>
      <w:r>
        <w:rPr>
          <w:rFonts w:cs="Comic Sans MS" w:ascii="Comic Sans MS" w:hAnsi="Comic Sans MS"/>
          <w:b/>
          <w:sz w:val="22"/>
          <w:szCs w:val="22"/>
        </w:rPr>
      </w:r>
    </w:p>
    <w:p>
      <w:pPr>
        <w:pStyle w:val="Paragraphe1"/>
        <w:tabs>
          <w:tab w:val="left" w:pos="0" w:leader="none"/>
          <w:tab w:val="left" w:pos="312" w:leader="none"/>
        </w:tabs>
        <w:spacing w:before="0" w:after="0"/>
        <w:rPr>
          <w:rFonts w:ascii="Comic Sans MS" w:hAnsi="Comic Sans MS" w:cs="Comic Sans MS"/>
          <w:szCs w:val="22"/>
        </w:rPr>
      </w:pPr>
      <w:r>
        <w:rPr>
          <w:rFonts w:cs="Comic Sans MS" w:ascii="Comic Sans MS" w:hAnsi="Comic Sans MS"/>
          <w:szCs w:val="22"/>
        </w:rPr>
        <w:t>Le présent accord fera l'objet d'un dépôt par la partie la plus diligente auprès de la Direction Régionale des Entreprises, de la Concurrence, de la Consommation, du Travail et de l’Emploi.</w:t>
      </w:r>
    </w:p>
    <w:p>
      <w:pPr>
        <w:pStyle w:val="Paragraphe1"/>
        <w:tabs>
          <w:tab w:val="left" w:pos="0" w:leader="none"/>
          <w:tab w:val="left" w:pos="312" w:leader="none"/>
        </w:tabs>
        <w:spacing w:before="0" w:after="0"/>
        <w:rPr>
          <w:rFonts w:ascii="Comic Sans MS" w:hAnsi="Comic Sans MS" w:cs="Comic Sans MS"/>
          <w:szCs w:val="22"/>
        </w:rPr>
      </w:pPr>
      <w:r>
        <w:rPr>
          <w:rFonts w:cs="Comic Sans MS" w:ascii="Comic Sans MS" w:hAnsi="Comic Sans MS"/>
          <w:szCs w:val="22"/>
        </w:rPr>
      </w:r>
    </w:p>
    <w:p>
      <w:pPr>
        <w:pStyle w:val="Paragraphe1"/>
        <w:tabs>
          <w:tab w:val="left" w:pos="0" w:leader="none"/>
          <w:tab w:val="left" w:pos="312" w:leader="none"/>
        </w:tabs>
        <w:spacing w:before="0" w:after="0"/>
        <w:rPr>
          <w:rFonts w:ascii="Comic Sans MS" w:hAnsi="Comic Sans MS" w:cs="Comic Sans MS"/>
          <w:szCs w:val="22"/>
        </w:rPr>
      </w:pPr>
      <w:r>
        <w:rPr>
          <w:rFonts w:cs="Comic Sans MS" w:ascii="Comic Sans MS" w:hAnsi="Comic Sans MS"/>
          <w:szCs w:val="22"/>
        </w:rPr>
        <w:t xml:space="preserve">Le dépôt auprès de la DIRECCTE sera effectué en deux exemplaires, dont une version sur support papier signée des parties et une version sur support électronique. </w:t>
      </w:r>
    </w:p>
    <w:p>
      <w:pPr>
        <w:pStyle w:val="Paragraphe1"/>
        <w:tabs>
          <w:tab w:val="left" w:pos="0" w:leader="none"/>
          <w:tab w:val="left" w:pos="312" w:leader="none"/>
        </w:tabs>
        <w:spacing w:before="0" w:after="0"/>
        <w:rPr>
          <w:rFonts w:ascii="Comic Sans MS" w:hAnsi="Comic Sans MS" w:cs="Comic Sans MS"/>
          <w:i/>
          <w:i/>
          <w:szCs w:val="22"/>
        </w:rPr>
      </w:pPr>
      <w:r>
        <w:rPr>
          <w:rFonts w:cs="Comic Sans MS" w:ascii="Comic Sans MS" w:hAnsi="Comic Sans MS"/>
          <w:i/>
          <w:szCs w:val="22"/>
        </w:rPr>
      </w:r>
    </w:p>
    <w:p>
      <w:pPr>
        <w:pStyle w:val="Paragraphe1"/>
        <w:tabs>
          <w:tab w:val="left" w:pos="0" w:leader="none"/>
          <w:tab w:val="left" w:pos="312" w:leader="none"/>
        </w:tabs>
        <w:spacing w:before="0" w:after="0"/>
        <w:rPr>
          <w:rFonts w:ascii="Comic Sans MS" w:hAnsi="Comic Sans MS" w:cs="Comic Sans MS"/>
          <w:szCs w:val="22"/>
        </w:rPr>
      </w:pPr>
      <w:r>
        <w:rPr>
          <w:rFonts w:cs="Comic Sans MS" w:ascii="Comic Sans MS" w:hAnsi="Comic Sans MS"/>
          <w:szCs w:val="22"/>
        </w:rPr>
        <w:t xml:space="preserve">Ce dépôt s’accompagnera de la copie du PV du recueil des résultats du premier tour des dernières élections professionnelles et du bordereau de dépôt. </w:t>
      </w:r>
    </w:p>
    <w:p>
      <w:pPr>
        <w:pStyle w:val="Paragraphe1"/>
        <w:tabs>
          <w:tab w:val="left" w:pos="0" w:leader="none"/>
          <w:tab w:val="left" w:pos="312" w:leader="none"/>
        </w:tabs>
        <w:spacing w:before="0" w:after="0"/>
        <w:rPr>
          <w:rFonts w:ascii="Comic Sans MS" w:hAnsi="Comic Sans MS" w:cs="Comic Sans MS"/>
          <w:szCs w:val="22"/>
        </w:rPr>
      </w:pPr>
      <w:r>
        <w:rPr>
          <w:rFonts w:cs="Comic Sans MS" w:ascii="Comic Sans MS" w:hAnsi="Comic Sans MS"/>
          <w:szCs w:val="22"/>
        </w:rPr>
      </w:r>
    </w:p>
    <w:p>
      <w:pPr>
        <w:pStyle w:val="Paragraphe1"/>
        <w:tabs>
          <w:tab w:val="left" w:pos="0" w:leader="none"/>
          <w:tab w:val="left" w:pos="312" w:leader="none"/>
        </w:tabs>
        <w:rPr/>
      </w:pPr>
      <w:r>
        <w:rPr>
          <w:rFonts w:cs="Comic Sans MS" w:ascii="Comic Sans MS" w:hAnsi="Comic Sans MS"/>
          <w:szCs w:val="22"/>
        </w:rPr>
        <w:t>Une version en format .docx rendue anonyme sera également transmise (toutes les mentions de noms et prénoms de personnes physiques y compris les paraphes et les signatures seront supprimées).</w:t>
      </w:r>
    </w:p>
    <w:p>
      <w:pPr>
        <w:pStyle w:val="Paragraphe1"/>
        <w:tabs>
          <w:tab w:val="left" w:pos="0" w:leader="none"/>
          <w:tab w:val="left" w:pos="312" w:leader="none"/>
        </w:tabs>
        <w:rPr>
          <w:rFonts w:ascii="Comic Sans MS" w:hAnsi="Comic Sans MS" w:cs="Comic Sans MS"/>
          <w:szCs w:val="22"/>
        </w:rPr>
      </w:pPr>
      <w:r>
        <w:rPr>
          <w:rFonts w:cs="Comic Sans MS" w:ascii="Comic Sans MS" w:hAnsi="Comic Sans MS"/>
          <w:szCs w:val="22"/>
        </w:rPr>
        <w:t>Par le présent accord, les parties signataires conviennent expressément que certaines dispositions de l’accord ainsi transmis seront occultées en raison des informations sensibles qu’elles contiennent. Un acte sur ce sujet est également transmis par courrier électronique à la DIRECCTE.</w:t>
      </w:r>
    </w:p>
    <w:p>
      <w:pPr>
        <w:pStyle w:val="Paragraphe1"/>
        <w:tabs>
          <w:tab w:val="left" w:pos="0" w:leader="none"/>
          <w:tab w:val="left" w:pos="312" w:leader="none"/>
        </w:tabs>
        <w:spacing w:before="0" w:after="0"/>
        <w:rPr>
          <w:rFonts w:ascii="Comic Sans MS" w:hAnsi="Comic Sans MS" w:cs="Comic Sans MS"/>
          <w:szCs w:val="22"/>
        </w:rPr>
      </w:pPr>
      <w:r>
        <w:rPr>
          <w:rFonts w:cs="Comic Sans MS" w:ascii="Comic Sans MS" w:hAnsi="Comic Sans MS"/>
          <w:szCs w:val="22"/>
        </w:rPr>
      </w:r>
    </w:p>
    <w:p>
      <w:pPr>
        <w:pStyle w:val="Retrait1"/>
        <w:tabs>
          <w:tab w:val="left" w:pos="0" w:leader="none"/>
          <w:tab w:val="left" w:pos="312" w:leader="none"/>
        </w:tabs>
        <w:spacing w:before="0" w:after="0"/>
        <w:ind w:left="0" w:hanging="0"/>
        <w:rPr>
          <w:rFonts w:ascii="Comic Sans MS" w:hAnsi="Comic Sans MS" w:cs="Comic Sans MS"/>
          <w:szCs w:val="22"/>
        </w:rPr>
      </w:pPr>
      <w:r>
        <w:rPr>
          <w:rFonts w:cs="Comic Sans MS" w:ascii="Comic Sans MS" w:hAnsi="Comic Sans MS"/>
          <w:szCs w:val="22"/>
        </w:rPr>
        <w:t>Un exemplaire du présent accord sera également déposé au Greffe du Conseil de Prud'hommes du lieu de sa conclusion.</w:t>
      </w:r>
    </w:p>
    <w:p>
      <w:pPr>
        <w:pStyle w:val="Retrait1"/>
        <w:tabs>
          <w:tab w:val="left" w:pos="0" w:leader="none"/>
          <w:tab w:val="left" w:pos="312" w:leader="none"/>
        </w:tabs>
        <w:spacing w:before="0" w:after="0"/>
        <w:ind w:left="0" w:hanging="284"/>
        <w:rPr>
          <w:rFonts w:ascii="Comic Sans MS" w:hAnsi="Comic Sans MS" w:cs="Tahoma"/>
          <w:szCs w:val="22"/>
        </w:rPr>
      </w:pPr>
      <w:r>
        <w:rPr>
          <w:rFonts w:cs="Tahoma" w:ascii="Comic Sans MS" w:hAnsi="Comic Sans MS"/>
          <w:szCs w:val="22"/>
        </w:rPr>
        <w:tab/>
      </w:r>
    </w:p>
    <w:p>
      <w:pPr>
        <w:pStyle w:val="Retrait1"/>
        <w:tabs>
          <w:tab w:val="left" w:pos="0" w:leader="none"/>
          <w:tab w:val="left" w:pos="312" w:leader="none"/>
        </w:tabs>
        <w:spacing w:before="0" w:after="0"/>
        <w:ind w:left="0" w:hanging="284"/>
        <w:rPr>
          <w:rFonts w:ascii="Comic Sans MS" w:hAnsi="Comic Sans MS" w:cs="Comic Sans MS"/>
          <w:b/>
          <w:b/>
          <w:szCs w:val="22"/>
        </w:rPr>
      </w:pPr>
      <w:r>
        <w:rPr>
          <w:rFonts w:cs="Comic Sans MS" w:ascii="Comic Sans MS" w:hAnsi="Comic Sans MS"/>
          <w:b/>
          <w:szCs w:val="22"/>
        </w:rPr>
      </w:r>
    </w:p>
    <w:p>
      <w:pPr>
        <w:pStyle w:val="Articles"/>
        <w:numPr>
          <w:ilvl w:val="0"/>
          <w:numId w:val="0"/>
        </w:numPr>
        <w:tabs>
          <w:tab w:val="left" w:pos="0" w:leader="none"/>
          <w:tab w:val="left" w:pos="312" w:leader="none"/>
          <w:tab w:val="left" w:pos="1482" w:leader="none"/>
          <w:tab w:val="left" w:pos="2394" w:leader="none"/>
        </w:tabs>
        <w:ind w:left="0" w:hanging="0"/>
        <w:rPr>
          <w:rStyle w:val="Emphasis"/>
          <w:rFonts w:ascii="Comic Sans MS" w:hAnsi="Comic Sans MS" w:cs="Times New Roman"/>
          <w:i w:val="false"/>
          <w:i w:val="false"/>
        </w:rPr>
      </w:pPr>
      <w:r>
        <w:rPr>
          <w:rFonts w:cs="Times New Roman" w:ascii="Comic Sans MS" w:hAnsi="Comic Sans MS"/>
          <w:b/>
        </w:rPr>
        <w:t xml:space="preserve">Article 7 : </w:t>
        <w:tab/>
      </w:r>
      <w:r>
        <w:rPr>
          <w:rStyle w:val="Emphasis"/>
          <w:rFonts w:cs="Times New Roman" w:ascii="Comic Sans MS" w:hAnsi="Comic Sans MS"/>
          <w:i w:val="false"/>
          <w:u w:val="single"/>
        </w:rPr>
        <w:t>Entrée en vigueur et durée de l’accord</w:t>
      </w:r>
    </w:p>
    <w:p>
      <w:pPr>
        <w:pStyle w:val="Normal"/>
        <w:tabs>
          <w:tab w:val="left" w:pos="0" w:leader="none"/>
          <w:tab w:val="left" w:pos="312" w:leader="none"/>
        </w:tabs>
        <w:rPr>
          <w:rStyle w:val="Emphasis"/>
          <w:rFonts w:ascii="Comic Sans MS" w:hAnsi="Comic Sans MS" w:cs="Comic Sans MS"/>
          <w:i w:val="false"/>
          <w:i w:val="false"/>
          <w:sz w:val="22"/>
          <w:szCs w:val="22"/>
        </w:rPr>
      </w:pPr>
      <w:r>
        <w:rPr/>
      </w:r>
    </w:p>
    <w:p>
      <w:pPr>
        <w:pStyle w:val="Normal"/>
        <w:tabs>
          <w:tab w:val="left" w:pos="0" w:leader="none"/>
          <w:tab w:val="left" w:pos="312" w:leader="none"/>
        </w:tabs>
        <w:jc w:val="both"/>
        <w:rPr>
          <w:rFonts w:ascii="Comic Sans MS" w:hAnsi="Comic Sans MS" w:cs="Comic Sans MS"/>
          <w:sz w:val="22"/>
          <w:szCs w:val="22"/>
        </w:rPr>
      </w:pPr>
      <w:r>
        <w:rPr>
          <w:rFonts w:cs="Comic Sans MS" w:ascii="Comic Sans MS" w:hAnsi="Comic Sans MS"/>
          <w:sz w:val="22"/>
          <w:szCs w:val="22"/>
        </w:rPr>
        <w:t>Le présent accord entrera en vigueur à partir du jour suivant son dépôt auprès de la Direction Régionale des Entreprises, de la Concurrence, de la Consommation, du Travail et de l'Emploi.</w:t>
      </w:r>
    </w:p>
    <w:p>
      <w:pPr>
        <w:pStyle w:val="Normal"/>
        <w:tabs>
          <w:tab w:val="left" w:pos="0" w:leader="none"/>
          <w:tab w:val="left" w:pos="312" w:leader="none"/>
        </w:tabs>
        <w:jc w:val="both"/>
        <w:rPr>
          <w:rFonts w:ascii="Comic Sans MS" w:hAnsi="Comic Sans MS" w:cs="Comic Sans MS"/>
          <w:sz w:val="22"/>
          <w:szCs w:val="22"/>
        </w:rPr>
      </w:pPr>
      <w:r>
        <w:rPr>
          <w:rFonts w:cs="Comic Sans MS" w:ascii="Comic Sans MS" w:hAnsi="Comic Sans MS"/>
          <w:sz w:val="22"/>
          <w:szCs w:val="22"/>
        </w:rPr>
      </w:r>
    </w:p>
    <w:p>
      <w:pPr>
        <w:pStyle w:val="Normalsuite"/>
        <w:tabs>
          <w:tab w:val="left" w:pos="0" w:leader="none"/>
          <w:tab w:val="left" w:pos="312" w:leader="none"/>
        </w:tabs>
        <w:rPr/>
      </w:pPr>
      <w:r>
        <w:rPr>
          <w:rFonts w:cs="Comic Sans MS" w:ascii="Comic Sans MS" w:hAnsi="Comic Sans MS"/>
          <w:sz w:val="22"/>
          <w:szCs w:val="22"/>
        </w:rPr>
        <w:t>Il est conclu pour une durée déterminée d’un an.</w:t>
      </w:r>
    </w:p>
    <w:p>
      <w:pPr>
        <w:pStyle w:val="Paragraphe1"/>
        <w:tabs>
          <w:tab w:val="left" w:pos="0" w:leader="none"/>
          <w:tab w:val="left" w:pos="312" w:leader="none"/>
        </w:tabs>
        <w:spacing w:before="0" w:after="0"/>
        <w:rPr>
          <w:rFonts w:ascii="Comic Sans MS" w:hAnsi="Comic Sans MS" w:cs="Comic Sans MS"/>
          <w:sz w:val="22"/>
          <w:szCs w:val="22"/>
        </w:rPr>
      </w:pPr>
      <w:r>
        <w:rPr>
          <w:rFonts w:cs="Comic Sans MS" w:ascii="Comic Sans MS" w:hAnsi="Comic Sans MS"/>
          <w:sz w:val="22"/>
          <w:szCs w:val="22"/>
        </w:rPr>
      </w:r>
    </w:p>
    <w:p>
      <w:pPr>
        <w:pStyle w:val="Paragraphe1"/>
        <w:tabs>
          <w:tab w:val="left" w:pos="0" w:leader="none"/>
          <w:tab w:val="left" w:pos="312" w:leader="none"/>
        </w:tabs>
        <w:spacing w:before="0" w:after="0"/>
        <w:rPr>
          <w:rFonts w:ascii="Comic Sans MS" w:hAnsi="Comic Sans MS" w:cs="Comic Sans MS"/>
          <w:szCs w:val="22"/>
        </w:rPr>
      </w:pPr>
      <w:r>
        <w:rPr>
          <w:rFonts w:cs="Comic Sans MS" w:ascii="Comic Sans MS" w:hAnsi="Comic Sans MS"/>
          <w:szCs w:val="22"/>
        </w:rPr>
      </w:r>
    </w:p>
    <w:p>
      <w:pPr>
        <w:pStyle w:val="Paragraphe1"/>
        <w:tabs>
          <w:tab w:val="left" w:pos="0" w:leader="none"/>
          <w:tab w:val="left" w:pos="312" w:leader="none"/>
        </w:tabs>
        <w:spacing w:before="0" w:after="0"/>
        <w:rPr>
          <w:rFonts w:ascii="Comic Sans MS" w:hAnsi="Comic Sans MS" w:cs="Comic Sans MS"/>
          <w:szCs w:val="22"/>
        </w:rPr>
      </w:pPr>
      <w:r>
        <w:rPr>
          <w:rFonts w:cs="Comic Sans MS" w:ascii="Comic Sans MS" w:hAnsi="Comic Sans MS"/>
          <w:szCs w:val="22"/>
        </w:rPr>
        <w:t>A Saint-Guénolé</w:t>
      </w:r>
    </w:p>
    <w:p>
      <w:pPr>
        <w:pStyle w:val="Paragraphe1"/>
        <w:tabs>
          <w:tab w:val="left" w:pos="0" w:leader="none"/>
          <w:tab w:val="left" w:pos="312" w:leader="none"/>
        </w:tabs>
        <w:spacing w:before="0" w:after="0"/>
        <w:rPr>
          <w:rFonts w:ascii="Comic Sans MS" w:hAnsi="Comic Sans MS" w:cs="Comic Sans MS"/>
          <w:szCs w:val="22"/>
        </w:rPr>
      </w:pPr>
      <w:r>
        <w:rPr>
          <w:rFonts w:cs="Comic Sans MS" w:ascii="Comic Sans MS" w:hAnsi="Comic Sans MS"/>
          <w:szCs w:val="22"/>
        </w:rPr>
        <w:t>Le 19 mars 2019</w:t>
      </w:r>
    </w:p>
    <w:p>
      <w:pPr>
        <w:pStyle w:val="Paragraphe1"/>
        <w:tabs>
          <w:tab w:val="left" w:pos="0" w:leader="none"/>
          <w:tab w:val="left" w:pos="312" w:leader="none"/>
        </w:tabs>
        <w:spacing w:before="0" w:after="0"/>
        <w:rPr>
          <w:rFonts w:ascii="Comic Sans MS" w:hAnsi="Comic Sans MS" w:cs="Comic Sans MS"/>
          <w:szCs w:val="22"/>
        </w:rPr>
      </w:pPr>
      <w:r>
        <w:rPr>
          <w:rFonts w:cs="Comic Sans MS" w:ascii="Comic Sans MS" w:hAnsi="Comic Sans MS"/>
          <w:szCs w:val="22"/>
        </w:rPr>
      </w:r>
    </w:p>
    <w:p>
      <w:pPr>
        <w:pStyle w:val="Paragraphe1"/>
        <w:tabs>
          <w:tab w:val="left" w:pos="0" w:leader="none"/>
          <w:tab w:val="left" w:pos="312" w:leader="none"/>
          <w:tab w:val="left" w:pos="5245" w:leader="none"/>
          <w:tab w:val="right" w:pos="9072" w:leader="none"/>
        </w:tabs>
        <w:spacing w:before="0" w:after="0"/>
        <w:rPr>
          <w:rFonts w:ascii="Comic Sans MS" w:hAnsi="Comic Sans MS" w:cs="Comic Sans MS"/>
          <w:szCs w:val="22"/>
        </w:rPr>
      </w:pPr>
      <w:r>
        <w:rPr>
          <w:rFonts w:cs="Comic Sans MS" w:ascii="Comic Sans MS" w:hAnsi="Comic Sans MS"/>
          <w:szCs w:val="22"/>
        </w:rPr>
        <w:t xml:space="preserve">Pour l'organisation syndicale CFDT, </w:t>
        <w:tab/>
        <w:t>Pour la Société HALIOS,</w:t>
      </w:r>
    </w:p>
    <w:p>
      <w:pPr>
        <w:pStyle w:val="Paragraphe1"/>
        <w:tabs>
          <w:tab w:val="left" w:pos="0" w:leader="none"/>
          <w:tab w:val="left" w:pos="312" w:leader="none"/>
          <w:tab w:val="left" w:pos="5245" w:leader="none"/>
          <w:tab w:val="right" w:pos="9072" w:leader="none"/>
        </w:tabs>
        <w:spacing w:before="0" w:after="0"/>
        <w:rPr>
          <w:rFonts w:ascii="Comic Sans MS" w:hAnsi="Comic Sans MS" w:cs="Comic Sans MS"/>
          <w:szCs w:val="22"/>
        </w:rPr>
      </w:pPr>
      <w:r>
        <w:rPr>
          <w:rFonts w:cs="Comic Sans MS" w:ascii="Comic Sans MS" w:hAnsi="Comic Sans MS"/>
          <w:szCs w:val="22"/>
        </w:rPr>
        <w:t>Mme</w:t>
        <w:tab/>
        <w:t xml:space="preserve">Monsieur </w:t>
      </w:r>
    </w:p>
    <w:p>
      <w:pPr>
        <w:pStyle w:val="Paragraphe1"/>
        <w:tabs>
          <w:tab w:val="left" w:pos="0" w:leader="none"/>
          <w:tab w:val="left" w:pos="5103" w:leader="none"/>
          <w:tab w:val="right" w:pos="9072" w:leader="none"/>
        </w:tabs>
        <w:spacing w:before="0" w:after="0"/>
        <w:rPr/>
      </w:pPr>
      <w:r>
        <w:rPr>
          <w:rFonts w:cs="Comic Sans MS" w:ascii="Comic Sans MS" w:hAnsi="Comic Sans MS"/>
          <w:szCs w:val="22"/>
        </w:rPr>
        <w:t>Déléguée Syndicale</w:t>
        <w:tab/>
        <w:tab/>
        <w:t>Directeur Administratif et Financier</w:t>
      </w:r>
    </w:p>
    <w:p>
      <w:pPr>
        <w:pStyle w:val="Paragraphe1"/>
        <w:tabs>
          <w:tab w:val="left" w:pos="0" w:leader="none"/>
          <w:tab w:val="left" w:pos="312" w:leader="none"/>
          <w:tab w:val="left" w:pos="5245" w:leader="none"/>
          <w:tab w:val="right" w:pos="9356" w:leader="none"/>
        </w:tabs>
        <w:spacing w:before="0" w:after="0"/>
        <w:rPr/>
      </w:pPr>
      <w:r>
        <w:rPr>
          <w:rFonts w:cs="Comic Sans MS" w:ascii="Comic Sans MS" w:hAnsi="Comic Sans MS"/>
          <w:szCs w:val="22"/>
        </w:rPr>
        <w:t xml:space="preserve">(signature) </w:t>
        <w:tab/>
        <w:t>(signature)</w:t>
      </w:r>
    </w:p>
    <w:sectPr>
      <w:headerReference w:type="default" r:id="rId2"/>
      <w:headerReference w:type="first" r:id="rId3"/>
      <w:footerReference w:type="default" r:id="rId4"/>
      <w:footerReference w:type="first" r:id="rId5"/>
      <w:type w:val="nextPage"/>
      <w:pgSz w:w="11906" w:h="16838"/>
      <w:pgMar w:left="1418" w:right="1418" w:header="720" w:top="1418" w:footer="720" w:bottom="1418"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mic Sans MS">
    <w:charset w:val="00"/>
    <w:family w:val="script"/>
    <w:pitch w:val="variable"/>
  </w:font>
  <w:font w:name="Symbol">
    <w:charset w:val="01"/>
    <w:family w:val="roman"/>
    <w:pitch w:val="variable"/>
  </w:font>
  <w:font w:name="Courier New">
    <w:charset w:val="00"/>
    <w:family w:val="modern"/>
    <w:pitch w:val="default"/>
  </w:font>
  <w:font w:name="Wingdings">
    <w:charset w:val="02"/>
    <w:family w:val="auto"/>
    <w:pitch w:val="variable"/>
  </w:font>
  <w:font w:name="Tahoma">
    <w:charset w:val="00"/>
    <w:family w:val="swiss"/>
    <w:pitch w:val="variable"/>
  </w:font>
  <w:font w:name="Verdana">
    <w:charset w:val="00"/>
    <w:family w:val="swiss"/>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jc w:val="center"/>
      <w:rPr>
        <w:rFonts w:ascii="Comic Sans MS" w:hAnsi="Comic Sans MS" w:cs="Comic Sans MS"/>
        <w:b/>
        <w:b/>
        <w:bCs/>
        <w:color w:val="000080"/>
        <w:sz w:val="18"/>
      </w:rPr>
    </w:pPr>
    <w:r>
      <w:rPr>
        <w:rFonts w:cs="Comic Sans MS" w:ascii="Comic Sans MS" w:hAnsi="Comic Sans MS"/>
        <w:b/>
        <w:bCs/>
        <w:color w:val="000080"/>
        <w:sz w:val="18"/>
      </w:rPr>
      <mc:AlternateContent>
        <mc:Choice Requires="wps">
          <w:drawing>
            <wp:inline distT="0" distB="0" distL="0" distR="0">
              <wp:extent cx="5760085" cy="19685"/>
              <wp:effectExtent l="0" t="0" r="0" b="0"/>
              <wp:docPr id="2" name=""/>
              <a:graphic xmlns:a="http://schemas.openxmlformats.org/drawingml/2006/main">
                <a:graphicData uri="http://schemas.microsoft.com/office/word/2010/wordprocessingShape">
                  <wps:wsp>
                    <wps:cNvSpPr/>
                    <wps:spPr>
                      <a:xfrm>
                        <a:off x="0" y="0"/>
                        <a:ext cx="5759280" cy="19080"/>
                      </a:xfrm>
                      <a:prstGeom prst="rect">
                        <a:avLst/>
                      </a:prstGeom>
                      <a:solidFill>
                        <a:srgbClr val="808080"/>
                      </a:solidFill>
                      <a:ln>
                        <a:noFill/>
                      </a:ln>
                    </wps:spPr>
                    <wps:style>
                      <a:lnRef idx="0"/>
                      <a:fillRef idx="0"/>
                      <a:effectRef idx="0"/>
                      <a:fontRef idx="minor"/>
                    </wps:style>
                    <wps:bodyPr/>
                  </wps:wsp>
                </a:graphicData>
              </a:graphic>
            </wp:inline>
          </w:drawing>
        </mc:Choice>
        <mc:Fallback>
          <w:pict>
            <v:rect id="shape_0" fillcolor="gray" stroked="f" style="position:absolute;margin-left:0pt;margin-top:-1.55pt;width:453.45pt;height:1.45pt;mso-position-vertical:top">
              <w10:wrap type="none"/>
              <v:fill o:detectmouseclick="t" type="solid" color2="#7f7f7f"/>
              <v:stroke color="#3465a4" joinstyle="round" endcap="flat"/>
            </v:rect>
          </w:pict>
        </mc:Fallback>
      </mc:AlternateContent>
    </w:r>
  </w:p>
  <w:p>
    <w:pPr>
      <w:pStyle w:val="Footer"/>
      <w:jc w:val="center"/>
      <w:rPr>
        <w:rFonts w:ascii="Comic Sans MS" w:hAnsi="Comic Sans MS" w:cs="Comic Sans MS"/>
        <w:b/>
        <w:b/>
        <w:bCs/>
        <w:color w:val="000080"/>
        <w:sz w:val="18"/>
      </w:rPr>
    </w:pPr>
    <w:r>
      <w:rPr>
        <w:rFonts w:cs="Comic Sans MS" w:ascii="Comic Sans MS" w:hAnsi="Comic Sans MS"/>
        <w:b/>
        <w:bCs/>
        <w:color w:val="000080"/>
        <w:sz w:val="18"/>
      </w:rPr>
      <w:t xml:space="preserve">Société par Actions Simplifiée au capital de 306 015 euros – Code APE 1020 Z </w:t>
    </w:r>
  </w:p>
  <w:p>
    <w:pPr>
      <w:pStyle w:val="Footer"/>
      <w:jc w:val="center"/>
      <w:rPr>
        <w:rFonts w:ascii="Comic Sans MS" w:hAnsi="Comic Sans MS" w:cs="Comic Sans MS"/>
        <w:b/>
        <w:b/>
        <w:bCs/>
        <w:color w:val="000080"/>
        <w:sz w:val="18"/>
      </w:rPr>
    </w:pPr>
    <w:r>
      <w:rPr>
        <w:rFonts w:cs="Comic Sans MS" w:ascii="Comic Sans MS" w:hAnsi="Comic Sans MS"/>
        <w:b/>
        <w:bCs/>
        <w:color w:val="000080"/>
        <w:sz w:val="18"/>
      </w:rPr>
      <w:t>RCS QUIMPER B 392 515 334</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ing1"/>
      <w:numPr>
        <w:ilvl w:val="0"/>
        <w:numId w:val="1"/>
      </w:numPr>
      <w:ind w:left="6372" w:firstLine="708"/>
      <w:rPr>
        <w:color w:val="000080"/>
        <w:sz w:val="22"/>
      </w:rPr>
    </w:pPr>
    <w:r>
      <w:rPr>
        <w:color w:val="000080"/>
        <w:sz w:val="22"/>
      </w:rPr>
      <w:t xml:space="preserve">Pêcheurs Bretons </w:t>
    </w:r>
  </w:p>
  <w:p>
    <w:pPr>
      <w:pStyle w:val="Normal"/>
      <w:jc w:val="center"/>
      <w:rPr>
        <w:rFonts w:ascii="Comic Sans MS" w:hAnsi="Comic Sans MS" w:cs="Comic Sans MS"/>
        <w:b/>
        <w:b/>
        <w:bCs/>
        <w:i/>
        <w:i/>
        <w:iCs/>
        <w:vanish/>
        <w:color w:val="000080"/>
        <w:sz w:val="48"/>
        <w:lang w:val="en-GB" w:eastAsia="en-GB"/>
      </w:rPr>
    </w:pPr>
    <w:r>
      <w:rPr>
        <w:rFonts w:cs="Comic Sans MS" w:ascii="Comic Sans MS" w:hAnsi="Comic Sans MS"/>
        <w:b/>
        <w:bCs/>
        <w:i/>
        <w:iCs/>
        <w:vanish/>
        <w:color w:val="000080"/>
        <w:sz w:val="48"/>
        <w:lang w:val="en-GB" w:eastAsia="en-GB"/>
      </w:rPr>
      <w:drawing>
        <wp:anchor behindDoc="1" distT="0" distB="0" distL="114935" distR="114935" simplePos="0" locked="0" layoutInCell="1" allowOverlap="1" relativeHeight="3">
          <wp:simplePos x="0" y="0"/>
          <wp:positionH relativeFrom="column">
            <wp:posOffset>4572000</wp:posOffset>
          </wp:positionH>
          <wp:positionV relativeFrom="paragraph">
            <wp:posOffset>62230</wp:posOffset>
          </wp:positionV>
          <wp:extent cx="1143000" cy="1028700"/>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1143000" cy="1028700"/>
                  </a:xfrm>
                  <a:prstGeom prst="rect">
                    <a:avLst/>
                  </a:prstGeom>
                </pic:spPr>
              </pic:pic>
            </a:graphicData>
          </a:graphic>
        </wp:anchor>
      </w:drawing>
    </w:r>
  </w:p>
  <w:p>
    <w:pPr>
      <w:pStyle w:val="Header"/>
      <w:jc w:val="center"/>
      <w:rPr>
        <w:rFonts w:ascii="Comic Sans MS" w:hAnsi="Comic Sans MS" w:cs="Comic Sans MS"/>
        <w:b/>
        <w:b/>
        <w:bCs/>
        <w:i/>
        <w:i/>
        <w:iCs/>
        <w:color w:val="000080"/>
        <w:sz w:val="52"/>
      </w:rPr>
    </w:pPr>
    <w:r>
      <w:rPr>
        <w:rFonts w:cs="Comic Sans MS" w:ascii="Comic Sans MS" w:hAnsi="Comic Sans MS"/>
        <w:b/>
        <w:bCs/>
        <w:i/>
        <w:iCs/>
        <w:color w:val="000080"/>
        <w:sz w:val="48"/>
      </w:rPr>
      <w:t>HALIOS SAS</w:t>
    </w:r>
    <w:r>
      <w:rPr>
        <w:rFonts w:cs="Comic Sans MS" w:ascii="Comic Sans MS" w:hAnsi="Comic Sans MS"/>
        <w:b/>
        <w:bCs/>
        <w:shadow/>
        <w:color w:val="000080"/>
        <w:sz w:val="18"/>
        <w:szCs w:val="18"/>
      </w:rPr>
      <w:tab/>
      <w:tab/>
    </w:r>
  </w:p>
  <w:p>
    <w:pPr>
      <w:pStyle w:val="Header"/>
      <w:rPr/>
    </w:pPr>
    <w:r>
      <w:rPr>
        <w:rFonts w:cs="Comic Sans MS" w:ascii="Comic Sans MS" w:hAnsi="Comic Sans MS"/>
        <w:b/>
        <w:bCs/>
        <w:i/>
        <w:iCs/>
        <w:color w:val="000080"/>
        <w:sz w:val="22"/>
      </w:rPr>
      <w:t>6 RUE LUCIEN LE LAY - CS 30006</w:t>
    </w:r>
  </w:p>
  <w:p>
    <w:pPr>
      <w:pStyle w:val="Header"/>
      <w:rPr/>
    </w:pPr>
    <w:r>
      <w:rPr>
        <w:rFonts w:cs="Comic Sans MS" w:ascii="Comic Sans MS" w:hAnsi="Comic Sans MS"/>
        <w:b/>
        <w:bCs/>
        <w:i/>
        <w:iCs/>
        <w:color w:val="000080"/>
        <w:sz w:val="22"/>
      </w:rPr>
      <w:t>SAINT GUENOLE - 29760 PENMARCH</w:t>
    </w:r>
  </w:p>
  <w:p>
    <w:pPr>
      <w:pStyle w:val="Header"/>
      <w:rPr>
        <w:rFonts w:ascii="Comic Sans MS" w:hAnsi="Comic Sans MS" w:cs="Comic Sans MS"/>
        <w:b/>
        <w:b/>
        <w:bCs/>
        <w:i/>
        <w:i/>
        <w:iCs/>
        <w:color w:val="000080"/>
        <w:sz w:val="22"/>
      </w:rPr>
    </w:pPr>
    <w:r>
      <w:rPr>
        <w:rFonts w:cs="Comic Sans MS" w:ascii="Comic Sans MS" w:hAnsi="Comic Sans MS"/>
        <w:b/>
        <w:bCs/>
        <w:i/>
        <w:iCs/>
        <w:color w:val="000080"/>
        <w:sz w:val="22"/>
      </w:rPr>
      <w:t xml:space="preserve">Tél. 02-98-58-60-07 </w:t>
    </w:r>
  </w:p>
  <w:p>
    <w:pPr>
      <w:pStyle w:val="Header"/>
      <w:rPr>
        <w:rFonts w:ascii="Comic Sans MS" w:hAnsi="Comic Sans MS" w:cs="Comic Sans MS"/>
        <w:b/>
        <w:b/>
        <w:bCs/>
        <w:i/>
        <w:i/>
        <w:iCs/>
        <w:color w:val="000080"/>
        <w:sz w:val="22"/>
      </w:rPr>
    </w:pPr>
    <w:r>
      <w:rPr>
        <w:rFonts w:cs="Comic Sans MS" w:ascii="Comic Sans MS" w:hAnsi="Comic Sans MS"/>
        <w:b/>
        <w:bCs/>
        <w:i/>
        <w:iCs/>
        <w:color w:val="000080"/>
        <w:sz w:val="22"/>
      </w:rPr>
      <w:t>Fax 02-98-58-82-82</w:t>
    </w:r>
  </w:p>
  <w:p>
    <w:pPr>
      <w:pStyle w:val="Header"/>
      <w:rPr>
        <w:rFonts w:ascii="Comic Sans MS" w:hAnsi="Comic Sans MS" w:cs="Comic Sans MS"/>
        <w:b/>
        <w:b/>
        <w:bCs/>
        <w:shadow/>
        <w:color w:val="FF0000"/>
        <w:sz w:val="22"/>
        <w:szCs w:val="18"/>
      </w:rPr>
    </w:pPr>
    <w:r>
      <w:rPr>
        <w:rFonts w:cs="Comic Sans MS" w:ascii="Comic Sans MS" w:hAnsi="Comic Sans MS"/>
        <w:b/>
        <w:bCs/>
        <w:i/>
        <w:iCs/>
        <w:color w:val="000080"/>
        <w:sz w:val="22"/>
      </w:rPr>
      <w:t>Email : contact.halios@pecheursbretons.com</w:t>
    </w:r>
  </w:p>
  <w:p>
    <w:pPr>
      <w:pStyle w:val="Footer"/>
      <w:ind w:right="360" w:hanging="0"/>
      <w:jc w:val="center"/>
      <w:rPr/>
    </w:pPr>
    <w:r>
      <w:rPr>
        <w:rFonts w:cs="Comic Sans MS" w:ascii="Comic Sans MS" w:hAnsi="Comic Sans MS"/>
        <w:b/>
        <w:bCs/>
        <w:shadow/>
        <w:color w:val="FF0000"/>
        <w:sz w:val="18"/>
        <w:szCs w:val="18"/>
      </w:rPr>
      <w:tab/>
      <w:t xml:space="preserve">                                                                                  </w:t>
    </w:r>
    <w:r>
      <w:rPr>
        <w:rFonts w:cs="Comic Sans MS" w:ascii="Comic Sans MS" w:hAnsi="Comic Sans MS"/>
        <w:b/>
        <w:bCs/>
        <w:shadow/>
        <w:color w:val="FF0000"/>
        <w:szCs w:val="18"/>
      </w:rPr>
      <w:t>Marée &amp; Surgelé</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283"/>
        </w:tabs>
        <w:ind w:left="283" w:hanging="283"/>
      </w:pPr>
      <w:rPr>
        <w:rFonts w:ascii="Symbol" w:hAnsi="Symbol" w:cs="Symbol" w:hint="default"/>
        <w:rFonts w:cs="Symbol"/>
      </w:rPr>
    </w:lvl>
  </w:abstractNum>
  <w:abstractNum w:abstractNumId="3">
    <w:lvl w:ilvl="0">
      <w:start w:val="1"/>
      <w:numFmt w:val="decimal"/>
      <w:lvlText w:val="ARTICLE %1"/>
      <w:lvlJc w:val="right"/>
      <w:pPr>
        <w:tabs>
          <w:tab w:val="num" w:pos="-1078"/>
        </w:tabs>
        <w:ind w:left="965" w:hanging="-965"/>
      </w:pPr>
      <w:rPr>
        <w:sz w:val="22"/>
        <w:i w:val="false"/>
        <w:u w:val="thick"/>
        <w:b/>
        <w:szCs w:val="22"/>
        <w:rFonts w:ascii="Tahoma" w:hAnsi="Tahoma" w:cs="Times New Roman"/>
      </w:rPr>
    </w:lvl>
  </w:abstractNum>
  <w:abstractNum w:abstractNumId="4">
    <w:lvl w:ilvl="0">
      <w:start w:val="1"/>
      <w:numFmt w:val="bullet"/>
      <w:lvlText w:val=""/>
      <w:lvlJc w:val="left"/>
      <w:pPr>
        <w:ind w:left="720" w:hanging="360"/>
      </w:pPr>
      <w:rPr>
        <w:rFonts w:ascii="Symbol" w:hAnsi="Symbol" w:cs="Symbol" w:hint="default"/>
        <w:rFonts w:cs="Symbol"/>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fr-FR" w:bidi="ar-SA" w:eastAsia="zh-CN"/>
    </w:rPr>
  </w:style>
  <w:style w:type="paragraph" w:styleId="Heading1">
    <w:name w:val="Heading 1"/>
    <w:basedOn w:val="Normal"/>
    <w:next w:val="Normal"/>
    <w:qFormat/>
    <w:pPr>
      <w:keepNext/>
      <w:numPr>
        <w:ilvl w:val="0"/>
        <w:numId w:val="1"/>
      </w:numPr>
      <w:ind w:left="6372" w:firstLine="708"/>
      <w:jc w:val="center"/>
      <w:outlineLvl w:val="0"/>
      <w:outlineLvl w:val="0"/>
    </w:pPr>
    <w:rPr>
      <w:rFonts w:ascii="Comic Sans MS" w:hAnsi="Comic Sans MS" w:cs="Comic Sans MS"/>
      <w:b/>
      <w:bCs/>
      <w:shadow/>
      <w:color w:val="3366FF"/>
      <w:sz w:val="18"/>
      <w:szCs w:val="18"/>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Tahoma" w:hAnsi="Tahoma" w:cs="Times New Roman"/>
      <w:b/>
      <w:i w:val="false"/>
      <w:sz w:val="22"/>
      <w:szCs w:val="22"/>
      <w:u w:val="thick"/>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Verdana" w:hAnsi="Verdana" w:eastAsia="Times New Roman" w:cs="Times New Roman"/>
      <w:color w:val="000000"/>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Comic Sans MS" w:hAnsi="Comic Sans MS" w:eastAsia="Times New Roman" w:cs="Times New Roman"/>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Policepardfaut">
    <w:name w:val="Police par défaut"/>
    <w:qFormat/>
    <w:rPr/>
  </w:style>
  <w:style w:type="character" w:styleId="Emphasis">
    <w:name w:val="Emphasis"/>
    <w:qFormat/>
    <w:rPr>
      <w:rFonts w:ascii="Tahoma" w:hAnsi="Tahoma" w:cs="Tahoma"/>
      <w:b/>
      <w:i/>
      <w:iCs/>
      <w:sz w:val="22"/>
    </w:rPr>
  </w:style>
  <w:style w:type="character" w:styleId="ArticlesCar">
    <w:name w:val="articles Car"/>
    <w:qFormat/>
    <w:rPr>
      <w:rFonts w:ascii="Tahoma" w:hAnsi="Tahoma" w:cs="Tahoma"/>
      <w:sz w:val="22"/>
      <w:szCs w:val="22"/>
    </w:rPr>
  </w:style>
  <w:style w:type="character" w:styleId="InternetLink">
    <w:name w:val="Internet Link"/>
    <w:rPr>
      <w:color w:val="0000FF"/>
      <w:u w:val="single"/>
    </w:rPr>
  </w:style>
  <w:style w:type="character" w:styleId="TextedebullesCar">
    <w:name w:val="Texte de bulles Car"/>
    <w:qFormat/>
    <w:rPr>
      <w:rFonts w:ascii="Tahoma" w:hAnsi="Tahoma" w:cs="Tahoma"/>
      <w:sz w:val="16"/>
      <w:szCs w:val="16"/>
    </w:rPr>
  </w:style>
  <w:style w:type="character" w:styleId="Titre1Car">
    <w:name w:val="Titre 1 Car"/>
    <w:qFormat/>
    <w:rPr>
      <w:rFonts w:ascii="Comic Sans MS" w:hAnsi="Comic Sans MS" w:cs="Comic Sans MS"/>
      <w:b/>
      <w:bCs/>
      <w:shadow/>
      <w:color w:val="3366FF"/>
      <w:sz w:val="18"/>
      <w:szCs w:val="18"/>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Normalsuite">
    <w:name w:val="Normal suite"/>
    <w:basedOn w:val="Normal"/>
    <w:qFormat/>
    <w:pPr>
      <w:jc w:val="both"/>
    </w:pPr>
    <w:rPr>
      <w:rFonts w:ascii="Verdana" w:hAnsi="Verdana" w:cs="Verdana"/>
      <w:sz w:val="20"/>
      <w:szCs w:val="20"/>
    </w:rPr>
  </w:style>
  <w:style w:type="paragraph" w:styleId="Articles">
    <w:name w:val="articles"/>
    <w:basedOn w:val="Normal"/>
    <w:qFormat/>
    <w:pPr>
      <w:numPr>
        <w:ilvl w:val="0"/>
        <w:numId w:val="3"/>
      </w:numPr>
      <w:tabs>
        <w:tab w:val="left" w:pos="2394" w:leader="none"/>
      </w:tabs>
      <w:jc w:val="both"/>
    </w:pPr>
    <w:rPr>
      <w:rFonts w:ascii="Tahoma" w:hAnsi="Tahoma" w:cs="Tahoma"/>
      <w:sz w:val="22"/>
      <w:szCs w:val="22"/>
    </w:rPr>
  </w:style>
  <w:style w:type="paragraph" w:styleId="Paragraphe1">
    <w:name w:val="paragraphe 1"/>
    <w:basedOn w:val="Normal"/>
    <w:qFormat/>
    <w:pPr>
      <w:spacing w:before="0" w:after="120"/>
      <w:jc w:val="both"/>
    </w:pPr>
    <w:rPr>
      <w:rFonts w:ascii="Arial" w:hAnsi="Arial" w:cs="Arial"/>
      <w:sz w:val="22"/>
    </w:rPr>
  </w:style>
  <w:style w:type="paragraph" w:styleId="Retrait1">
    <w:name w:val="retrait 1"/>
    <w:basedOn w:val="Normal"/>
    <w:qFormat/>
    <w:pPr>
      <w:spacing w:before="0" w:after="120"/>
      <w:ind w:left="284" w:hanging="284"/>
      <w:jc w:val="both"/>
    </w:pPr>
    <w:rPr>
      <w:rFonts w:ascii="Arial" w:hAnsi="Arial" w:cs="Arial"/>
      <w:sz w:val="22"/>
    </w:rPr>
  </w:style>
  <w:style w:type="paragraph" w:styleId="Textedebulles">
    <w:name w:val="Texte de bulles"/>
    <w:basedOn w:val="Normal"/>
    <w:qFormat/>
    <w:pPr/>
    <w:rPr>
      <w:rFonts w:ascii="Tahoma" w:hAnsi="Tahoma" w:cs="Tahoma"/>
      <w:sz w:val="16"/>
      <w:szCs w:val="16"/>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Normal.dotm</Template>
  <TotalTime>3</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2019-05-14T15:06:00Z</dcterms:created>
  <dc:language>en-GB</dc:language>
  <cp:lastPrinted>2019-03-19T18:17:00Z</cp:lastPrinted>
  <dcterms:modified xsi:type="dcterms:W3CDTF">2019-05-14T15:09:00Z</dcterms:modified>
  <cp:revision>4</cp:revision>
</cp:coreProperties>
</file>