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
        <w:numPr>
          <w:ilvl w:val="0"/>
          <w:numId w:val="0"/>
        </w:numPr>
        <w:pBdr>
          <w:top w:val="single" w:sz="4" w:space="1" w:color="000000"/>
          <w:left w:val="single" w:sz="4" w:space="4" w:color="000000"/>
          <w:bottom w:val="single" w:sz="4" w:space="1" w:color="000000"/>
          <w:right w:val="single" w:sz="4" w:space="4" w:color="000000"/>
        </w:pBdr>
        <w:spacing w:before="120" w:after="0"/>
        <w:ind w:left="0" w:hanging="0"/>
        <w:jc w:val="center"/>
        <w:rPr>
          <w:b/>
          <w:b/>
          <w:sz w:val="20"/>
          <w:szCs w:val="20"/>
        </w:rPr>
      </w:pPr>
      <w:r>
        <w:rPr>
          <w:b/>
          <w:sz w:val="20"/>
          <w:szCs w:val="20"/>
        </w:rPr>
      </w:r>
    </w:p>
    <w:p>
      <w:pPr>
        <w:pStyle w:val="List"/>
        <w:numPr>
          <w:ilvl w:val="0"/>
          <w:numId w:val="0"/>
        </w:numPr>
        <w:pBdr>
          <w:top w:val="single" w:sz="4" w:space="1" w:color="000000"/>
          <w:left w:val="single" w:sz="4" w:space="4" w:color="000000"/>
          <w:bottom w:val="single" w:sz="4" w:space="1" w:color="000000"/>
          <w:right w:val="single" w:sz="4" w:space="4" w:color="000000"/>
        </w:pBdr>
        <w:ind w:left="0" w:hanging="0"/>
        <w:jc w:val="center"/>
        <w:rPr/>
      </w:pPr>
      <w:r>
        <w:rPr>
          <w:b/>
          <w:sz w:val="28"/>
          <w:szCs w:val="28"/>
        </w:rPr>
        <w:t xml:space="preserve">ACCORD COLLECTIF RELATIF A </w:t>
      </w:r>
    </w:p>
    <w:p>
      <w:pPr>
        <w:pStyle w:val="List"/>
        <w:numPr>
          <w:ilvl w:val="0"/>
          <w:numId w:val="0"/>
        </w:numPr>
        <w:pBdr>
          <w:top w:val="single" w:sz="4" w:space="1" w:color="000000"/>
          <w:left w:val="single" w:sz="4" w:space="4" w:color="000000"/>
          <w:bottom w:val="single" w:sz="4" w:space="1" w:color="000000"/>
          <w:right w:val="single" w:sz="4" w:space="4" w:color="000000"/>
        </w:pBdr>
        <w:ind w:left="0" w:hanging="0"/>
        <w:jc w:val="center"/>
        <w:rPr>
          <w:b/>
          <w:b/>
          <w:sz w:val="28"/>
          <w:szCs w:val="28"/>
        </w:rPr>
      </w:pPr>
      <w:r>
        <w:rPr>
          <w:b/>
          <w:sz w:val="28"/>
          <w:szCs w:val="28"/>
        </w:rPr>
        <w:t>LA RECONNAISSANCE DE L’UES ACETOW FRANCE</w:t>
      </w:r>
    </w:p>
    <w:p>
      <w:pPr>
        <w:pStyle w:val="List"/>
        <w:numPr>
          <w:ilvl w:val="0"/>
          <w:numId w:val="0"/>
        </w:numPr>
        <w:pBdr>
          <w:top w:val="single" w:sz="4" w:space="1" w:color="000000"/>
          <w:left w:val="single" w:sz="4" w:space="4" w:color="000000"/>
          <w:bottom w:val="single" w:sz="4" w:space="1" w:color="000000"/>
          <w:right w:val="single" w:sz="4" w:space="4" w:color="000000"/>
        </w:pBdr>
        <w:ind w:left="0" w:hanging="0"/>
        <w:jc w:val="center"/>
        <w:rPr>
          <w:b/>
          <w:b/>
          <w:sz w:val="20"/>
          <w:szCs w:val="20"/>
        </w:rPr>
      </w:pPr>
      <w:r>
        <w:rPr>
          <w:b/>
          <w:sz w:val="28"/>
          <w:szCs w:val="28"/>
        </w:rPr>
        <w:t xml:space="preserve">  </w:t>
      </w:r>
    </w:p>
    <w:p>
      <w:pPr>
        <w:pStyle w:val="Lititreprincipal"/>
        <w:pBdr>
          <w:bottom w:val="single" w:sz="6" w:space="6" w:color="000000"/>
        </w:pBdr>
        <w:spacing w:before="0" w:after="0"/>
        <w:rPr>
          <w:rFonts w:ascii="Times New Roman" w:hAnsi="Times New Roman" w:cs="Times New Roman"/>
        </w:rPr>
      </w:pPr>
      <w:r>
        <w:rPr>
          <w:rFonts w:cs="Times New Roman" w:ascii="Times New Roman" w:hAnsi="Times New Roman"/>
        </w:rPr>
        <w:t xml:space="preserve"> </w:t>
      </w:r>
    </w:p>
    <w:p>
      <w:pPr>
        <w:pStyle w:val="Lititreprincipal"/>
        <w:pBdr>
          <w:bottom w:val="single" w:sz="6" w:space="6" w:color="000000"/>
        </w:pBdr>
        <w:spacing w:before="0" w:after="0"/>
        <w:rPr>
          <w:rFonts w:ascii="Times New Roman" w:hAnsi="Times New Roman" w:cs="Times New Roman"/>
        </w:rPr>
      </w:pPr>
      <w:r>
        <w:rPr>
          <w:rFonts w:cs="Times New Roman" w:ascii="Times New Roman" w:hAnsi="Times New Roman"/>
        </w:rPr>
        <w:t xml:space="preserve">ENTRE LES SOUSSIGNES: </w:t>
      </w:r>
    </w:p>
    <w:p>
      <w:pPr>
        <w:pStyle w:val="Normal"/>
        <w:autoSpaceDE w:val="false"/>
        <w:rPr>
          <w:rFonts w:ascii="Arial" w:hAnsi="Arial" w:cs="Arial"/>
          <w:szCs w:val="20"/>
        </w:rPr>
      </w:pPr>
      <w:r>
        <w:rPr/>
        <w:t xml:space="preserve"> </w:t>
      </w:r>
    </w:p>
    <w:p>
      <w:pPr>
        <w:pStyle w:val="Normal"/>
        <w:autoSpaceDE w:val="false"/>
        <w:rPr>
          <w:b/>
          <w:b/>
          <w:i/>
          <w:i/>
          <w:szCs w:val="20"/>
        </w:rPr>
      </w:pPr>
      <w:r>
        <w:rPr>
          <w:rFonts w:cs="Times New Roman Gras" w:ascii="Times New Roman Gras" w:hAnsi="Times New Roman Gras"/>
          <w:b/>
          <w:caps/>
          <w:szCs w:val="20"/>
        </w:rPr>
        <w:t>RHODIA ACETOW SERVICES France SAS</w:t>
      </w:r>
      <w:r>
        <w:rPr>
          <w:b/>
          <w:szCs w:val="20"/>
        </w:rPr>
        <w:t>,</w:t>
      </w:r>
      <w:r>
        <w:rPr>
          <w:szCs w:val="20"/>
        </w:rPr>
        <w:t xml:space="preserve"> société par actions simplifiée dont le siège social est rue Gaston Monmousseau, CS 50032, Roussillon, 38556 SAINT MAURICE L’EXIL CEDEX, et dont le numéro d’immatriculation au RCS de Vienne est le 827 459 264, représentée par Monsieur …………………….., en sa qualité de Responsable des Ressources  Humaines, dûment habilité à l’effet des présentes,</w:t>
      </w:r>
    </w:p>
    <w:p>
      <w:pPr>
        <w:pStyle w:val="Normal"/>
        <w:autoSpaceDE w:val="false"/>
        <w:rPr>
          <w:b/>
          <w:b/>
          <w:i/>
          <w:i/>
          <w:szCs w:val="20"/>
        </w:rPr>
      </w:pPr>
      <w:r>
        <w:rPr>
          <w:b/>
          <w:i/>
          <w:szCs w:val="20"/>
        </w:rPr>
      </w:r>
    </w:p>
    <w:p>
      <w:pPr>
        <w:pStyle w:val="Normal"/>
        <w:autoSpaceDE w:val="false"/>
        <w:rPr/>
      </w:pPr>
      <w:r>
        <w:rPr>
          <w:szCs w:val="20"/>
        </w:rPr>
        <w:t>Ci-après désignée « </w:t>
      </w:r>
      <w:r>
        <w:rPr>
          <w:rFonts w:cs="Times New Roman Gras" w:ascii="Times New Roman Gras" w:hAnsi="Times New Roman Gras"/>
          <w:b/>
          <w:caps/>
          <w:szCs w:val="20"/>
        </w:rPr>
        <w:t>RHODIA ACETOW SERVICES France SAS</w:t>
      </w:r>
      <w:r>
        <w:rPr>
          <w:szCs w:val="20"/>
        </w:rPr>
        <w:t xml:space="preserve"> »,</w:t>
      </w:r>
    </w:p>
    <w:p>
      <w:pPr>
        <w:pStyle w:val="Normal"/>
        <w:autoSpaceDE w:val="false"/>
        <w:rPr>
          <w:szCs w:val="20"/>
        </w:rPr>
      </w:pPr>
      <w:r>
        <w:rPr>
          <w:szCs w:val="20"/>
        </w:rPr>
      </w:r>
    </w:p>
    <w:p>
      <w:pPr>
        <w:pStyle w:val="Normal"/>
        <w:autoSpaceDE w:val="false"/>
        <w:rPr>
          <w:b/>
          <w:b/>
          <w:szCs w:val="20"/>
        </w:rPr>
      </w:pPr>
      <w:r>
        <w:rPr>
          <w:b/>
          <w:szCs w:val="20"/>
        </w:rPr>
        <w:t xml:space="preserve">ET </w:t>
      </w:r>
    </w:p>
    <w:p>
      <w:pPr>
        <w:pStyle w:val="Normal"/>
        <w:autoSpaceDE w:val="false"/>
        <w:rPr>
          <w:b/>
          <w:b/>
          <w:szCs w:val="20"/>
        </w:rPr>
      </w:pPr>
      <w:r>
        <w:rPr>
          <w:b/>
          <w:szCs w:val="20"/>
        </w:rPr>
      </w:r>
    </w:p>
    <w:p>
      <w:pPr>
        <w:pStyle w:val="Normal"/>
        <w:autoSpaceDE w:val="false"/>
        <w:rPr>
          <w:b/>
          <w:b/>
          <w:i/>
          <w:i/>
          <w:szCs w:val="20"/>
        </w:rPr>
      </w:pPr>
      <w:r>
        <w:rPr>
          <w:rFonts w:cs="Times New Roman Gras" w:ascii="Times New Roman Gras" w:hAnsi="Times New Roman Gras"/>
          <w:b/>
          <w:caps/>
          <w:szCs w:val="20"/>
        </w:rPr>
        <w:t>Rhodia Acetow France</w:t>
      </w:r>
      <w:r>
        <w:rPr>
          <w:szCs w:val="20"/>
        </w:rPr>
        <w:t>, société par actions simplifiée dont le siège social est rue Gaston Monmousseau, CS 50032, Roussillon, 38556 SAINT MAURICE L’EXIL CEDEX, et dont le numéro d’immatriculation au RCS de Vienne  est le 808 802 359, représentée par Monsieur …………………….., en sa qualité de Directeur de l’Entreprise, dûment habilité à l’effet des présentes,</w:t>
      </w:r>
    </w:p>
    <w:p>
      <w:pPr>
        <w:pStyle w:val="Normal"/>
        <w:autoSpaceDE w:val="false"/>
        <w:rPr>
          <w:szCs w:val="20"/>
        </w:rPr>
      </w:pPr>
      <w:r>
        <w:rPr>
          <w:szCs w:val="20"/>
        </w:rPr>
        <w:t xml:space="preserve"> </w:t>
      </w:r>
    </w:p>
    <w:p>
      <w:pPr>
        <w:pStyle w:val="Normal"/>
        <w:autoSpaceDE w:val="false"/>
        <w:rPr/>
      </w:pPr>
      <w:r>
        <w:rPr>
          <w:szCs w:val="20"/>
        </w:rPr>
        <w:t>Ci-après désignée « </w:t>
      </w:r>
      <w:r>
        <w:rPr>
          <w:rFonts w:cs="Arial Narrow"/>
          <w:b/>
          <w:lang w:bidi="or-IN"/>
        </w:rPr>
        <w:t xml:space="preserve">RHODIA ACETOW France </w:t>
      </w:r>
      <w:r>
        <w:rPr>
          <w:szCs w:val="20"/>
        </w:rPr>
        <w:t>»,</w:t>
      </w:r>
    </w:p>
    <w:p>
      <w:pPr>
        <w:pStyle w:val="Normal"/>
        <w:autoSpaceDE w:val="false"/>
        <w:rPr>
          <w:szCs w:val="20"/>
        </w:rPr>
      </w:pPr>
      <w:r>
        <w:rPr>
          <w:szCs w:val="20"/>
        </w:rPr>
        <w:t xml:space="preserve"> </w:t>
      </w:r>
    </w:p>
    <w:p>
      <w:pPr>
        <w:pStyle w:val="Normal"/>
        <w:autoSpaceDE w:val="false"/>
        <w:rPr/>
      </w:pPr>
      <w:r>
        <w:rPr>
          <w:szCs w:val="20"/>
        </w:rPr>
        <w:t>Ci-après désignées ensemble les « </w:t>
      </w:r>
      <w:r>
        <w:rPr>
          <w:b/>
          <w:szCs w:val="20"/>
        </w:rPr>
        <w:t>Sociétés</w:t>
      </w:r>
      <w:r>
        <w:rPr>
          <w:szCs w:val="20"/>
        </w:rPr>
        <w:t xml:space="preserve"> »,</w:t>
      </w:r>
    </w:p>
    <w:p>
      <w:pPr>
        <w:pStyle w:val="Normal"/>
        <w:autoSpaceDE w:val="false"/>
        <w:rPr>
          <w:szCs w:val="20"/>
        </w:rPr>
      </w:pPr>
      <w:r>
        <w:rPr>
          <w:szCs w:val="20"/>
        </w:rPr>
      </w:r>
    </w:p>
    <w:p>
      <w:pPr>
        <w:pStyle w:val="Normal"/>
        <w:autoSpaceDE w:val="false"/>
        <w:jc w:val="right"/>
        <w:rPr>
          <w:b/>
          <w:b/>
          <w:bCs/>
          <w:i/>
          <w:i/>
          <w:szCs w:val="20"/>
        </w:rPr>
      </w:pPr>
      <w:r>
        <w:rPr>
          <w:b/>
          <w:bCs/>
          <w:i/>
          <w:szCs w:val="20"/>
        </w:rPr>
        <w:t>D’UNE PART,</w:t>
      </w:r>
    </w:p>
    <w:p>
      <w:pPr>
        <w:pStyle w:val="Normal"/>
        <w:autoSpaceDE w:val="false"/>
        <w:rPr>
          <w:b/>
          <w:b/>
          <w:bCs/>
          <w:szCs w:val="20"/>
        </w:rPr>
      </w:pPr>
      <w:r>
        <w:rPr>
          <w:b/>
          <w:bCs/>
          <w:szCs w:val="20"/>
        </w:rPr>
        <w:t>ET</w:t>
      </w:r>
    </w:p>
    <w:p>
      <w:pPr>
        <w:pStyle w:val="Normal"/>
        <w:autoSpaceDE w:val="false"/>
        <w:rPr>
          <w:b/>
          <w:b/>
          <w:bCs/>
          <w:szCs w:val="20"/>
        </w:rPr>
      </w:pPr>
      <w:r>
        <w:rPr>
          <w:b/>
          <w:bCs/>
          <w:szCs w:val="20"/>
        </w:rPr>
      </w:r>
    </w:p>
    <w:p>
      <w:pPr>
        <w:pStyle w:val="Normal"/>
        <w:autoSpaceDE w:val="false"/>
        <w:rPr>
          <w:szCs w:val="20"/>
        </w:rPr>
      </w:pPr>
      <w:r>
        <w:rPr>
          <w:szCs w:val="20"/>
        </w:rPr>
        <w:t>Les organisations syndicales représentatives :</w:t>
      </w:r>
    </w:p>
    <w:p>
      <w:pPr>
        <w:pStyle w:val="Normal"/>
        <w:autoSpaceDE w:val="false"/>
        <w:rPr>
          <w:szCs w:val="20"/>
        </w:rPr>
      </w:pPr>
      <w:r>
        <w:rPr>
          <w:szCs w:val="20"/>
        </w:rPr>
      </w:r>
    </w:p>
    <w:p>
      <w:pPr>
        <w:pStyle w:val="Normal"/>
        <w:numPr>
          <w:ilvl w:val="0"/>
          <w:numId w:val="16"/>
        </w:numPr>
        <w:autoSpaceDE w:val="false"/>
        <w:rPr/>
      </w:pPr>
      <w:r>
        <w:rPr>
          <w:szCs w:val="20"/>
        </w:rPr>
        <w:t xml:space="preserve">La CGT représentée par </w:t>
      </w:r>
      <w:r>
        <w:rPr/>
        <w:t>Monsieur …………………….</w:t>
      </w:r>
      <w:r>
        <w:rPr>
          <w:szCs w:val="20"/>
        </w:rPr>
        <w:t xml:space="preserve">, délégué syndical, dûment habilité aux fins des présentes ; </w:t>
      </w:r>
    </w:p>
    <w:p>
      <w:pPr>
        <w:pStyle w:val="Normal"/>
        <w:autoSpaceDE w:val="false"/>
        <w:ind w:left="720" w:hanging="0"/>
        <w:rPr>
          <w:szCs w:val="20"/>
        </w:rPr>
      </w:pPr>
      <w:r>
        <w:rPr>
          <w:szCs w:val="20"/>
        </w:rPr>
      </w:r>
    </w:p>
    <w:p>
      <w:pPr>
        <w:pStyle w:val="Normal"/>
        <w:numPr>
          <w:ilvl w:val="0"/>
          <w:numId w:val="16"/>
        </w:numPr>
        <w:autoSpaceDE w:val="false"/>
        <w:rPr/>
      </w:pPr>
      <w:r>
        <w:rPr>
          <w:szCs w:val="20"/>
        </w:rPr>
        <w:t xml:space="preserve">La CFE-CGC représentée par </w:t>
      </w:r>
      <w:r>
        <w:rPr/>
        <w:t>Madame …………………</w:t>
      </w:r>
      <w:r>
        <w:rPr>
          <w:szCs w:val="20"/>
        </w:rPr>
        <w:t>, déléguée syndicale, dûment habilitée aux fins des présentes ;</w:t>
      </w:r>
    </w:p>
    <w:p>
      <w:pPr>
        <w:pStyle w:val="Normal"/>
        <w:autoSpaceDE w:val="false"/>
        <w:rPr>
          <w:szCs w:val="20"/>
        </w:rPr>
      </w:pPr>
      <w:r>
        <w:rPr>
          <w:szCs w:val="20"/>
        </w:rPr>
      </w:r>
    </w:p>
    <w:p>
      <w:pPr>
        <w:pStyle w:val="Normal"/>
        <w:numPr>
          <w:ilvl w:val="0"/>
          <w:numId w:val="16"/>
        </w:numPr>
        <w:autoSpaceDE w:val="false"/>
        <w:rPr/>
      </w:pPr>
      <w:r>
        <w:rPr>
          <w:szCs w:val="20"/>
        </w:rPr>
        <w:t xml:space="preserve">La CGT-FO représentée par </w:t>
      </w:r>
      <w:r>
        <w:rPr/>
        <w:t>Monsieur ………………………</w:t>
      </w:r>
      <w:r>
        <w:rPr>
          <w:szCs w:val="20"/>
        </w:rPr>
        <w:t>, délégué syndical, dûment habilité aux fins des présentes ;</w:t>
      </w:r>
    </w:p>
    <w:p>
      <w:pPr>
        <w:pStyle w:val="Normal"/>
        <w:autoSpaceDE w:val="false"/>
        <w:rPr>
          <w:bCs/>
          <w:szCs w:val="20"/>
        </w:rPr>
      </w:pPr>
      <w:r>
        <w:rPr>
          <w:bCs/>
          <w:szCs w:val="20"/>
        </w:rPr>
      </w:r>
    </w:p>
    <w:p>
      <w:pPr>
        <w:pStyle w:val="Normal"/>
        <w:autoSpaceDE w:val="false"/>
        <w:rPr>
          <w:szCs w:val="20"/>
        </w:rPr>
      </w:pPr>
      <w:r>
        <w:rPr>
          <w:szCs w:val="20"/>
        </w:rPr>
        <w:t>Ci-après désignées « les Organisations syndicales »</w:t>
      </w:r>
    </w:p>
    <w:p>
      <w:pPr>
        <w:pStyle w:val="Normal"/>
        <w:autoSpaceDE w:val="false"/>
        <w:rPr>
          <w:b/>
          <w:b/>
          <w:bCs/>
          <w:szCs w:val="20"/>
        </w:rPr>
      </w:pPr>
      <w:r>
        <w:rPr>
          <w:b/>
          <w:bCs/>
          <w:szCs w:val="20"/>
        </w:rPr>
      </w:r>
    </w:p>
    <w:p>
      <w:pPr>
        <w:pStyle w:val="Normal"/>
        <w:autoSpaceDE w:val="false"/>
        <w:rPr>
          <w:b/>
          <w:b/>
          <w:bCs/>
          <w:szCs w:val="20"/>
        </w:rPr>
      </w:pPr>
      <w:r>
        <w:rPr>
          <w:b/>
          <w:bCs/>
          <w:szCs w:val="20"/>
        </w:rPr>
      </w:r>
    </w:p>
    <w:p>
      <w:pPr>
        <w:pStyle w:val="Normal"/>
        <w:autoSpaceDE w:val="false"/>
        <w:jc w:val="right"/>
        <w:rPr>
          <w:b/>
          <w:b/>
          <w:bCs/>
          <w:i/>
          <w:i/>
          <w:szCs w:val="20"/>
        </w:rPr>
      </w:pPr>
      <w:r>
        <w:rPr>
          <w:b/>
          <w:bCs/>
          <w:i/>
          <w:szCs w:val="20"/>
        </w:rPr>
        <w:t>D’AUTRE PART,</w:t>
      </w:r>
    </w:p>
    <w:p>
      <w:pPr>
        <w:pStyle w:val="Normal"/>
        <w:autoSpaceDE w:val="false"/>
        <w:rPr>
          <w:bCs/>
          <w:szCs w:val="20"/>
        </w:rPr>
      </w:pPr>
      <w:r>
        <w:rPr>
          <w:bCs/>
          <w:i/>
          <w:szCs w:val="20"/>
        </w:rPr>
        <w:t xml:space="preserve"> </w:t>
      </w:r>
    </w:p>
    <w:p>
      <w:pPr>
        <w:pStyle w:val="Normal"/>
        <w:autoSpaceDE w:val="false"/>
        <w:rPr>
          <w:rFonts w:ascii="Times New Roman Gras" w:hAnsi="Times New Roman Gras" w:cs="Times New Roman Gras"/>
          <w:b/>
          <w:b/>
          <w:caps/>
          <w:szCs w:val="20"/>
          <w:u w:val="single"/>
        </w:rPr>
      </w:pPr>
      <w:r>
        <w:rPr>
          <w:rFonts w:cs="Times New Roman Gras" w:ascii="Times New Roman Gras" w:hAnsi="Times New Roman Gras"/>
          <w:b/>
          <w:caps/>
          <w:szCs w:val="20"/>
          <w:u w:val="single"/>
        </w:rPr>
        <w:t>Ci-après désignées ensemble « les Parties ».</w:t>
      </w:r>
      <w:r>
        <w:br w:type="page"/>
      </w:r>
    </w:p>
    <w:p>
      <w:pPr>
        <w:pStyle w:val="Normal"/>
        <w:autoSpaceDE w:val="false"/>
        <w:rPr>
          <w:rFonts w:ascii="Times New Roman Gras" w:hAnsi="Times New Roman Gras" w:cs="Times New Roman Gras"/>
          <w:b/>
          <w:b/>
          <w:caps/>
          <w:szCs w:val="20"/>
          <w:u w:val="single"/>
        </w:rPr>
      </w:pPr>
      <w:r>
        <w:rPr>
          <w:rFonts w:cs="Times New Roman Gras" w:ascii="Times New Roman Gras" w:hAnsi="Times New Roman Gras"/>
          <w:b/>
          <w:caps/>
          <w:szCs w:val="20"/>
          <w:u w:val="single"/>
        </w:rPr>
      </w:r>
    </w:p>
    <w:p>
      <w:pPr>
        <w:pStyle w:val="Normal"/>
        <w:rPr>
          <w:rFonts w:ascii="Times New Roman Gras" w:hAnsi="Times New Roman Gras" w:cs="Times New Roman Gras"/>
          <w:b/>
          <w:b/>
          <w:caps/>
          <w:color w:val="000000"/>
          <w:szCs w:val="20"/>
          <w:u w:val="single"/>
        </w:rPr>
      </w:pPr>
      <w:r>
        <w:rPr>
          <w:rFonts w:cs="Times New Roman Gras" w:ascii="Times New Roman Gras" w:hAnsi="Times New Roman Gras"/>
          <w:b/>
          <w:caps/>
          <w:color w:val="000000"/>
          <w:szCs w:val="20"/>
          <w:u w:val="single"/>
        </w:rPr>
      </w:r>
    </w:p>
    <w:p>
      <w:pPr>
        <w:pStyle w:val="Lititreprincipal"/>
        <w:pBdr>
          <w:bottom w:val="single" w:sz="6" w:space="6" w:color="000000"/>
        </w:pBdr>
        <w:spacing w:before="0" w:after="0"/>
        <w:rPr>
          <w:rFonts w:ascii="Times New Roman" w:hAnsi="Times New Roman" w:cs="Times New Roman"/>
        </w:rPr>
      </w:pPr>
      <w:r>
        <w:rPr>
          <w:rFonts w:cs="Times New Roman" w:ascii="Times New Roman" w:hAnsi="Times New Roman"/>
        </w:rPr>
        <w:t>APRES AVOIR RAPPELE QUE :</w:t>
      </w:r>
    </w:p>
    <w:p>
      <w:pPr>
        <w:pStyle w:val="Normal"/>
        <w:rPr>
          <w:rFonts w:ascii="Times New Roman" w:hAnsi="Times New Roman" w:cs="Times New Roman"/>
          <w:lang w:bidi="or-IN"/>
        </w:rPr>
      </w:pPr>
      <w:r>
        <w:rPr>
          <w:rFonts w:cs="Times New Roman"/>
          <w:lang w:bidi="or-IN"/>
        </w:rPr>
      </w:r>
    </w:p>
    <w:p>
      <w:pPr>
        <w:pStyle w:val="Normal"/>
        <w:rPr>
          <w:lang w:bidi="or-IN"/>
        </w:rPr>
      </w:pPr>
      <w:r>
        <w:rPr>
          <w:lang w:bidi="or-IN"/>
        </w:rPr>
      </w:r>
    </w:p>
    <w:p>
      <w:pPr>
        <w:pStyle w:val="Normal"/>
        <w:rPr/>
      </w:pPr>
      <w:r>
        <w:rPr>
          <w:lang w:bidi="or-IN"/>
        </w:rPr>
        <w:t xml:space="preserve">Compte tenu de la complémentarité des activités des sociétés </w:t>
      </w:r>
      <w:r>
        <w:rPr>
          <w:rFonts w:cs="Arial Narrow"/>
          <w:lang w:bidi="or-IN"/>
        </w:rPr>
        <w:t>RHODIA ACETOW France et RHODIA ACETOW SERVICES FRANCE SAS,</w:t>
      </w:r>
      <w:r>
        <w:rPr>
          <w:lang w:bidi="or-IN"/>
        </w:rPr>
        <w:t xml:space="preserve"> et du fait que les salariés constituent une même communauté de travailleurs, </w:t>
      </w:r>
      <w:r>
        <w:rPr>
          <w:rFonts w:cs="Arial Narrow"/>
          <w:lang w:bidi="or-IN"/>
        </w:rPr>
        <w:t xml:space="preserve">une unité économique et sociale (« UES ACETOW FRANCE») a été reconnue entre ces sociétés </w:t>
      </w:r>
      <w:r>
        <w:rPr/>
        <w:t>p</w:t>
      </w:r>
      <w:r>
        <w:rPr>
          <w:rFonts w:cs="Arial Narrow"/>
          <w:lang w:bidi="or-IN"/>
        </w:rPr>
        <w:t>ar un accord collectif signé le 10 juillet 2017, afin que l’ensemble des salariés bénéficient d’institutions représentatives du personnel communes et d’un statut collectif commun.</w:t>
      </w:r>
    </w:p>
    <w:p>
      <w:pPr>
        <w:pStyle w:val="Normal"/>
        <w:rPr>
          <w:lang w:bidi="or-IN"/>
        </w:rPr>
      </w:pPr>
      <w:r>
        <w:rPr>
          <w:lang w:bidi="or-IN"/>
        </w:rPr>
        <w:t xml:space="preserve">  </w:t>
      </w:r>
    </w:p>
    <w:p>
      <w:pPr>
        <w:pStyle w:val="Normal"/>
        <w:rPr>
          <w:lang w:bidi="or-IN"/>
        </w:rPr>
      </w:pPr>
      <w:r>
        <w:rPr>
          <w:lang w:bidi="or-IN"/>
        </w:rPr>
        <w:t xml:space="preserve">L’Ordonnance n°2017-1386 du 22 septembre 2017 a substitué aux trois instances représentatives du personnel existantes (délégués du personnel, comité d’entreprise, comité d’hygiène, de sécurité et des conditions de travail), une instance unique, le comité social et économique (CSE). </w:t>
      </w:r>
    </w:p>
    <w:p>
      <w:pPr>
        <w:pStyle w:val="Normal"/>
        <w:rPr>
          <w:lang w:bidi="or-IN"/>
        </w:rPr>
      </w:pPr>
      <w:r>
        <w:rPr>
          <w:lang w:bidi="or-IN"/>
        </w:rPr>
      </w:r>
    </w:p>
    <w:p>
      <w:pPr>
        <w:pStyle w:val="Normal"/>
        <w:rPr>
          <w:lang w:bidi="or-IN"/>
        </w:rPr>
      </w:pPr>
      <w:r>
        <w:rPr>
          <w:lang w:bidi="or-IN"/>
        </w:rPr>
        <w:t>Cette nouvelle instance sera mise en place, au sein de l’UES ACETOW FRANCE, à l’échéance des mandats des représentants du personnel, soit en mars 2018.</w:t>
      </w:r>
    </w:p>
    <w:p>
      <w:pPr>
        <w:pStyle w:val="Normal"/>
        <w:rPr>
          <w:lang w:bidi="or-IN"/>
        </w:rPr>
      </w:pPr>
      <w:r>
        <w:rPr>
          <w:lang w:bidi="or-IN"/>
        </w:rPr>
      </w:r>
    </w:p>
    <w:p>
      <w:pPr>
        <w:pStyle w:val="Normal"/>
        <w:rPr>
          <w:rFonts w:cs="Arial Narrow"/>
          <w:lang w:bidi="or-IN"/>
        </w:rPr>
      </w:pPr>
      <w:r>
        <w:rPr>
          <w:lang w:bidi="or-IN"/>
        </w:rPr>
        <w:t xml:space="preserve">Dans ce cadre de la mise en place du CSE et compte tenu des dispositions de l’article 3 de l’Ordonnance n°2017-1718 du 20 décembre 2017, les parties ont souhaité confirmer l’existence et le périmètre de </w:t>
      </w:r>
      <w:r>
        <w:rPr>
          <w:rFonts w:cs="Arial Narrow"/>
          <w:lang w:bidi="or-IN"/>
        </w:rPr>
        <w:t xml:space="preserve">l’UES ACETOW FRANCE par la signature du présent accord. </w:t>
      </w:r>
    </w:p>
    <w:p>
      <w:pPr>
        <w:pStyle w:val="Normal"/>
        <w:rPr>
          <w:lang w:bidi="or-IN"/>
        </w:rPr>
      </w:pPr>
      <w:r>
        <w:rPr>
          <w:rFonts w:cs="Times New Roman"/>
          <w:lang w:bidi="or-IN"/>
        </w:rPr>
        <w:t xml:space="preserve"> </w:t>
      </w:r>
      <w:r>
        <w:br w:type="page"/>
      </w:r>
    </w:p>
    <w:p>
      <w:pPr>
        <w:pStyle w:val="Normal"/>
        <w:rPr>
          <w:rFonts w:cs="Arial Narrow"/>
          <w:lang w:bidi="or-IN"/>
        </w:rPr>
      </w:pPr>
      <w:r>
        <w:rPr>
          <w:rFonts w:cs="Arial Narrow"/>
          <w:lang w:bidi="or-IN"/>
        </w:rPr>
      </w:r>
    </w:p>
    <w:p>
      <w:pPr>
        <w:pStyle w:val="Normal"/>
        <w:jc w:val="center"/>
        <w:rPr>
          <w:rFonts w:cs="Arial Narrow"/>
          <w:b/>
          <w:b/>
          <w:u w:val="single"/>
          <w:lang w:bidi="or-IN"/>
        </w:rPr>
      </w:pPr>
      <w:r>
        <w:rPr>
          <w:rFonts w:cs="Arial Narrow"/>
          <w:b/>
          <w:u w:val="single"/>
          <w:lang w:bidi="or-IN"/>
        </w:rPr>
      </w:r>
    </w:p>
    <w:p>
      <w:pPr>
        <w:pStyle w:val="Normal"/>
        <w:jc w:val="center"/>
        <w:rPr>
          <w:b/>
          <w:b/>
          <w:u w:val="single"/>
        </w:rPr>
      </w:pPr>
      <w:r>
        <w:rPr>
          <w:b/>
          <w:u w:val="single"/>
        </w:rPr>
      </w:r>
    </w:p>
    <w:p>
      <w:pPr>
        <w:pStyle w:val="Normal"/>
        <w:jc w:val="center"/>
        <w:rPr/>
      </w:pPr>
      <w:r>
        <w:rPr/>
        <w:t>SOMMAIRE</w:t>
      </w:r>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GB" w:eastAsia="en-GB"/>
        </w:rPr>
      </w:pPr>
      <w:r>
        <w:fldChar w:fldCharType="begin"/>
      </w:r>
      <w:r>
        <w:instrText> TOC \o "1-4" \h \z \u </w:instrText>
      </w:r>
      <w:r>
        <w:fldChar w:fldCharType="separate"/>
      </w:r>
      <w:hyperlink w:anchor="__RefHeading___Toc503428557">
        <w:r>
          <w:rPr>
            <w:rStyle w:val="IndexLink"/>
            <w:b w:val="false"/>
            <w:lang w:val="en-GB" w:eastAsia="en-GB"/>
          </w:rPr>
          <w:t>ARTICLE 1 -</w:t>
        </w:r>
        <w:r>
          <w:rPr>
            <w:rStyle w:val="IndexLink"/>
            <w:rFonts w:cs="Calibri" w:ascii="Calibri" w:hAnsi="Calibri"/>
            <w:b w:val="false"/>
            <w:bCs w:val="false"/>
            <w:caps w:val="false"/>
            <w:smallCaps w:val="false"/>
            <w:sz w:val="22"/>
            <w:szCs w:val="22"/>
            <w:lang w:val="en-GB" w:eastAsia="en-GB"/>
          </w:rPr>
          <w:tab/>
        </w:r>
        <w:r>
          <w:rPr>
            <w:rStyle w:val="IndexLink"/>
            <w:b w:val="false"/>
            <w:lang w:val="en-GB" w:eastAsia="en-GB"/>
          </w:rPr>
          <w:t>CADRE JURIDIQUE - CHAMP D’APPLICATION - OBJET</w:t>
          <w:tab/>
          <w:t>4</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GB" w:eastAsia="en-GB"/>
        </w:rPr>
      </w:pPr>
      <w:hyperlink w:anchor="__RefHeading___Toc503428558">
        <w:r>
          <w:rPr>
            <w:rStyle w:val="IndexLink"/>
            <w:lang w:val="en-GB" w:eastAsia="en-GB"/>
          </w:rPr>
          <w:t>ARTICLE 2 -</w:t>
        </w:r>
        <w:r>
          <w:rPr>
            <w:rStyle w:val="IndexLink"/>
            <w:rFonts w:cs="Calibri" w:ascii="Calibri" w:hAnsi="Calibri"/>
            <w:b w:val="false"/>
            <w:bCs w:val="false"/>
            <w:caps w:val="false"/>
            <w:smallCaps w:val="false"/>
            <w:sz w:val="22"/>
            <w:szCs w:val="22"/>
            <w:lang w:val="en-GB" w:eastAsia="en-GB"/>
          </w:rPr>
          <w:tab/>
        </w:r>
        <w:r>
          <w:rPr>
            <w:rStyle w:val="IndexLink"/>
            <w:lang w:val="en-GB" w:eastAsia="en-GB"/>
          </w:rPr>
          <w:t>RECONNAISSANCE DE L’EXISTENCE D’UNE UNITE ECONOMIQUE ET SOCIALE</w:t>
          <w:tab/>
          <w:tab/>
          <w:t>4</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59">
        <w:r>
          <w:rPr>
            <w:rStyle w:val="IndexLink"/>
            <w:lang w:val="en-GB" w:eastAsia="en-GB"/>
          </w:rPr>
          <w:t>2.1 -</w:t>
        </w:r>
        <w:r>
          <w:rPr>
            <w:rStyle w:val="IndexLink"/>
            <w:b w:val="false"/>
            <w:bCs w:val="false"/>
            <w:sz w:val="22"/>
            <w:szCs w:val="22"/>
            <w:lang w:val="en-GB" w:eastAsia="en-GB"/>
          </w:rPr>
          <w:tab/>
        </w:r>
        <w:r>
          <w:rPr>
            <w:rStyle w:val="IndexLink"/>
            <w:lang w:val="en-GB" w:eastAsia="en-GB"/>
          </w:rPr>
          <w:t>Sociétés concernées</w:t>
          <w:tab/>
          <w:t>4</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60">
        <w:r>
          <w:rPr>
            <w:rStyle w:val="IndexLink"/>
            <w:lang w:val="en-GB" w:eastAsia="en-GB"/>
          </w:rPr>
          <w:t>2.2 -</w:t>
        </w:r>
        <w:r>
          <w:rPr>
            <w:rStyle w:val="IndexLink"/>
            <w:b w:val="false"/>
            <w:bCs w:val="false"/>
            <w:sz w:val="22"/>
            <w:szCs w:val="22"/>
            <w:lang w:val="en-GB" w:eastAsia="en-GB"/>
          </w:rPr>
          <w:tab/>
        </w:r>
        <w:r>
          <w:rPr>
            <w:rStyle w:val="IndexLink"/>
            <w:lang w:val="en-GB" w:eastAsia="en-GB"/>
          </w:rPr>
          <w:t>Evolution du périmètre de l’UES</w:t>
          <w:tab/>
          <w:t>5</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GB" w:eastAsia="en-GB"/>
        </w:rPr>
      </w:pPr>
      <w:hyperlink w:anchor="__RefHeading___Toc503428561">
        <w:r>
          <w:rPr>
            <w:rStyle w:val="IndexLink"/>
            <w:lang w:val="en-GB" w:eastAsia="en-GB"/>
          </w:rPr>
          <w:t>ARTICLE 3 -</w:t>
        </w:r>
        <w:r>
          <w:rPr>
            <w:rStyle w:val="IndexLink"/>
            <w:rFonts w:cs="Calibri" w:ascii="Calibri" w:hAnsi="Calibri"/>
            <w:b w:val="false"/>
            <w:bCs w:val="false"/>
            <w:caps w:val="false"/>
            <w:smallCaps w:val="false"/>
            <w:sz w:val="22"/>
            <w:szCs w:val="22"/>
            <w:lang w:val="en-GB" w:eastAsia="en-GB"/>
          </w:rPr>
          <w:tab/>
        </w:r>
        <w:r>
          <w:rPr>
            <w:rStyle w:val="IndexLink"/>
            <w:lang w:val="en-GB" w:eastAsia="en-GB"/>
          </w:rPr>
          <w:t>INSTITUTIONS REPRESENTATIVES DU PERSONNEL</w:t>
          <w:tab/>
          <w:t>5</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GB" w:eastAsia="en-GB"/>
        </w:rPr>
      </w:pPr>
      <w:hyperlink w:anchor="__RefHeading___Toc503428562">
        <w:r>
          <w:rPr>
            <w:rStyle w:val="IndexLink"/>
            <w:lang w:val="en-GB" w:eastAsia="en-GB"/>
          </w:rPr>
          <w:t>ARTICLE 4 -</w:t>
        </w:r>
        <w:r>
          <w:rPr>
            <w:rStyle w:val="IndexLink"/>
            <w:rFonts w:cs="Calibri" w:ascii="Calibri" w:hAnsi="Calibri"/>
            <w:b w:val="false"/>
            <w:bCs w:val="false"/>
            <w:caps w:val="false"/>
            <w:smallCaps w:val="false"/>
            <w:sz w:val="22"/>
            <w:szCs w:val="22"/>
            <w:lang w:val="en-GB" w:eastAsia="en-GB"/>
          </w:rPr>
          <w:tab/>
        </w:r>
        <w:r>
          <w:rPr>
            <w:rStyle w:val="IndexLink"/>
            <w:lang w:val="en-GB" w:eastAsia="en-GB"/>
          </w:rPr>
          <w:t>STATUT COLLECTIF</w:t>
          <w:tab/>
          <w:t>5</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GB" w:eastAsia="en-GB"/>
        </w:rPr>
      </w:pPr>
      <w:hyperlink w:anchor="__RefHeading___Toc503428563">
        <w:r>
          <w:rPr>
            <w:rStyle w:val="IndexLink"/>
            <w:lang w:val="en-GB" w:eastAsia="en-GB"/>
          </w:rPr>
          <w:t>ARTICLE 5 -</w:t>
        </w:r>
        <w:r>
          <w:rPr>
            <w:rStyle w:val="IndexLink"/>
            <w:rFonts w:cs="Calibri" w:ascii="Calibri" w:hAnsi="Calibri"/>
            <w:b w:val="false"/>
            <w:bCs w:val="false"/>
            <w:caps w:val="false"/>
            <w:smallCaps w:val="false"/>
            <w:sz w:val="22"/>
            <w:szCs w:val="22"/>
            <w:lang w:val="en-GB" w:eastAsia="en-GB"/>
          </w:rPr>
          <w:tab/>
        </w:r>
        <w:r>
          <w:rPr>
            <w:rStyle w:val="IndexLink"/>
            <w:lang w:val="en-GB" w:eastAsia="en-GB"/>
          </w:rPr>
          <w:t>ENTREE EN VIGUEUR ET SUIVI DE L’ACCORD</w:t>
          <w:tab/>
          <w:t>6</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64">
        <w:r>
          <w:rPr>
            <w:rStyle w:val="IndexLink"/>
            <w:lang w:val="en-GB" w:eastAsia="en-GB"/>
          </w:rPr>
          <w:t>5.1 -</w:t>
        </w:r>
        <w:r>
          <w:rPr>
            <w:rStyle w:val="IndexLink"/>
            <w:b w:val="false"/>
            <w:bCs w:val="false"/>
            <w:sz w:val="22"/>
            <w:szCs w:val="22"/>
            <w:lang w:val="en-GB" w:eastAsia="en-GB"/>
          </w:rPr>
          <w:tab/>
        </w:r>
        <w:r>
          <w:rPr>
            <w:rStyle w:val="IndexLink"/>
            <w:lang w:val="en-GB" w:eastAsia="en-GB"/>
          </w:rPr>
          <w:t>Durée de l’accord – Prise d’effet</w:t>
          <w:tab/>
          <w:t>6</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65">
        <w:r>
          <w:rPr>
            <w:rStyle w:val="IndexLink"/>
            <w:lang w:val="en-GB" w:eastAsia="en-GB"/>
          </w:rPr>
          <w:t>5.2 -</w:t>
        </w:r>
        <w:r>
          <w:rPr>
            <w:rStyle w:val="IndexLink"/>
            <w:b w:val="false"/>
            <w:bCs w:val="false"/>
            <w:sz w:val="22"/>
            <w:szCs w:val="22"/>
            <w:lang w:val="en-GB" w:eastAsia="en-GB"/>
          </w:rPr>
          <w:tab/>
        </w:r>
        <w:r>
          <w:rPr>
            <w:rStyle w:val="IndexLink"/>
            <w:lang w:val="en-GB" w:eastAsia="en-GB"/>
          </w:rPr>
          <w:t>Conditions suspensives et résolutoires</w:t>
          <w:tab/>
          <w:t>6</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66">
        <w:r>
          <w:rPr>
            <w:rStyle w:val="IndexLink"/>
            <w:lang w:val="en-GB" w:eastAsia="en-GB"/>
          </w:rPr>
          <w:t>5.3 -</w:t>
        </w:r>
        <w:r>
          <w:rPr>
            <w:rStyle w:val="IndexLink"/>
            <w:b w:val="false"/>
            <w:bCs w:val="false"/>
            <w:sz w:val="22"/>
            <w:szCs w:val="22"/>
            <w:lang w:val="en-GB" w:eastAsia="en-GB"/>
          </w:rPr>
          <w:tab/>
        </w:r>
        <w:r>
          <w:rPr>
            <w:rStyle w:val="IndexLink"/>
            <w:lang w:val="en-GB" w:eastAsia="en-GB"/>
          </w:rPr>
          <w:t>Adhésion</w:t>
          <w:tab/>
          <w:t>6</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67">
        <w:r>
          <w:rPr>
            <w:rStyle w:val="IndexLink"/>
            <w:lang w:val="en-GB" w:eastAsia="en-GB"/>
          </w:rPr>
          <w:t>5.4 -</w:t>
        </w:r>
        <w:r>
          <w:rPr>
            <w:rStyle w:val="IndexLink"/>
            <w:b w:val="false"/>
            <w:bCs w:val="false"/>
            <w:sz w:val="22"/>
            <w:szCs w:val="22"/>
            <w:lang w:val="en-GB" w:eastAsia="en-GB"/>
          </w:rPr>
          <w:tab/>
        </w:r>
        <w:r>
          <w:rPr>
            <w:rStyle w:val="IndexLink"/>
            <w:lang w:val="en-GB" w:eastAsia="en-GB"/>
          </w:rPr>
          <w:t>Interprétation de l’accord</w:t>
          <w:tab/>
          <w:t>7</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68">
        <w:r>
          <w:rPr>
            <w:rStyle w:val="IndexLink"/>
            <w:lang w:val="en-GB" w:eastAsia="en-GB"/>
          </w:rPr>
          <w:t>5.5 -</w:t>
        </w:r>
        <w:r>
          <w:rPr>
            <w:rStyle w:val="IndexLink"/>
            <w:b w:val="false"/>
            <w:bCs w:val="false"/>
            <w:sz w:val="22"/>
            <w:szCs w:val="22"/>
            <w:lang w:val="en-GB" w:eastAsia="en-GB"/>
          </w:rPr>
          <w:tab/>
        </w:r>
        <w:r>
          <w:rPr>
            <w:rStyle w:val="IndexLink"/>
            <w:lang w:val="en-GB" w:eastAsia="en-GB"/>
          </w:rPr>
          <w:t>Modalités de révision de l’accord</w:t>
          <w:tab/>
          <w:t>7</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69">
        <w:r>
          <w:rPr>
            <w:rStyle w:val="IndexLink"/>
            <w:lang w:val="en-GB" w:eastAsia="en-GB"/>
          </w:rPr>
          <w:t>5.6 -</w:t>
        </w:r>
        <w:r>
          <w:rPr>
            <w:rStyle w:val="IndexLink"/>
            <w:b w:val="false"/>
            <w:bCs w:val="false"/>
            <w:sz w:val="22"/>
            <w:szCs w:val="22"/>
            <w:lang w:val="en-GB" w:eastAsia="en-GB"/>
          </w:rPr>
          <w:tab/>
        </w:r>
        <w:r>
          <w:rPr>
            <w:rStyle w:val="IndexLink"/>
            <w:lang w:val="en-GB" w:eastAsia="en-GB"/>
          </w:rPr>
          <w:t>Suivi</w:t>
          <w:tab/>
          <w:t>7</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70">
        <w:r>
          <w:rPr>
            <w:rStyle w:val="IndexLink"/>
            <w:lang w:val="en-GB" w:eastAsia="en-GB"/>
          </w:rPr>
          <w:t>5.7 -</w:t>
        </w:r>
        <w:r>
          <w:rPr>
            <w:rStyle w:val="IndexLink"/>
            <w:b w:val="false"/>
            <w:bCs w:val="false"/>
            <w:sz w:val="22"/>
            <w:szCs w:val="22"/>
            <w:lang w:val="en-GB" w:eastAsia="en-GB"/>
          </w:rPr>
          <w:tab/>
        </w:r>
        <w:r>
          <w:rPr>
            <w:rStyle w:val="IndexLink"/>
            <w:lang w:val="en-GB" w:eastAsia="en-GB"/>
          </w:rPr>
          <w:t>Dénonciation de l’accord</w:t>
          <w:tab/>
          <w:t>8</w:t>
        </w:r>
      </w:hyperlink>
    </w:p>
    <w:p>
      <w:pPr>
        <w:pStyle w:val="Contents1"/>
        <w:tabs>
          <w:tab w:val="left" w:pos="1680" w:leader="none"/>
          <w:tab w:val="right" w:pos="8920" w:leader="dot"/>
        </w:tabs>
        <w:rPr>
          <w:rFonts w:ascii="Calibri" w:hAnsi="Calibri" w:cs="Calibri"/>
          <w:b w:val="false"/>
          <w:b w:val="false"/>
          <w:bCs w:val="false"/>
          <w:caps w:val="false"/>
          <w:smallCaps w:val="false"/>
          <w:sz w:val="22"/>
          <w:szCs w:val="22"/>
          <w:lang w:val="en-GB" w:eastAsia="en-GB"/>
        </w:rPr>
      </w:pPr>
      <w:hyperlink w:anchor="__RefHeading___Toc503428571">
        <w:r>
          <w:rPr>
            <w:rStyle w:val="IndexLink"/>
            <w:lang w:val="en-GB" w:eastAsia="en-GB"/>
          </w:rPr>
          <w:t>ARTICLE 6 -</w:t>
        </w:r>
        <w:r>
          <w:rPr>
            <w:rStyle w:val="IndexLink"/>
            <w:rFonts w:cs="Calibri" w:ascii="Calibri" w:hAnsi="Calibri"/>
            <w:b w:val="false"/>
            <w:bCs w:val="false"/>
            <w:caps w:val="false"/>
            <w:smallCaps w:val="false"/>
            <w:sz w:val="22"/>
            <w:szCs w:val="22"/>
            <w:lang w:val="en-GB" w:eastAsia="en-GB"/>
          </w:rPr>
          <w:tab/>
        </w:r>
        <w:r>
          <w:rPr>
            <w:rStyle w:val="IndexLink"/>
            <w:lang w:val="en-GB" w:eastAsia="en-GB"/>
          </w:rPr>
          <w:t>FORMALITES</w:t>
          <w:tab/>
          <w:t>8</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72">
        <w:r>
          <w:rPr>
            <w:rStyle w:val="IndexLink"/>
            <w:lang w:val="en-GB" w:eastAsia="en-GB"/>
          </w:rPr>
          <w:t>6.1 -</w:t>
        </w:r>
        <w:r>
          <w:rPr>
            <w:rStyle w:val="IndexLink"/>
            <w:b w:val="false"/>
            <w:bCs w:val="false"/>
            <w:sz w:val="22"/>
            <w:szCs w:val="22"/>
            <w:lang w:val="en-GB" w:eastAsia="en-GB"/>
          </w:rPr>
          <w:tab/>
        </w:r>
        <w:r>
          <w:rPr>
            <w:rStyle w:val="IndexLink"/>
            <w:lang w:val="en-GB" w:eastAsia="en-GB"/>
          </w:rPr>
          <w:t>Notification</w:t>
          <w:tab/>
          <w:t>8</w:t>
        </w:r>
      </w:hyperlink>
    </w:p>
    <w:p>
      <w:pPr>
        <w:pStyle w:val="Contents2"/>
        <w:tabs>
          <w:tab w:val="left" w:pos="720" w:leader="none"/>
          <w:tab w:val="right" w:pos="8920" w:leader="dot"/>
        </w:tabs>
        <w:rPr>
          <w:b w:val="false"/>
          <w:b w:val="false"/>
          <w:bCs w:val="false"/>
          <w:sz w:val="22"/>
          <w:szCs w:val="22"/>
          <w:lang w:val="en-GB" w:eastAsia="en-GB"/>
        </w:rPr>
      </w:pPr>
      <w:hyperlink w:anchor="__RefHeading___Toc503428573">
        <w:r>
          <w:rPr>
            <w:rStyle w:val="IndexLink"/>
            <w:lang w:val="en-GB" w:eastAsia="en-GB"/>
          </w:rPr>
          <w:t>6.2 -</w:t>
        </w:r>
        <w:r>
          <w:rPr>
            <w:rStyle w:val="IndexLink"/>
            <w:b w:val="false"/>
            <w:bCs w:val="false"/>
            <w:sz w:val="22"/>
            <w:szCs w:val="22"/>
            <w:lang w:val="en-GB" w:eastAsia="en-GB"/>
          </w:rPr>
          <w:tab/>
        </w:r>
        <w:r>
          <w:rPr>
            <w:rStyle w:val="IndexLink"/>
            <w:lang w:val="en-GB" w:eastAsia="en-GB"/>
          </w:rPr>
          <w:t>Dépôt légal</w:t>
          <w:tab/>
          <w:t>8</w:t>
        </w:r>
      </w:hyperlink>
    </w:p>
    <w:p>
      <w:pPr>
        <w:pStyle w:val="Contents2"/>
        <w:tabs>
          <w:tab w:val="left" w:pos="720" w:leader="none"/>
          <w:tab w:val="right" w:pos="8920" w:leader="dot"/>
        </w:tabs>
        <w:rPr>
          <w:sz w:val="22"/>
          <w:szCs w:val="22"/>
          <w:lang w:val="en-GB" w:eastAsia="en-GB"/>
        </w:rPr>
      </w:pPr>
      <w:hyperlink w:anchor="__RefHeading___Toc503428574">
        <w:r>
          <w:rPr>
            <w:rStyle w:val="IndexLink"/>
            <w:b w:val="false"/>
            <w:bCs w:val="false"/>
            <w:lang w:val="en-GB" w:eastAsia="en-GB"/>
          </w:rPr>
          <w:t>6.3 -</w:t>
        </w:r>
        <w:r>
          <w:rPr>
            <w:rStyle w:val="IndexLink"/>
            <w:b w:val="false"/>
            <w:bCs w:val="false"/>
            <w:sz w:val="22"/>
            <w:szCs w:val="22"/>
            <w:lang w:val="en-GB" w:eastAsia="en-GB"/>
          </w:rPr>
          <w:tab/>
        </w:r>
        <w:r>
          <w:rPr>
            <w:rStyle w:val="IndexLink"/>
            <w:b w:val="false"/>
            <w:bCs w:val="false"/>
            <w:lang w:val="en-GB" w:eastAsia="en-GB"/>
          </w:rPr>
          <w:t>Information des salariés et des représentants du personnel</w:t>
          <w:tab/>
          <w:t>8</w:t>
        </w:r>
      </w:hyperlink>
      <w:r>
        <w:fldChar w:fldCharType="end"/>
      </w:r>
    </w:p>
    <w:p>
      <w:pPr>
        <w:pStyle w:val="Normal"/>
        <w:rPr>
          <w:b/>
          <w:b/>
        </w:rPr>
      </w:pPr>
      <w:r>
        <w:rPr>
          <w:b/>
        </w:rPr>
        <w:t xml:space="preserve"> </w:t>
      </w:r>
      <w:r>
        <w:br w:type="page"/>
      </w:r>
    </w:p>
    <w:p>
      <w:pPr>
        <w:pStyle w:val="Normal"/>
        <w:rPr>
          <w:b/>
          <w:b/>
        </w:rPr>
      </w:pPr>
      <w:r>
        <w:rPr>
          <w:b/>
        </w:rPr>
      </w:r>
    </w:p>
    <w:p>
      <w:pPr>
        <w:pStyle w:val="Normal"/>
        <w:rPr>
          <w:b/>
          <w:b/>
        </w:rPr>
      </w:pPr>
      <w:r>
        <w:rPr>
          <w:b/>
        </w:rPr>
      </w:r>
    </w:p>
    <w:p>
      <w:pPr>
        <w:pStyle w:val="Normal"/>
        <w:rPr>
          <w:b/>
          <w:b/>
        </w:rPr>
      </w:pPr>
      <w:r>
        <w:rPr>
          <w:b/>
        </w:rPr>
      </w:r>
    </w:p>
    <w:p>
      <w:pPr>
        <w:pStyle w:val="Normal"/>
        <w:rPr/>
      </w:pPr>
      <w:r>
        <w:rPr>
          <w:b/>
          <w:u w:val="single"/>
        </w:rPr>
        <w:t>IL A ETE CONVENU ET ARRETE CE QUI SUIT</w:t>
      </w:r>
      <w:r>
        <w:rPr>
          <w:b/>
        </w:rPr>
        <w:t> :</w:t>
      </w:r>
    </w:p>
    <w:p>
      <w:pPr>
        <w:pStyle w:val="Normal"/>
        <w:rPr/>
      </w:pPr>
      <w:r>
        <w:rPr/>
        <w:t xml:space="preserve"> </w:t>
      </w:r>
    </w:p>
    <w:p>
      <w:pPr>
        <w:pStyle w:val="Normal"/>
        <w:rPr/>
      </w:pPr>
      <w:r>
        <w:rPr/>
        <w:t xml:space="preserve"> </w:t>
      </w:r>
    </w:p>
    <w:p>
      <w:pPr>
        <w:pStyle w:val="Heading1"/>
        <w:numPr>
          <w:ilvl w:val="0"/>
          <w:numId w:val="1"/>
        </w:numPr>
        <w:ind w:left="1276" w:hanging="1134"/>
        <w:rPr/>
      </w:pPr>
      <w:bookmarkStart w:id="0" w:name="__RefHeading___Toc503428557"/>
      <w:bookmarkEnd w:id="0"/>
      <w:r>
        <w:rPr/>
        <w:t>CADRE JURIDIQUE - CHAMP D’APPLICATION - OBJET</w:t>
      </w:r>
    </w:p>
    <w:p>
      <w:pPr>
        <w:pStyle w:val="Normal"/>
        <w:autoSpaceDE w:val="false"/>
        <w:rPr/>
      </w:pPr>
      <w:r>
        <w:rPr/>
      </w:r>
    </w:p>
    <w:p>
      <w:pPr>
        <w:pStyle w:val="Normal"/>
        <w:rPr/>
      </w:pPr>
      <w:r>
        <w:rPr/>
        <w:t xml:space="preserve">Le présent accord est conclu dans le cadre des articles L. 2221-1 et suivants et </w:t>
      </w:r>
      <w:r>
        <w:rPr>
          <w:lang w:bidi="or-IN"/>
        </w:rPr>
        <w:t xml:space="preserve">L. 2313-8 du Code du travail. </w:t>
      </w:r>
    </w:p>
    <w:p>
      <w:pPr>
        <w:pStyle w:val="Normal"/>
        <w:autoSpaceDE w:val="false"/>
        <w:rPr>
          <w:szCs w:val="20"/>
        </w:rPr>
      </w:pPr>
      <w:r>
        <w:rPr>
          <w:szCs w:val="20"/>
        </w:rPr>
        <w:t xml:space="preserve"> </w:t>
      </w:r>
    </w:p>
    <w:p>
      <w:pPr>
        <w:pStyle w:val="Normal"/>
        <w:autoSpaceDE w:val="false"/>
        <w:rPr/>
      </w:pPr>
      <w:r>
        <w:rPr/>
        <w:t xml:space="preserve">Il revêt la nature juridique d’un accord de groupe conclu dans le cadre des articles L. 2232-30 et suivants du Code du travail. </w:t>
      </w:r>
    </w:p>
    <w:p>
      <w:pPr>
        <w:pStyle w:val="Normal"/>
        <w:autoSpaceDE w:val="false"/>
        <w:rPr/>
      </w:pPr>
      <w:r>
        <w:rPr/>
      </w:r>
    </w:p>
    <w:p>
      <w:pPr>
        <w:pStyle w:val="Normal"/>
        <w:autoSpaceDE w:val="false"/>
        <w:rPr/>
      </w:pPr>
      <w:r>
        <w:rPr/>
        <w:t xml:space="preserve">Son champ d’application est constitué des sociétés françaises du Groupe RHODIA ACETOW, comprenant limitativement les sociétés signataires du présent accord, à savoir : </w:t>
      </w:r>
    </w:p>
    <w:p>
      <w:pPr>
        <w:pStyle w:val="Normal"/>
        <w:autoSpaceDE w:val="false"/>
        <w:rPr/>
      </w:pPr>
      <w:r>
        <w:rPr/>
      </w:r>
    </w:p>
    <w:p>
      <w:pPr>
        <w:pStyle w:val="Normal"/>
        <w:tabs>
          <w:tab w:val="left" w:pos="360" w:leader="none"/>
          <w:tab w:val="left" w:pos="720" w:leader="none"/>
        </w:tabs>
        <w:autoSpaceDE w:val="false"/>
        <w:ind w:left="720" w:hanging="360"/>
        <w:rPr>
          <w:lang w:val="en-GB"/>
        </w:rPr>
      </w:pPr>
      <w:r>
        <w:rPr>
          <w:b/>
          <w:bCs/>
          <w:lang w:val="en-GB"/>
        </w:rPr>
        <w:t>-</w:t>
        <w:tab/>
      </w:r>
      <w:r>
        <w:rPr>
          <w:lang w:val="en-GB"/>
        </w:rPr>
        <w:t>RHODIA ACETOW SERVICES FRANCE SAS,</w:t>
      </w:r>
    </w:p>
    <w:p>
      <w:pPr>
        <w:pStyle w:val="Normal"/>
        <w:tabs>
          <w:tab w:val="left" w:pos="360" w:leader="none"/>
          <w:tab w:val="left" w:pos="720" w:leader="none"/>
        </w:tabs>
        <w:autoSpaceDE w:val="false"/>
        <w:ind w:left="720" w:hanging="360"/>
        <w:rPr>
          <w:lang w:val="en-GB"/>
        </w:rPr>
      </w:pPr>
      <w:r>
        <w:rPr>
          <w:b/>
          <w:bCs/>
          <w:lang w:val="en-GB"/>
        </w:rPr>
        <w:t>-</w:t>
        <w:tab/>
      </w:r>
      <w:r>
        <w:rPr>
          <w:lang w:val="en-GB"/>
        </w:rPr>
        <w:t xml:space="preserve">RHODIA ACETOW FRANCE.  </w:t>
      </w:r>
    </w:p>
    <w:p>
      <w:pPr>
        <w:pStyle w:val="Normal"/>
        <w:rPr>
          <w:lang w:val="en-GB"/>
        </w:rPr>
      </w:pPr>
      <w:r>
        <w:rPr>
          <w:lang w:val="en-GB"/>
        </w:rPr>
        <w:t xml:space="preserve"> </w:t>
      </w:r>
    </w:p>
    <w:p>
      <w:pPr>
        <w:pStyle w:val="Normal"/>
        <w:rPr/>
      </w:pPr>
      <w:r>
        <w:rPr/>
        <w:t xml:space="preserve">Il a pour objet de reconnaître l’existence d’une </w:t>
      </w:r>
      <w:r>
        <w:rPr>
          <w:szCs w:val="20"/>
        </w:rPr>
        <w:t xml:space="preserve">unité économique et sociale entre ces deux sociétés. </w:t>
      </w:r>
    </w:p>
    <w:p>
      <w:pPr>
        <w:pStyle w:val="Normal"/>
        <w:rPr/>
      </w:pPr>
      <w:r>
        <w:rPr/>
        <w:t xml:space="preserve"> </w:t>
      </w:r>
    </w:p>
    <w:p>
      <w:pPr>
        <w:pStyle w:val="Normal"/>
        <w:rPr/>
      </w:pPr>
      <w:r>
        <w:rPr/>
      </w:r>
    </w:p>
    <w:p>
      <w:pPr>
        <w:pStyle w:val="Normal"/>
        <w:rPr/>
      </w:pPr>
      <w:r>
        <w:rPr/>
      </w:r>
    </w:p>
    <w:p>
      <w:pPr>
        <w:pStyle w:val="Heading1"/>
        <w:numPr>
          <w:ilvl w:val="0"/>
          <w:numId w:val="1"/>
        </w:numPr>
        <w:ind w:left="1276" w:hanging="1134"/>
        <w:rPr/>
      </w:pPr>
      <w:bookmarkStart w:id="1" w:name="__RefHeading___Toc503428558"/>
      <w:bookmarkEnd w:id="1"/>
      <w:r>
        <w:rPr/>
        <w:t>RECONNAISSANCE DE L’EXISTENCE D’UNE UNITE ECONOMIQUE ET SOCIALE</w:t>
      </w:r>
    </w:p>
    <w:p>
      <w:pPr>
        <w:pStyle w:val="Normal"/>
        <w:rPr>
          <w:rFonts w:ascii="Arial" w:hAnsi="Arial" w:cs="Arial"/>
          <w:szCs w:val="20"/>
        </w:rPr>
      </w:pPr>
      <w:r>
        <w:rPr/>
        <w:t xml:space="preserve">  </w:t>
      </w:r>
      <w:r>
        <w:rPr>
          <w:rFonts w:eastAsia="Arial" w:cs="Arial" w:ascii="Arial" w:hAnsi="Arial"/>
          <w:bCs/>
          <w:szCs w:val="20"/>
        </w:rPr>
        <w:t xml:space="preserve"> </w:t>
      </w:r>
    </w:p>
    <w:p>
      <w:pPr>
        <w:pStyle w:val="Heading2"/>
        <w:numPr>
          <w:ilvl w:val="1"/>
          <w:numId w:val="1"/>
        </w:numPr>
        <w:rPr/>
      </w:pPr>
      <w:bookmarkStart w:id="2" w:name="__RefHeading___Toc503428559"/>
      <w:bookmarkEnd w:id="2"/>
      <w:r>
        <w:rPr/>
        <w:t>Sociétés concernées</w:t>
      </w:r>
    </w:p>
    <w:p>
      <w:pPr>
        <w:pStyle w:val="Normal"/>
        <w:autoSpaceDE w:val="false"/>
        <w:rPr>
          <w:rFonts w:ascii="Arial" w:hAnsi="Arial" w:cs="Arial"/>
          <w:szCs w:val="20"/>
        </w:rPr>
      </w:pPr>
      <w:r>
        <w:rPr>
          <w:rFonts w:cs="Arial" w:ascii="Arial" w:hAnsi="Arial"/>
          <w:szCs w:val="20"/>
        </w:rPr>
      </w:r>
    </w:p>
    <w:p>
      <w:pPr>
        <w:pStyle w:val="Normal"/>
        <w:autoSpaceDE w:val="false"/>
        <w:rPr>
          <w:szCs w:val="20"/>
        </w:rPr>
      </w:pPr>
      <w:r>
        <w:rPr>
          <w:szCs w:val="20"/>
        </w:rPr>
        <w:t xml:space="preserve">Les parties au présent accord reconnaissent l'existence d'une unité économique et sociale (UES), dénommée « UES ACETOW FRANCE », entre les sociétés suivantes : </w:t>
      </w:r>
    </w:p>
    <w:p>
      <w:pPr>
        <w:pStyle w:val="Normal"/>
        <w:autoSpaceDE w:val="false"/>
        <w:rPr>
          <w:szCs w:val="20"/>
        </w:rPr>
      </w:pPr>
      <w:r>
        <w:rPr>
          <w:szCs w:val="20"/>
        </w:rPr>
      </w:r>
    </w:p>
    <w:p>
      <w:pPr>
        <w:pStyle w:val="Normal"/>
        <w:numPr>
          <w:ilvl w:val="0"/>
          <w:numId w:val="14"/>
        </w:numPr>
        <w:autoSpaceDE w:val="false"/>
        <w:rPr>
          <w:szCs w:val="20"/>
        </w:rPr>
      </w:pPr>
      <w:r>
        <w:rPr/>
        <w:t>RHODIA ACETOW SERVICES France,</w:t>
      </w:r>
    </w:p>
    <w:p>
      <w:pPr>
        <w:pStyle w:val="Normal"/>
        <w:numPr>
          <w:ilvl w:val="0"/>
          <w:numId w:val="14"/>
        </w:numPr>
        <w:autoSpaceDE w:val="false"/>
        <w:rPr/>
      </w:pPr>
      <w:r>
        <w:rPr>
          <w:lang w:val="en-GB"/>
        </w:rPr>
        <w:t>RHODIA ACETOW FRANCE</w:t>
      </w:r>
      <w:r>
        <w:rPr>
          <w:szCs w:val="20"/>
        </w:rPr>
        <w:t>.</w:t>
      </w:r>
    </w:p>
    <w:p>
      <w:pPr>
        <w:pStyle w:val="Normal"/>
        <w:autoSpaceDE w:val="false"/>
        <w:rPr>
          <w:szCs w:val="20"/>
        </w:rPr>
      </w:pPr>
      <w:r>
        <w:rPr>
          <w:szCs w:val="20"/>
        </w:rPr>
      </w:r>
    </w:p>
    <w:p>
      <w:pPr>
        <w:pStyle w:val="Normal"/>
        <w:autoSpaceDE w:val="false"/>
        <w:rPr/>
      </w:pPr>
      <w:r>
        <w:rPr>
          <w:szCs w:val="20"/>
        </w:rPr>
        <w:t>Les parties conviennent que :</w:t>
      </w:r>
    </w:p>
    <w:p>
      <w:pPr>
        <w:pStyle w:val="Normal"/>
        <w:autoSpaceDE w:val="false"/>
        <w:rPr>
          <w:szCs w:val="20"/>
        </w:rPr>
      </w:pPr>
      <w:r>
        <w:rPr>
          <w:szCs w:val="20"/>
        </w:rPr>
      </w:r>
    </w:p>
    <w:p>
      <w:pPr>
        <w:pStyle w:val="Normal"/>
        <w:numPr>
          <w:ilvl w:val="0"/>
          <w:numId w:val="7"/>
        </w:numPr>
        <w:autoSpaceDE w:val="false"/>
        <w:rPr/>
      </w:pPr>
      <w:r>
        <w:rPr>
          <w:szCs w:val="20"/>
        </w:rPr>
        <w:t xml:space="preserve">l'unité économique entre </w:t>
      </w:r>
      <w:r>
        <w:rPr/>
        <w:t>RHODIA ACETOW SERVICES France et RHODIA ACETOW FRANCE</w:t>
      </w:r>
      <w:r>
        <w:rPr>
          <w:szCs w:val="20"/>
        </w:rPr>
        <w:t xml:space="preserve"> est caractérisée par les éléments suivants : la similarité et la complémentarité des activités ainsi que par la concentration des pouvoirs de direction;</w:t>
      </w:r>
    </w:p>
    <w:p>
      <w:pPr>
        <w:pStyle w:val="Normal"/>
        <w:autoSpaceDE w:val="false"/>
        <w:ind w:left="720" w:hanging="0"/>
        <w:rPr>
          <w:szCs w:val="20"/>
        </w:rPr>
      </w:pPr>
      <w:r>
        <w:rPr>
          <w:szCs w:val="20"/>
        </w:rPr>
      </w:r>
    </w:p>
    <w:p>
      <w:pPr>
        <w:pStyle w:val="Normal"/>
        <w:numPr>
          <w:ilvl w:val="0"/>
          <w:numId w:val="7"/>
        </w:numPr>
        <w:rPr/>
      </w:pPr>
      <w:r>
        <w:rPr>
          <w:szCs w:val="20"/>
        </w:rPr>
        <w:t>l'unité sociale entre</w:t>
      </w:r>
      <w:r>
        <w:rPr/>
        <w:t xml:space="preserve"> RHODIA ACETOW SERVICES France et RHODIA ACETOW FRANCE</w:t>
      </w:r>
      <w:r>
        <w:rPr>
          <w:szCs w:val="20"/>
        </w:rPr>
        <w:t xml:space="preserve"> est caractérisée par les éléments suivants : une même communauté de travailleurs, travaillant sur un site commun et disposant d’un statut social et de conditions de travail identiques.</w:t>
      </w:r>
      <w:r>
        <w:br w:type="page"/>
      </w:r>
    </w:p>
    <w:p>
      <w:pPr>
        <w:pStyle w:val="Normal"/>
        <w:autoSpaceDE w:val="false"/>
        <w:rPr>
          <w:rFonts w:ascii="Arial" w:hAnsi="Arial" w:cs="Arial"/>
          <w:szCs w:val="20"/>
        </w:rPr>
      </w:pPr>
      <w:r>
        <w:rPr>
          <w:rFonts w:cs="Arial" w:ascii="Arial" w:hAnsi="Arial"/>
          <w:szCs w:val="20"/>
        </w:rPr>
      </w:r>
    </w:p>
    <w:p>
      <w:pPr>
        <w:pStyle w:val="Normal"/>
        <w:autoSpaceDE w:val="false"/>
        <w:rPr>
          <w:rFonts w:ascii="Arial" w:hAnsi="Arial" w:cs="Arial"/>
          <w:szCs w:val="20"/>
        </w:rPr>
      </w:pPr>
      <w:r>
        <w:rPr>
          <w:rFonts w:eastAsia="Arial" w:cs="Arial" w:ascii="Arial" w:hAnsi="Arial"/>
          <w:szCs w:val="20"/>
        </w:rPr>
        <w:t xml:space="preserve"> </w:t>
      </w:r>
    </w:p>
    <w:p>
      <w:pPr>
        <w:pStyle w:val="Heading2"/>
        <w:numPr>
          <w:ilvl w:val="1"/>
          <w:numId w:val="1"/>
        </w:numPr>
        <w:rPr/>
      </w:pPr>
      <w:bookmarkStart w:id="3" w:name="__RefHeading___Toc503428560"/>
      <w:r>
        <w:rPr/>
        <w:t>Evolution du périmètre de l’UES</w:t>
      </w:r>
      <w:bookmarkEnd w:id="3"/>
      <w:r>
        <w:rPr/>
        <w:t xml:space="preserve"> </w:t>
      </w:r>
    </w:p>
    <w:p>
      <w:pPr>
        <w:pStyle w:val="Normal"/>
        <w:autoSpaceDE w:val="false"/>
        <w:rPr>
          <w:rFonts w:ascii="Arial" w:hAnsi="Arial" w:eastAsia="Arial" w:cs="Arial"/>
          <w:b/>
          <w:b/>
          <w:szCs w:val="20"/>
        </w:rPr>
      </w:pPr>
      <w:r>
        <w:rPr>
          <w:rFonts w:eastAsia="Arial" w:cs="Arial" w:ascii="Arial" w:hAnsi="Arial"/>
          <w:b/>
          <w:szCs w:val="20"/>
        </w:rPr>
        <w:t xml:space="preserve"> </w:t>
      </w:r>
    </w:p>
    <w:p>
      <w:pPr>
        <w:pStyle w:val="Normal"/>
        <w:autoSpaceDE w:val="false"/>
        <w:rPr>
          <w:szCs w:val="20"/>
        </w:rPr>
      </w:pPr>
      <w:r>
        <w:rPr>
          <w:szCs w:val="20"/>
        </w:rPr>
        <w:t xml:space="preserve">Le présent accord s’applique à l’ensemble des sociétés signataires. </w:t>
      </w:r>
    </w:p>
    <w:p>
      <w:pPr>
        <w:pStyle w:val="Normal"/>
        <w:autoSpaceDE w:val="false"/>
        <w:rPr>
          <w:szCs w:val="20"/>
        </w:rPr>
      </w:pPr>
      <w:r>
        <w:rPr>
          <w:szCs w:val="20"/>
        </w:rPr>
      </w:r>
    </w:p>
    <w:p>
      <w:pPr>
        <w:pStyle w:val="Normal"/>
        <w:autoSpaceDE w:val="false"/>
        <w:rPr>
          <w:szCs w:val="20"/>
        </w:rPr>
      </w:pPr>
      <w:r>
        <w:rPr>
          <w:szCs w:val="20"/>
        </w:rPr>
        <w:t xml:space="preserve">Les principes suivants ont vocation à s’appliquer en cas d’évolution de la composition ou du périmètre de l’UES. </w:t>
      </w:r>
    </w:p>
    <w:p>
      <w:pPr>
        <w:pStyle w:val="Normal"/>
        <w:autoSpaceDE w:val="false"/>
        <w:rPr>
          <w:szCs w:val="20"/>
        </w:rPr>
      </w:pPr>
      <w:r>
        <w:rPr>
          <w:szCs w:val="20"/>
        </w:rPr>
      </w:r>
    </w:p>
    <w:p>
      <w:pPr>
        <w:pStyle w:val="Normal"/>
        <w:autoSpaceDE w:val="false"/>
        <w:rPr>
          <w:szCs w:val="20"/>
        </w:rPr>
      </w:pPr>
      <w:r>
        <w:rPr>
          <w:szCs w:val="20"/>
        </w:rPr>
        <w:t>Les parties conviennent que toute éventuelle entrée d’une nouvelle société dans le périmètre de l’UES fera l’objet d’un avenant au présent accord qui redéfinira le périmètre de l’UES.</w:t>
      </w:r>
    </w:p>
    <w:p>
      <w:pPr>
        <w:pStyle w:val="Normal"/>
        <w:autoSpaceDE w:val="false"/>
        <w:rPr>
          <w:szCs w:val="20"/>
        </w:rPr>
      </w:pPr>
      <w:r>
        <w:rPr>
          <w:szCs w:val="20"/>
        </w:rPr>
      </w:r>
    </w:p>
    <w:p>
      <w:pPr>
        <w:pStyle w:val="Normal"/>
        <w:autoSpaceDE w:val="false"/>
        <w:rPr/>
      </w:pPr>
      <w:r>
        <w:rPr>
          <w:szCs w:val="20"/>
        </w:rPr>
        <w:t>En cas de cession de contrôle de l’une des sociétés appartenant à l’UES, la sortie de la société concernée du périmètre de l’UES sera automatique.</w:t>
      </w:r>
    </w:p>
    <w:p>
      <w:pPr>
        <w:pStyle w:val="Normal"/>
        <w:autoSpaceDE w:val="false"/>
        <w:rPr>
          <w:szCs w:val="20"/>
          <w:highlight w:val="yellow"/>
        </w:rPr>
      </w:pPr>
      <w:r>
        <w:rPr>
          <w:szCs w:val="20"/>
          <w:highlight w:val="yellow"/>
        </w:rPr>
        <w:t xml:space="preserve"> </w:t>
      </w:r>
    </w:p>
    <w:p>
      <w:pPr>
        <w:pStyle w:val="Normal"/>
        <w:autoSpaceDE w:val="false"/>
        <w:rPr>
          <w:szCs w:val="20"/>
          <w:highlight w:val="yellow"/>
        </w:rPr>
      </w:pPr>
      <w:r>
        <w:rPr>
          <w:szCs w:val="20"/>
          <w:highlight w:val="yellow"/>
        </w:rPr>
      </w:r>
    </w:p>
    <w:p>
      <w:pPr>
        <w:pStyle w:val="Heading1"/>
        <w:numPr>
          <w:ilvl w:val="0"/>
          <w:numId w:val="1"/>
        </w:numPr>
        <w:ind w:left="1276" w:hanging="1134"/>
        <w:rPr/>
      </w:pPr>
      <w:bookmarkStart w:id="4" w:name="__RefHeading___Toc503428561"/>
      <w:bookmarkEnd w:id="4"/>
      <w:r>
        <w:rPr/>
        <w:t>INSTITUTIONS REPRESENTATIVES DU PERSONNEL</w:t>
      </w:r>
    </w:p>
    <w:p>
      <w:pPr>
        <w:pStyle w:val="Normal"/>
        <w:autoSpaceDE w:val="false"/>
        <w:rPr>
          <w:rFonts w:ascii="Arial" w:hAnsi="Arial" w:eastAsia="Arial" w:cs="Arial"/>
        </w:rPr>
      </w:pPr>
      <w:r>
        <w:rPr>
          <w:rFonts w:eastAsia="Arial" w:cs="Arial" w:ascii="Arial" w:hAnsi="Arial"/>
        </w:rPr>
        <w:t xml:space="preserve"> </w:t>
      </w:r>
    </w:p>
    <w:p>
      <w:pPr>
        <w:pStyle w:val="Normal"/>
        <w:autoSpaceDE w:val="false"/>
        <w:rPr>
          <w:szCs w:val="20"/>
        </w:rPr>
      </w:pPr>
      <w:r>
        <w:rPr>
          <w:szCs w:val="20"/>
        </w:rPr>
        <w:t xml:space="preserve">A compter de la date d’entrée en vigueur du présent accord, il est convenu de mettre en place un comité social et économique commun au niveau de l'ensemble de l'UES ACETOW FRANCE. </w:t>
      </w:r>
    </w:p>
    <w:p>
      <w:pPr>
        <w:pStyle w:val="Normal"/>
        <w:autoSpaceDE w:val="false"/>
        <w:rPr>
          <w:szCs w:val="20"/>
        </w:rPr>
      </w:pPr>
      <w:r>
        <w:rPr>
          <w:szCs w:val="20"/>
        </w:rPr>
      </w:r>
    </w:p>
    <w:p>
      <w:pPr>
        <w:pStyle w:val="Normal"/>
        <w:autoSpaceDE w:val="false"/>
        <w:rPr>
          <w:szCs w:val="20"/>
        </w:rPr>
      </w:pPr>
      <w:r>
        <w:rPr>
          <w:szCs w:val="20"/>
        </w:rPr>
        <w:t>De même, l’UES ACETOW FRANCE constitue le cadre de désignation des éventuels délégués syndicaux.</w:t>
      </w:r>
    </w:p>
    <w:p>
      <w:pPr>
        <w:pStyle w:val="Normal"/>
        <w:autoSpaceDE w:val="false"/>
        <w:rPr>
          <w:szCs w:val="20"/>
        </w:rPr>
      </w:pPr>
      <w:r>
        <w:rPr>
          <w:szCs w:val="20"/>
        </w:rPr>
      </w:r>
    </w:p>
    <w:p>
      <w:pPr>
        <w:pStyle w:val="Normal"/>
        <w:autoSpaceDE w:val="false"/>
        <w:rPr>
          <w:szCs w:val="20"/>
        </w:rPr>
      </w:pPr>
      <w:r>
        <w:rPr>
          <w:szCs w:val="20"/>
        </w:rPr>
        <w:t xml:space="preserve">Eu égard à l’implantation géographique identique des sociétés composant l’UES et à la gestion centralisée tant pour l'exécution du service que pour la gestion du personnel, les parties signataires constatent et conviennent que l’UES conventionnellement reconnue est assimilée pour la mise en place des institutions représentatives du personnel à une entreprise à structure simple comportant un seul établissement. </w:t>
      </w:r>
    </w:p>
    <w:p>
      <w:pPr>
        <w:pStyle w:val="Normal"/>
        <w:autoSpaceDE w:val="false"/>
        <w:rPr>
          <w:szCs w:val="20"/>
        </w:rPr>
      </w:pPr>
      <w:r>
        <w:rPr>
          <w:szCs w:val="20"/>
        </w:rPr>
      </w:r>
    </w:p>
    <w:p>
      <w:pPr>
        <w:pStyle w:val="Normal"/>
        <w:autoSpaceDE w:val="false"/>
        <w:rPr>
          <w:rFonts w:ascii="Arial" w:hAnsi="Arial" w:cs="Arial"/>
          <w:szCs w:val="20"/>
        </w:rPr>
      </w:pPr>
      <w:r>
        <w:rPr>
          <w:rFonts w:cs="Arial" w:ascii="Arial" w:hAnsi="Arial"/>
          <w:szCs w:val="20"/>
        </w:rPr>
      </w:r>
    </w:p>
    <w:p>
      <w:pPr>
        <w:pStyle w:val="Normal"/>
        <w:autoSpaceDE w:val="false"/>
        <w:rPr>
          <w:rFonts w:ascii="Arial" w:hAnsi="Arial" w:cs="Arial"/>
        </w:rPr>
      </w:pPr>
      <w:r>
        <w:rPr>
          <w:rFonts w:cs="Arial" w:ascii="Arial" w:hAnsi="Arial"/>
        </w:rPr>
      </w:r>
    </w:p>
    <w:p>
      <w:pPr>
        <w:pStyle w:val="Heading1"/>
        <w:numPr>
          <w:ilvl w:val="0"/>
          <w:numId w:val="1"/>
        </w:numPr>
        <w:ind w:left="1276" w:hanging="1134"/>
        <w:rPr/>
      </w:pPr>
      <w:bookmarkStart w:id="5" w:name="__RefHeading___Toc503428562"/>
      <w:bookmarkEnd w:id="5"/>
      <w:r>
        <w:rPr/>
        <w:t>STATUT COLLECTIF</w:t>
      </w:r>
    </w:p>
    <w:p>
      <w:pPr>
        <w:pStyle w:val="Normal"/>
        <w:autoSpaceDE w:val="false"/>
        <w:rPr>
          <w:szCs w:val="20"/>
        </w:rPr>
      </w:pPr>
      <w:r>
        <w:rPr>
          <w:szCs w:val="20"/>
        </w:rPr>
      </w:r>
    </w:p>
    <w:p>
      <w:pPr>
        <w:pStyle w:val="Normal"/>
        <w:autoSpaceDE w:val="false"/>
        <w:rPr>
          <w:szCs w:val="20"/>
        </w:rPr>
      </w:pPr>
      <w:r>
        <w:rPr>
          <w:szCs w:val="20"/>
        </w:rPr>
        <w:t>Au jour de conclusion du présent accord, la Convention collective nationale des industries chimiques s’applique à l’ensemble des salariés des sociétés composant l’UES ACETOW FRANCE.</w:t>
      </w:r>
    </w:p>
    <w:p>
      <w:pPr>
        <w:pStyle w:val="Normal"/>
        <w:autoSpaceDE w:val="false"/>
        <w:rPr>
          <w:szCs w:val="20"/>
        </w:rPr>
      </w:pPr>
      <w:r>
        <w:rPr>
          <w:rFonts w:eastAsia="Arial" w:cs="Arial" w:ascii="Arial" w:hAnsi="Arial"/>
        </w:rPr>
        <w:t xml:space="preserve"> </w:t>
      </w:r>
    </w:p>
    <w:p>
      <w:pPr>
        <w:pStyle w:val="Normal"/>
        <w:autoSpaceDE w:val="false"/>
        <w:rPr>
          <w:szCs w:val="20"/>
        </w:rPr>
      </w:pPr>
      <w:r>
        <w:rPr>
          <w:szCs w:val="20"/>
        </w:rPr>
        <w:t xml:space="preserve">Les parties conviennent que l’ensemble des accords d’entreprise applicables au sein de la Société RHODIA ACETOW France à la date du présent accord est applicable à l’ensemble des salariés de l’UES. </w:t>
      </w:r>
    </w:p>
    <w:p>
      <w:pPr>
        <w:pStyle w:val="Normal"/>
        <w:rPr>
          <w:szCs w:val="20"/>
        </w:rPr>
      </w:pPr>
      <w:r>
        <w:rPr>
          <w:szCs w:val="20"/>
        </w:rPr>
        <w:t xml:space="preserve"> </w:t>
      </w:r>
      <w:r>
        <w:br w:type="page"/>
      </w:r>
    </w:p>
    <w:p>
      <w:pPr>
        <w:pStyle w:val="Normal"/>
        <w:rPr>
          <w:szCs w:val="20"/>
        </w:rPr>
      </w:pPr>
      <w:r>
        <w:rPr>
          <w:szCs w:val="20"/>
        </w:rPr>
      </w:r>
    </w:p>
    <w:p>
      <w:pPr>
        <w:pStyle w:val="Heading1"/>
        <w:numPr>
          <w:ilvl w:val="0"/>
          <w:numId w:val="1"/>
        </w:numPr>
        <w:ind w:left="1276" w:hanging="1134"/>
        <w:rPr/>
      </w:pPr>
      <w:bookmarkStart w:id="6" w:name="__RefHeading___Toc503428563"/>
      <w:r>
        <w:rPr/>
        <w:t>ENTREE EN VIGUEUR ET SUIVI DE L’ACCORD</w:t>
      </w:r>
      <w:bookmarkEnd w:id="6"/>
      <w:r>
        <w:rPr/>
        <w:t xml:space="preserve"> </w:t>
      </w:r>
    </w:p>
    <w:p>
      <w:pPr>
        <w:pStyle w:val="Normal"/>
        <w:rPr>
          <w:b/>
          <w:b/>
        </w:rPr>
      </w:pPr>
      <w:r>
        <w:rPr>
          <w:b/>
        </w:rPr>
        <w:t xml:space="preserve"> </w:t>
      </w:r>
    </w:p>
    <w:p>
      <w:pPr>
        <w:pStyle w:val="Heading2"/>
        <w:numPr>
          <w:ilvl w:val="1"/>
          <w:numId w:val="1"/>
        </w:numPr>
        <w:rPr/>
      </w:pPr>
      <w:bookmarkStart w:id="7" w:name="__RefHeading___Toc503428564"/>
      <w:bookmarkEnd w:id="7"/>
      <w:r>
        <w:rPr/>
        <w:t>Durée de l’accord – Prise d’effet</w:t>
      </w:r>
    </w:p>
    <w:p>
      <w:pPr>
        <w:pStyle w:val="Normal"/>
        <w:spacing w:before="0" w:after="120"/>
        <w:rPr/>
      </w:pPr>
      <w:r>
        <w:rPr/>
        <w:t xml:space="preserve"> </w:t>
      </w:r>
    </w:p>
    <w:p>
      <w:pPr>
        <w:pStyle w:val="Normal"/>
        <w:rPr>
          <w:highlight w:val="yellow"/>
        </w:rPr>
      </w:pPr>
      <w:r>
        <w:rPr/>
        <w:t>Le présent accord entrera en vigueur à compter du premier tour des élections du CSE prévu, au jour de signature des présentes, en mars 2018.</w:t>
      </w:r>
    </w:p>
    <w:p>
      <w:pPr>
        <w:pStyle w:val="Normal"/>
        <w:rPr>
          <w:highlight w:val="yellow"/>
        </w:rPr>
      </w:pPr>
      <w:r>
        <w:rPr>
          <w:highlight w:val="yellow"/>
        </w:rPr>
        <w:t xml:space="preserve"> </w:t>
      </w:r>
    </w:p>
    <w:p>
      <w:pPr>
        <w:pStyle w:val="Normal"/>
        <w:rPr/>
      </w:pPr>
      <w:r>
        <w:rPr/>
        <w:t xml:space="preserve">Il est conclu pour une durée indéterminée, y compris pour toutes les élections ultérieurement organisées au sein de l’UES. </w:t>
      </w:r>
    </w:p>
    <w:p>
      <w:pPr>
        <w:pStyle w:val="Normal"/>
        <w:rPr/>
      </w:pPr>
      <w:r>
        <w:rPr/>
      </w:r>
    </w:p>
    <w:p>
      <w:pPr>
        <w:pStyle w:val="Normal"/>
        <w:rPr/>
      </w:pPr>
      <w:r>
        <w:rPr/>
        <w:t xml:space="preserve">Il se substitue à tous les accords collectifs et usages ayant le même objet, et en particulier à l’accord du </w:t>
      </w:r>
      <w:r>
        <w:rPr>
          <w:rFonts w:cs="Arial Narrow"/>
          <w:lang w:bidi="or-IN"/>
        </w:rPr>
        <w:t xml:space="preserve">10 juillet 2017 sur la constitution d’une unité économique et sociale Acetow France. </w:t>
      </w:r>
    </w:p>
    <w:p>
      <w:pPr>
        <w:pStyle w:val="Normal"/>
        <w:rPr/>
      </w:pPr>
      <w:r>
        <w:rPr/>
        <w:t xml:space="preserve"> </w:t>
      </w:r>
    </w:p>
    <w:p>
      <w:pPr>
        <w:pStyle w:val="Normal"/>
        <w:autoSpaceDE w:val="false"/>
        <w:rPr/>
      </w:pPr>
      <w:r>
        <w:rPr/>
        <w:t xml:space="preserve">Il pourra être dénoncé dans les conditions prévues à l’article 5.7.  </w:t>
      </w:r>
    </w:p>
    <w:p>
      <w:pPr>
        <w:pStyle w:val="Normal"/>
        <w:autoSpaceDE w:val="false"/>
        <w:spacing w:before="0" w:after="120"/>
        <w:rPr/>
      </w:pPr>
      <w:r>
        <w:rPr/>
      </w:r>
    </w:p>
    <w:p>
      <w:pPr>
        <w:pStyle w:val="Heading2"/>
        <w:numPr>
          <w:ilvl w:val="1"/>
          <w:numId w:val="1"/>
        </w:numPr>
        <w:rPr/>
      </w:pPr>
      <w:bookmarkStart w:id="8" w:name="__RefHeading___Toc503428565"/>
      <w:bookmarkEnd w:id="8"/>
      <w:r>
        <w:rPr/>
        <w:t>Conditions suspensives et résolutoires</w:t>
      </w:r>
    </w:p>
    <w:p>
      <w:pPr>
        <w:pStyle w:val="Normal"/>
        <w:rPr/>
      </w:pPr>
      <w:r>
        <w:rPr/>
      </w:r>
    </w:p>
    <w:p>
      <w:pPr>
        <w:pStyle w:val="Normal"/>
        <w:rPr/>
      </w:pPr>
      <w:r>
        <w:rPr/>
        <w:t>Les dispositions du présent accord sont soumises aux conditions suspensives suivantes :</w:t>
      </w:r>
    </w:p>
    <w:p>
      <w:pPr>
        <w:pStyle w:val="Normal"/>
        <w:rPr/>
      </w:pPr>
      <w:r>
        <w:rPr/>
        <w:t xml:space="preserve"> </w:t>
      </w:r>
    </w:p>
    <w:p>
      <w:pPr>
        <w:pStyle w:val="Normal"/>
        <w:rPr/>
      </w:pPr>
      <w:r>
        <w:rPr/>
        <w:t>Conformément aux articles L. 2232-34 et L. 2232-12 du Code du travail, le présent accord de groupe ne sera valable et ne rentrera ainsi en vigueur que :</w:t>
      </w:r>
    </w:p>
    <w:p>
      <w:pPr>
        <w:pStyle w:val="Normal"/>
        <w:tabs>
          <w:tab w:val="left" w:pos="567" w:leader="none"/>
        </w:tabs>
        <w:ind w:right="-2" w:hanging="0"/>
        <w:rPr/>
      </w:pPr>
      <w:r>
        <w:rPr/>
      </w:r>
    </w:p>
    <w:p>
      <w:pPr>
        <w:pStyle w:val="Normal"/>
        <w:numPr>
          <w:ilvl w:val="0"/>
          <w:numId w:val="15"/>
        </w:numPr>
        <w:ind w:left="720" w:right="-2" w:hanging="360"/>
        <w:rPr/>
      </w:pPr>
      <w:r>
        <w:rPr/>
        <w:t>s’il est signé par une ou plusieurs organisations syndicales de salariés représentatives ayant recueilli au moins 30 % des suffrages exprimés au premier tour des dernières élections des titulaires au Comité d’établissement RHODIA OPERATIONS ROUSSILLON en date du 1</w:t>
      </w:r>
      <w:r>
        <w:rPr>
          <w:vertAlign w:val="superscript"/>
        </w:rPr>
        <w:t>er</w:t>
      </w:r>
      <w:r>
        <w:rPr/>
        <w:t xml:space="preserve"> octobre 2014, quel que soit le nombre de votants,</w:t>
      </w:r>
    </w:p>
    <w:p>
      <w:pPr>
        <w:pStyle w:val="Normal"/>
        <w:ind w:left="720" w:right="-2" w:hanging="0"/>
        <w:rPr/>
      </w:pPr>
      <w:r>
        <w:rPr/>
      </w:r>
    </w:p>
    <w:p>
      <w:pPr>
        <w:pStyle w:val="Normal"/>
        <w:numPr>
          <w:ilvl w:val="0"/>
          <w:numId w:val="15"/>
        </w:numPr>
        <w:ind w:left="720" w:right="-2" w:hanging="360"/>
        <w:rPr/>
      </w:pPr>
      <w:r>
        <w:rPr/>
        <w:t>et à l’absence d’opposition, dans le délai de 8 jours à compter de la date de notification de cet accord, d’une ou plusieurs organisations syndicales de salariés représentatives ayant recueilli la majorité des suffrages à ces mêmes élections, quel que soit le nombre de votants.</w:t>
      </w:r>
    </w:p>
    <w:p>
      <w:pPr>
        <w:pStyle w:val="Normal"/>
        <w:ind w:left="720" w:right="-2" w:hanging="0"/>
        <w:rPr/>
      </w:pPr>
      <w:r>
        <w:rPr/>
      </w:r>
    </w:p>
    <w:p>
      <w:pPr>
        <w:pStyle w:val="Normal"/>
        <w:ind w:right="-2" w:hanging="0"/>
        <w:rPr/>
      </w:pPr>
      <w:r>
        <w:rPr/>
        <w:t>Si les deux conditions rappelées ci-dessus ne sont pas remplies, le présent accord collectif sera réputé non écrit et ne pourrait en aucun cas constituer un usage ou un engagement unilatéral de l’employeur.</w:t>
      </w:r>
    </w:p>
    <w:p>
      <w:pPr>
        <w:pStyle w:val="Normal"/>
        <w:ind w:right="-2" w:hanging="0"/>
        <w:rPr/>
      </w:pPr>
      <w:r>
        <w:rPr/>
        <w:t xml:space="preserve">   </w:t>
      </w:r>
    </w:p>
    <w:p>
      <w:pPr>
        <w:pStyle w:val="Normal"/>
        <w:ind w:right="-2" w:hanging="0"/>
        <w:rPr/>
      </w:pPr>
      <w:r>
        <w:rPr/>
      </w:r>
    </w:p>
    <w:p>
      <w:pPr>
        <w:pStyle w:val="Heading2"/>
        <w:numPr>
          <w:ilvl w:val="1"/>
          <w:numId w:val="1"/>
        </w:numPr>
        <w:rPr/>
      </w:pPr>
      <w:bookmarkStart w:id="9" w:name="__RefHeading___Toc503428566"/>
      <w:bookmarkEnd w:id="9"/>
      <w:r>
        <w:rPr/>
        <w:t>Adhésion</w:t>
      </w:r>
    </w:p>
    <w:p>
      <w:pPr>
        <w:pStyle w:val="Normal"/>
        <w:rPr/>
      </w:pPr>
      <w:r>
        <w:rPr/>
      </w:r>
    </w:p>
    <w:p>
      <w:pPr>
        <w:pStyle w:val="Normal"/>
        <w:rPr/>
      </w:pPr>
      <w:r>
        <w:rPr/>
        <w:t>Conformément à l’article L. 2261-3 du Code du travail, toute organisation syndicale de salariés représentative dans les sociétés, qui n’est pas signataire du présent accord, peut y adhérer ultérieurement.</w:t>
      </w:r>
    </w:p>
    <w:p>
      <w:pPr>
        <w:pStyle w:val="Normal"/>
        <w:rPr/>
      </w:pPr>
      <w:r>
        <w:rPr/>
      </w:r>
    </w:p>
    <w:p>
      <w:pPr>
        <w:pStyle w:val="Normal"/>
        <w:rPr/>
      </w:pPr>
      <w:r>
        <w:rPr/>
        <w:t>L’adhésion est valable à partir du jour qui suivra celui de sa notification au secrétariat du Greffe du Conseil de prud’hommes compétent.</w:t>
      </w:r>
      <w:r>
        <w:br w:type="page"/>
      </w:r>
    </w:p>
    <w:p>
      <w:pPr>
        <w:pStyle w:val="Normal"/>
        <w:rPr/>
      </w:pPr>
      <w:r>
        <w:rPr/>
      </w:r>
    </w:p>
    <w:p>
      <w:pPr>
        <w:pStyle w:val="Normal"/>
        <w:rPr/>
      </w:pPr>
      <w:r>
        <w:rPr/>
        <w:t>Notification doit également en être faite dans le délai de huit jours par lettre recommandée aux parties signataires.</w:t>
      </w:r>
    </w:p>
    <w:p>
      <w:pPr>
        <w:pStyle w:val="Normal"/>
        <w:rPr/>
      </w:pPr>
      <w:r>
        <w:rPr/>
      </w:r>
    </w:p>
    <w:p>
      <w:pPr>
        <w:pStyle w:val="Normal"/>
        <w:rPr>
          <w:b/>
          <w:b/>
          <w:smallCaps/>
        </w:rPr>
      </w:pPr>
      <w:r>
        <w:rPr/>
        <w:t xml:space="preserve">L’adhésion ultérieure d’une organisation syndicale représentative ne peut être partielle et intéresse donc l’accord dans son entier. </w:t>
      </w:r>
    </w:p>
    <w:p>
      <w:pPr>
        <w:pStyle w:val="Normal"/>
        <w:rPr>
          <w:b/>
          <w:b/>
          <w:smallCaps/>
        </w:rPr>
      </w:pPr>
      <w:r>
        <w:rPr>
          <w:b/>
          <w:smallCaps/>
        </w:rPr>
      </w:r>
    </w:p>
    <w:p>
      <w:pPr>
        <w:pStyle w:val="Normal"/>
        <w:rPr/>
      </w:pPr>
      <w:r>
        <w:rPr/>
      </w:r>
    </w:p>
    <w:p>
      <w:pPr>
        <w:pStyle w:val="Heading2"/>
        <w:numPr>
          <w:ilvl w:val="1"/>
          <w:numId w:val="1"/>
        </w:numPr>
        <w:rPr/>
      </w:pPr>
      <w:bookmarkStart w:id="10" w:name="__RefHeading___Toc503428567"/>
      <w:bookmarkEnd w:id="10"/>
      <w:r>
        <w:rPr/>
        <w:t>Interprétation de l’accord</w:t>
      </w:r>
    </w:p>
    <w:p>
      <w:pPr>
        <w:pStyle w:val="Normal"/>
        <w:rPr/>
      </w:pPr>
      <w:r>
        <w:rPr/>
      </w:r>
    </w:p>
    <w:p>
      <w:pPr>
        <w:pStyle w:val="Normal"/>
        <w:rPr/>
      </w:pPr>
      <w:r>
        <w:rPr/>
        <w:t>Les représentants de chacune des parties signataires conviennent de se rencontrer à la requête de la partie la plus diligente, dans les 15 jours suivants la demande pour étudier et tenter de régler tout différend d’ordre individuel ou collectif né de l’application du présent accord.</w:t>
      </w:r>
    </w:p>
    <w:p>
      <w:pPr>
        <w:pStyle w:val="Normal"/>
        <w:rPr/>
      </w:pPr>
      <w:r>
        <w:rPr/>
      </w:r>
    </w:p>
    <w:p>
      <w:pPr>
        <w:pStyle w:val="Normal"/>
        <w:rPr/>
      </w:pPr>
      <w:r>
        <w:rPr/>
        <w:t>La demande de réunion consigne l’exposé précis du différend. La position retenue en fin de réunion fait l’objet d’un procès-verbal rédigé par les représentants des sociétés. Le document est remis à chacune des parties signataires.</w:t>
      </w:r>
    </w:p>
    <w:p>
      <w:pPr>
        <w:pStyle w:val="Normal"/>
        <w:rPr/>
      </w:pPr>
      <w:r>
        <w:rPr/>
      </w:r>
    </w:p>
    <w:p>
      <w:pPr>
        <w:pStyle w:val="Normal"/>
        <w:rPr/>
      </w:pPr>
      <w:r>
        <w:rPr/>
        <w:t>Si cela est nécessaire une seconde réunion pourra être organisée dans les 15 jours suivant la date de la première réunion.</w:t>
      </w:r>
    </w:p>
    <w:p>
      <w:pPr>
        <w:pStyle w:val="Normal"/>
        <w:rPr/>
      </w:pPr>
      <w:r>
        <w:rPr/>
      </w:r>
    </w:p>
    <w:p>
      <w:pPr>
        <w:pStyle w:val="Normal"/>
        <w:rPr/>
      </w:pPr>
      <w:r>
        <w:rPr/>
        <w:t>Jusqu’à l’expiration de ces délais, les parties contractantes s’engagent à ne susciter aucune forme d’action contentieuse liée au différend faisant l’objet de cette procédure.</w:t>
      </w:r>
    </w:p>
    <w:p>
      <w:pPr>
        <w:pStyle w:val="Normal"/>
        <w:rPr/>
      </w:pPr>
      <w:r>
        <w:rPr/>
      </w:r>
    </w:p>
    <w:p>
      <w:pPr>
        <w:pStyle w:val="Normal"/>
        <w:rPr/>
      </w:pPr>
      <w:r>
        <w:rPr/>
      </w:r>
    </w:p>
    <w:p>
      <w:pPr>
        <w:pStyle w:val="Heading2"/>
        <w:numPr>
          <w:ilvl w:val="1"/>
          <w:numId w:val="1"/>
        </w:numPr>
        <w:rPr/>
      </w:pPr>
      <w:bookmarkStart w:id="11" w:name="__RefHeading___Toc503428568"/>
      <w:bookmarkEnd w:id="11"/>
      <w:r>
        <w:rPr/>
        <w:t>Modalités de révision de l’accord</w:t>
      </w:r>
    </w:p>
    <w:p>
      <w:pPr>
        <w:pStyle w:val="Normal"/>
        <w:rPr/>
      </w:pPr>
      <w:r>
        <w:rPr/>
      </w:r>
    </w:p>
    <w:p>
      <w:pPr>
        <w:pStyle w:val="Normal"/>
        <w:rPr/>
      </w:pPr>
      <w:r>
        <w:rPr/>
        <w:t xml:space="preserve">Le présent accord pourra être révisé postérieurement à sa conclusion selon les modalités définies aux articles L. 2261-7-1 et suivants du Code du travail. </w:t>
      </w:r>
    </w:p>
    <w:p>
      <w:pPr>
        <w:pStyle w:val="Normal"/>
        <w:tabs>
          <w:tab w:val="left" w:pos="709" w:leader="none"/>
          <w:tab w:val="left" w:pos="2835" w:leader="none"/>
        </w:tabs>
        <w:rPr/>
      </w:pPr>
      <w:r>
        <w:rPr/>
        <w:t xml:space="preserve"> </w:t>
      </w:r>
    </w:p>
    <w:p>
      <w:pPr>
        <w:pStyle w:val="Normal"/>
        <w:tabs>
          <w:tab w:val="left" w:pos="709" w:leader="none"/>
          <w:tab w:val="left" w:pos="2835" w:leader="none"/>
        </w:tabs>
        <w:rPr/>
      </w:pPr>
      <w:r>
        <w:rPr/>
        <w:t>La demande de révision devra être portée à la connaissance des autres parties signataires par lettre recommandée avec accusé de réception.</w:t>
      </w:r>
    </w:p>
    <w:p>
      <w:pPr>
        <w:pStyle w:val="Normal"/>
        <w:tabs>
          <w:tab w:val="left" w:pos="709" w:leader="none"/>
          <w:tab w:val="left" w:pos="2835" w:leader="none"/>
        </w:tabs>
        <w:rPr/>
      </w:pPr>
      <w:r>
        <w:rPr/>
      </w:r>
    </w:p>
    <w:p>
      <w:pPr>
        <w:pStyle w:val="Normal"/>
        <w:rPr/>
      </w:pPr>
      <w:r>
        <w:rPr/>
        <w:t>S’il s’avérait que les dispositions légales ou réglementaires remettaient en cause de manière importante le dispositif prévu par le présent accord, la Direction et les partenaires sociaux pourraient être amenés à revoir les dispositions de cet accord.</w:t>
      </w:r>
    </w:p>
    <w:p>
      <w:pPr>
        <w:pStyle w:val="Normal"/>
        <w:rPr/>
      </w:pPr>
      <w:r>
        <w:rPr/>
      </w:r>
    </w:p>
    <w:p>
      <w:pPr>
        <w:pStyle w:val="Normal"/>
        <w:rPr/>
      </w:pPr>
      <w:r>
        <w:rPr/>
        <w:t xml:space="preserve">Sauf commun accord des parties aux présentes, les clauses du présent accord sont indivisibles les unes entre elles, le présent accord constituant un tout indivisible tant dans son esprit que dans sa lettre.   </w:t>
      </w:r>
    </w:p>
    <w:p>
      <w:pPr>
        <w:pStyle w:val="Normal"/>
        <w:rPr/>
      </w:pPr>
      <w:r>
        <w:rPr/>
        <w:t xml:space="preserve"> </w:t>
      </w:r>
    </w:p>
    <w:p>
      <w:pPr>
        <w:pStyle w:val="Normal"/>
        <w:rPr/>
      </w:pPr>
      <w:r>
        <w:rPr/>
      </w:r>
    </w:p>
    <w:p>
      <w:pPr>
        <w:pStyle w:val="Heading2"/>
        <w:numPr>
          <w:ilvl w:val="1"/>
          <w:numId w:val="1"/>
        </w:numPr>
        <w:rPr/>
      </w:pPr>
      <w:bookmarkStart w:id="12" w:name="__RefHeading___Toc503428569"/>
      <w:bookmarkEnd w:id="12"/>
      <w:r>
        <w:rPr/>
        <w:t>Suivi</w:t>
      </w:r>
    </w:p>
    <w:p>
      <w:pPr>
        <w:pStyle w:val="Normal"/>
        <w:rPr/>
      </w:pPr>
      <w:r>
        <w:rPr/>
      </w:r>
    </w:p>
    <w:p>
      <w:pPr>
        <w:pStyle w:val="Normal"/>
        <w:tabs>
          <w:tab w:val="left" w:pos="709" w:leader="none"/>
          <w:tab w:val="left" w:pos="2835" w:leader="none"/>
        </w:tabs>
        <w:rPr/>
      </w:pPr>
      <w:r>
        <w:rPr/>
        <w:t>Sur demande de l’une des parties, des réunions de suivi pourront se tenir entre la Direction et les délégués syndicaux signataires. Le cas échéant, les modalités de fonctionnement de ces réunions de suivi seront déterminées lors de la première réunion qui sera tenue.</w:t>
      </w:r>
      <w:r>
        <w:br w:type="page"/>
      </w:r>
    </w:p>
    <w:p>
      <w:pPr>
        <w:pStyle w:val="Normal"/>
        <w:tabs>
          <w:tab w:val="left" w:pos="709" w:leader="none"/>
          <w:tab w:val="left" w:pos="2835" w:leader="none"/>
        </w:tabs>
        <w:rPr/>
      </w:pPr>
      <w:r>
        <w:rPr/>
      </w:r>
    </w:p>
    <w:p>
      <w:pPr>
        <w:pStyle w:val="Normal"/>
        <w:rPr/>
      </w:pPr>
      <w:r>
        <w:rPr/>
      </w:r>
    </w:p>
    <w:p>
      <w:pPr>
        <w:pStyle w:val="Heading2"/>
        <w:numPr>
          <w:ilvl w:val="1"/>
          <w:numId w:val="1"/>
        </w:numPr>
        <w:rPr/>
      </w:pPr>
      <w:bookmarkStart w:id="13" w:name="__RefHeading___Toc503428570"/>
      <w:bookmarkEnd w:id="13"/>
      <w:r>
        <w:rPr/>
        <w:t>Dénonciation de l’accord</w:t>
      </w:r>
    </w:p>
    <w:p>
      <w:pPr>
        <w:pStyle w:val="Normal"/>
        <w:autoSpaceDE w:val="false"/>
        <w:rPr/>
      </w:pPr>
      <w:r>
        <w:rPr/>
        <w:t xml:space="preserve"> </w:t>
      </w:r>
    </w:p>
    <w:p>
      <w:pPr>
        <w:pStyle w:val="Normal"/>
        <w:autoSpaceDE w:val="false"/>
        <w:rPr/>
      </w:pPr>
      <w:r>
        <w:rPr/>
        <w:t>Le présent accord, conclu sans limitation de durée, peut être dénoncé à tout moment par l’une ou l’autre des parties signataires, sous réserve de respecter un préavis de trois (3) mois.</w:t>
      </w:r>
    </w:p>
    <w:p>
      <w:pPr>
        <w:pStyle w:val="Normal"/>
        <w:autoSpaceDE w:val="false"/>
        <w:rPr/>
      </w:pPr>
      <w:r>
        <w:rPr/>
      </w:r>
    </w:p>
    <w:p>
      <w:pPr>
        <w:pStyle w:val="Normal"/>
        <w:autoSpaceDE w:val="false"/>
        <w:rPr/>
      </w:pPr>
      <w:r>
        <w:rPr/>
        <w:t>La dénonciation est notifiée, par lettre recommandée avec accusé de réception par son auteur aux autres signataires de l’accord et doit donner lieu à dépôt conformément à l’article L. 2261-9 du Code du travail.</w:t>
      </w:r>
    </w:p>
    <w:p>
      <w:pPr>
        <w:pStyle w:val="Normal"/>
        <w:autoSpaceDE w:val="false"/>
        <w:rPr/>
      </w:pPr>
      <w:r>
        <w:rPr/>
      </w:r>
    </w:p>
    <w:p>
      <w:pPr>
        <w:pStyle w:val="Normal"/>
        <w:autoSpaceDE w:val="false"/>
        <w:rPr/>
      </w:pPr>
      <w:r>
        <w:rPr/>
        <w:t>La dénonciation produira les effets prévus par l’article L. 2261-10 ou par l’article L. 2261-11 du Code du travail, selon que la dénonciation émane de la totalité ou d’une partie des signataires employeurs ou salariés.</w:t>
      </w:r>
    </w:p>
    <w:p>
      <w:pPr>
        <w:pStyle w:val="Normal"/>
        <w:rPr/>
      </w:pPr>
      <w:r>
        <w:rPr/>
        <w:t xml:space="preserve">  </w:t>
      </w:r>
    </w:p>
    <w:p>
      <w:pPr>
        <w:pStyle w:val="Normal"/>
        <w:rPr/>
      </w:pPr>
      <w:r>
        <w:rPr/>
      </w:r>
    </w:p>
    <w:p>
      <w:pPr>
        <w:pStyle w:val="Heading1"/>
        <w:numPr>
          <w:ilvl w:val="0"/>
          <w:numId w:val="1"/>
        </w:numPr>
        <w:ind w:left="1276" w:hanging="1134"/>
        <w:rPr/>
      </w:pPr>
      <w:bookmarkStart w:id="14" w:name="__RefHeading___Toc503428571"/>
      <w:bookmarkEnd w:id="14"/>
      <w:r>
        <w:rPr/>
        <w:t>FORMALITES</w:t>
      </w:r>
    </w:p>
    <w:p>
      <w:pPr>
        <w:pStyle w:val="Normal"/>
        <w:rPr/>
      </w:pPr>
      <w:r>
        <w:rPr/>
      </w:r>
    </w:p>
    <w:p>
      <w:pPr>
        <w:pStyle w:val="Heading2"/>
        <w:numPr>
          <w:ilvl w:val="1"/>
          <w:numId w:val="1"/>
        </w:numPr>
        <w:rPr/>
      </w:pPr>
      <w:bookmarkStart w:id="15" w:name="__RefHeading___Toc503428572"/>
      <w:bookmarkEnd w:id="15"/>
      <w:r>
        <w:rPr/>
        <w:t>Notification</w:t>
      </w:r>
    </w:p>
    <w:p>
      <w:pPr>
        <w:pStyle w:val="Normal"/>
        <w:rPr/>
      </w:pPr>
      <w:r>
        <w:rPr/>
      </w:r>
    </w:p>
    <w:p>
      <w:pPr>
        <w:pStyle w:val="Normal"/>
        <w:rPr/>
      </w:pPr>
      <w:r>
        <w:rPr/>
        <w:t xml:space="preserve">A l’issue de la procédure de signature, le texte du présent accord est notifié à l'ensemble des organisations représentatives par courrier électronique et remis en main propre contre récépissé. </w:t>
      </w:r>
    </w:p>
    <w:p>
      <w:pPr>
        <w:pStyle w:val="Normal"/>
        <w:rPr/>
      </w:pPr>
      <w:r>
        <w:rPr/>
        <w:t xml:space="preserve">  </w:t>
      </w:r>
    </w:p>
    <w:p>
      <w:pPr>
        <w:pStyle w:val="Normal"/>
        <w:rPr/>
      </w:pPr>
      <w:r>
        <w:rPr/>
      </w:r>
    </w:p>
    <w:p>
      <w:pPr>
        <w:pStyle w:val="Heading2"/>
        <w:numPr>
          <w:ilvl w:val="1"/>
          <w:numId w:val="1"/>
        </w:numPr>
        <w:rPr/>
      </w:pPr>
      <w:bookmarkStart w:id="16" w:name="__RefHeading___Toc503428573"/>
      <w:bookmarkEnd w:id="16"/>
      <w:r>
        <w:rPr/>
        <w:t>Dépôt légal</w:t>
      </w:r>
    </w:p>
    <w:p>
      <w:pPr>
        <w:pStyle w:val="Normal"/>
        <w:ind w:right="-2" w:hanging="0"/>
        <w:rPr/>
      </w:pPr>
      <w:r>
        <w:rPr/>
      </w:r>
    </w:p>
    <w:p>
      <w:pPr>
        <w:pStyle w:val="Normal"/>
        <w:ind w:right="-2" w:hanging="0"/>
        <w:rPr/>
      </w:pPr>
      <w:r>
        <w:rPr/>
        <w:t xml:space="preserve">Le présent accord est déposé, à la diligence des Sociétés, en deux exemplaires, dont une version sur support papier signée des parties et une version sur support électronique, auprès de la Direction Régionale des Entreprises, de la Concurrence, de la Consommation, du Travail et de l’Emploi Auvergne-Rhône-Alpes. Une version rendue anonyme du présent accord est également déposée auprès de la même entité conformément aux dispositions du Décret n° 2017-752 du 3 mai 2017. </w:t>
      </w:r>
    </w:p>
    <w:p>
      <w:pPr>
        <w:pStyle w:val="Normal"/>
        <w:ind w:right="-2" w:hanging="0"/>
        <w:rPr/>
      </w:pPr>
      <w:r>
        <w:rPr/>
      </w:r>
    </w:p>
    <w:p>
      <w:pPr>
        <w:pStyle w:val="Normal"/>
        <w:ind w:right="-2" w:hanging="0"/>
        <w:rPr/>
      </w:pPr>
      <w:r>
        <w:rPr/>
        <w:t>Un exemplaire papier sera, en outre, déposé auprès du Secrétariat du Greffe du Conseil de Prud’hommes de VIENNE (38).</w:t>
      </w:r>
    </w:p>
    <w:p>
      <w:pPr>
        <w:pStyle w:val="Normal"/>
        <w:rPr/>
      </w:pPr>
      <w:r>
        <w:rPr/>
        <w:t xml:space="preserve">  </w:t>
      </w:r>
    </w:p>
    <w:p>
      <w:pPr>
        <w:pStyle w:val="Normal"/>
        <w:rPr/>
      </w:pPr>
      <w:r>
        <w:rPr/>
      </w:r>
    </w:p>
    <w:p>
      <w:pPr>
        <w:pStyle w:val="Heading2"/>
        <w:numPr>
          <w:ilvl w:val="1"/>
          <w:numId w:val="1"/>
        </w:numPr>
        <w:rPr/>
      </w:pPr>
      <w:bookmarkStart w:id="17" w:name="__RefHeading___Toc503428574"/>
      <w:bookmarkEnd w:id="17"/>
      <w:r>
        <w:rPr/>
        <w:t>Information des salariés et des représentants du personnel</w:t>
      </w:r>
    </w:p>
    <w:p>
      <w:pPr>
        <w:pStyle w:val="Normal"/>
        <w:rPr/>
      </w:pPr>
      <w:r>
        <w:rPr/>
        <w:t xml:space="preserve"> </w:t>
      </w:r>
    </w:p>
    <w:p>
      <w:pPr>
        <w:pStyle w:val="Normal"/>
        <w:rPr/>
      </w:pPr>
      <w:r>
        <w:rPr/>
        <w:t>Les salariés et représentants du personnel seront informés de la conclusion du présent accord de groupe conformément aux dispositions des articles R. 2262-1 et suivants du Code du travail.</w:t>
      </w:r>
    </w:p>
    <w:p>
      <w:pPr>
        <w:pStyle w:val="Normal"/>
        <w:rPr/>
      </w:pPr>
      <w:r>
        <w:rPr/>
      </w:r>
      <w:r>
        <w:br w:type="page"/>
      </w:r>
    </w:p>
    <w:p>
      <w:pPr>
        <w:pStyle w:val="Normal"/>
        <w:rPr/>
      </w:pPr>
      <w:r>
        <w:rPr/>
      </w:r>
    </w:p>
    <w:p>
      <w:pPr>
        <w:pStyle w:val="Normal"/>
        <w:rPr/>
      </w:pPr>
      <w:r>
        <w:rPr/>
      </w:r>
    </w:p>
    <w:p>
      <w:pPr>
        <w:pStyle w:val="Normal"/>
        <w:rPr/>
      </w:pPr>
      <w:r>
        <w:rPr/>
        <w:t>FAIT A Roussillon, le 22 janvier 2018</w:t>
      </w:r>
    </w:p>
    <w:p>
      <w:pPr>
        <w:pStyle w:val="Normal"/>
        <w:rPr/>
      </w:pPr>
      <w:r>
        <w:rPr/>
      </w:r>
    </w:p>
    <w:p>
      <w:pPr>
        <w:pStyle w:val="Normal"/>
        <w:rPr/>
      </w:pPr>
      <w:r>
        <w:rPr/>
        <w:t>En 7 exemplaires originaux.</w:t>
      </w:r>
    </w:p>
    <w:p>
      <w:pPr>
        <w:pStyle w:val="Normal"/>
        <w:rPr>
          <w:b/>
          <w:b/>
          <w:caps/>
        </w:rPr>
      </w:pPr>
      <w:r>
        <w:rPr>
          <w:b/>
          <w:caps/>
        </w:rPr>
      </w:r>
    </w:p>
    <w:p>
      <w:pPr>
        <w:pStyle w:val="Normal"/>
        <w:rPr>
          <w:b/>
          <w:b/>
          <w:caps/>
        </w:rPr>
      </w:pPr>
      <w:r>
        <w:rPr>
          <w:b/>
          <w:caps/>
        </w:rPr>
      </w:r>
    </w:p>
    <w:p>
      <w:pPr>
        <w:pStyle w:val="Normal"/>
        <w:rPr>
          <w:b/>
          <w:b/>
          <w:caps/>
        </w:rPr>
      </w:pPr>
      <w:r>
        <w:rPr>
          <w:b/>
          <w:caps/>
        </w:rPr>
      </w:r>
    </w:p>
    <w:p>
      <w:pPr>
        <w:pStyle w:val="Normal"/>
        <w:rPr>
          <w:b/>
          <w:b/>
          <w:caps/>
        </w:rPr>
      </w:pPr>
      <w:r>
        <w:rPr>
          <w:b/>
          <w:caps/>
        </w:rPr>
        <w:t xml:space="preserve">Pour LES SOCIETES  </w:t>
      </w:r>
    </w:p>
    <w:p>
      <w:pPr>
        <w:pStyle w:val="Normal"/>
        <w:rPr>
          <w:b/>
          <w:b/>
          <w:caps/>
        </w:rPr>
      </w:pPr>
      <w:r>
        <w:rPr>
          <w:b/>
          <w:caps/>
        </w:rPr>
      </w:r>
    </w:p>
    <w:tbl>
      <w:tblPr>
        <w:tblW w:w="9890" w:type="dxa"/>
        <w:jc w:val="left"/>
        <w:tblInd w:w="0" w:type="dxa"/>
        <w:tblBorders/>
        <w:tblCellMar>
          <w:top w:w="0" w:type="dxa"/>
          <w:left w:w="108" w:type="dxa"/>
          <w:bottom w:w="0" w:type="dxa"/>
          <w:right w:w="108" w:type="dxa"/>
        </w:tblCellMar>
      </w:tblPr>
      <w:tblGrid>
        <w:gridCol w:w="4928"/>
        <w:gridCol w:w="4962"/>
      </w:tblGrid>
      <w:tr>
        <w:trPr/>
        <w:tc>
          <w:tcPr>
            <w:tcW w:w="4928" w:type="dxa"/>
            <w:tcBorders/>
            <w:shd w:fill="auto" w:val="clear"/>
          </w:tcPr>
          <w:p>
            <w:pPr>
              <w:pStyle w:val="Normal"/>
              <w:snapToGrid w:val="false"/>
              <w:rPr/>
            </w:pPr>
            <w:r>
              <w:rPr/>
            </w:r>
          </w:p>
          <w:p>
            <w:pPr>
              <w:pStyle w:val="Normal"/>
              <w:rPr>
                <w:b/>
                <w:b/>
                <w:szCs w:val="20"/>
              </w:rPr>
            </w:pPr>
            <w:r>
              <w:rPr>
                <w:b/>
                <w:szCs w:val="20"/>
              </w:rPr>
              <w:t>Monsieur ……………………..</w:t>
            </w:r>
          </w:p>
          <w:p>
            <w:pPr>
              <w:pStyle w:val="Normal"/>
              <w:rPr>
                <w:szCs w:val="20"/>
              </w:rPr>
            </w:pPr>
            <w:r>
              <w:rPr>
                <w:szCs w:val="20"/>
              </w:rPr>
              <w:t>Responsable Ressources Humaines</w:t>
            </w:r>
          </w:p>
          <w:p>
            <w:pPr>
              <w:pStyle w:val="Normal"/>
              <w:rPr>
                <w:szCs w:val="20"/>
              </w:rPr>
            </w:pPr>
            <w:r>
              <w:rPr>
                <w:szCs w:val="20"/>
              </w:rPr>
            </w:r>
          </w:p>
          <w:p>
            <w:pPr>
              <w:pStyle w:val="Normal"/>
              <w:jc w:val="left"/>
              <w:rPr>
                <w:sz w:val="22"/>
                <w:szCs w:val="22"/>
              </w:rPr>
            </w:pPr>
            <w:r>
              <w:rPr>
                <w:sz w:val="22"/>
                <w:szCs w:val="22"/>
              </w:rPr>
            </w:r>
          </w:p>
          <w:p>
            <w:pPr>
              <w:pStyle w:val="Normal"/>
              <w:jc w:val="left"/>
              <w:rPr>
                <w:b/>
                <w:b/>
                <w:sz w:val="22"/>
                <w:szCs w:val="22"/>
              </w:rPr>
            </w:pPr>
            <w:r>
              <w:rPr>
                <w:b/>
                <w:sz w:val="22"/>
                <w:szCs w:val="22"/>
              </w:rPr>
            </w:r>
          </w:p>
          <w:p>
            <w:pPr>
              <w:pStyle w:val="Normal"/>
              <w:jc w:val="left"/>
              <w:rPr>
                <w:b/>
                <w:b/>
                <w:sz w:val="22"/>
                <w:szCs w:val="22"/>
              </w:rPr>
            </w:pPr>
            <w:r>
              <w:rPr>
                <w:b/>
                <w:sz w:val="22"/>
                <w:szCs w:val="22"/>
              </w:rPr>
            </w:r>
          </w:p>
          <w:p>
            <w:pPr>
              <w:pStyle w:val="Normal"/>
              <w:jc w:val="left"/>
              <w:rPr>
                <w:b/>
                <w:b/>
                <w:sz w:val="22"/>
                <w:szCs w:val="22"/>
              </w:rPr>
            </w:pPr>
            <w:r>
              <w:rPr>
                <w:b/>
                <w:sz w:val="22"/>
                <w:szCs w:val="22"/>
              </w:rPr>
            </w:r>
          </w:p>
        </w:tc>
        <w:tc>
          <w:tcPr>
            <w:tcW w:w="4962" w:type="dxa"/>
            <w:tcBorders/>
            <w:shd w:fill="auto" w:val="clear"/>
          </w:tcPr>
          <w:p>
            <w:pPr>
              <w:pStyle w:val="Normal"/>
              <w:jc w:val="right"/>
              <w:rPr>
                <w:sz w:val="22"/>
                <w:szCs w:val="22"/>
              </w:rPr>
            </w:pPr>
            <w:r>
              <w:rPr>
                <w:b/>
                <w:caps/>
                <w:sz w:val="22"/>
                <w:szCs w:val="22"/>
              </w:rPr>
              <w:t xml:space="preserve">  </w:t>
            </w:r>
          </w:p>
          <w:p>
            <w:pPr>
              <w:pStyle w:val="Normal"/>
              <w:rPr>
                <w:b/>
                <w:b/>
                <w:szCs w:val="20"/>
              </w:rPr>
            </w:pPr>
            <w:r>
              <w:rPr>
                <w:b/>
                <w:szCs w:val="20"/>
              </w:rPr>
              <w:t>Monsieur …………………………</w:t>
            </w:r>
          </w:p>
          <w:p>
            <w:pPr>
              <w:pStyle w:val="Normal"/>
              <w:rPr>
                <w:szCs w:val="20"/>
              </w:rPr>
            </w:pPr>
            <w:r>
              <w:rPr>
                <w:szCs w:val="20"/>
              </w:rPr>
              <w:t>Directeur de RHODIA ACETOW FRANCE</w:t>
            </w:r>
          </w:p>
          <w:p>
            <w:pPr>
              <w:pStyle w:val="Normal"/>
              <w:jc w:val="left"/>
              <w:rPr>
                <w:sz w:val="22"/>
                <w:szCs w:val="22"/>
              </w:rPr>
            </w:pPr>
            <w:r>
              <w:rPr>
                <w:sz w:val="22"/>
                <w:szCs w:val="22"/>
              </w:rPr>
            </w:r>
          </w:p>
          <w:p>
            <w:pPr>
              <w:pStyle w:val="Normal"/>
              <w:jc w:val="left"/>
              <w:rPr>
                <w:b/>
                <w:b/>
                <w:sz w:val="22"/>
                <w:szCs w:val="22"/>
              </w:rPr>
            </w:pPr>
            <w:r>
              <w:rPr>
                <w:b/>
                <w:sz w:val="22"/>
                <w:szCs w:val="22"/>
              </w:rPr>
            </w:r>
          </w:p>
        </w:tc>
      </w:tr>
      <w:tr>
        <w:trPr/>
        <w:tc>
          <w:tcPr>
            <w:tcW w:w="4928" w:type="dxa"/>
            <w:tcBorders/>
            <w:shd w:fill="auto" w:val="clear"/>
          </w:tcPr>
          <w:p>
            <w:pPr>
              <w:pStyle w:val="Normal"/>
              <w:jc w:val="left"/>
              <w:rPr>
                <w:sz w:val="22"/>
                <w:szCs w:val="22"/>
              </w:rPr>
            </w:pPr>
            <w:r>
              <w:rPr>
                <w:b/>
                <w:caps/>
                <w:sz w:val="22"/>
                <w:szCs w:val="22"/>
              </w:rPr>
              <w:t>La Délégation Syndicale F.O.</w:t>
              <w:tab/>
              <w:tab/>
              <w:t xml:space="preserve"> </w:t>
            </w:r>
          </w:p>
          <w:p>
            <w:pPr>
              <w:pStyle w:val="Normal"/>
              <w:jc w:val="left"/>
              <w:rPr>
                <w:sz w:val="22"/>
                <w:szCs w:val="22"/>
              </w:rPr>
            </w:pPr>
            <w:r>
              <w:rPr>
                <w:sz w:val="22"/>
                <w:szCs w:val="22"/>
              </w:rPr>
            </w:r>
          </w:p>
          <w:p>
            <w:pPr>
              <w:pStyle w:val="Normal"/>
              <w:jc w:val="left"/>
              <w:rPr>
                <w:sz w:val="22"/>
                <w:szCs w:val="22"/>
              </w:rPr>
            </w:pPr>
            <w:r>
              <w:rPr>
                <w:sz w:val="22"/>
                <w:szCs w:val="22"/>
              </w:rPr>
              <w:t xml:space="preserve">        </w:t>
            </w:r>
            <w:r>
              <w:rPr>
                <w:sz w:val="22"/>
                <w:szCs w:val="22"/>
              </w:rPr>
              <w:t xml:space="preserve">- </w:t>
            </w:r>
            <w:r>
              <w:rPr/>
              <w:t>Monsieur …………………….</w:t>
            </w:r>
          </w:p>
          <w:p>
            <w:pPr>
              <w:pStyle w:val="Normal"/>
              <w:jc w:val="left"/>
              <w:rPr>
                <w:sz w:val="22"/>
                <w:szCs w:val="22"/>
              </w:rPr>
            </w:pPr>
            <w:r>
              <w:rPr>
                <w:sz w:val="22"/>
                <w:szCs w:val="22"/>
              </w:rPr>
            </w:r>
          </w:p>
          <w:p>
            <w:pPr>
              <w:pStyle w:val="Normal"/>
              <w:jc w:val="left"/>
              <w:rPr>
                <w:sz w:val="22"/>
                <w:szCs w:val="22"/>
              </w:rPr>
            </w:pPr>
            <w:r>
              <w:rPr>
                <w:sz w:val="22"/>
                <w:szCs w:val="22"/>
              </w:rPr>
              <w:t xml:space="preserve"> </w:t>
            </w:r>
          </w:p>
          <w:p>
            <w:pPr>
              <w:pStyle w:val="Normal"/>
              <w:jc w:val="left"/>
              <w:rPr>
                <w:b/>
                <w:b/>
                <w:sz w:val="22"/>
                <w:szCs w:val="22"/>
              </w:rPr>
            </w:pPr>
            <w:r>
              <w:rPr>
                <w:b/>
                <w:sz w:val="22"/>
                <w:szCs w:val="22"/>
              </w:rPr>
            </w:r>
          </w:p>
          <w:p>
            <w:pPr>
              <w:pStyle w:val="Normal"/>
              <w:jc w:val="left"/>
              <w:rPr>
                <w:b/>
                <w:b/>
                <w:sz w:val="22"/>
                <w:szCs w:val="22"/>
              </w:rPr>
            </w:pPr>
            <w:r>
              <w:rPr>
                <w:b/>
                <w:sz w:val="22"/>
                <w:szCs w:val="22"/>
              </w:rPr>
            </w:r>
          </w:p>
          <w:p>
            <w:pPr>
              <w:pStyle w:val="Normal"/>
              <w:jc w:val="left"/>
              <w:rPr>
                <w:b/>
                <w:b/>
                <w:sz w:val="22"/>
                <w:szCs w:val="22"/>
              </w:rPr>
            </w:pPr>
            <w:r>
              <w:rPr>
                <w:b/>
                <w:sz w:val="22"/>
                <w:szCs w:val="22"/>
              </w:rPr>
            </w:r>
          </w:p>
          <w:p>
            <w:pPr>
              <w:pStyle w:val="Normal"/>
              <w:jc w:val="left"/>
              <w:rPr>
                <w:b/>
                <w:b/>
                <w:sz w:val="22"/>
                <w:szCs w:val="22"/>
              </w:rPr>
            </w:pPr>
            <w:r>
              <w:rPr>
                <w:b/>
                <w:sz w:val="22"/>
                <w:szCs w:val="22"/>
              </w:rPr>
            </w:r>
          </w:p>
        </w:tc>
        <w:tc>
          <w:tcPr>
            <w:tcW w:w="4962" w:type="dxa"/>
            <w:tcBorders/>
            <w:shd w:fill="auto" w:val="clear"/>
          </w:tcPr>
          <w:p>
            <w:pPr>
              <w:pStyle w:val="Normal"/>
              <w:jc w:val="right"/>
              <w:rPr>
                <w:caps/>
                <w:sz w:val="22"/>
                <w:szCs w:val="22"/>
              </w:rPr>
            </w:pPr>
            <w:r>
              <w:rPr>
                <w:b/>
                <w:caps/>
                <w:sz w:val="22"/>
                <w:szCs w:val="22"/>
              </w:rPr>
              <w:t xml:space="preserve"> </w:t>
            </w:r>
            <w:r>
              <w:rPr>
                <w:b/>
                <w:caps/>
                <w:sz w:val="22"/>
                <w:szCs w:val="22"/>
              </w:rPr>
              <w:t>La Délégation Syndicale C.G.T.</w:t>
              <w:tab/>
              <w:tab/>
              <w:tab/>
              <w:tab/>
            </w:r>
          </w:p>
          <w:p>
            <w:pPr>
              <w:pStyle w:val="Normal"/>
              <w:jc w:val="left"/>
              <w:rPr>
                <w:sz w:val="22"/>
                <w:szCs w:val="22"/>
              </w:rPr>
            </w:pPr>
            <w:r>
              <w:rPr>
                <w:sz w:val="22"/>
                <w:szCs w:val="22"/>
              </w:rPr>
              <w:t xml:space="preserve"> </w:t>
            </w:r>
          </w:p>
          <w:p>
            <w:pPr>
              <w:pStyle w:val="Normal"/>
              <w:jc w:val="left"/>
              <w:rPr>
                <w:sz w:val="22"/>
                <w:szCs w:val="22"/>
              </w:rPr>
            </w:pPr>
            <w:r>
              <w:rPr>
                <w:sz w:val="22"/>
                <w:szCs w:val="22"/>
              </w:rPr>
              <w:t xml:space="preserve">          </w:t>
            </w:r>
            <w:r>
              <w:rPr>
                <w:sz w:val="22"/>
                <w:szCs w:val="22"/>
              </w:rPr>
              <w:t xml:space="preserve">- </w:t>
            </w:r>
            <w:r>
              <w:rPr/>
              <w:t>Monsieur ……………………</w:t>
            </w:r>
          </w:p>
          <w:p>
            <w:pPr>
              <w:pStyle w:val="Normal"/>
              <w:jc w:val="left"/>
              <w:rPr>
                <w:sz w:val="22"/>
                <w:szCs w:val="22"/>
              </w:rPr>
            </w:pPr>
            <w:r>
              <w:rPr>
                <w:sz w:val="22"/>
                <w:szCs w:val="22"/>
              </w:rPr>
            </w:r>
          </w:p>
          <w:p>
            <w:pPr>
              <w:pStyle w:val="Normal"/>
              <w:jc w:val="left"/>
              <w:rPr>
                <w:sz w:val="22"/>
                <w:szCs w:val="22"/>
              </w:rPr>
            </w:pPr>
            <w:r>
              <w:rPr>
                <w:sz w:val="22"/>
                <w:szCs w:val="22"/>
              </w:rPr>
              <w:t xml:space="preserve"> </w:t>
            </w:r>
          </w:p>
          <w:p>
            <w:pPr>
              <w:pStyle w:val="Normal"/>
              <w:jc w:val="left"/>
              <w:rPr>
                <w:b/>
                <w:b/>
                <w:sz w:val="22"/>
                <w:szCs w:val="22"/>
              </w:rPr>
            </w:pPr>
            <w:r>
              <w:rPr>
                <w:b/>
                <w:sz w:val="22"/>
                <w:szCs w:val="22"/>
              </w:rPr>
            </w:r>
          </w:p>
        </w:tc>
      </w:tr>
      <w:tr>
        <w:trPr>
          <w:trHeight w:val="1076" w:hRule="atLeast"/>
        </w:trPr>
        <w:tc>
          <w:tcPr>
            <w:tcW w:w="4928" w:type="dxa"/>
            <w:tcBorders/>
            <w:shd w:fill="auto" w:val="clear"/>
          </w:tcPr>
          <w:p>
            <w:pPr>
              <w:pStyle w:val="Normal"/>
              <w:jc w:val="left"/>
              <w:rPr>
                <w:caps/>
                <w:sz w:val="22"/>
                <w:szCs w:val="22"/>
              </w:rPr>
            </w:pPr>
            <w:r>
              <w:rPr>
                <w:b/>
                <w:caps/>
                <w:sz w:val="22"/>
                <w:szCs w:val="22"/>
              </w:rPr>
              <w:t>La Délégation Syndicale C.F.E.-C.G.C.</w:t>
              <w:tab/>
              <w:tab/>
              <w:tab/>
              <w:tab/>
            </w:r>
          </w:p>
          <w:p>
            <w:pPr>
              <w:pStyle w:val="Normal"/>
              <w:jc w:val="left"/>
              <w:rPr>
                <w:sz w:val="22"/>
                <w:szCs w:val="22"/>
              </w:rPr>
            </w:pPr>
            <w:r>
              <w:rPr>
                <w:sz w:val="22"/>
                <w:szCs w:val="22"/>
              </w:rPr>
              <w:t xml:space="preserve"> </w:t>
            </w:r>
          </w:p>
          <w:p>
            <w:pPr>
              <w:pStyle w:val="Normal"/>
              <w:jc w:val="left"/>
              <w:rPr>
                <w:sz w:val="22"/>
                <w:szCs w:val="22"/>
              </w:rPr>
            </w:pPr>
            <w:r>
              <w:rPr>
                <w:sz w:val="22"/>
                <w:szCs w:val="22"/>
              </w:rPr>
              <w:t xml:space="preserve">          </w:t>
            </w:r>
            <w:r>
              <w:rPr>
                <w:sz w:val="22"/>
                <w:szCs w:val="22"/>
              </w:rPr>
              <w:t xml:space="preserve">- </w:t>
            </w:r>
            <w:r>
              <w:rPr/>
              <w:t>Madame ………………………</w:t>
            </w:r>
          </w:p>
          <w:p>
            <w:pPr>
              <w:pStyle w:val="Normal"/>
              <w:jc w:val="left"/>
              <w:rPr>
                <w:b/>
                <w:b/>
                <w:caps/>
                <w:sz w:val="22"/>
                <w:szCs w:val="22"/>
              </w:rPr>
            </w:pPr>
            <w:r>
              <w:rPr>
                <w:b/>
                <w:caps/>
                <w:sz w:val="22"/>
                <w:szCs w:val="22"/>
              </w:rPr>
            </w:r>
          </w:p>
          <w:p>
            <w:pPr>
              <w:pStyle w:val="Normal"/>
              <w:jc w:val="left"/>
              <w:rPr>
                <w:b/>
                <w:b/>
                <w:caps/>
                <w:sz w:val="22"/>
                <w:szCs w:val="22"/>
              </w:rPr>
            </w:pPr>
            <w:r>
              <w:rPr>
                <w:b/>
                <w:caps/>
                <w:sz w:val="22"/>
                <w:szCs w:val="22"/>
              </w:rPr>
            </w:r>
          </w:p>
          <w:p>
            <w:pPr>
              <w:pStyle w:val="Normal"/>
              <w:jc w:val="left"/>
              <w:rPr>
                <w:b/>
                <w:b/>
                <w:caps/>
                <w:sz w:val="22"/>
                <w:szCs w:val="22"/>
              </w:rPr>
            </w:pPr>
            <w:r>
              <w:rPr>
                <w:b/>
                <w:caps/>
                <w:sz w:val="22"/>
                <w:szCs w:val="22"/>
              </w:rPr>
            </w:r>
          </w:p>
          <w:p>
            <w:pPr>
              <w:pStyle w:val="Normal"/>
              <w:jc w:val="left"/>
              <w:rPr>
                <w:b/>
                <w:b/>
                <w:caps/>
                <w:sz w:val="22"/>
                <w:szCs w:val="22"/>
              </w:rPr>
            </w:pPr>
            <w:r>
              <w:rPr>
                <w:b/>
                <w:caps/>
                <w:sz w:val="22"/>
                <w:szCs w:val="22"/>
              </w:rPr>
            </w:r>
          </w:p>
        </w:tc>
        <w:tc>
          <w:tcPr>
            <w:tcW w:w="4962" w:type="dxa"/>
            <w:tcBorders/>
            <w:shd w:fill="auto" w:val="clear"/>
          </w:tcPr>
          <w:p>
            <w:pPr>
              <w:pStyle w:val="Normal"/>
              <w:jc w:val="left"/>
              <w:rPr>
                <w:sz w:val="22"/>
                <w:szCs w:val="22"/>
              </w:rPr>
            </w:pPr>
            <w:r>
              <w:rPr>
                <w:b/>
                <w:caps/>
                <w:sz w:val="22"/>
                <w:szCs w:val="22"/>
              </w:rPr>
              <w:t xml:space="preserve"> </w:t>
            </w:r>
          </w:p>
          <w:p>
            <w:pPr>
              <w:pStyle w:val="Normal"/>
              <w:jc w:val="left"/>
              <w:rPr>
                <w:b/>
                <w:b/>
                <w:caps/>
                <w:sz w:val="22"/>
                <w:szCs w:val="22"/>
              </w:rPr>
            </w:pPr>
            <w:r>
              <w:rPr>
                <w:b/>
                <w:caps/>
                <w:sz w:val="22"/>
                <w:szCs w:val="22"/>
              </w:rPr>
            </w:r>
          </w:p>
        </w:tc>
      </w:tr>
    </w:tbl>
    <w:p>
      <w:pPr>
        <w:pStyle w:val="Normal"/>
        <w:rPr/>
      </w:pPr>
      <w:r>
        <w:rPr/>
      </w:r>
    </w:p>
    <w:sectPr>
      <w:headerReference w:type="default" r:id="rId2"/>
      <w:footerReference w:type="default" r:id="rId3"/>
      <w:type w:val="nextPage"/>
      <w:pgSz w:w="11906" w:h="16838"/>
      <w:pgMar w:left="1418" w:right="1559" w:header="284" w:top="1588" w:footer="794"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Gras">
    <w:charset w:val="00"/>
    <w:family w:val="roman"/>
    <w:pitch w:val="default"/>
  </w:font>
  <w:font w:name="Symbol">
    <w:charset w:val="01"/>
    <w:family w:val="roman"/>
    <w:pitch w:val="variable"/>
  </w:font>
  <w:font w:name="Webdings">
    <w:charset w:val="02"/>
    <w:family w:val="roman"/>
    <w:pitch w:val="variable"/>
  </w:font>
  <w:font w:name="Wingdings">
    <w:charset w:val="02"/>
    <w:family w:val="auto"/>
    <w:pitch w:val="variable"/>
  </w:font>
  <w:font w:name="Courier New">
    <w:charset w:val="00"/>
    <w:family w:val="modern"/>
    <w:pitch w:val="default"/>
  </w:font>
  <w:font w:name="Times">
    <w:altName w:val="Times New Roman"/>
    <w:charset w:val="00"/>
    <w:family w:val="roman"/>
    <w:pitch w:val="variable"/>
  </w:font>
  <w:font w:name="Liberation Sans">
    <w:altName w:val="Arial"/>
    <w:charset w:val="01"/>
    <w:family w:val="swiss"/>
    <w:pitch w:val="variable"/>
  </w:font>
  <w:font w:name="Helvetica">
    <w:altName w:val="Arial"/>
    <w:charset w:val="00"/>
    <w:family w:val="swiss"/>
    <w:pitch w:val="variable"/>
  </w:font>
  <w:font w:name="Century Gothic">
    <w:charset w:val="00"/>
    <w:family w:val="swiss"/>
    <w:pitch w:val="variable"/>
  </w:font>
  <w:font w:name="Cambria">
    <w:charset w:val="00"/>
    <w:family w:val="roman"/>
    <w:pitch w:val="variable"/>
  </w:font>
  <w:font w:name="Calibri">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p>
    <w:pPr>
      <w:pStyle w:val="Header"/>
      <w:rPr/>
    </w:pPr>
    <w:r>
      <w:rPr/>
    </w:r>
  </w:p>
  <w:p>
    <w:pPr>
      <w:pStyle w:val="Header"/>
      <w:rPr/>
    </w:pPr>
    <w:r>
      <w:rPr/>
    </w:r>
  </w:p>
  <w:p>
    <w:pPr>
      <w:pStyle w:val="Header"/>
      <w:jc w:val="center"/>
      <w:rPr>
        <w:rFonts w:ascii="Times New Roman" w:hAnsi="Times New Roman" w:cs="Times New Roman"/>
        <w:b/>
        <w:b/>
        <w:sz w:val="24"/>
      </w:rPr>
    </w:pPr>
    <w:r>
      <w:rPr>
        <w:rFonts w:cs="Times New Roman" w:ascii="Times New Roman" w:hAnsi="Times New Roman"/>
        <w:b/>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ARTICLE %1 - "/>
      <w:lvlJc w:val="left"/>
      <w:pPr>
        <w:ind w:left="1277" w:hanging="0"/>
      </w:pPr>
      <w:rPr>
        <w:sz w:val="24"/>
        <w:b/>
        <w:szCs w:val="24"/>
        <w:lang w:val="en-GB" w:bidi="en-GB"/>
      </w:rPr>
    </w:lvl>
    <w:lvl w:ilvl="1">
      <w:start w:val="1"/>
      <w:numFmt w:val="decimal"/>
      <w:lvlText w:val="%1.%2 -"/>
      <w:lvlJc w:val="left"/>
      <w:pPr>
        <w:ind w:left="1277" w:hanging="0"/>
      </w:pPr>
      <w:rPr>
        <w:smallCaps/>
        <w:sz w:val="24"/>
        <w:b/>
        <w:szCs w:val="24"/>
        <w:lang w:val="en-GB" w:bidi="en-GB"/>
      </w:rPr>
    </w:lvl>
    <w:lvl w:ilvl="2">
      <w:start w:val="1"/>
      <w:numFmt w:val="decimal"/>
      <w:lvlText w:val="3.2.%3 "/>
      <w:lvlJc w:val="right"/>
      <w:pPr>
        <w:ind w:left="2357" w:hanging="360"/>
      </w:pPr>
      <w:rPr>
        <w:smallCaps/>
        <w:sz w:val="24"/>
        <w:b/>
        <w:szCs w:val="24"/>
        <w:lang w:val="en-GB" w:bidi="en-GB"/>
      </w:rPr>
    </w:lvl>
    <w:lvl w:ilvl="3">
      <w:start w:val="1"/>
      <w:numFmt w:val="decimal"/>
      <w:lvlText w:val="(%4)"/>
      <w:lvlJc w:val="left"/>
      <w:pPr>
        <w:ind w:left="2717" w:hanging="360"/>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tabs>
          <w:tab w:val="num" w:pos="288"/>
        </w:tabs>
        <w:ind w:left="936" w:hanging="288"/>
      </w:pPr>
      <w:rPr>
        <w:rFonts w:ascii="Symbol" w:hAnsi="Symbol" w:cs="Symbol" w:hint="default"/>
        <w:sz w:val="20"/>
        <w:spacing w:val="-1"/>
        <w:b/>
        <w:szCs w:val="20"/>
        <w:bCs/>
        <w:rFonts w:cs="Symbol"/>
      </w:rPr>
    </w:lvl>
  </w:abstractNum>
  <w:abstractNum w:abstractNumId="3">
    <w:lvl w:ilvl="0">
      <w:start w:val="1"/>
      <w:numFmt w:val="bullet"/>
      <w:lvlText w:val=""/>
      <w:lvlJc w:val="left"/>
      <w:pPr>
        <w:tabs>
          <w:tab w:val="num" w:pos="1211"/>
        </w:tabs>
        <w:ind w:left="1135" w:hanging="284"/>
      </w:pPr>
      <w:rPr>
        <w:rFonts w:ascii="Webdings" w:hAnsi="Webdings" w:cs="Webdings" w:hint="default"/>
        <w:sz w:val="20"/>
        <w:i w:val="false"/>
        <w:b w:val="false"/>
        <w:rFonts w:cs="Webdings"/>
      </w:rPr>
    </w:lvl>
  </w:abstractNum>
  <w:abstractNum w:abstractNumId="4">
    <w:lvl w:ilvl="0">
      <w:start w:val="1"/>
      <w:numFmt w:val="bullet"/>
      <w:lvlText w:val=""/>
      <w:lvlJc w:val="left"/>
      <w:pPr>
        <w:tabs>
          <w:tab w:val="num" w:pos="1211"/>
        </w:tabs>
        <w:ind w:left="1134" w:hanging="283"/>
      </w:pPr>
      <w:rPr>
        <w:rFonts w:ascii="Symbol" w:hAnsi="Symbol" w:cs="Symbol" w:hint="default"/>
        <w:rFonts w:cs="Symbol"/>
      </w:rPr>
    </w:lvl>
  </w:abstractNum>
  <w:abstractNum w:abstractNumId="5">
    <w:lvl w:ilvl="0">
      <w:start w:val="2"/>
      <w:numFmt w:val="decimal"/>
      <w:lvlText w:val="%1.1.1"/>
      <w:lvlJc w:val="left"/>
      <w:pPr>
        <w:ind w:left="432" w:hanging="432"/>
      </w:pPr>
      <w:rPr/>
    </w:lvl>
    <w:lvl w:ilvl="1">
      <w:start w:val="1"/>
      <w:numFmt w:val="decimal"/>
      <w:lvlText w:val="%1.%2"/>
      <w:lvlJc w:val="left"/>
      <w:pPr>
        <w:ind w:left="576" w:hanging="576"/>
      </w:pPr>
      <w:rPr/>
    </w:lvl>
    <w:lvl w:ilvl="2">
      <w:start w:val="1"/>
      <w:numFmt w:val="none"/>
      <w:suff w:val="nothing"/>
      <w:lvlText w:val="2.3.1"/>
      <w:lvlJc w:val="left"/>
      <w:pPr>
        <w:ind w:left="1146" w:hanging="720"/>
      </w:pPr>
      <w:rPr/>
    </w:lvl>
    <w:lvl w:ilvl="3">
      <w:start w:val="1"/>
      <w:numFmt w:val="decimal"/>
      <w:lvlText w:val="%1.%2.%4"/>
      <w:lvlJc w:val="left"/>
      <w:pPr>
        <w:ind w:left="864" w:hanging="864"/>
      </w:pPr>
      <w:rPr/>
    </w:lvl>
    <w:lvl w:ilvl="4">
      <w:start w:val="1"/>
      <w:numFmt w:val="decimal"/>
      <w:lvlText w:val="%1.%2.%4.%5"/>
      <w:lvlJc w:val="left"/>
      <w:pPr>
        <w:ind w:left="1008" w:hanging="1008"/>
      </w:pPr>
      <w:rPr/>
    </w:lvl>
    <w:lvl w:ilvl="5">
      <w:start w:val="1"/>
      <w:numFmt w:val="decimal"/>
      <w:lvlText w:val="%1.%2.%4.%5.%6"/>
      <w:lvlJc w:val="left"/>
      <w:pPr>
        <w:ind w:left="1152" w:hanging="1152"/>
      </w:pPr>
      <w:rPr/>
    </w:lvl>
    <w:lvl w:ilvl="6">
      <w:start w:val="1"/>
      <w:numFmt w:val="decimal"/>
      <w:lvlText w:val="%1.%2.%4.%5.%6.%7"/>
      <w:lvlJc w:val="left"/>
      <w:pPr>
        <w:ind w:left="1296" w:hanging="1296"/>
      </w:pPr>
      <w:rPr/>
    </w:lvl>
    <w:lvl w:ilvl="7">
      <w:start w:val="1"/>
      <w:numFmt w:val="decimal"/>
      <w:lvlText w:val="%1.%2.%4.%5.%6.%7.%8"/>
      <w:lvlJc w:val="left"/>
      <w:pPr>
        <w:ind w:left="1440" w:hanging="1440"/>
      </w:pPr>
      <w:rPr/>
    </w:lvl>
    <w:lvl w:ilvl="8">
      <w:start w:val="1"/>
      <w:numFmt w:val="decimal"/>
      <w:lvlText w:val="%1.%2.%4.%5.%6.%7.%8.%9"/>
      <w:lvlJc w:val="left"/>
      <w:pPr>
        <w:ind w:left="1584" w:hanging="1584"/>
      </w:pPr>
      <w:rPr/>
    </w:lvl>
  </w:abstractNum>
  <w:abstractNum w:abstractNumId="6">
    <w:lvl w:ilvl="0">
      <w:start w:val="1"/>
      <w:numFmt w:val="bullet"/>
      <w:lvlText w:val="–"/>
      <w:lvlJc w:val="left"/>
      <w:pPr>
        <w:tabs>
          <w:tab w:val="num" w:pos="1134"/>
        </w:tabs>
        <w:ind w:left="1417" w:hanging="283"/>
      </w:pPr>
      <w:rPr>
        <w:rFonts w:ascii="Times New Roman" w:hAnsi="Times New Roman" w:cs="Times New Roman" w:hint="default"/>
        <w:rFonts w:cs="Times New Roman"/>
      </w:rPr>
    </w:lvl>
  </w:abstractNum>
  <w:abstractNum w:abstractNumId="7">
    <w:lvl w:ilvl="0">
      <w:start w:val="1"/>
      <w:numFmt w:val="bullet"/>
      <w:lvlText w:val=""/>
      <w:lvlJc w:val="left"/>
      <w:pPr>
        <w:ind w:left="720" w:hanging="360"/>
      </w:pPr>
      <w:rPr>
        <w:rFonts w:ascii="Symbol" w:hAnsi="Symbol" w:cs="Symbol" w:hint="default"/>
        <w:szCs w:val="20"/>
        <w:rFonts w:cs="Symbol"/>
      </w:rPr>
    </w:lvl>
  </w:abstractNum>
  <w:abstractNum w:abstractNumId="8">
    <w:lvl w:ilvl="0">
      <w:start w:val="1"/>
      <w:numFmt w:val="decimal"/>
      <w:lvlText w:val="ARTICLE %1 - "/>
      <w:lvlJc w:val="left"/>
      <w:pPr>
        <w:tabs>
          <w:tab w:val="num" w:pos="567"/>
        </w:tabs>
        <w:ind w:left="0" w:hanging="0"/>
      </w:pPr>
      <w:rPr>
        <w:caps/>
        <w:sz w:val="28"/>
        <w:i w:val="false"/>
        <w:u w:val="none"/>
        <w:b/>
        <w:rFonts w:ascii="Times New Roman" w:hAnsi="Times New Roman" w:cs="Times New Roman"/>
      </w:rPr>
    </w:lvl>
    <w:lvl w:ilvl="1">
      <w:start w:val="1"/>
      <w:numFmt w:val="decimal"/>
      <w:lvlText w:val="%1.%2 - "/>
      <w:lvlJc w:val="left"/>
      <w:pPr>
        <w:tabs>
          <w:tab w:val="num" w:pos="508"/>
        </w:tabs>
        <w:ind w:left="508" w:hanging="508"/>
      </w:pPr>
      <w:rPr>
        <w:smallCaps w:val="false"/>
        <w:caps w:val="false"/>
        <w:sz w:val="24"/>
        <w:i w:val="false"/>
        <w:b/>
        <w:rFonts w:ascii="Times New Roman" w:hAnsi="Times New Roman" w:cs="Times New Roman"/>
      </w:rPr>
    </w:lvl>
    <w:lvl w:ilvl="2">
      <w:start w:val="1"/>
      <w:numFmt w:val="decimal"/>
      <w:lvlText w:val="%1.%2.%3 - "/>
      <w:lvlJc w:val="left"/>
      <w:pPr>
        <w:tabs>
          <w:tab w:val="num" w:pos="1287"/>
        </w:tabs>
        <w:ind w:left="1224" w:hanging="657"/>
      </w:pPr>
      <w:rPr>
        <w:sz w:val="24"/>
        <w:i/>
        <w:b/>
        <w:rFonts w:ascii="Times New Roman" w:hAnsi="Times New Roman" w:cs="Times New Roman"/>
      </w:rPr>
    </w:lvl>
    <w:lvl w:ilvl="3">
      <w:start w:val="1"/>
      <w:numFmt w:val="decimal"/>
      <w:lvlText w:val="%1.%2.%3.%4 - "/>
      <w:lvlJc w:val="left"/>
      <w:pPr>
        <w:tabs>
          <w:tab w:val="num" w:pos="1728"/>
        </w:tabs>
        <w:ind w:left="1728" w:hanging="877"/>
      </w:pPr>
      <w:rPr>
        <w:sz w:val="24"/>
        <w:i w:val="false"/>
        <w:b w:val="false"/>
        <w:rFonts w:ascii="Times New Roman" w:hAnsi="Times New Roman" w:cs="Times New Roman"/>
      </w:rPr>
    </w:lvl>
    <w:lvl w:ilvl="4">
      <w:start w:val="1"/>
      <w:numFmt w:val="decimal"/>
      <w:lvlText w:val="%1.%2.%3.%4.%5."/>
      <w:lvlJc w:val="left"/>
      <w:pPr>
        <w:tabs>
          <w:tab w:val="num" w:pos="2232"/>
        </w:tabs>
        <w:ind w:left="2232" w:hanging="1098"/>
      </w:pPr>
      <w:rPr/>
    </w:lvl>
    <w:lvl w:ilvl="5">
      <w:start w:val="1"/>
      <w:numFmt w:val="decimal"/>
      <w:lvlText w:val="%1.%2.%3.%4.%5.%6."/>
      <w:lvlJc w:val="left"/>
      <w:pPr>
        <w:tabs>
          <w:tab w:val="num" w:pos="288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3960"/>
        </w:tabs>
        <w:ind w:left="3744" w:hanging="1224"/>
      </w:pPr>
      <w:rPr/>
    </w:lvl>
    <w:lvl w:ilvl="8">
      <w:start w:val="1"/>
      <w:numFmt w:val="decimal"/>
      <w:lvlText w:val="%1.%2.%3.%4.%5.%6.%7.%8.%9."/>
      <w:lvlJc w:val="left"/>
      <w:pPr>
        <w:tabs>
          <w:tab w:val="num" w:pos="4680"/>
        </w:tabs>
        <w:ind w:left="4320" w:hanging="1440"/>
      </w:pPr>
      <w:rPr/>
    </w:lvl>
  </w:abstractNum>
  <w:abstractNum w:abstractNumId="9">
    <w:lvl w:ilvl="0">
      <w:start w:val="1"/>
      <w:numFmt w:val="bullet"/>
      <w:lvlText w:val=""/>
      <w:lvlJc w:val="left"/>
      <w:pPr>
        <w:tabs>
          <w:tab w:val="num" w:pos="1211"/>
        </w:tabs>
        <w:ind w:left="1134" w:hanging="283"/>
      </w:pPr>
      <w:rPr>
        <w:rFonts w:ascii="Wingdings" w:hAnsi="Wingdings" w:cs="Wingdings" w:hint="default"/>
        <w:rFonts w:cs="Wingdings"/>
      </w:rPr>
    </w:lvl>
  </w:abstractNum>
  <w:abstractNum w:abstractNumId="10">
    <w:lvl w:ilvl="0">
      <w:start w:val="1"/>
      <w:numFmt w:val="decimal"/>
      <w:lvlText w:val="Article %1"/>
      <w:lvlJc w:val="left"/>
      <w:pPr>
        <w:tabs>
          <w:tab w:val="num" w:pos="1418"/>
        </w:tabs>
        <w:ind w:left="1418" w:hanging="1418"/>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11">
    <w:lvl w:ilvl="0">
      <w:start w:val="1"/>
      <w:numFmt w:val="decimal"/>
      <w:lvlText w:val="%1."/>
      <w:lvlJc w:val="left"/>
      <w:pPr>
        <w:tabs>
          <w:tab w:val="num" w:pos="1247"/>
        </w:tabs>
        <w:ind w:left="1247" w:hanging="396"/>
      </w:pPr>
      <w:rPr/>
    </w:lvl>
  </w:abstractNum>
  <w:abstractNum w:abstractNumId="12">
    <w:lvl w:ilvl="0">
      <w:start w:val="5"/>
      <w:numFmt w:val="decimal"/>
      <w:lvlText w:val="%1."/>
      <w:lvlJc w:val="left"/>
      <w:pPr>
        <w:ind w:left="840" w:hanging="840"/>
      </w:pPr>
      <w:rPr/>
    </w:lvl>
    <w:lvl w:ilvl="1">
      <w:start w:val="2"/>
      <w:numFmt w:val="decimal"/>
      <w:lvlText w:val="%1.%2."/>
      <w:lvlJc w:val="left"/>
      <w:pPr>
        <w:ind w:left="840" w:hanging="840"/>
      </w:pPr>
      <w:rPr/>
    </w:lvl>
    <w:lvl w:ilvl="2">
      <w:start w:val="10"/>
      <w:numFmt w:val="decimal"/>
      <w:lvlText w:val="%1.%2.%3."/>
      <w:lvlJc w:val="left"/>
      <w:pPr>
        <w:ind w:left="840" w:hanging="840"/>
      </w:pPr>
      <w:rPr/>
    </w:lvl>
    <w:lvl w:ilvl="3">
      <w:start w:val="1"/>
      <w:numFmt w:val="bullet"/>
      <w:lvlText w:val="o"/>
      <w:lvlJc w:val="left"/>
      <w:pPr>
        <w:ind w:left="840" w:hanging="840"/>
      </w:pPr>
      <w:rPr>
        <w:rFonts w:ascii="Liberation Serif" w:hAnsi="Liberation Serif" w:cs="Liberation Serif" w:hint="default"/>
        <w:sz w:val="24"/>
        <w:i/>
        <w:szCs w:val="24"/>
        <w:lang w:val="en-GB" w:bidi="en-GB"/>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1"/>
      <w:numFmt w:val="upperRoman"/>
      <w:suff w:val="space"/>
      <w:lvlText w:val="PARTIE %1"/>
      <w:lvlJc w:val="left"/>
      <w:pPr>
        <w:ind w:left="0" w:hanging="0"/>
      </w:pPr>
      <w:rPr/>
    </w:lvl>
    <w:lvl w:ilvl="1">
      <w:start w:val="1"/>
      <w:numFmt w:val="decimal"/>
      <w:suff w:val="space"/>
      <w:lvlText w:val="Chapitre %2"/>
      <w:lvlJc w:val="left"/>
      <w:pPr>
        <w:ind w:left="0" w:hanging="0"/>
      </w:pPr>
      <w:rPr/>
    </w:lvl>
    <w:lvl w:ilvl="2">
      <w:start w:val="1"/>
      <w:numFmt w:val="decimal"/>
      <w:lvlText w:val="%3."/>
      <w:lvlJc w:val="left"/>
      <w:pPr>
        <w:tabs>
          <w:tab w:val="num" w:pos="709"/>
        </w:tabs>
        <w:ind w:left="709" w:hanging="567"/>
      </w:pPr>
      <w:rPr/>
    </w:lvl>
    <w:lvl w:ilvl="3">
      <w:start w:val="1"/>
      <w:numFmt w:val="decimal"/>
      <w:lvlText w:val="%3.%4."/>
      <w:lvlJc w:val="left"/>
      <w:pPr>
        <w:tabs>
          <w:tab w:val="num" w:pos="1702"/>
        </w:tabs>
        <w:ind w:left="1702" w:hanging="567"/>
      </w:pPr>
      <w:rPr/>
    </w:lvl>
    <w:lvl w:ilvl="4">
      <w:start w:val="1"/>
      <w:numFmt w:val="decimal"/>
      <w:lvlText w:val="%3.%4.%5."/>
      <w:lvlJc w:val="left"/>
      <w:pPr>
        <w:tabs>
          <w:tab w:val="num" w:pos="992"/>
        </w:tabs>
        <w:ind w:left="992" w:hanging="850"/>
      </w:pPr>
      <w:rPr/>
    </w:lvl>
    <w:lvl w:ilvl="5">
      <w:start w:val="1"/>
      <w:numFmt w:val="decimal"/>
      <w:lvlText w:val="%3.%4.%5.%6."/>
      <w:lvlJc w:val="left"/>
      <w:pPr>
        <w:tabs>
          <w:tab w:val="num" w:pos="992"/>
        </w:tabs>
        <w:ind w:left="992" w:hanging="850"/>
      </w:pPr>
      <w:rPr>
        <w:sz w:val="24"/>
        <w:lang w:val="en-GB" w:bidi="en-GB"/>
      </w:rPr>
    </w:lvl>
    <w:lvl w:ilvl="6">
      <w:start w:val="1"/>
      <w:numFmt w:val="upperLetter"/>
      <w:lvlText w:val="%7 -"/>
      <w:lvlJc w:val="left"/>
      <w:pPr>
        <w:tabs>
          <w:tab w:val="num" w:pos="1211"/>
        </w:tabs>
        <w:ind w:left="992" w:hanging="141"/>
      </w:pPr>
      <w:rPr/>
    </w:lvl>
    <w:lvl w:ilvl="7">
      <w:start w:val="1"/>
      <w:numFmt w:val="lowerLetter"/>
      <w:lvlText w:val="%8)"/>
      <w:lvlJc w:val="left"/>
      <w:pPr>
        <w:tabs>
          <w:tab w:val="num" w:pos="1211"/>
        </w:tabs>
        <w:ind w:left="992" w:hanging="141"/>
      </w:pPr>
      <w:rPr/>
    </w:lvl>
    <w:lvl w:ilvl="8">
      <w:start w:val="1"/>
      <w:numFmt w:val="none"/>
      <w:suff w:val="nothing"/>
      <w:lvlText w:val=""/>
      <w:lvlJc w:val="right"/>
      <w:pPr>
        <w:tabs>
          <w:tab w:val="num" w:pos="1584"/>
        </w:tabs>
        <w:ind w:left="1584" w:hanging="144"/>
      </w:pPr>
      <w:rPr/>
    </w:lvl>
  </w:abstractNum>
  <w:abstractNum w:abstractNumId="14">
    <w:lvl w:ilvl="0">
      <w:start w:val="1"/>
      <w:numFmt w:val="bullet"/>
      <w:lvlText w:val=""/>
      <w:lvlJc w:val="left"/>
      <w:pPr>
        <w:ind w:left="720" w:hanging="360"/>
      </w:pPr>
      <w:rPr>
        <w:rFonts w:ascii="Symbol" w:hAnsi="Symbol" w:cs="Symbol" w:hint="default"/>
        <w:szCs w:val="20"/>
        <w:rFonts w:cs="Symbol"/>
      </w:rPr>
    </w:lvl>
  </w:abstractNum>
  <w:abstractNum w:abstractNumId="15">
    <w:lvl w:ilvl="0">
      <w:start w:val="1"/>
      <w:numFmt w:val="bullet"/>
      <w:lvlText w:val=""/>
      <w:lvlJc w:val="left"/>
      <w:pPr>
        <w:ind w:left="720" w:hanging="360"/>
      </w:pPr>
      <w:rPr>
        <w:rFonts w:ascii="Symbol" w:hAnsi="Symbol" w:cs="Symbol" w:hint="default"/>
        <w:rFonts w:cs="Symbol"/>
      </w:rPr>
    </w:lvl>
  </w:abstractNum>
  <w:abstractNum w:abstractNumId="16">
    <w:lvl w:ilvl="0">
      <w:start w:val="1"/>
      <w:numFmt w:val="bullet"/>
      <w:lvlText w:val=""/>
      <w:lvlJc w:val="left"/>
      <w:pPr>
        <w:tabs>
          <w:tab w:val="num" w:pos="720"/>
        </w:tabs>
        <w:ind w:left="720" w:hanging="360"/>
      </w:pPr>
      <w:rPr>
        <w:rFonts w:ascii="Symbol" w:hAnsi="Symbol" w:cs="Symbol" w:hint="default"/>
        <w:szCs w:val="20"/>
        <w:rFonts w:cs="Symbol"/>
      </w:rPr>
    </w:lvl>
  </w:abstractNum>
  <w:abstractNum w:abstractNumId="17">
    <w:lvl w:ilvl="0">
      <w:start w:val="1"/>
      <w:numFmt w:val="decimal"/>
      <w:lvlText w:val="%1"/>
      <w:lvlJc w:val="left"/>
      <w:pPr>
        <w:tabs>
          <w:tab w:val="num" w:pos="141"/>
        </w:tabs>
        <w:ind w:left="141" w:hanging="14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jc w:val="both"/>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pBdr>
        <w:bottom w:val="single" w:sz="12" w:space="1" w:color="000000"/>
      </w:pBdr>
      <w:spacing w:before="0" w:after="60"/>
      <w:ind w:left="1276" w:hanging="1134"/>
      <w:outlineLvl w:val="0"/>
      <w:outlineLvl w:val="0"/>
    </w:pPr>
    <w:rPr>
      <w:b/>
    </w:rPr>
  </w:style>
  <w:style w:type="paragraph" w:styleId="Heading2">
    <w:name w:val="Heading 2"/>
    <w:basedOn w:val="Heading1"/>
    <w:next w:val="Normal"/>
    <w:qFormat/>
    <w:pPr>
      <w:numPr>
        <w:ilvl w:val="1"/>
        <w:numId w:val="1"/>
      </w:numPr>
      <w:pBdr/>
      <w:spacing w:before="0" w:after="0"/>
      <w:outlineLvl w:val="1"/>
      <w:outlineLvl w:val="1"/>
    </w:pPr>
    <w:rPr>
      <w:rFonts w:ascii="Times New Roman Gras" w:hAnsi="Times New Roman Gras" w:cs="Times New Roman Gras"/>
      <w:smallCaps/>
    </w:rPr>
  </w:style>
  <w:style w:type="paragraph" w:styleId="Heading3">
    <w:name w:val="Heading 3"/>
    <w:basedOn w:val="Heading2"/>
    <w:next w:val="Normal"/>
    <w:qFormat/>
    <w:pPr>
      <w:numPr>
        <w:ilvl w:val="0"/>
        <w:numId w:val="5"/>
      </w:numPr>
      <w:outlineLvl w:val="2"/>
    </w:pPr>
    <w:rPr>
      <w:caps w:val="false"/>
      <w:smallCaps w:val="false"/>
    </w:rPr>
  </w:style>
  <w:style w:type="paragraph" w:styleId="Heading4">
    <w:name w:val="Heading 4"/>
    <w:basedOn w:val="Normal"/>
    <w:next w:val="Normal"/>
    <w:qFormat/>
    <w:pPr>
      <w:keepNext/>
      <w:numPr>
        <w:ilvl w:val="0"/>
        <w:numId w:val="12"/>
      </w:numPr>
      <w:ind w:left="1276" w:hanging="557"/>
      <w:outlineLvl w:val="3"/>
    </w:pPr>
    <w:rPr>
      <w:i/>
    </w:rPr>
  </w:style>
  <w:style w:type="paragraph" w:styleId="Heading5">
    <w:name w:val="Heading 5"/>
    <w:basedOn w:val="Puce1"/>
    <w:next w:val="Normal"/>
    <w:qFormat/>
    <w:pPr>
      <w:ind w:left="1418" w:hanging="0"/>
      <w:outlineLvl w:val="4"/>
    </w:pPr>
    <w:rPr/>
  </w:style>
  <w:style w:type="paragraph" w:styleId="Heading6">
    <w:name w:val="Heading 6"/>
    <w:basedOn w:val="Normal"/>
    <w:next w:val="Normal"/>
    <w:qFormat/>
    <w:pPr>
      <w:numPr>
        <w:ilvl w:val="0"/>
        <w:numId w:val="13"/>
      </w:numPr>
      <w:tabs>
        <w:tab w:val="left" w:pos="2268" w:leader="none"/>
      </w:tabs>
      <w:spacing w:lineRule="atLeast" w:line="240" w:before="480" w:after="360"/>
      <w:outlineLvl w:val="5"/>
    </w:pPr>
    <w:rPr>
      <w:rFonts w:ascii="Arial" w:hAnsi="Arial" w:cs="Arial"/>
      <w:i/>
      <w:sz w:val="22"/>
    </w:rPr>
  </w:style>
  <w:style w:type="paragraph" w:styleId="Heading7">
    <w:name w:val="Heading 7"/>
    <w:basedOn w:val="Normal"/>
    <w:next w:val="Normal"/>
    <w:qFormat/>
    <w:pPr>
      <w:spacing w:before="0" w:after="60"/>
      <w:ind w:left="0" w:hanging="0"/>
      <w:outlineLvl w:val="6"/>
    </w:pPr>
    <w:rPr>
      <w:rFonts w:ascii="Arial" w:hAnsi="Arial" w:cs="Arial"/>
      <w:sz w:val="20"/>
    </w:rPr>
  </w:style>
  <w:style w:type="paragraph" w:styleId="Heading8">
    <w:name w:val="Heading 8"/>
    <w:basedOn w:val="Normal"/>
    <w:next w:val="Normal"/>
    <w:qFormat/>
    <w:pPr>
      <w:spacing w:before="0" w:after="60"/>
      <w:ind w:left="0" w:hanging="0"/>
      <w:outlineLvl w:val="7"/>
    </w:pPr>
    <w:rPr>
      <w:rFonts w:ascii="Arial" w:hAnsi="Arial" w:cs="Arial"/>
      <w:i/>
      <w:sz w:val="20"/>
    </w:rPr>
  </w:style>
  <w:style w:type="paragraph" w:styleId="Heading9">
    <w:name w:val="Heading 9"/>
    <w:basedOn w:val="Normal"/>
    <w:next w:val="Normal"/>
    <w:qFormat/>
    <w:pPr>
      <w:spacing w:before="0" w:after="60"/>
      <w:ind w:left="0" w:hanging="0"/>
      <w:outlineLvl w:val="8"/>
    </w:pPr>
    <w:rPr>
      <w:rFonts w:ascii="Arial" w:hAnsi="Arial" w:cs="Arial"/>
      <w:i/>
      <w:sz w:val="18"/>
    </w:rPr>
  </w:style>
  <w:style w:type="character" w:styleId="WW8Num1z0">
    <w:name w:val="WW8Num1z0"/>
    <w:qFormat/>
    <w:rPr>
      <w:rFonts w:ascii="Symbol" w:hAnsi="Symbol" w:cs="Symbol"/>
      <w:b/>
      <w:bCs/>
      <w:spacing w:val="-1"/>
      <w:sz w:val="20"/>
      <w:szCs w:val="20"/>
    </w:rPr>
  </w:style>
  <w:style w:type="character" w:styleId="WW8Num2z0">
    <w:name w:val="WW8Num2z0"/>
    <w:qFormat/>
    <w:rPr>
      <w:rFonts w:ascii="Webdings" w:hAnsi="Webdings" w:cs="Webdings"/>
      <w:b w:val="false"/>
      <w:i w:val="false"/>
      <w:sz w:val="20"/>
    </w:rPr>
  </w:style>
  <w:style w:type="character" w:styleId="WW8Num2z1">
    <w:name w:val="WW8Num2z1"/>
    <w:qFormat/>
    <w:rPr>
      <w:rFonts w:ascii="Symbol" w:hAnsi="Symbol" w:cs="Symbol"/>
    </w:rPr>
  </w:style>
  <w:style w:type="character" w:styleId="WW8Num2z2">
    <w:name w:val="WW8Num2z2"/>
    <w:qFormat/>
    <w:rPr>
      <w:rFonts w:ascii="Wingdings" w:hAnsi="Wingdings" w:cs="Wingdings"/>
    </w:rPr>
  </w:style>
  <w:style w:type="character" w:styleId="WW8Num2z4">
    <w:name w:val="WW8Num2z4"/>
    <w:qFormat/>
    <w:rPr>
      <w:rFonts w:ascii="Courier New" w:hAnsi="Courier New" w:cs="Courier New"/>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rFonts w:ascii="Times New Roman" w:hAnsi="Times New Roman" w:cs="Times New Roman"/>
    </w:rPr>
  </w:style>
  <w:style w:type="character" w:styleId="WW8Num7z0">
    <w:name w:val="WW8Num7z0"/>
    <w:qFormat/>
    <w:rPr>
      <w:rFonts w:ascii="Symbol" w:hAnsi="Symbol" w:cs="Symbol"/>
      <w:szCs w:val="2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b/>
      <w:i w:val="false"/>
      <w:caps/>
      <w:sz w:val="28"/>
      <w:u w:val="none"/>
    </w:rPr>
  </w:style>
  <w:style w:type="character" w:styleId="WW8Num9z1">
    <w:name w:val="WW8Num9z1"/>
    <w:qFormat/>
    <w:rPr>
      <w:rFonts w:ascii="Times New Roman" w:hAnsi="Times New Roman" w:cs="Times New Roman"/>
      <w:b/>
      <w:i w:val="false"/>
      <w:caps w:val="false"/>
      <w:smallCaps w:val="false"/>
      <w:sz w:val="24"/>
    </w:rPr>
  </w:style>
  <w:style w:type="character" w:styleId="WW8Num9z2">
    <w:name w:val="WW8Num9z2"/>
    <w:qFormat/>
    <w:rPr>
      <w:rFonts w:ascii="Times New Roman" w:hAnsi="Times New Roman" w:cs="Times New Roman"/>
      <w:b/>
      <w:i/>
      <w:sz w:val="24"/>
    </w:rPr>
  </w:style>
  <w:style w:type="character" w:styleId="WW8Num9z3">
    <w:name w:val="WW8Num9z3"/>
    <w:qFormat/>
    <w:rPr>
      <w:rFonts w:ascii="Times New Roman" w:hAnsi="Times New Roman" w:cs="Times New Roman"/>
      <w:b w:val="false"/>
      <w:i w:val="false"/>
      <w:sz w:val="24"/>
    </w:rPr>
  </w:style>
  <w:style w:type="character" w:styleId="WW8Num9z4">
    <w:name w:val="WW8Num9z4"/>
    <w:qFormat/>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3">
    <w:name w:val="WW8Num13z3"/>
    <w:qFormat/>
    <w:rPr>
      <w:i/>
      <w:sz w:val="24"/>
      <w:szCs w:val="24"/>
      <w:lang w:val="en-GB" w:bidi="en-GB"/>
    </w:rPr>
  </w:style>
  <w:style w:type="character" w:styleId="WW8Num14z0">
    <w:name w:val="WW8Num14z0"/>
    <w:qFormat/>
    <w:rPr/>
  </w:style>
  <w:style w:type="character" w:styleId="WW8Num14z5">
    <w:name w:val="WW8Num14z5"/>
    <w:qFormat/>
    <w:rPr>
      <w:sz w:val="24"/>
      <w:lang w:val="en-GB" w:bidi="en-GB"/>
    </w:rPr>
  </w:style>
  <w:style w:type="character" w:styleId="WW8Num15z0">
    <w:name w:val="WW8Num15z0"/>
    <w:qFormat/>
    <w:rPr>
      <w:rFonts w:ascii="Symbol" w:hAnsi="Symbol" w:cs="Symbol"/>
      <w:szCs w:val="20"/>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b/>
      <w:sz w:val="24"/>
      <w:szCs w:val="24"/>
      <w:lang w:val="en-GB" w:bidi="en-GB"/>
    </w:rPr>
  </w:style>
  <w:style w:type="character" w:styleId="WW8Num16z1">
    <w:name w:val="WW8Num16z1"/>
    <w:qFormat/>
    <w:rPr>
      <w:b/>
      <w:smallCaps/>
      <w:sz w:val="24"/>
      <w:szCs w:val="24"/>
      <w:lang w:val="en-GB" w:bidi="en-GB"/>
    </w:rPr>
  </w:style>
  <w:style w:type="character" w:styleId="WW8Num16z3">
    <w:name w:val="WW8Num16z3"/>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szCs w:val="20"/>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Policepardfaut">
    <w:name w:val="Police par défaut"/>
    <w:qFormat/>
    <w:rPr/>
  </w:style>
  <w:style w:type="character" w:styleId="PageNumber">
    <w:name w:val="Page Number"/>
    <w:rPr>
      <w:rFonts w:ascii="Times" w:hAnsi="Times" w:cs="Times"/>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N">
    <w:name w:val="§ N°"/>
    <w:qFormat/>
    <w:rPr>
      <w:rFonts w:ascii="Times New Roman" w:hAnsi="Times New Roman" w:cs="Times New Roman"/>
      <w:sz w:val="28"/>
    </w:rPr>
  </w:style>
  <w:style w:type="character" w:styleId="InternetLink">
    <w:name w:val="Internet Link"/>
    <w:rPr>
      <w:color w:val="0000FF"/>
      <w:u w:val="single"/>
    </w:rPr>
  </w:style>
  <w:style w:type="character" w:styleId="VariableHTML">
    <w:name w:val="Variable HTML"/>
    <w:qFormat/>
    <w:rPr>
      <w:i/>
      <w:iCs/>
    </w:rPr>
  </w:style>
  <w:style w:type="character" w:styleId="LineNumbering">
    <w:name w:val="Line Numbering"/>
    <w:basedOn w:val="Policepardfaut"/>
    <w:rPr/>
  </w:style>
  <w:style w:type="character" w:styleId="Titre1Car">
    <w:name w:val="Titre 1 Car"/>
    <w:qFormat/>
    <w:rPr>
      <w:b/>
      <w:sz w:val="24"/>
      <w:szCs w:val="24"/>
    </w:rPr>
  </w:style>
  <w:style w:type="character" w:styleId="Marquedecommentaire">
    <w:name w:val="Marque de commentaire"/>
    <w:qFormat/>
    <w:rPr>
      <w:sz w:val="16"/>
      <w:szCs w:val="16"/>
    </w:rPr>
  </w:style>
  <w:style w:type="character" w:styleId="Texteel">
    <w:name w:val="texteel"/>
    <w:basedOn w:val="Policepardfaut"/>
    <w:qFormat/>
    <w:rPr/>
  </w:style>
  <w:style w:type="character" w:styleId="PieddepageCar">
    <w:name w:val="Pied de page Car"/>
    <w:qFormat/>
    <w:rPr>
      <w:rFonts w:ascii="Arial" w:hAnsi="Arial" w:cs="Arial"/>
      <w:i/>
      <w:sz w:val="16"/>
    </w:rPr>
  </w:style>
  <w:style w:type="character" w:styleId="CommentaireCar">
    <w:name w:val="Commentaire Car"/>
    <w:qFormat/>
    <w:rPr/>
  </w:style>
  <w:style w:type="character" w:styleId="Titre2Car">
    <w:name w:val="Titre 2 Car"/>
    <w:qFormat/>
    <w:rPr>
      <w:rFonts w:ascii="Times New Roman Gras" w:hAnsi="Times New Roman Gras" w:cs="Times New Roman Gras"/>
      <w:b/>
      <w:smallCaps/>
      <w:sz w:val="24"/>
      <w:szCs w:val="24"/>
    </w:rPr>
  </w:style>
  <w:style w:type="character" w:styleId="SignatureCar">
    <w:name w:val="Signature Car"/>
    <w:qFormat/>
    <w:rPr>
      <w:sz w:val="24"/>
    </w:rPr>
  </w:style>
  <w:style w:type="character" w:styleId="CorpsdetexteCar">
    <w:name w:val="Corps de texte Car"/>
    <w:qFormat/>
    <w:rPr>
      <w:rFonts w:ascii="Arial" w:hAnsi="Arial" w:cs="Arial"/>
      <w:i/>
      <w:sz w:val="24"/>
    </w:rPr>
  </w:style>
  <w:style w:type="character" w:styleId="RetraitcorpsdetexteCar">
    <w:name w:val="Retrait corps de texte Car"/>
    <w:qFormat/>
    <w:rPr>
      <w:rFonts w:ascii="Arial" w:hAnsi="Arial" w:cs="Arial"/>
      <w:color w:val="000000"/>
      <w:sz w:val="24"/>
    </w:rPr>
  </w:style>
  <w:style w:type="character" w:styleId="Corpsdetexte2Car">
    <w:name w:val="Corps de texte 2 Car"/>
    <w:qFormat/>
    <w:rPr>
      <w:rFonts w:ascii="Arial" w:hAnsi="Arial" w:cs="Arial"/>
      <w:color w:val="000000"/>
      <w:sz w:val="24"/>
    </w:rPr>
  </w:style>
  <w:style w:type="character" w:styleId="Corpsdetexte3Car">
    <w:name w:val="Corps de texte 3 Car"/>
    <w:qFormat/>
    <w:rPr>
      <w:rFonts w:ascii="Arial" w:hAnsi="Arial" w:cs="Arial"/>
      <w:b/>
      <w:color w:val="000000"/>
      <w:sz w:val="24"/>
    </w:rPr>
  </w:style>
  <w:style w:type="character" w:styleId="Retraitcorpsdetexte2Car">
    <w:name w:val="Retrait corps de texte 2 Car"/>
    <w:qFormat/>
    <w:rPr>
      <w:rFonts w:ascii="Arial" w:hAnsi="Arial" w:cs="Arial"/>
      <w:color w:val="000000"/>
      <w:sz w:val="24"/>
    </w:rPr>
  </w:style>
  <w:style w:type="character" w:styleId="Titre4Car">
    <w:name w:val="Titre 4 Car"/>
    <w:qFormat/>
    <w:rPr>
      <w:i/>
      <w:sz w:val="24"/>
      <w:szCs w:val="24"/>
    </w:rPr>
  </w:style>
  <w:style w:type="character" w:styleId="Textegras">
    <w:name w:val="textegras"/>
    <w:qFormat/>
    <w:rPr/>
  </w:style>
  <w:style w:type="character" w:styleId="Tiart2">
    <w:name w:val="tiart2"/>
    <w:qFormat/>
    <w:rPr/>
  </w:style>
  <w:style w:type="character" w:styleId="StrongEmphasis">
    <w:name w:val="Strong Emphasis"/>
    <w:rPr>
      <w:b/>
      <w:bCs/>
    </w:rPr>
  </w:style>
  <w:style w:type="character" w:styleId="Hl1">
    <w:name w:val="hl1"/>
    <w:qFormat/>
    <w:rPr>
      <w:b/>
      <w:bCs/>
      <w:color w:val="FFFFFF"/>
      <w:shd w:fill="898FA6" w:val="clear"/>
    </w:rPr>
  </w:style>
  <w:style w:type="character" w:styleId="Titre3Car">
    <w:name w:val="Titre 3 Car"/>
    <w:qFormat/>
    <w:rPr>
      <w:rFonts w:ascii="Times New Roman Gras" w:hAnsi="Times New Roman Gras" w:cs="Times New Roman Gras"/>
      <w:b/>
      <w:sz w:val="24"/>
      <w:szCs w:val="24"/>
    </w:rPr>
  </w:style>
  <w:style w:type="character" w:styleId="Titre5Car">
    <w:name w:val="Titre 5 Car"/>
    <w:qFormat/>
    <w:rPr>
      <w:rFonts w:ascii="Arial" w:hAnsi="Arial" w:cs="Arial"/>
      <w:sz w:val="22"/>
      <w:szCs w:val="24"/>
    </w:rPr>
  </w:style>
  <w:style w:type="character" w:styleId="IndexLink">
    <w:name w:val="Index Link"/>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keepLines w:val="false"/>
      <w:spacing w:lineRule="exact" w:line="280" w:before="0" w:after="0"/>
      <w:ind w:left="0" w:hanging="0"/>
    </w:pPr>
    <w:rPr>
      <w:rFonts w:ascii="Arial" w:hAnsi="Arial" w:cs="Arial"/>
      <w:i/>
    </w:rPr>
  </w:style>
  <w:style w:type="paragraph" w:styleId="List">
    <w:name w:val="List"/>
    <w:basedOn w:val="Normal"/>
    <w:pPr>
      <w:numPr>
        <w:ilvl w:val="0"/>
        <w:numId w:val="6"/>
      </w:numPr>
      <w:tabs>
        <w:tab w:val="right" w:pos="1418" w:leader="none"/>
        <w:tab w:val="right" w:pos="8505" w:leader="none"/>
      </w:tabs>
      <w:spacing w:before="120" w:after="0"/>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uce1">
    <w:name w:val="Puce 1"/>
    <w:basedOn w:val="Normal"/>
    <w:qFormat/>
    <w:pPr>
      <w:numPr>
        <w:ilvl w:val="0"/>
        <w:numId w:val="2"/>
      </w:numPr>
    </w:pPr>
    <w:rPr>
      <w:rFonts w:ascii="Arial" w:hAnsi="Arial" w:cs="Arial"/>
      <w:sz w:val="22"/>
    </w:rPr>
  </w:style>
  <w:style w:type="paragraph" w:styleId="Footer">
    <w:name w:val="Footer"/>
    <w:basedOn w:val="Normal"/>
    <w:pPr>
      <w:tabs>
        <w:tab w:val="center" w:pos="4536" w:leader="none"/>
        <w:tab w:val="right" w:pos="9072" w:leader="none"/>
      </w:tabs>
      <w:ind w:left="0" w:hanging="0"/>
    </w:pPr>
    <w:rPr>
      <w:rFonts w:ascii="Arial" w:hAnsi="Arial" w:cs="Arial"/>
      <w:i/>
      <w:sz w:val="16"/>
    </w:rPr>
  </w:style>
  <w:style w:type="paragraph" w:styleId="Header">
    <w:name w:val="Header"/>
    <w:basedOn w:val="Normal"/>
    <w:pPr>
      <w:tabs>
        <w:tab w:val="center" w:pos="4536" w:leader="none"/>
        <w:tab w:val="right" w:pos="9866" w:leader="none"/>
      </w:tabs>
      <w:ind w:left="0" w:hanging="0"/>
    </w:pPr>
    <w:rPr>
      <w:rFonts w:ascii="Arial" w:hAnsi="Arial" w:cs="Arial"/>
      <w:i/>
      <w:sz w:val="16"/>
    </w:rPr>
  </w:style>
  <w:style w:type="paragraph" w:styleId="Entsl">
    <w:name w:val="entsl"/>
    <w:qFormat/>
    <w:pPr>
      <w:widowControl/>
      <w:spacing w:lineRule="atLeast" w:line="240" w:before="2000" w:after="0"/>
      <w:ind w:right="-567" w:hanging="0"/>
      <w:jc w:val="right"/>
    </w:pPr>
    <w:rPr>
      <w:rFonts w:ascii="Arial" w:hAnsi="Arial" w:eastAsia="Times New Roman" w:cs="Arial"/>
      <w:b/>
      <w:bCs/>
      <w:color w:val="95806E"/>
      <w:sz w:val="22"/>
      <w:szCs w:val="22"/>
      <w:lang w:val="fr-FR" w:bidi="ar-SA" w:eastAsia="zh-CN"/>
    </w:rPr>
  </w:style>
  <w:style w:type="paragraph" w:styleId="TITREGENERAL">
    <w:name w:val="TITRE GENERAL"/>
    <w:next w:val="Normal"/>
    <w:qFormat/>
    <w:pPr>
      <w:keepNext/>
      <w:pageBreakBefore/>
      <w:widowControl/>
      <w:tabs>
        <w:tab w:val="left" w:pos="3024" w:leader="none"/>
      </w:tabs>
      <w:spacing w:before="1680" w:after="1680"/>
      <w:jc w:val="center"/>
    </w:pPr>
    <w:rPr>
      <w:rFonts w:ascii="Helvetica" w:hAnsi="Helvetica" w:eastAsia="Times New Roman" w:cs="Helvetica"/>
      <w:b/>
      <w:caps/>
      <w:color w:val="auto"/>
      <w:sz w:val="40"/>
      <w:szCs w:val="20"/>
      <w:lang w:val="fr-FR" w:bidi="ar-SA" w:eastAsia="zh-CN"/>
    </w:rPr>
  </w:style>
  <w:style w:type="paragraph" w:styleId="Pa">
    <w:name w:val="pa"/>
    <w:basedOn w:val="Normal"/>
    <w:qFormat/>
    <w:pPr>
      <w:tabs>
        <w:tab w:val="right" w:pos="9866" w:leader="none"/>
      </w:tabs>
      <w:jc w:val="right"/>
    </w:pPr>
    <w:rPr/>
  </w:style>
  <w:style w:type="paragraph" w:styleId="Li">
    <w:name w:val="li"/>
    <w:next w:val="Normal"/>
    <w:qFormat/>
    <w:pPr>
      <w:keepNext/>
      <w:widowControl/>
      <w:pBdr>
        <w:bottom w:val="single" w:sz="6" w:space="5" w:color="000000"/>
      </w:pBdr>
      <w:suppressAutoHyphens w:val="true"/>
      <w:spacing w:before="1100" w:after="480"/>
    </w:pPr>
    <w:rPr>
      <w:rFonts w:ascii="Helvetica" w:hAnsi="Helvetica" w:eastAsia="Times New Roman" w:cs="Helvetica"/>
      <w:b/>
      <w:color w:val="auto"/>
      <w:sz w:val="28"/>
      <w:szCs w:val="20"/>
      <w:lang w:val="fr-FR" w:eastAsia="en-GB" w:bidi="ar-SA"/>
    </w:rPr>
  </w:style>
  <w:style w:type="paragraph" w:styleId="Lp">
    <w:name w:val="lp"/>
    <w:basedOn w:val="Li"/>
    <w:qFormat/>
    <w:pPr/>
    <w:rPr>
      <w:spacing w:val="120"/>
    </w:rPr>
  </w:style>
  <w:style w:type="paragraph" w:styleId="PMPARAGRAPHEALAMARGE">
    <w:name w:val="PM PARAGRAPHE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PCPARAGRAPHECENTRE">
    <w:name w:val="PC PARAGRAPHE CENTRE"/>
    <w:qFormat/>
    <w:pPr>
      <w:keepNext/>
      <w:widowControl/>
      <w:tabs>
        <w:tab w:val="left" w:pos="3024" w:leader="none"/>
      </w:tabs>
      <w:spacing w:lineRule="exact" w:line="480" w:before="480" w:after="480"/>
      <w:jc w:val="center"/>
    </w:pPr>
    <w:rPr>
      <w:rFonts w:ascii="Helvetica" w:hAnsi="Helvetica" w:eastAsia="Times New Roman" w:cs="Helvetica"/>
      <w:b/>
      <w:caps/>
      <w:color w:val="auto"/>
      <w:sz w:val="28"/>
      <w:szCs w:val="20"/>
      <w:lang w:val="fr-FR" w:bidi="ar-SA" w:eastAsia="zh-CN"/>
    </w:rPr>
  </w:style>
  <w:style w:type="paragraph" w:styleId="Td1">
    <w:name w:val="td1"/>
    <w:basedOn w:val="Normal"/>
    <w:next w:val="Normal"/>
    <w:qFormat/>
    <w:pPr>
      <w:keepNext/>
      <w:pageBreakBefore/>
      <w:numPr>
        <w:ilvl w:val="0"/>
        <w:numId w:val="13"/>
      </w:numPr>
      <w:spacing w:lineRule="atLeast" w:line="800" w:before="5200" w:after="1440"/>
      <w:jc w:val="center"/>
      <w:outlineLvl w:val="0"/>
    </w:pPr>
    <w:rPr>
      <w:rFonts w:ascii="Arial" w:hAnsi="Arial" w:cs="Arial"/>
      <w:b/>
      <w:caps/>
      <w:sz w:val="52"/>
    </w:rPr>
  </w:style>
  <w:style w:type="paragraph" w:styleId="STSOUSTITRE">
    <w:name w:val="ST SOUS TITRE"/>
    <w:basedOn w:val="Normal"/>
    <w:qFormat/>
    <w:pPr>
      <w:keepNext/>
      <w:tabs>
        <w:tab w:val="left" w:pos="3969" w:leader="none"/>
      </w:tabs>
      <w:spacing w:lineRule="atLeast" w:line="240" w:before="1920" w:after="480"/>
      <w:ind w:left="3969" w:hanging="1701"/>
      <w:jc w:val="left"/>
    </w:pPr>
    <w:rPr>
      <w:rFonts w:ascii="Arial" w:hAnsi="Arial" w:cs="Arial"/>
      <w:b/>
      <w:bCs/>
      <w:color w:val="95806E"/>
      <w:sz w:val="22"/>
      <w:szCs w:val="22"/>
    </w:rPr>
  </w:style>
  <w:style w:type="paragraph" w:styleId="Ental">
    <w:name w:val="ental"/>
    <w:qFormat/>
    <w:pPr>
      <w:widowControl/>
      <w:pBdr>
        <w:bottom w:val="single" w:sz="6" w:space="2" w:color="000000"/>
      </w:pBdr>
      <w:spacing w:lineRule="exact" w:line="240"/>
      <w:jc w:val="right"/>
    </w:pPr>
    <w:rPr>
      <w:rFonts w:ascii="Arial" w:hAnsi="Arial" w:eastAsia="Times New Roman" w:cs="Arial"/>
      <w:color w:val="auto"/>
      <w:sz w:val="16"/>
      <w:szCs w:val="20"/>
      <w:lang w:val="fr-FR" w:bidi="ar-SA" w:eastAsia="zh-CN"/>
    </w:rPr>
  </w:style>
  <w:style w:type="paragraph" w:styleId="R1PREMIERRETRAITGAUCHE">
    <w:name w:val="R1 PREMIER RETRAIT GAUCHE"/>
    <w:qFormat/>
    <w:pPr>
      <w:keepLines/>
      <w:widowControl/>
      <w:tabs>
        <w:tab w:val="left" w:pos="1134" w:leader="none"/>
      </w:tabs>
      <w:spacing w:lineRule="exact" w:line="240"/>
      <w:ind w:left="851" w:hanging="0"/>
      <w:jc w:val="both"/>
    </w:pPr>
    <w:rPr>
      <w:rFonts w:ascii="Times" w:hAnsi="Times" w:eastAsia="Times New Roman" w:cs="Times"/>
      <w:color w:val="auto"/>
      <w:sz w:val="20"/>
      <w:szCs w:val="20"/>
      <w:lang w:val="fr-FR" w:bidi="ar-SA" w:eastAsia="zh-CN"/>
    </w:rPr>
  </w:style>
  <w:style w:type="paragraph" w:styleId="PXPARAGRSANSRETOUR">
    <w:name w:val="PX PARAGR. SANS RETOUR"/>
    <w:qFormat/>
    <w:pPr>
      <w:keepLines/>
      <w:widowControl/>
      <w:ind w:left="851" w:hanging="0"/>
      <w:jc w:val="both"/>
    </w:pPr>
    <w:rPr>
      <w:rFonts w:ascii="Times" w:hAnsi="Times" w:eastAsia="Times New Roman" w:cs="Times"/>
      <w:color w:val="auto"/>
      <w:sz w:val="24"/>
      <w:szCs w:val="20"/>
      <w:lang w:val="fr-FR" w:bidi="ar-SA" w:eastAsia="zh-CN"/>
    </w:rPr>
  </w:style>
  <w:style w:type="paragraph" w:styleId="R3RETRAIT1CITATION">
    <w:name w:val="R3 RETRAIT 1 CITATION"/>
    <w:qFormat/>
    <w:pPr>
      <w:keepLines/>
      <w:widowControl/>
      <w:tabs>
        <w:tab w:val="left" w:pos="1056" w:leader="none"/>
        <w:tab w:val="left" w:pos="1128" w:leader="none"/>
      </w:tabs>
      <w:spacing w:lineRule="exact" w:line="288" w:before="120" w:after="120"/>
      <w:ind w:left="1134" w:right="1134" w:hanging="397"/>
      <w:jc w:val="both"/>
    </w:pPr>
    <w:rPr>
      <w:rFonts w:ascii="Times" w:hAnsi="Times" w:eastAsia="Times New Roman" w:cs="Times"/>
      <w:i/>
      <w:color w:val="auto"/>
      <w:sz w:val="24"/>
      <w:szCs w:val="20"/>
      <w:lang w:val="fr-FR" w:bidi="ar-SA" w:eastAsia="zh-CN"/>
    </w:rPr>
  </w:style>
  <w:style w:type="paragraph" w:styleId="R4RETRAIT2CITATION">
    <w:name w:val="R4 RETRAIT 2 CITATION"/>
    <w:qFormat/>
    <w:pPr>
      <w:keepLines/>
      <w:widowControl/>
      <w:tabs>
        <w:tab w:val="left" w:pos="1512" w:leader="none"/>
      </w:tabs>
      <w:spacing w:lineRule="exact" w:line="288" w:before="120" w:after="120"/>
      <w:ind w:left="1701" w:right="1134" w:hanging="539"/>
      <w:jc w:val="both"/>
    </w:pPr>
    <w:rPr>
      <w:rFonts w:ascii="Times" w:hAnsi="Times" w:eastAsia="Times New Roman" w:cs="Times"/>
      <w:i/>
      <w:color w:val="auto"/>
      <w:sz w:val="24"/>
      <w:szCs w:val="20"/>
      <w:lang w:val="fr-FR" w:bidi="ar-SA" w:eastAsia="zh-CN"/>
    </w:rPr>
  </w:style>
  <w:style w:type="paragraph" w:styleId="R2DEUXIEMERETRAIT">
    <w:name w:val="R2 DEUXIEME RETRAIT"/>
    <w:qFormat/>
    <w:pPr>
      <w:keepLines/>
      <w:widowControl/>
      <w:tabs>
        <w:tab w:val="left" w:pos="1296" w:leader="none"/>
        <w:tab w:val="left" w:pos="1422" w:leader="none"/>
      </w:tabs>
      <w:spacing w:lineRule="exact" w:line="288" w:before="72" w:after="120"/>
      <w:ind w:left="1293" w:hanging="159"/>
      <w:jc w:val="both"/>
    </w:pPr>
    <w:rPr>
      <w:rFonts w:ascii="Times" w:hAnsi="Times" w:eastAsia="Times New Roman" w:cs="Times"/>
      <w:color w:val="auto"/>
      <w:sz w:val="24"/>
      <w:szCs w:val="20"/>
      <w:lang w:val="fr-FR" w:bidi="ar-SA" w:eastAsia="zh-CN"/>
    </w:rPr>
  </w:style>
  <w:style w:type="paragraph" w:styleId="RRRETRAITSANSESPACE">
    <w:name w:val="RR RETRAIT SANS ESPACE"/>
    <w:qFormat/>
    <w:pPr>
      <w:keepLines/>
      <w:widowControl/>
      <w:tabs>
        <w:tab w:val="left" w:pos="1134" w:leader="none"/>
      </w:tabs>
      <w:spacing w:lineRule="exact" w:line="288"/>
      <w:ind w:left="1134" w:hanging="284"/>
      <w:jc w:val="both"/>
    </w:pPr>
    <w:rPr>
      <w:rFonts w:ascii="Times" w:hAnsi="Times" w:eastAsia="Times New Roman" w:cs="Times"/>
      <w:color w:val="auto"/>
      <w:sz w:val="24"/>
      <w:szCs w:val="20"/>
      <w:lang w:val="fr-FR" w:bidi="ar-SA" w:eastAsia="zh-CN"/>
    </w:rPr>
  </w:style>
  <w:style w:type="paragraph" w:styleId="R5RETRAITAVECN">
    <w:name w:val="R5 RETRAIT AVEC N°"/>
    <w:qFormat/>
    <w:pPr>
      <w:keepNext/>
      <w:keepLines/>
      <w:widowControl/>
      <w:tabs>
        <w:tab w:val="left" w:pos="432" w:leader="none"/>
        <w:tab w:val="left" w:pos="851" w:leader="none"/>
      </w:tabs>
      <w:spacing w:lineRule="exact" w:line="288" w:before="120" w:after="240"/>
      <w:ind w:left="851" w:hanging="851"/>
      <w:jc w:val="both"/>
    </w:pPr>
    <w:rPr>
      <w:rFonts w:ascii="Times New Roman" w:hAnsi="Times New Roman" w:eastAsia="Times New Roman" w:cs="Times New Roman"/>
      <w:color w:val="auto"/>
      <w:sz w:val="26"/>
      <w:szCs w:val="20"/>
      <w:lang w:val="fr-FR" w:bidi="ar-SA" w:eastAsia="zh-CN"/>
    </w:rPr>
  </w:style>
  <w:style w:type="paragraph" w:styleId="PO">
    <w:name w:val="PO"/>
    <w:basedOn w:val="Normal"/>
    <w:qFormat/>
    <w:pPr>
      <w:tabs>
        <w:tab w:val="left" w:pos="426" w:leader="none"/>
        <w:tab w:val="left" w:pos="851" w:leader="none"/>
      </w:tabs>
      <w:spacing w:before="0" w:after="240"/>
      <w:ind w:hanging="851"/>
    </w:pPr>
    <w:rPr/>
  </w:style>
  <w:style w:type="paragraph" w:styleId="P11erCOTEACOTE">
    <w:name w:val="P1 1er COTE A COTE"/>
    <w:qFormat/>
    <w:pPr>
      <w:keepLines/>
      <w:widowControl/>
      <w:tabs>
        <w:tab w:val="left" w:pos="1008" w:leader="none"/>
        <w:tab w:val="left" w:pos="6912" w:leader="dot"/>
      </w:tabs>
      <w:spacing w:lineRule="exact" w:line="240" w:before="120" w:after="120"/>
      <w:ind w:left="1008" w:right="2835" w:hanging="157"/>
      <w:jc w:val="both"/>
    </w:pPr>
    <w:rPr>
      <w:rFonts w:ascii="Times" w:hAnsi="Times" w:eastAsia="Times New Roman" w:cs="Times"/>
      <w:color w:val="auto"/>
      <w:sz w:val="20"/>
      <w:szCs w:val="20"/>
      <w:lang w:val="fr-FR" w:bidi="ar-SA" w:eastAsia="zh-CN"/>
    </w:rPr>
  </w:style>
  <w:style w:type="paragraph" w:styleId="P22meCOTEACOTE">
    <w:name w:val="P2 2ème COTE A COTE"/>
    <w:qFormat/>
    <w:pPr>
      <w:keepLines/>
      <w:widowControl/>
      <w:tabs>
        <w:tab w:val="decimal" w:pos="8640" w:leader="none"/>
      </w:tabs>
      <w:spacing w:lineRule="exact" w:line="240" w:before="120" w:after="120"/>
      <w:ind w:left="6804" w:hanging="0"/>
      <w:jc w:val="both"/>
    </w:pPr>
    <w:rPr>
      <w:rFonts w:ascii="Times" w:hAnsi="Times" w:eastAsia="Times New Roman" w:cs="Times"/>
      <w:color w:val="auto"/>
      <w:sz w:val="20"/>
      <w:szCs w:val="20"/>
      <w:lang w:val="fr-FR" w:bidi="ar-SA" w:eastAsia="zh-CN"/>
    </w:rPr>
  </w:style>
  <w:style w:type="paragraph" w:styleId="P4COTEACOTEPSIGNATURE">
    <w:name w:val="P4 COTE A COTE P/SIGNATURE"/>
    <w:qFormat/>
    <w:pPr>
      <w:keepLines/>
      <w:widowControl/>
      <w:pBdr>
        <w:top w:val="single" w:sz="6" w:space="0" w:color="000000"/>
        <w:left w:val="single" w:sz="6" w:space="0" w:color="000000"/>
        <w:bottom w:val="single" w:sz="6" w:space="0" w:color="000000"/>
        <w:right w:val="single" w:sz="6" w:space="0" w:color="000000"/>
      </w:pBdr>
      <w:tabs>
        <w:tab w:val="left" w:pos="9648" w:leader="underscore"/>
      </w:tabs>
      <w:spacing w:lineRule="exact" w:line="240"/>
      <w:ind w:left="5387" w:hanging="0"/>
    </w:pPr>
    <w:rPr>
      <w:rFonts w:ascii="Times" w:hAnsi="Times" w:eastAsia="Times New Roman" w:cs="Times"/>
      <w:color w:val="auto"/>
      <w:sz w:val="20"/>
      <w:szCs w:val="20"/>
      <w:lang w:val="fr-FR" w:bidi="ar-SA" w:eastAsia="zh-CN"/>
    </w:rPr>
  </w:style>
  <w:style w:type="paragraph" w:styleId="P3COTEACOTEPSIGNATURE">
    <w:name w:val="P3 COTE A COTE P/SIGNATURE"/>
    <w:qFormat/>
    <w:pPr>
      <w:keepLines/>
      <w:widowControl/>
      <w:pBdr>
        <w:top w:val="single" w:sz="6" w:space="0" w:color="000000"/>
        <w:left w:val="single" w:sz="6" w:space="0" w:color="000000"/>
        <w:bottom w:val="single" w:sz="6" w:space="0" w:color="000000"/>
        <w:right w:val="single" w:sz="6" w:space="0" w:color="000000"/>
      </w:pBdr>
      <w:tabs>
        <w:tab w:val="left" w:pos="4896" w:leader="underscore"/>
      </w:tabs>
      <w:spacing w:lineRule="exact" w:line="240"/>
      <w:ind w:left="851" w:right="4820" w:hanging="0"/>
    </w:pPr>
    <w:rPr>
      <w:rFonts w:ascii="Times" w:hAnsi="Times" w:eastAsia="Times New Roman" w:cs="Times"/>
      <w:color w:val="auto"/>
      <w:sz w:val="20"/>
      <w:szCs w:val="20"/>
      <w:lang w:val="fr-FR" w:bidi="ar-SA" w:eastAsia="zh-CN"/>
    </w:rPr>
  </w:style>
  <w:style w:type="paragraph" w:styleId="L2LIGNEHELVETICA12">
    <w:name w:val="L2 LIGNE HELVETICA 12"/>
    <w:qFormat/>
    <w:pPr>
      <w:keepNext/>
      <w:keepLines/>
      <w:widowControl/>
      <w:pBdr>
        <w:bottom w:val="single" w:sz="6" w:space="0" w:color="000000"/>
      </w:pBdr>
      <w:spacing w:before="960" w:after="480"/>
      <w:ind w:left="851" w:hanging="0"/>
    </w:pPr>
    <w:rPr>
      <w:rFonts w:ascii="Helvetica" w:hAnsi="Helvetica" w:eastAsia="Times New Roman" w:cs="Helvetica"/>
      <w:color w:val="auto"/>
      <w:sz w:val="24"/>
      <w:szCs w:val="20"/>
      <w:lang w:val="fr-FR" w:bidi="ar-SA" w:eastAsia="zh-CN"/>
    </w:rPr>
  </w:style>
  <w:style w:type="paragraph" w:styleId="PTTITREACTESDIVER">
    <w:name w:val="PT TITRE ACTES DIVER"/>
    <w:qFormat/>
    <w:pPr>
      <w:keepNext/>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PIPARAGRAPHEITALIQUE">
    <w:name w:val="PI PARAGRAPHE ITALIQUE"/>
    <w:qFormat/>
    <w:pPr>
      <w:keepLines/>
      <w:widowControl/>
      <w:tabs>
        <w:tab w:val="left" w:pos="1134" w:leader="none"/>
      </w:tabs>
      <w:spacing w:lineRule="exact" w:line="288" w:before="120" w:after="120"/>
      <w:ind w:left="1134" w:hanging="283"/>
      <w:jc w:val="both"/>
    </w:pPr>
    <w:rPr>
      <w:rFonts w:ascii="Times" w:hAnsi="Times" w:eastAsia="Times New Roman" w:cs="Times"/>
      <w:color w:val="auto"/>
      <w:sz w:val="24"/>
      <w:szCs w:val="20"/>
      <w:lang w:val="fr-FR" w:bidi="ar-SA" w:eastAsia="zh-CN"/>
    </w:rPr>
  </w:style>
  <w:style w:type="paragraph" w:styleId="PAPARAGRAVOCAT">
    <w:name w:val="PA PARAGR. AVOCAT"/>
    <w:qFormat/>
    <w:pPr>
      <w:keepLines/>
      <w:widowControl/>
      <w:spacing w:lineRule="exact" w:line="360" w:before="120" w:after="0"/>
      <w:ind w:left="851" w:hanging="0"/>
      <w:jc w:val="right"/>
    </w:pPr>
    <w:rPr>
      <w:rFonts w:ascii="Times" w:hAnsi="Times" w:eastAsia="Times New Roman" w:cs="Times"/>
      <w:color w:val="auto"/>
      <w:sz w:val="20"/>
      <w:szCs w:val="20"/>
      <w:lang w:val="fr-FR" w:bidi="ar-SA" w:eastAsia="zh-CN"/>
    </w:rPr>
  </w:style>
  <w:style w:type="paragraph" w:styleId="PIPARAGRITALIQUE">
    <w:name w:val="PI PARAGR. ITALIQUE"/>
    <w:qFormat/>
    <w:pPr>
      <w:widowControl/>
      <w:spacing w:lineRule="exact" w:line="240" w:before="120" w:after="120"/>
      <w:ind w:left="851" w:hanging="0"/>
      <w:jc w:val="both"/>
    </w:pPr>
    <w:rPr>
      <w:rFonts w:ascii="Times" w:hAnsi="Times" w:eastAsia="Times New Roman" w:cs="Times"/>
      <w:i/>
      <w:color w:val="auto"/>
      <w:sz w:val="26"/>
      <w:szCs w:val="20"/>
      <w:lang w:val="fr-FR" w:bidi="ar-SA" w:eastAsia="zh-CN"/>
    </w:rPr>
  </w:style>
  <w:style w:type="paragraph" w:styleId="RETRAIT1NORMAL">
    <w:name w:val="RETRAIT 1 NORMAL"/>
    <w:qFormat/>
    <w:pPr>
      <w:keepLines/>
      <w:widowControl/>
      <w:tabs>
        <w:tab w:val="left" w:pos="1134" w:leader="none"/>
      </w:tabs>
      <w:spacing w:lineRule="exact" w:line="288" w:before="48" w:after="120"/>
      <w:ind w:left="1134" w:hanging="284"/>
      <w:jc w:val="both"/>
    </w:pPr>
    <w:rPr>
      <w:rFonts w:ascii="Times New Roman" w:hAnsi="Times New Roman" w:eastAsia="Times New Roman" w:cs="Times New Roman"/>
      <w:color w:val="auto"/>
      <w:sz w:val="26"/>
      <w:szCs w:val="20"/>
      <w:lang w:val="fr-FR" w:bidi="ar-SA" w:eastAsia="zh-CN"/>
    </w:rPr>
  </w:style>
  <w:style w:type="paragraph" w:styleId="RETRAITAVECN">
    <w:name w:val="RETRAIT AVEC N°"/>
    <w:qFormat/>
    <w:pPr>
      <w:keepNext/>
      <w:keepLines/>
      <w:widowControl/>
      <w:numPr>
        <w:ilvl w:val="0"/>
        <w:numId w:val="11"/>
      </w:numPr>
      <w:tabs>
        <w:tab w:val="left" w:pos="1247" w:leader="none"/>
      </w:tabs>
      <w:spacing w:before="240" w:after="0"/>
      <w:ind w:left="1248" w:hanging="397"/>
      <w:jc w:val="both"/>
    </w:pPr>
    <w:rPr>
      <w:rFonts w:ascii="Times New Roman" w:hAnsi="Times New Roman" w:eastAsia="Times New Roman" w:cs="Times New Roman"/>
      <w:color w:val="auto"/>
      <w:sz w:val="24"/>
      <w:szCs w:val="20"/>
      <w:lang w:val="fr-FR" w:bidi="ar-SA" w:eastAsia="zh-CN"/>
    </w:rPr>
  </w:style>
  <w:style w:type="paragraph" w:styleId="RETRAIT2NORMAL">
    <w:name w:val="RETRAIT 2 NORMAL"/>
    <w:qFormat/>
    <w:pPr>
      <w:keepLines/>
      <w:widowControl/>
      <w:tabs>
        <w:tab w:val="left" w:pos="1296" w:leader="none"/>
        <w:tab w:val="left" w:pos="1422" w:leader="none"/>
      </w:tabs>
      <w:spacing w:lineRule="exact" w:line="288" w:before="72" w:after="120"/>
      <w:ind w:left="1293" w:hanging="159"/>
      <w:jc w:val="both"/>
    </w:pPr>
    <w:rPr>
      <w:rFonts w:ascii="Times New Roman" w:hAnsi="Times New Roman" w:eastAsia="Times New Roman" w:cs="Times New Roman"/>
      <w:color w:val="auto"/>
      <w:sz w:val="26"/>
      <w:szCs w:val="20"/>
      <w:lang w:val="fr-FR" w:bidi="ar-SA" w:eastAsia="zh-CN"/>
    </w:rPr>
  </w:style>
  <w:style w:type="paragraph" w:styleId="PMPARAGRALAMARGE">
    <w:name w:val="PM PARAGR.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TITREACTESDIVERS">
    <w:name w:val="TITRE ACTES DIVERS"/>
    <w:qFormat/>
    <w:pPr>
      <w:keepNext/>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RETRAIT1CITATION">
    <w:name w:val="RETRAIT 1 CITATION"/>
    <w:qFormat/>
    <w:pPr>
      <w:keepLines/>
      <w:widowControl/>
      <w:tabs>
        <w:tab w:val="left" w:pos="1056" w:leader="none"/>
        <w:tab w:val="left" w:pos="1128" w:leader="none"/>
      </w:tabs>
      <w:spacing w:lineRule="exact" w:line="288" w:before="120" w:after="120"/>
      <w:ind w:left="1134" w:right="1134" w:hanging="397"/>
      <w:jc w:val="both"/>
    </w:pPr>
    <w:rPr>
      <w:rFonts w:ascii="Times" w:hAnsi="Times" w:eastAsia="Times New Roman" w:cs="Times"/>
      <w:i/>
      <w:color w:val="auto"/>
      <w:sz w:val="24"/>
      <w:szCs w:val="20"/>
      <w:lang w:val="fr-FR" w:bidi="ar-SA" w:eastAsia="zh-CN"/>
    </w:rPr>
  </w:style>
  <w:style w:type="paragraph" w:styleId="RETRAIT2CITATION">
    <w:name w:val="RETRAIT 2 CITATION"/>
    <w:qFormat/>
    <w:pPr>
      <w:keepLines/>
      <w:widowControl/>
      <w:tabs>
        <w:tab w:val="left" w:pos="1512" w:leader="none"/>
      </w:tabs>
      <w:spacing w:lineRule="exact" w:line="288" w:before="120" w:after="120"/>
      <w:ind w:left="1701" w:right="1134" w:hanging="539"/>
      <w:jc w:val="both"/>
    </w:pPr>
    <w:rPr>
      <w:rFonts w:ascii="Times" w:hAnsi="Times" w:eastAsia="Times New Roman" w:cs="Times"/>
      <w:i/>
      <w:color w:val="auto"/>
      <w:sz w:val="24"/>
      <w:szCs w:val="20"/>
      <w:lang w:val="fr-FR" w:bidi="ar-SA" w:eastAsia="zh-CN"/>
    </w:rPr>
  </w:style>
  <w:style w:type="paragraph" w:styleId="RETRAIT1SANSESPACE">
    <w:name w:val="RETRAIT 1 SANS ESPACE"/>
    <w:qFormat/>
    <w:pPr>
      <w:keepLines/>
      <w:widowControl/>
      <w:tabs>
        <w:tab w:val="left" w:pos="1134" w:leader="none"/>
      </w:tabs>
      <w:spacing w:lineRule="exact" w:line="288"/>
      <w:ind w:left="1134" w:hanging="284"/>
      <w:jc w:val="both"/>
    </w:pPr>
    <w:rPr>
      <w:rFonts w:ascii="Times New Roman" w:hAnsi="Times New Roman" w:eastAsia="Times New Roman" w:cs="Times New Roman"/>
      <w:color w:val="auto"/>
      <w:sz w:val="26"/>
      <w:szCs w:val="20"/>
      <w:lang w:val="fr-FR" w:bidi="ar-SA" w:eastAsia="zh-CN"/>
    </w:rPr>
  </w:style>
  <w:style w:type="paragraph" w:styleId="SOUSTITRE">
    <w:name w:val="SOUS TITRE"/>
    <w:basedOn w:val="Normal"/>
    <w:next w:val="STSOUSTITRE"/>
    <w:qFormat/>
    <w:pPr>
      <w:keepLines w:val="false"/>
      <w:spacing w:before="1800" w:after="0"/>
      <w:ind w:left="1701" w:right="-567" w:hanging="0"/>
      <w:jc w:val="center"/>
    </w:pPr>
    <w:rPr>
      <w:rFonts w:ascii="Century Gothic" w:hAnsi="Century Gothic" w:cs="Century Gothic"/>
      <w:smallCaps/>
      <w:emboss/>
      <w:color w:val="95806E"/>
      <w:sz w:val="52"/>
      <w:szCs w:val="52"/>
    </w:rPr>
  </w:style>
  <w:style w:type="paragraph" w:styleId="Listepuces2">
    <w:name w:val="Liste à puces 2"/>
    <w:basedOn w:val="Normal"/>
    <w:qFormat/>
    <w:pPr>
      <w:numPr>
        <w:ilvl w:val="0"/>
        <w:numId w:val="9"/>
      </w:numPr>
      <w:tabs>
        <w:tab w:val="left" w:pos="1134" w:leader="none"/>
      </w:tabs>
    </w:pPr>
    <w:rPr>
      <w:rFonts w:ascii="Times" w:hAnsi="Times" w:cs="Times"/>
    </w:rPr>
  </w:style>
  <w:style w:type="paragraph" w:styleId="Listepuces">
    <w:name w:val="Liste à puces"/>
    <w:basedOn w:val="Normal"/>
    <w:qFormat/>
    <w:pPr>
      <w:numPr>
        <w:ilvl w:val="0"/>
        <w:numId w:val="4"/>
      </w:numPr>
      <w:tabs>
        <w:tab w:val="left" w:pos="1134" w:leader="none"/>
      </w:tabs>
    </w:pPr>
    <w:rPr/>
  </w:style>
  <w:style w:type="paragraph" w:styleId="P4COTEACOTEPOURSIGNATURE">
    <w:name w:val="P4 COTE A COTE POUR SIGNATURE"/>
    <w:qFormat/>
    <w:pPr>
      <w:keepLines/>
      <w:widowControl/>
      <w:pBdr>
        <w:top w:val="single" w:sz="6" w:space="0" w:color="000000"/>
        <w:left w:val="single" w:sz="6" w:space="0" w:color="000000"/>
        <w:bottom w:val="single" w:sz="6" w:space="0" w:color="000000"/>
        <w:right w:val="single" w:sz="6" w:space="0" w:color="000000"/>
      </w:pBdr>
      <w:tabs>
        <w:tab w:val="left" w:pos="9648" w:leader="underscore"/>
      </w:tabs>
      <w:spacing w:lineRule="exact" w:line="240"/>
      <w:ind w:left="5387" w:hanging="0"/>
    </w:pPr>
    <w:rPr>
      <w:rFonts w:ascii="Times" w:hAnsi="Times" w:eastAsia="Times New Roman" w:cs="Times"/>
      <w:color w:val="auto"/>
      <w:sz w:val="20"/>
      <w:szCs w:val="20"/>
      <w:lang w:val="fr-FR" w:bidi="ar-SA" w:eastAsia="zh-CN"/>
    </w:rPr>
  </w:style>
  <w:style w:type="paragraph" w:styleId="ITALIQUE">
    <w:name w:val="ITALIQUE"/>
    <w:basedOn w:val="Normal"/>
    <w:qFormat/>
    <w:pPr>
      <w:spacing w:lineRule="exact" w:line="288" w:before="120" w:after="120"/>
      <w:ind w:left="1134" w:hanging="283"/>
    </w:pPr>
    <w:rPr>
      <w:i/>
    </w:rPr>
  </w:style>
  <w:style w:type="paragraph" w:styleId="Footnote">
    <w:name w:val="Footnote"/>
    <w:basedOn w:val="Normal"/>
    <w:pPr>
      <w:spacing w:lineRule="atLeast" w:line="240" w:before="120" w:after="0"/>
      <w:ind w:left="993" w:hanging="142"/>
    </w:pPr>
    <w:rPr>
      <w:i/>
      <w:sz w:val="20"/>
    </w:rPr>
  </w:style>
  <w:style w:type="paragraph" w:styleId="Paragraphe24">
    <w:name w:val="Paragraphe 24"/>
    <w:qFormat/>
    <w:pPr>
      <w:keepLines/>
      <w:widowControl/>
      <w:pBdr>
        <w:top w:val="single" w:sz="6" w:space="0" w:color="000000"/>
        <w:left w:val="single" w:sz="6" w:space="0" w:color="000000"/>
        <w:bottom w:val="single" w:sz="6" w:space="0" w:color="000000"/>
        <w:right w:val="single" w:sz="6" w:space="0" w:color="000000"/>
      </w:pBdr>
      <w:tabs>
        <w:tab w:val="left" w:pos="4896" w:leader="underscore"/>
      </w:tabs>
      <w:spacing w:lineRule="exact" w:line="240"/>
      <w:ind w:left="851" w:right="4820" w:hanging="0"/>
    </w:pPr>
    <w:rPr>
      <w:rFonts w:ascii="Times" w:hAnsi="Times" w:eastAsia="Times New Roman" w:cs="Times"/>
      <w:color w:val="auto"/>
      <w:sz w:val="20"/>
      <w:szCs w:val="20"/>
      <w:lang w:val="fr-FR" w:bidi="ar-SA" w:eastAsia="zh-CN"/>
    </w:rPr>
  </w:style>
  <w:style w:type="paragraph" w:styleId="PARAGRAPHEALAMARGE">
    <w:name w:val="PARAGRAPHE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PARAGRAPHETITREACTESDIVER">
    <w:name w:val="PARAGRAPHE TITRE ACTES DIVER"/>
    <w:qFormat/>
    <w:pPr>
      <w:keepNext/>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PREMIERRETRAITGAUCHE">
    <w:name w:val="PREMIER RETRAIT GAUCHE"/>
    <w:qFormat/>
    <w:pPr>
      <w:keepLines/>
      <w:widowControl/>
      <w:tabs>
        <w:tab w:val="left" w:pos="1134" w:leader="none"/>
      </w:tabs>
      <w:spacing w:lineRule="exact" w:line="288" w:before="48" w:after="120"/>
      <w:ind w:left="1134" w:hanging="284"/>
      <w:jc w:val="both"/>
    </w:pPr>
    <w:rPr>
      <w:rFonts w:ascii="Times New Roman" w:hAnsi="Times New Roman" w:eastAsia="Times New Roman" w:cs="Times New Roman"/>
      <w:color w:val="auto"/>
      <w:sz w:val="26"/>
      <w:szCs w:val="20"/>
      <w:lang w:val="fr-FR" w:bidi="ar-SA" w:eastAsia="zh-CN"/>
    </w:rPr>
  </w:style>
  <w:style w:type="paragraph" w:styleId="STR">
    <w:name w:val="STR"/>
    <w:basedOn w:val="Normal"/>
    <w:qFormat/>
    <w:pPr>
      <w:pBdr>
        <w:top w:val="single" w:sz="6" w:space="5" w:color="000000"/>
        <w:bottom w:val="single" w:sz="6" w:space="5" w:color="000000"/>
      </w:pBdr>
      <w:spacing w:lineRule="exact" w:line="240" w:before="120" w:after="0"/>
    </w:pPr>
    <w:rPr>
      <w:rFonts w:ascii="Times" w:hAnsi="Times" w:cs="Times"/>
      <w:b/>
    </w:rPr>
  </w:style>
  <w:style w:type="paragraph" w:styleId="Titremarge">
    <w:name w:val="titremarge"/>
    <w:basedOn w:val="Normal"/>
    <w:qFormat/>
    <w:pPr>
      <w:keepNext/>
      <w:tabs>
        <w:tab w:val="left" w:pos="648" w:leader="none"/>
      </w:tabs>
      <w:spacing w:lineRule="exact" w:line="288" w:before="0" w:after="240"/>
    </w:pPr>
    <w:rPr>
      <w:rFonts w:ascii="Times" w:hAnsi="Times" w:cs="Times"/>
      <w:b/>
    </w:rPr>
  </w:style>
  <w:style w:type="paragraph" w:styleId="Contents1">
    <w:name w:val="Contents 1"/>
    <w:basedOn w:val="Normal"/>
    <w:next w:val="Normal"/>
    <w:pPr>
      <w:spacing w:before="360" w:after="0"/>
      <w:ind w:left="0" w:hanging="0"/>
      <w:jc w:val="left"/>
    </w:pPr>
    <w:rPr>
      <w:rFonts w:ascii="Cambria" w:hAnsi="Cambria" w:cs="Cambria"/>
      <w:b/>
      <w:bCs/>
      <w:caps/>
      <w:szCs w:val="24"/>
    </w:rPr>
  </w:style>
  <w:style w:type="paragraph" w:styleId="Contents2">
    <w:name w:val="Contents 2"/>
    <w:basedOn w:val="Normal"/>
    <w:next w:val="Normal"/>
    <w:pPr>
      <w:ind w:left="0" w:hanging="0"/>
      <w:jc w:val="left"/>
    </w:pPr>
    <w:rPr>
      <w:rFonts w:ascii="Calibri" w:hAnsi="Calibri" w:cs="Calibri"/>
      <w:b/>
      <w:bCs/>
      <w:sz w:val="20"/>
    </w:rPr>
  </w:style>
  <w:style w:type="paragraph" w:styleId="Contents3">
    <w:name w:val="Contents 3"/>
    <w:basedOn w:val="Normal"/>
    <w:next w:val="Normal"/>
    <w:pPr>
      <w:spacing w:before="0" w:after="0"/>
      <w:ind w:left="240" w:hanging="0"/>
      <w:jc w:val="left"/>
    </w:pPr>
    <w:rPr>
      <w:rFonts w:ascii="Calibri" w:hAnsi="Calibri" w:cs="Calibri"/>
      <w:sz w:val="20"/>
    </w:rPr>
  </w:style>
  <w:style w:type="paragraph" w:styleId="Contents4">
    <w:name w:val="Contents 4"/>
    <w:basedOn w:val="Normal"/>
    <w:next w:val="Normal"/>
    <w:pPr>
      <w:spacing w:before="0" w:after="0"/>
      <w:ind w:left="480" w:hanging="0"/>
      <w:jc w:val="left"/>
    </w:pPr>
    <w:rPr>
      <w:rFonts w:ascii="Calibri" w:hAnsi="Calibri" w:cs="Calibri"/>
      <w:sz w:val="20"/>
    </w:rPr>
  </w:style>
  <w:style w:type="paragraph" w:styleId="TROISIEMERETRAIT">
    <w:name w:val="TROISIEME RETRAIT"/>
    <w:basedOn w:val="Normal"/>
    <w:qFormat/>
    <w:pPr>
      <w:tabs>
        <w:tab w:val="left" w:pos="1134" w:leader="none"/>
        <w:tab w:val="left" w:pos="1701" w:leader="none"/>
      </w:tabs>
      <w:spacing w:lineRule="exact" w:line="288"/>
      <w:ind w:left="2268" w:hanging="1418"/>
    </w:pPr>
    <w:rPr>
      <w:rFonts w:ascii="Times" w:hAnsi="Times" w:cs="Times"/>
    </w:rPr>
  </w:style>
  <w:style w:type="paragraph" w:styleId="Lgende">
    <w:name w:val="Légende"/>
    <w:basedOn w:val="Normal"/>
    <w:next w:val="Normal"/>
    <w:qFormat/>
    <w:pPr>
      <w:spacing w:before="120" w:after="240"/>
      <w:jc w:val="center"/>
    </w:pPr>
    <w:rPr>
      <w:rFonts w:ascii="Arial" w:hAnsi="Arial" w:cs="Arial"/>
      <w:b/>
      <w:sz w:val="22"/>
    </w:rPr>
  </w:style>
  <w:style w:type="paragraph" w:styleId="PD">
    <w:name w:val="PD"/>
    <w:basedOn w:val="Normal"/>
    <w:qFormat/>
    <w:pPr>
      <w:spacing w:before="1134" w:after="0"/>
    </w:pPr>
    <w:rPr/>
  </w:style>
  <w:style w:type="paragraph" w:styleId="Pi">
    <w:name w:val="pi"/>
    <w:basedOn w:val="Normal"/>
    <w:qFormat/>
    <w:pPr>
      <w:ind w:left="1701" w:right="1361" w:hanging="141"/>
    </w:pPr>
    <w:rPr>
      <w:i/>
    </w:rPr>
  </w:style>
  <w:style w:type="paragraph" w:styleId="Pl">
    <w:name w:val="pl"/>
    <w:basedOn w:val="Normal"/>
    <w:qFormat/>
    <w:pPr>
      <w:keepNext/>
    </w:pPr>
    <w:rPr>
      <w:rFonts w:ascii="Times" w:hAnsi="Times" w:cs="Times"/>
    </w:rPr>
  </w:style>
  <w:style w:type="paragraph" w:styleId="Str1">
    <w:name w:val="str"/>
    <w:qFormat/>
    <w:pPr>
      <w:widowControl/>
      <w:pBdr>
        <w:top w:val="single" w:sz="6" w:space="5" w:color="000000"/>
        <w:bottom w:val="single" w:sz="6" w:space="5" w:color="000000"/>
      </w:pBdr>
      <w:spacing w:before="1600" w:after="120"/>
      <w:ind w:left="851" w:hanging="0"/>
      <w:jc w:val="both"/>
    </w:pPr>
    <w:rPr>
      <w:rFonts w:ascii="Times New Roman" w:hAnsi="Times New Roman" w:eastAsia="Times New Roman" w:cs="Times New Roman"/>
      <w:b/>
      <w:color w:val="auto"/>
      <w:spacing w:val="300"/>
      <w:sz w:val="26"/>
      <w:szCs w:val="20"/>
      <w:lang w:val="fr-FR" w:eastAsia="en-GB" w:bidi="ar-SA"/>
    </w:rPr>
  </w:style>
  <w:style w:type="paragraph" w:styleId="Ld">
    <w:name w:val="ld"/>
    <w:basedOn w:val="List"/>
    <w:qFormat/>
    <w:pPr>
      <w:spacing w:before="40" w:after="0"/>
    </w:pPr>
    <w:rPr/>
  </w:style>
  <w:style w:type="paragraph" w:styleId="Textefinal">
    <w:name w:val="Texte final"/>
    <w:basedOn w:val="Normal"/>
    <w:qFormat/>
    <w:pPr>
      <w:spacing w:before="0" w:after="0"/>
      <w:ind w:left="-1134" w:hanging="0"/>
    </w:pPr>
    <w:rPr/>
  </w:style>
  <w:style w:type="paragraph" w:styleId="Parmin">
    <w:name w:val="par_min"/>
    <w:basedOn w:val="Normal"/>
    <w:qFormat/>
    <w:pPr>
      <w:spacing w:lineRule="exact" w:line="11" w:before="0" w:after="0"/>
    </w:pPr>
    <w:rPr/>
  </w:style>
  <w:style w:type="paragraph" w:styleId="Ide">
    <w:name w:val="idée"/>
    <w:basedOn w:val="Normal"/>
    <w:next w:val="Idesuite"/>
    <w:qFormat/>
    <w:pPr>
      <w:numPr>
        <w:ilvl w:val="0"/>
        <w:numId w:val="3"/>
      </w:numPr>
      <w:tabs>
        <w:tab w:val="left" w:pos="1134" w:leader="none"/>
      </w:tabs>
      <w:overflowPunct w:val="false"/>
      <w:autoSpaceDE w:val="false"/>
      <w:spacing w:before="480" w:after="0"/>
      <w:textAlignment w:val="baseline"/>
    </w:pPr>
    <w:rPr/>
  </w:style>
  <w:style w:type="paragraph" w:styleId="Idesuite">
    <w:name w:val="idéesuite"/>
    <w:basedOn w:val="Listepuces"/>
    <w:qFormat/>
    <w:pPr>
      <w:numPr>
        <w:ilvl w:val="0"/>
        <w:numId w:val="0"/>
      </w:numPr>
      <w:ind w:left="1134" w:hanging="0"/>
    </w:pPr>
    <w:rPr/>
  </w:style>
  <w:style w:type="paragraph" w:styleId="P1">
    <w:name w:val="P1"/>
    <w:basedOn w:val="Pi"/>
    <w:qFormat/>
    <w:pPr>
      <w:numPr>
        <w:ilvl w:val="0"/>
        <w:numId w:val="17"/>
      </w:numPr>
      <w:ind w:left="1843" w:right="1361" w:hanging="283"/>
    </w:pPr>
    <w:rPr/>
  </w:style>
  <w:style w:type="paragraph" w:styleId="TD">
    <w:name w:val="TD"/>
    <w:basedOn w:val="Normal"/>
    <w:next w:val="Normal"/>
    <w:qFormat/>
    <w:pPr>
      <w:keepNext/>
      <w:keepLines w:val="false"/>
      <w:widowControl w:val="false"/>
      <w:pBdr>
        <w:top w:val="single" w:sz="18" w:space="1" w:color="000080" w:shadow="1"/>
        <w:left w:val="single" w:sz="18" w:space="4" w:color="000080" w:shadow="1"/>
        <w:bottom w:val="single" w:sz="18" w:space="1" w:color="000080" w:shadow="1"/>
        <w:right w:val="single" w:sz="18" w:space="4" w:color="000080" w:shadow="1"/>
      </w:pBdr>
      <w:tabs>
        <w:tab w:val="left" w:pos="3024" w:leader="none"/>
      </w:tabs>
      <w:autoSpaceDE w:val="false"/>
      <w:spacing w:before="0" w:after="0"/>
      <w:ind w:left="1134" w:right="1134" w:hanging="0"/>
      <w:jc w:val="center"/>
    </w:pPr>
    <w:rPr>
      <w:rFonts w:ascii="Arial" w:hAnsi="Arial" w:cs="Arial"/>
      <w:b/>
      <w:bCs/>
      <w:smallCaps/>
      <w:shadow/>
      <w:color w:val="000080"/>
      <w:sz w:val="40"/>
      <w:szCs w:val="40"/>
      <w:lang w:val="en-US" w:eastAsia="en-GB"/>
    </w:rPr>
  </w:style>
  <w:style w:type="paragraph" w:styleId="Lnconc">
    <w:name w:val="lnconc"/>
    <w:basedOn w:val="Normal"/>
    <w:qFormat/>
    <w:pPr>
      <w:numPr>
        <w:ilvl w:val="0"/>
        <w:numId w:val="18"/>
      </w:numPr>
      <w:tabs>
        <w:tab w:val="left" w:pos="426" w:leader="none"/>
        <w:tab w:val="left" w:pos="851" w:leader="none"/>
      </w:tabs>
      <w:ind w:hanging="851"/>
    </w:pPr>
    <w:rPr/>
  </w:style>
  <w:style w:type="paragraph" w:styleId="Td2">
    <w:name w:val="td2"/>
    <w:basedOn w:val="Normal"/>
    <w:next w:val="Normal"/>
    <w:qFormat/>
    <w:pPr>
      <w:pageBreakBefore/>
      <w:numPr>
        <w:ilvl w:val="0"/>
        <w:numId w:val="13"/>
      </w:numPr>
      <w:spacing w:lineRule="atLeast" w:line="600" w:before="1440" w:after="1440"/>
      <w:jc w:val="center"/>
      <w:outlineLvl w:val="1"/>
    </w:pPr>
    <w:rPr>
      <w:rFonts w:ascii="Arial" w:hAnsi="Arial" w:cs="Arial"/>
      <w:b/>
      <w:caps/>
      <w:sz w:val="32"/>
    </w:rPr>
  </w:style>
  <w:style w:type="paragraph" w:styleId="References">
    <w:name w:val="references"/>
    <w:basedOn w:val="Normal"/>
    <w:qFormat/>
    <w:pPr>
      <w:pBdr>
        <w:top w:val="double" w:sz="6" w:space="10" w:color="000000"/>
        <w:left w:val="double" w:sz="6" w:space="10" w:color="000000"/>
        <w:bottom w:val="double" w:sz="6" w:space="10" w:color="000000"/>
        <w:right w:val="double" w:sz="6" w:space="10" w:color="000000"/>
      </w:pBdr>
      <w:shd w:fill="E5E5E5" w:val="clear"/>
      <w:spacing w:lineRule="exact" w:line="240" w:before="120" w:after="120"/>
      <w:jc w:val="left"/>
    </w:pPr>
    <w:rPr/>
  </w:style>
  <w:style w:type="paragraph" w:styleId="Signature">
    <w:name w:val="Signature"/>
    <w:basedOn w:val="Normal"/>
    <w:pPr>
      <w:ind w:left="5103" w:hanging="0"/>
      <w:jc w:val="left"/>
    </w:pPr>
    <w:rPr/>
  </w:style>
  <w:style w:type="paragraph" w:styleId="Article">
    <w:name w:val="article"/>
    <w:basedOn w:val="Normal"/>
    <w:next w:val="Normal"/>
    <w:qFormat/>
    <w:pPr>
      <w:widowControl w:val="false"/>
      <w:numPr>
        <w:ilvl w:val="0"/>
        <w:numId w:val="10"/>
      </w:numPr>
      <w:autoSpaceDE w:val="false"/>
      <w:spacing w:before="720" w:after="120"/>
    </w:pPr>
    <w:rPr>
      <w:b/>
      <w:bCs/>
      <w:sz w:val="28"/>
      <w:szCs w:val="28"/>
    </w:rPr>
  </w:style>
  <w:style w:type="paragraph" w:styleId="Index1">
    <w:name w:val="Index 1"/>
    <w:basedOn w:val="Normal"/>
    <w:next w:val="Normal"/>
    <w:pPr>
      <w:ind w:left="240" w:hanging="240"/>
    </w:pPr>
    <w:rPr/>
  </w:style>
  <w:style w:type="paragraph" w:styleId="Index2">
    <w:name w:val="Index 2"/>
    <w:basedOn w:val="Normal"/>
    <w:next w:val="Normal"/>
    <w:pPr>
      <w:ind w:left="480" w:hanging="240"/>
    </w:pPr>
    <w:rPr/>
  </w:style>
  <w:style w:type="paragraph" w:styleId="Index3">
    <w:name w:val="Index 3"/>
    <w:basedOn w:val="Normal"/>
    <w:next w:val="Normal"/>
    <w:pPr>
      <w:ind w:left="720" w:hanging="240"/>
    </w:pPr>
    <w:rPr/>
  </w:style>
  <w:style w:type="paragraph" w:styleId="Index4">
    <w:name w:val="Index 4"/>
    <w:basedOn w:val="Normal"/>
    <w:next w:val="Normal"/>
    <w:qFormat/>
    <w:pPr>
      <w:ind w:left="960" w:hanging="240"/>
    </w:pPr>
    <w:rPr/>
  </w:style>
  <w:style w:type="paragraph" w:styleId="Contents5">
    <w:name w:val="Contents 5"/>
    <w:basedOn w:val="Normal"/>
    <w:next w:val="Normal"/>
    <w:pPr>
      <w:spacing w:before="0" w:after="0"/>
      <w:ind w:left="720" w:hanging="0"/>
      <w:jc w:val="left"/>
    </w:pPr>
    <w:rPr>
      <w:rFonts w:ascii="Calibri" w:hAnsi="Calibri" w:cs="Calibri"/>
      <w:sz w:val="20"/>
    </w:rPr>
  </w:style>
  <w:style w:type="paragraph" w:styleId="Contents6">
    <w:name w:val="Contents 6"/>
    <w:basedOn w:val="Normal"/>
    <w:next w:val="Normal"/>
    <w:pPr>
      <w:spacing w:before="0" w:after="0"/>
      <w:ind w:left="960" w:hanging="0"/>
      <w:jc w:val="left"/>
    </w:pPr>
    <w:rPr>
      <w:rFonts w:ascii="Calibri" w:hAnsi="Calibri" w:cs="Calibri"/>
      <w:sz w:val="20"/>
    </w:rPr>
  </w:style>
  <w:style w:type="paragraph" w:styleId="Contents7">
    <w:name w:val="Contents 7"/>
    <w:basedOn w:val="Normal"/>
    <w:next w:val="Normal"/>
    <w:pPr>
      <w:spacing w:before="0" w:after="0"/>
      <w:ind w:left="1200" w:hanging="0"/>
      <w:jc w:val="left"/>
    </w:pPr>
    <w:rPr>
      <w:rFonts w:ascii="Calibri" w:hAnsi="Calibri" w:cs="Calibri"/>
      <w:sz w:val="20"/>
    </w:rPr>
  </w:style>
  <w:style w:type="paragraph" w:styleId="Contents8">
    <w:name w:val="Contents 8"/>
    <w:basedOn w:val="Normal"/>
    <w:next w:val="Normal"/>
    <w:pPr>
      <w:spacing w:before="0" w:after="0"/>
      <w:ind w:left="1440" w:hanging="0"/>
      <w:jc w:val="left"/>
    </w:pPr>
    <w:rPr>
      <w:rFonts w:ascii="Calibri" w:hAnsi="Calibri" w:cs="Calibri"/>
      <w:sz w:val="20"/>
    </w:rPr>
  </w:style>
  <w:style w:type="paragraph" w:styleId="Contents9">
    <w:name w:val="Contents 9"/>
    <w:basedOn w:val="Normal"/>
    <w:next w:val="Normal"/>
    <w:pPr>
      <w:spacing w:before="0" w:after="0"/>
      <w:ind w:left="1680" w:hanging="0"/>
      <w:jc w:val="left"/>
    </w:pPr>
    <w:rPr>
      <w:rFonts w:ascii="Calibri" w:hAnsi="Calibri" w:cs="Calibri"/>
      <w:sz w:val="20"/>
    </w:rPr>
  </w:style>
  <w:style w:type="paragraph" w:styleId="Tm1">
    <w:name w:val="tm1"/>
    <w:basedOn w:val="Contents1"/>
    <w:qFormat/>
    <w:pPr>
      <w:tabs>
        <w:tab w:val="left" w:pos="2431" w:leader="none"/>
      </w:tabs>
    </w:pPr>
    <w:rPr/>
  </w:style>
  <w:style w:type="paragraph" w:styleId="TITREDUDOCUMENT">
    <w:name w:val="TITRE DU DOCUMENT"/>
    <w:basedOn w:val="Normal"/>
    <w:next w:val="SOUSTITRE"/>
    <w:qFormat/>
    <w:pPr>
      <w:keepLines w:val="false"/>
      <w:spacing w:before="3120" w:after="0"/>
      <w:ind w:left="1701" w:right="-567" w:hanging="0"/>
      <w:jc w:val="center"/>
    </w:pPr>
    <w:rPr>
      <w:rFonts w:ascii="Century Gothic" w:hAnsi="Century Gothic" w:cs="Century Gothic"/>
      <w:b/>
      <w:bCs/>
      <w:smallCaps/>
      <w:emboss/>
      <w:color w:val="95806E"/>
      <w:spacing w:val="30"/>
      <w:sz w:val="52"/>
      <w:szCs w:val="52"/>
    </w:rPr>
  </w:style>
  <w:style w:type="paragraph" w:styleId="Lititreprincipal">
    <w:name w:val="li.titre principal"/>
    <w:qFormat/>
    <w:pPr>
      <w:keepNext/>
      <w:widowControl/>
      <w:pBdr>
        <w:bottom w:val="single" w:sz="6" w:space="5" w:color="000000"/>
      </w:pBdr>
      <w:suppressAutoHyphens w:val="true"/>
      <w:overflowPunct w:val="false"/>
      <w:autoSpaceDE w:val="false"/>
      <w:spacing w:before="1100" w:after="480"/>
      <w:textAlignment w:val="baseline"/>
    </w:pPr>
    <w:rPr>
      <w:rFonts w:ascii="Helvetica" w:hAnsi="Helvetica" w:eastAsia="Times New Roman" w:cs="Helvetica"/>
      <w:b/>
      <w:color w:val="auto"/>
      <w:sz w:val="28"/>
      <w:szCs w:val="20"/>
      <w:lang w:val="fr-FR" w:eastAsia="en-GB" w:bidi="ar-SA"/>
    </w:rPr>
  </w:style>
  <w:style w:type="paragraph" w:styleId="Normalps1">
    <w:name w:val="Normal.ps1"/>
    <w:qFormat/>
    <w:pPr>
      <w:keepLines/>
      <w:widowControl/>
      <w:overflowPunct w:val="false"/>
      <w:autoSpaceDE w:val="false"/>
      <w:spacing w:before="240" w:after="0"/>
      <w:ind w:left="851" w:hanging="0"/>
      <w:jc w:val="both"/>
      <w:textAlignment w:val="baseline"/>
    </w:pPr>
    <w:rPr>
      <w:rFonts w:ascii="Times New Roman" w:hAnsi="Times New Roman" w:eastAsia="Times New Roman" w:cs="Times New Roman"/>
      <w:color w:val="auto"/>
      <w:sz w:val="24"/>
      <w:szCs w:val="20"/>
      <w:lang w:val="fr-FR" w:bidi="ar-SA" w:eastAsia="zh-CN"/>
    </w:rPr>
  </w:style>
  <w:style w:type="paragraph" w:styleId="PAParagrapheavocat">
    <w:name w:val="PA.Paragraphe avocat"/>
    <w:basedOn w:val="Normalps1"/>
    <w:qFormat/>
    <w:pPr>
      <w:tabs>
        <w:tab w:val="right" w:pos="9866" w:leader="none"/>
      </w:tabs>
      <w:spacing w:lineRule="auto" w:line="199"/>
      <w:jc w:val="right"/>
    </w:pPr>
    <w:rPr>
      <w:sz w:val="22"/>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rPr>
  </w:style>
  <w:style w:type="paragraph" w:styleId="Objetducommentaire">
    <w:name w:val="Objet du commentaire"/>
    <w:basedOn w:val="Commentaire"/>
    <w:next w:val="Commentaire"/>
    <w:qFormat/>
    <w:pPr/>
    <w:rPr>
      <w:b/>
      <w:bCs/>
    </w:rPr>
  </w:style>
  <w:style w:type="paragraph" w:styleId="Corpsdetexte">
    <w:name w:val="corps de texte"/>
    <w:qFormat/>
    <w:pPr>
      <w:widowControl/>
      <w:spacing w:before="0" w:after="280"/>
    </w:pPr>
    <w:rPr>
      <w:rFonts w:ascii="Times New Roman" w:hAnsi="Times New Roman" w:eastAsia="Times New Roman" w:cs="Arial Narrow"/>
      <w:color w:val="auto"/>
      <w:sz w:val="22"/>
      <w:szCs w:val="22"/>
      <w:lang w:val="fr-FR" w:bidi="or-IN" w:eastAsia="zh-CN"/>
    </w:rPr>
  </w:style>
  <w:style w:type="paragraph" w:styleId="1">
    <w:name w:val="1 -"/>
    <w:basedOn w:val="Normal"/>
    <w:qFormat/>
    <w:pPr>
      <w:numPr>
        <w:ilvl w:val="0"/>
        <w:numId w:val="8"/>
      </w:numPr>
    </w:pPr>
    <w:rPr/>
  </w:style>
  <w:style w:type="paragraph" w:styleId="11">
    <w:name w:val="1.1 -"/>
    <w:basedOn w:val="Normal"/>
    <w:qFormat/>
    <w:pPr>
      <w:numPr>
        <w:ilvl w:val="0"/>
        <w:numId w:val="8"/>
      </w:numPr>
    </w:pPr>
    <w:rPr/>
  </w:style>
  <w:style w:type="paragraph" w:styleId="Paragraphedeliste">
    <w:name w:val="Paragraphe de liste"/>
    <w:basedOn w:val="Normal"/>
    <w:qFormat/>
    <w:pPr>
      <w:ind w:left="708" w:hanging="0"/>
    </w:pPr>
    <w:rPr/>
  </w:style>
  <w:style w:type="paragraph" w:styleId="BodyText3">
    <w:name w:val="Body Text 3"/>
    <w:basedOn w:val="Normal"/>
    <w:qFormat/>
    <w:pPr>
      <w:keepLines w:val="false"/>
      <w:widowControl w:val="false"/>
      <w:suppressAutoHyphens w:val="true"/>
      <w:spacing w:before="0" w:after="0"/>
      <w:ind w:left="0" w:hanging="0"/>
    </w:pPr>
    <w:rPr>
      <w:rFonts w:ascii="Arial" w:hAnsi="Arial" w:cs="Arial"/>
      <w:b/>
    </w:rPr>
  </w:style>
  <w:style w:type="paragraph" w:styleId="Corpsdetexte31">
    <w:name w:val="Corps de texte 31"/>
    <w:basedOn w:val="Normal"/>
    <w:qFormat/>
    <w:pPr>
      <w:keepLines w:val="false"/>
      <w:widowControl w:val="false"/>
      <w:shd w:fill="FFFFFF" w:val="clear"/>
      <w:tabs>
        <w:tab w:val="left" w:pos="453" w:leader="none"/>
        <w:tab w:val="left" w:pos="3968" w:leader="none"/>
      </w:tabs>
      <w:suppressAutoHyphens w:val="true"/>
      <w:overflowPunct w:val="false"/>
      <w:autoSpaceDE w:val="false"/>
      <w:spacing w:before="0" w:after="0"/>
      <w:ind w:left="0" w:hanging="0"/>
    </w:pPr>
    <w:rPr/>
  </w:style>
  <w:style w:type="paragraph" w:styleId="TextBodyIndent">
    <w:name w:val="Text Body Indent"/>
    <w:basedOn w:val="Normal"/>
    <w:pPr>
      <w:keepLines w:val="false"/>
      <w:tabs>
        <w:tab w:val="left" w:pos="3544" w:leader="none"/>
      </w:tabs>
      <w:spacing w:lineRule="exact" w:line="280" w:before="0" w:after="0"/>
      <w:ind w:left="360" w:hanging="0"/>
    </w:pPr>
    <w:rPr>
      <w:rFonts w:ascii="Arial" w:hAnsi="Arial" w:cs="Arial"/>
      <w:color w:val="000000"/>
    </w:rPr>
  </w:style>
  <w:style w:type="paragraph" w:styleId="Corpsdetexte2">
    <w:name w:val="Corps de texte 2"/>
    <w:basedOn w:val="Normal"/>
    <w:qFormat/>
    <w:pPr>
      <w:keepLines w:val="false"/>
      <w:tabs>
        <w:tab w:val="left" w:pos="360" w:leader="none"/>
      </w:tabs>
      <w:spacing w:lineRule="exact" w:line="280" w:before="0" w:after="0"/>
      <w:ind w:left="0" w:hanging="0"/>
    </w:pPr>
    <w:rPr>
      <w:rFonts w:ascii="Arial" w:hAnsi="Arial" w:cs="Arial"/>
      <w:color w:val="000000"/>
    </w:rPr>
  </w:style>
  <w:style w:type="paragraph" w:styleId="Corpsdetexte3">
    <w:name w:val="Corps de texte 3"/>
    <w:basedOn w:val="Normal"/>
    <w:qFormat/>
    <w:pPr>
      <w:keepLines w:val="false"/>
      <w:spacing w:lineRule="exact" w:line="280" w:before="0" w:after="0"/>
      <w:ind w:left="0" w:hanging="0"/>
    </w:pPr>
    <w:rPr>
      <w:rFonts w:ascii="Arial" w:hAnsi="Arial" w:cs="Arial"/>
      <w:b/>
      <w:color w:val="000000"/>
    </w:rPr>
  </w:style>
  <w:style w:type="paragraph" w:styleId="Retraitcorpsdetexte2">
    <w:name w:val="Retrait corps de texte 2"/>
    <w:basedOn w:val="Normal"/>
    <w:qFormat/>
    <w:pPr>
      <w:keepLines w:val="false"/>
      <w:spacing w:lineRule="exact" w:line="280" w:before="0" w:after="0"/>
      <w:ind w:left="357" w:hanging="0"/>
    </w:pPr>
    <w:rPr>
      <w:rFonts w:ascii="Arial" w:hAnsi="Arial" w:cs="Arial"/>
      <w:color w:val="000000"/>
    </w:rPr>
  </w:style>
  <w:style w:type="paragraph" w:styleId="Tiart">
    <w:name w:val="tiart"/>
    <w:basedOn w:val="Normal"/>
    <w:qFormat/>
    <w:pPr>
      <w:keepLines w:val="false"/>
      <w:spacing w:before="100" w:after="100"/>
      <w:ind w:left="0" w:hanging="0"/>
      <w:jc w:val="left"/>
    </w:pPr>
    <w:rPr>
      <w:szCs w:val="24"/>
    </w:rPr>
  </w:style>
  <w:style w:type="paragraph" w:styleId="NormalWeb">
    <w:name w:val="Normal (Web)"/>
    <w:basedOn w:val="Normal"/>
    <w:qFormat/>
    <w:pPr>
      <w:spacing w:before="100" w:after="100"/>
      <w:jc w:val="left"/>
    </w:pPr>
    <w:rPr/>
  </w:style>
  <w:style w:type="paragraph" w:styleId="TableParagraph">
    <w:name w:val="Table Paragraph"/>
    <w:basedOn w:val="Normal"/>
    <w:qFormat/>
    <w:pPr>
      <w:widowControl w:val="false"/>
      <w:autoSpaceDE w:val="false"/>
      <w:spacing w:lineRule="exact" w:line="209"/>
      <w:ind w:left="322" w:hanging="0"/>
      <w:jc w:val="left"/>
    </w:pPr>
    <w:rPr>
      <w:rFonts w:ascii="Arial" w:hAnsi="Arial" w:eastAsia="Arial" w:cs="Arial"/>
      <w:sz w:val="22"/>
      <w:szCs w:val="22"/>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StyleNum">
    <w:name w:val="WW8StyleNum"/>
  </w:style>
  <w:style w:type="numbering" w:styleId="WW8StyleNum1">
    <w:name w:val="WW8Style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dsblanc.dot</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2017-12-21T17:16:00Z</cp:lastPrinted>
  <dcterms:created xsi:type="dcterms:W3CDTF">2018-01-25T11:42:00Z</dcterms:created>
  <dcterms:modified xsi:type="dcterms:W3CDTF">2018-01-25T11:42:00Z</dcterms:modified>
</cp:coreProperties>
</file>

<file path=docProps/custom.xml><?xml version="1.0" encoding="utf-8"?>
<Properties xmlns="http://schemas.openxmlformats.org/officeDocument/2006/custom-properties" xmlns:vt="http://schemas.openxmlformats.org/officeDocument/2006/docPropsVTypes"/>
</file>