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D0" w:rsidRDefault="00A174D0" w:rsidP="00A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</w:p>
    <w:p w:rsidR="00E81225" w:rsidRDefault="00E81225" w:rsidP="00A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AVENANT DE REVISION D’UN ACCORD COLLECTIF</w:t>
      </w:r>
    </w:p>
    <w:p w:rsidR="008550F8" w:rsidRDefault="0034735B" w:rsidP="00B3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CONCERNANT </w:t>
      </w:r>
      <w:r w:rsidR="00C03BE0">
        <w:rPr>
          <w:b/>
          <w:sz w:val="22"/>
          <w:szCs w:val="22"/>
        </w:rPr>
        <w:t xml:space="preserve"> LE</w:t>
      </w:r>
      <w:r w:rsidR="003C1BDA">
        <w:rPr>
          <w:b/>
          <w:sz w:val="22"/>
          <w:szCs w:val="22"/>
        </w:rPr>
        <w:t xml:space="preserve"> </w:t>
      </w:r>
      <w:r w:rsidR="00C03BE0">
        <w:rPr>
          <w:b/>
          <w:sz w:val="22"/>
          <w:szCs w:val="22"/>
        </w:rPr>
        <w:t xml:space="preserve">SITE DE </w:t>
      </w:r>
      <w:r w:rsidR="003C1BDA">
        <w:rPr>
          <w:b/>
          <w:sz w:val="22"/>
          <w:szCs w:val="22"/>
        </w:rPr>
        <w:t>SAINT LEGER SUR DHEUNE</w:t>
      </w:r>
      <w:r>
        <w:rPr>
          <w:b/>
          <w:sz w:val="22"/>
          <w:szCs w:val="22"/>
        </w:rPr>
        <w:t xml:space="preserve"> </w:t>
      </w:r>
      <w:r w:rsidR="008550F8" w:rsidRPr="008550F8">
        <w:rPr>
          <w:b/>
          <w:sz w:val="22"/>
          <w:szCs w:val="22"/>
        </w:rPr>
        <w:t>RATTACHE</w:t>
      </w:r>
      <w:r w:rsidR="00B3192F">
        <w:rPr>
          <w:b/>
          <w:sz w:val="22"/>
          <w:szCs w:val="22"/>
        </w:rPr>
        <w:t xml:space="preserve"> </w:t>
      </w:r>
      <w:r w:rsidR="008550F8" w:rsidRPr="008550F8">
        <w:rPr>
          <w:b/>
          <w:sz w:val="22"/>
          <w:szCs w:val="22"/>
        </w:rPr>
        <w:t xml:space="preserve"> A L’ETABLISSEMENT DE</w:t>
      </w:r>
      <w:r w:rsidR="002C77A8">
        <w:rPr>
          <w:b/>
          <w:sz w:val="22"/>
          <w:szCs w:val="22"/>
        </w:rPr>
        <w:t xml:space="preserve"> LE CREUSOT PPDC</w:t>
      </w:r>
      <w:r w:rsidR="008550F8" w:rsidRPr="008550F8">
        <w:rPr>
          <w:b/>
          <w:sz w:val="22"/>
          <w:szCs w:val="22"/>
        </w:rPr>
        <w:t>.</w:t>
      </w:r>
    </w:p>
    <w:p w:rsidR="008550F8" w:rsidRPr="008550F8" w:rsidRDefault="008550F8" w:rsidP="0085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A174D0" w:rsidRDefault="00A174D0" w:rsidP="00E81225">
      <w:pPr>
        <w:jc w:val="both"/>
        <w:rPr>
          <w:bCs/>
          <w:i/>
          <w:sz w:val="22"/>
        </w:rPr>
      </w:pPr>
    </w:p>
    <w:p w:rsidR="00E81225" w:rsidRDefault="00E81225" w:rsidP="00E81225">
      <w:pPr>
        <w:jc w:val="both"/>
        <w:rPr>
          <w:i/>
          <w:iCs/>
          <w:color w:val="000000"/>
          <w:sz w:val="22"/>
        </w:rPr>
      </w:pPr>
    </w:p>
    <w:p w:rsidR="00E81225" w:rsidRDefault="00E81225" w:rsidP="00E81225">
      <w:pPr>
        <w:jc w:val="both"/>
        <w:rPr>
          <w:i/>
          <w:iCs/>
          <w:color w:val="000000"/>
          <w:sz w:val="22"/>
        </w:rPr>
      </w:pPr>
    </w:p>
    <w:p w:rsidR="00E81225" w:rsidRDefault="00E81225" w:rsidP="00E81225">
      <w:pPr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Le présent avenan</w:t>
      </w:r>
      <w:r w:rsidR="00204013">
        <w:rPr>
          <w:rFonts w:eastAsia="Arial Unicode MS"/>
          <w:color w:val="000000"/>
          <w:sz w:val="22"/>
        </w:rPr>
        <w:t>t de</w:t>
      </w:r>
      <w:r w:rsidR="001C1166">
        <w:rPr>
          <w:rFonts w:eastAsia="Arial Unicode MS"/>
          <w:color w:val="000000"/>
          <w:sz w:val="22"/>
        </w:rPr>
        <w:t xml:space="preserve"> </w:t>
      </w:r>
      <w:r w:rsidR="003D22CC">
        <w:rPr>
          <w:rFonts w:eastAsia="Arial Unicode MS"/>
          <w:color w:val="000000"/>
          <w:sz w:val="22"/>
        </w:rPr>
        <w:t>révision de l’accord du 9 JUIN</w:t>
      </w:r>
      <w:r w:rsidR="0068454D">
        <w:rPr>
          <w:rFonts w:eastAsia="Arial Unicode MS"/>
          <w:color w:val="000000"/>
          <w:sz w:val="22"/>
        </w:rPr>
        <w:t xml:space="preserve"> </w:t>
      </w:r>
      <w:r w:rsidR="003D22CC">
        <w:rPr>
          <w:rFonts w:eastAsia="Arial Unicode MS"/>
          <w:color w:val="000000"/>
          <w:sz w:val="22"/>
        </w:rPr>
        <w:t>2016</w:t>
      </w:r>
      <w:r w:rsidR="00204013">
        <w:rPr>
          <w:rFonts w:eastAsia="Arial Unicode MS"/>
          <w:color w:val="000000"/>
          <w:sz w:val="22"/>
        </w:rPr>
        <w:t xml:space="preserve"> </w:t>
      </w:r>
      <w:r w:rsidR="00204013">
        <w:rPr>
          <w:color w:val="000000"/>
          <w:sz w:val="22"/>
        </w:rPr>
        <w:t xml:space="preserve">relatif à l’établissement de LE CREUSOT PPDC </w:t>
      </w:r>
      <w:r>
        <w:rPr>
          <w:rFonts w:eastAsia="Arial Unicode MS"/>
          <w:color w:val="000000"/>
          <w:sz w:val="22"/>
        </w:rPr>
        <w:t xml:space="preserve">est signé dans le respect de l’Accord </w:t>
      </w:r>
      <w:smartTag w:uri="urn:schemas-microsoft-com:office:smarttags" w:element="PersonName">
        <w:r>
          <w:rPr>
            <w:rFonts w:eastAsia="Arial Unicode MS"/>
            <w:color w:val="000000"/>
            <w:sz w:val="22"/>
          </w:rPr>
          <w:t>ca</w:t>
        </w:r>
      </w:smartTag>
      <w:r>
        <w:rPr>
          <w:rFonts w:eastAsia="Arial Unicode MS"/>
          <w:color w:val="000000"/>
          <w:sz w:val="22"/>
        </w:rPr>
        <w:t>dre de La Poste du 17 février 1999 et de l’Accord sur les principes et méthodes du dialogue social à La Poste du 21 juin 2004, et conformément aux dispositions des articles L. 2222-5, L.2261-7 et L.2261-8 du Code du Travail.</w:t>
      </w:r>
    </w:p>
    <w:p w:rsidR="00E81225" w:rsidRDefault="00E81225" w:rsidP="00E81225">
      <w:pPr>
        <w:jc w:val="both"/>
        <w:rPr>
          <w:rFonts w:eastAsia="Arial Unicode MS"/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Entre les soussignés,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La Poste </w:t>
      </w:r>
      <w:r w:rsidR="008550F8">
        <w:rPr>
          <w:color w:val="000000"/>
          <w:sz w:val="22"/>
        </w:rPr>
        <w:t xml:space="preserve">S. A. </w:t>
      </w:r>
      <w:r>
        <w:rPr>
          <w:color w:val="000000"/>
          <w:sz w:val="22"/>
        </w:rPr>
        <w:t>prise e</w:t>
      </w:r>
      <w:r w:rsidR="00204013">
        <w:rPr>
          <w:color w:val="000000"/>
          <w:sz w:val="22"/>
        </w:rPr>
        <w:t>n son é</w:t>
      </w:r>
      <w:r w:rsidR="001C1166">
        <w:rPr>
          <w:color w:val="000000"/>
          <w:sz w:val="22"/>
        </w:rPr>
        <w:t>tablissement de LE CREUSOT PPDC</w:t>
      </w:r>
      <w:r w:rsidR="0068454D">
        <w:rPr>
          <w:color w:val="000000"/>
          <w:sz w:val="22"/>
        </w:rPr>
        <w:t xml:space="preserve">, représentée par </w:t>
      </w:r>
      <w:r w:rsidR="00414F78">
        <w:rPr>
          <w:color w:val="000000"/>
          <w:sz w:val="22"/>
        </w:rPr>
        <w:t>…</w:t>
      </w:r>
      <w:bookmarkStart w:id="0" w:name="_GoBack"/>
      <w:bookmarkEnd w:id="0"/>
      <w:r w:rsidR="0068454D">
        <w:rPr>
          <w:color w:val="000000"/>
          <w:sz w:val="22"/>
        </w:rPr>
        <w:t xml:space="preserve"> </w:t>
      </w:r>
      <w:r w:rsidR="00204013">
        <w:rPr>
          <w:color w:val="000000"/>
          <w:sz w:val="22"/>
        </w:rPr>
        <w:t>en sa qualité de Directeur d’établissement</w:t>
      </w:r>
      <w:r w:rsidR="0068454D">
        <w:rPr>
          <w:color w:val="000000"/>
          <w:sz w:val="22"/>
        </w:rPr>
        <w:t xml:space="preserve"> par intérim</w:t>
      </w:r>
      <w:r>
        <w:rPr>
          <w:color w:val="000000"/>
          <w:sz w:val="22"/>
        </w:rPr>
        <w:t>, dûment mandaté pour cette négociation.</w:t>
      </w:r>
    </w:p>
    <w:p w:rsidR="00FE7C3B" w:rsidRDefault="00E81225" w:rsidP="00FE7C3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D’une part,</w:t>
      </w:r>
    </w:p>
    <w:p w:rsidR="00550DA5" w:rsidRDefault="00550DA5" w:rsidP="00FE7C3B">
      <w:pPr>
        <w:jc w:val="both"/>
        <w:rPr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Et les organisations syndicales  signataires </w:t>
      </w:r>
      <w:r w:rsidR="004457C9">
        <w:rPr>
          <w:color w:val="000000"/>
          <w:sz w:val="22"/>
        </w:rPr>
        <w:t xml:space="preserve"> à l’acco</w:t>
      </w:r>
      <w:r w:rsidR="003D22CC">
        <w:rPr>
          <w:color w:val="000000"/>
          <w:sz w:val="22"/>
        </w:rPr>
        <w:t>rd du  9 juin</w:t>
      </w:r>
      <w:r w:rsidR="001C1166">
        <w:rPr>
          <w:color w:val="000000"/>
          <w:sz w:val="22"/>
        </w:rPr>
        <w:t xml:space="preserve"> </w:t>
      </w:r>
      <w:r w:rsidR="003D22CC">
        <w:rPr>
          <w:color w:val="000000"/>
          <w:sz w:val="22"/>
        </w:rPr>
        <w:t>2016</w:t>
      </w:r>
      <w:r>
        <w:rPr>
          <w:color w:val="000000"/>
          <w:sz w:val="22"/>
        </w:rPr>
        <w:t xml:space="preserve">, à savoir : 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CFDT représentée par</w:t>
      </w:r>
      <w:r w:rsidR="00550DA5">
        <w:rPr>
          <w:color w:val="000000"/>
          <w:sz w:val="22"/>
        </w:rPr>
        <w:t>…………………………</w:t>
      </w:r>
      <w:r>
        <w:rPr>
          <w:color w:val="000000"/>
          <w:sz w:val="22"/>
        </w:rPr>
        <w:t xml:space="preserve">.... dûment mandaté </w:t>
      </w:r>
    </w:p>
    <w:p w:rsidR="000E64B3" w:rsidRDefault="002C77A8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CGT représentée par……………………………</w:t>
      </w:r>
      <w:r w:rsidR="000E64B3">
        <w:rPr>
          <w:color w:val="000000"/>
          <w:sz w:val="22"/>
        </w:rPr>
        <w:t>..</w:t>
      </w:r>
      <w:r w:rsidR="003B23BE">
        <w:rPr>
          <w:color w:val="000000"/>
          <w:sz w:val="22"/>
        </w:rPr>
        <w:t xml:space="preserve"> </w:t>
      </w:r>
      <w:r w:rsidR="000E64B3">
        <w:rPr>
          <w:color w:val="000000"/>
          <w:sz w:val="22"/>
        </w:rPr>
        <w:t>dûment mandaté</w:t>
      </w:r>
    </w:p>
    <w:p w:rsidR="0068454D" w:rsidRDefault="001953E0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FO représentée par………………………………. dûment mandaté</w:t>
      </w:r>
    </w:p>
    <w:p w:rsidR="0068454D" w:rsidRDefault="0068454D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CGC représentée par……………………………...dûment mandaté</w:t>
      </w:r>
    </w:p>
    <w:p w:rsidR="0068454D" w:rsidRDefault="0068454D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UNSA représentée par……………………………dûment mandaté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D’autre part.</w:t>
      </w:r>
    </w:p>
    <w:p w:rsidR="00550DA5" w:rsidRDefault="00550DA5" w:rsidP="00E81225">
      <w:pPr>
        <w:jc w:val="both"/>
        <w:rPr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Il est convenu ce qui suit, étant précisé que :</w:t>
      </w:r>
    </w:p>
    <w:p w:rsidR="00E76DEF" w:rsidRDefault="0043103A" w:rsidP="00E76DE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E76DEF">
        <w:rPr>
          <w:color w:val="000000"/>
          <w:sz w:val="22"/>
        </w:rPr>
        <w:t>Toutes les organisations syndicales représentatives ont été invitées à la négociation de l</w:t>
      </w:r>
      <w:r w:rsidR="0068454D">
        <w:rPr>
          <w:color w:val="000000"/>
          <w:sz w:val="22"/>
        </w:rPr>
        <w:t>’avenant lors de la TRS du 03 08</w:t>
      </w:r>
      <w:r w:rsidR="00703267">
        <w:rPr>
          <w:color w:val="000000"/>
          <w:sz w:val="22"/>
        </w:rPr>
        <w:t xml:space="preserve"> 2017</w:t>
      </w:r>
      <w:r w:rsidR="007C2D7C">
        <w:rPr>
          <w:color w:val="000000"/>
          <w:sz w:val="22"/>
        </w:rPr>
        <w:t xml:space="preserve">, </w:t>
      </w:r>
      <w:r w:rsidR="007C2D7C" w:rsidRPr="004E3749">
        <w:rPr>
          <w:sz w:val="22"/>
        </w:rPr>
        <w:t>le CHSCT a été informé</w:t>
      </w:r>
      <w:r w:rsidR="007C2D7C">
        <w:rPr>
          <w:color w:val="000000"/>
          <w:sz w:val="22"/>
        </w:rPr>
        <w:t xml:space="preserve"> </w:t>
      </w:r>
      <w:r w:rsidR="00E76DEF">
        <w:rPr>
          <w:color w:val="000000"/>
          <w:sz w:val="22"/>
        </w:rPr>
        <w:t>e</w:t>
      </w:r>
      <w:r w:rsidR="007C2D7C">
        <w:rPr>
          <w:color w:val="000000"/>
          <w:sz w:val="22"/>
        </w:rPr>
        <w:t>t</w:t>
      </w:r>
      <w:r w:rsidR="00E76DEF">
        <w:rPr>
          <w:color w:val="000000"/>
          <w:sz w:val="22"/>
        </w:rPr>
        <w:t xml:space="preserve"> le projet d’avenant de révision a été soumis à l’information-</w:t>
      </w:r>
      <w:r w:rsidR="001953E0">
        <w:rPr>
          <w:color w:val="000000"/>
          <w:sz w:val="22"/>
        </w:rPr>
        <w:t>consultation du CT en date</w:t>
      </w:r>
      <w:r w:rsidR="0068454D">
        <w:rPr>
          <w:color w:val="000000"/>
          <w:sz w:val="22"/>
        </w:rPr>
        <w:t xml:space="preserve"> du 07 09</w:t>
      </w:r>
      <w:r w:rsidR="00703267">
        <w:rPr>
          <w:color w:val="000000"/>
          <w:sz w:val="22"/>
        </w:rPr>
        <w:t xml:space="preserve"> 2017</w:t>
      </w:r>
      <w:r w:rsidR="00E76DEF">
        <w:rPr>
          <w:color w:val="000000"/>
          <w:sz w:val="22"/>
        </w:rPr>
        <w:t>.</w:t>
      </w:r>
    </w:p>
    <w:p w:rsidR="00025ECE" w:rsidRDefault="00025ECE" w:rsidP="00025ECE">
      <w:pPr>
        <w:jc w:val="both"/>
        <w:rPr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</w:p>
    <w:p w:rsidR="00BB57DD" w:rsidRDefault="00BB57DD" w:rsidP="00E81225">
      <w:pPr>
        <w:jc w:val="both"/>
        <w:rPr>
          <w:rStyle w:val="tiartf"/>
          <w:i/>
          <w:color w:val="000000"/>
          <w:sz w:val="22"/>
        </w:rPr>
      </w:pPr>
    </w:p>
    <w:p w:rsidR="008550F8" w:rsidRDefault="008550F8" w:rsidP="008550F8">
      <w:pPr>
        <w:jc w:val="both"/>
        <w:rPr>
          <w:b/>
          <w:bCs/>
          <w:color w:val="000000"/>
          <w:sz w:val="22"/>
        </w:rPr>
      </w:pPr>
      <w:r>
        <w:rPr>
          <w:rStyle w:val="tiartf"/>
          <w:b/>
          <w:bCs/>
          <w:color w:val="000000"/>
          <w:sz w:val="22"/>
          <w:u w:val="single"/>
        </w:rPr>
        <w:t>Article 1 : Champ d'application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Le présent avenant porte révision 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de l’accord collectif à durée déterminée du </w:t>
      </w:r>
      <w:r w:rsidR="00856F59">
        <w:rPr>
          <w:color w:val="000000"/>
          <w:sz w:val="22"/>
        </w:rPr>
        <w:t>9 juin 2016</w:t>
      </w:r>
      <w:r>
        <w:rPr>
          <w:color w:val="000000"/>
          <w:sz w:val="22"/>
        </w:rPr>
        <w:t xml:space="preserve"> relatif à l’am</w:t>
      </w:r>
      <w:r w:rsidR="00420544">
        <w:rPr>
          <w:color w:val="000000"/>
          <w:sz w:val="22"/>
        </w:rPr>
        <w:t>énagement du temps de trav</w:t>
      </w:r>
      <w:r w:rsidR="001953E0">
        <w:rPr>
          <w:color w:val="000000"/>
          <w:sz w:val="22"/>
        </w:rPr>
        <w:t xml:space="preserve">ail </w:t>
      </w:r>
      <w:r w:rsidR="00856F59">
        <w:rPr>
          <w:color w:val="000000"/>
          <w:sz w:val="22"/>
        </w:rPr>
        <w:t>du</w:t>
      </w:r>
      <w:r w:rsidR="000E64B3">
        <w:rPr>
          <w:color w:val="000000"/>
          <w:sz w:val="22"/>
        </w:rPr>
        <w:t xml:space="preserve"> site d</w:t>
      </w:r>
      <w:r w:rsidR="00856F59">
        <w:rPr>
          <w:color w:val="000000"/>
          <w:sz w:val="22"/>
        </w:rPr>
        <w:t>e SAINT LEGER SUR DHEUNE</w:t>
      </w:r>
      <w:r w:rsidR="001953E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ratt</w:t>
      </w:r>
      <w:r w:rsidR="00DB2BE4">
        <w:rPr>
          <w:color w:val="000000"/>
          <w:sz w:val="22"/>
        </w:rPr>
        <w:t>aché à l’établissement de LE CREUSOT PPDC</w:t>
      </w:r>
      <w:r>
        <w:rPr>
          <w:color w:val="000000"/>
          <w:sz w:val="22"/>
        </w:rPr>
        <w:t xml:space="preserve">  conformément aux articles L.2222-</w:t>
      </w:r>
      <w:smartTag w:uri="urn:schemas-microsoft-com:office:smarttags" w:element="metricconverter">
        <w:smartTagPr>
          <w:attr w:name="ProductID" w:val="5, L"/>
        </w:smartTagPr>
        <w:r>
          <w:rPr>
            <w:color w:val="000000"/>
            <w:sz w:val="22"/>
          </w:rPr>
          <w:t>5, L</w:t>
        </w:r>
      </w:smartTag>
      <w:r>
        <w:rPr>
          <w:color w:val="000000"/>
          <w:sz w:val="22"/>
        </w:rPr>
        <w:t xml:space="preserve">.2261-7 et L.2261-8 du code du travail et ne concerne que l’article </w:t>
      </w:r>
      <w:r w:rsidR="002D03AB">
        <w:rPr>
          <w:color w:val="000000"/>
          <w:sz w:val="22"/>
        </w:rPr>
        <w:t>8</w:t>
      </w:r>
      <w:r>
        <w:rPr>
          <w:color w:val="000000"/>
          <w:sz w:val="22"/>
        </w:rPr>
        <w:t xml:space="preserve"> de l’accord initial du </w:t>
      </w:r>
      <w:r w:rsidR="00856F59">
        <w:rPr>
          <w:color w:val="000000"/>
          <w:sz w:val="22"/>
        </w:rPr>
        <w:t>9 JUIN 2016</w:t>
      </w:r>
      <w:r>
        <w:rPr>
          <w:color w:val="000000"/>
          <w:sz w:val="22"/>
        </w:rPr>
        <w:t xml:space="preserve"> les autres articles restant inchangés.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</w:p>
    <w:p w:rsidR="00E81225" w:rsidRDefault="00E81225" w:rsidP="00BB57DD">
      <w:pPr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 xml:space="preserve">Article </w:t>
      </w:r>
      <w:r w:rsidR="008550F8">
        <w:rPr>
          <w:b/>
          <w:bCs/>
          <w:color w:val="000000"/>
          <w:sz w:val="22"/>
          <w:u w:val="single"/>
        </w:rPr>
        <w:t>2</w:t>
      </w:r>
      <w:r>
        <w:rPr>
          <w:b/>
          <w:bCs/>
          <w:color w:val="000000"/>
          <w:sz w:val="22"/>
          <w:u w:val="single"/>
        </w:rPr>
        <w:t xml:space="preserve"> : </w:t>
      </w:r>
      <w:r w:rsidR="00BB57DD">
        <w:rPr>
          <w:b/>
          <w:bCs/>
          <w:color w:val="000000"/>
          <w:sz w:val="22"/>
          <w:u w:val="single"/>
        </w:rPr>
        <w:t>Durée de l’avenant de révision, dénonciation</w:t>
      </w:r>
    </w:p>
    <w:p w:rsidR="00E81225" w:rsidRDefault="00E81225" w:rsidP="00E81225">
      <w:pPr>
        <w:jc w:val="both"/>
        <w:rPr>
          <w:rStyle w:val="tiartf2"/>
          <w:i/>
          <w:sz w:val="22"/>
        </w:rPr>
      </w:pPr>
    </w:p>
    <w:p w:rsidR="008550F8" w:rsidRDefault="008550F8" w:rsidP="008550F8">
      <w:pPr>
        <w:jc w:val="both"/>
        <w:rPr>
          <w:rStyle w:val="tiartf"/>
          <w:b/>
          <w:bCs/>
          <w:color w:val="000000"/>
          <w:sz w:val="22"/>
        </w:rPr>
      </w:pPr>
      <w:r>
        <w:rPr>
          <w:rStyle w:val="tiartf"/>
          <w:b/>
          <w:bCs/>
          <w:color w:val="000000"/>
          <w:sz w:val="22"/>
        </w:rPr>
        <w:t xml:space="preserve">L’article </w:t>
      </w:r>
      <w:r w:rsidR="002D03AB">
        <w:rPr>
          <w:rStyle w:val="tiartf"/>
          <w:b/>
          <w:bCs/>
          <w:color w:val="000000"/>
          <w:sz w:val="22"/>
        </w:rPr>
        <w:t>8</w:t>
      </w:r>
      <w:r w:rsidR="00856F59">
        <w:rPr>
          <w:rStyle w:val="tiartf"/>
          <w:b/>
          <w:bCs/>
          <w:color w:val="000000"/>
          <w:sz w:val="22"/>
        </w:rPr>
        <w:t xml:space="preserve"> de l’accord du 9 JUIN 2016</w:t>
      </w:r>
      <w:r w:rsidR="00DB2BE4">
        <w:rPr>
          <w:rStyle w:val="tiartf"/>
          <w:b/>
          <w:bCs/>
          <w:color w:val="000000"/>
          <w:sz w:val="22"/>
        </w:rPr>
        <w:t xml:space="preserve"> </w:t>
      </w:r>
      <w:r>
        <w:rPr>
          <w:rStyle w:val="tiartf"/>
          <w:b/>
          <w:bCs/>
          <w:color w:val="000000"/>
          <w:sz w:val="22"/>
        </w:rPr>
        <w:t>est modifié comme suit :</w:t>
      </w:r>
    </w:p>
    <w:p w:rsidR="00550DA5" w:rsidRDefault="00550DA5" w:rsidP="008550F8">
      <w:pPr>
        <w:jc w:val="both"/>
        <w:rPr>
          <w:rStyle w:val="tiartf"/>
          <w:b/>
          <w:bCs/>
          <w:color w:val="000000"/>
          <w:sz w:val="22"/>
        </w:rPr>
      </w:pPr>
    </w:p>
    <w:p w:rsidR="00895DF9" w:rsidRPr="00E719B0" w:rsidRDefault="00895DF9" w:rsidP="00895DF9">
      <w:pPr>
        <w:jc w:val="both"/>
        <w:rPr>
          <w:i/>
          <w:sz w:val="22"/>
          <w:szCs w:val="22"/>
        </w:rPr>
      </w:pPr>
      <w:r w:rsidRPr="00E719B0">
        <w:rPr>
          <w:sz w:val="22"/>
          <w:szCs w:val="22"/>
        </w:rPr>
        <w:t>L’accord</w:t>
      </w:r>
      <w:r w:rsidRPr="00E719B0">
        <w:rPr>
          <w:rFonts w:eastAsia="Arial Unicode MS"/>
          <w:color w:val="000000"/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>susvisé</w:t>
      </w:r>
      <w:r>
        <w:rPr>
          <w:sz w:val="22"/>
          <w:szCs w:val="22"/>
        </w:rPr>
        <w:t xml:space="preserve"> dont le terme initial </w:t>
      </w:r>
      <w:r w:rsidR="00950A27">
        <w:rPr>
          <w:sz w:val="22"/>
          <w:szCs w:val="22"/>
        </w:rPr>
        <w:t>fixé au 19 JUIN</w:t>
      </w:r>
      <w:r w:rsidR="00DB3F7A">
        <w:rPr>
          <w:sz w:val="22"/>
          <w:szCs w:val="22"/>
        </w:rPr>
        <w:t xml:space="preserve"> 2017 </w:t>
      </w:r>
      <w:r>
        <w:rPr>
          <w:sz w:val="22"/>
          <w:szCs w:val="22"/>
        </w:rPr>
        <w:t xml:space="preserve"> a été</w:t>
      </w:r>
      <w:r w:rsidRPr="00E719B0">
        <w:rPr>
          <w:sz w:val="22"/>
          <w:szCs w:val="22"/>
        </w:rPr>
        <w:t xml:space="preserve"> prolongé </w:t>
      </w:r>
      <w:r w:rsidR="000E64B3">
        <w:rPr>
          <w:sz w:val="22"/>
          <w:szCs w:val="22"/>
        </w:rPr>
        <w:t>une première fois</w:t>
      </w:r>
      <w:r w:rsidR="00D108B7">
        <w:rPr>
          <w:sz w:val="22"/>
          <w:szCs w:val="22"/>
        </w:rPr>
        <w:t xml:space="preserve"> </w:t>
      </w:r>
      <w:r w:rsidRPr="00BA7398">
        <w:rPr>
          <w:sz w:val="22"/>
          <w:szCs w:val="22"/>
        </w:rPr>
        <w:t xml:space="preserve">est à nouveau prolongé </w:t>
      </w:r>
      <w:r>
        <w:rPr>
          <w:sz w:val="22"/>
          <w:szCs w:val="22"/>
        </w:rPr>
        <w:t xml:space="preserve">et entrera en vigueur à compter du </w:t>
      </w:r>
      <w:r w:rsidR="002A2B45">
        <w:rPr>
          <w:sz w:val="22"/>
          <w:szCs w:val="22"/>
        </w:rPr>
        <w:t>1</w:t>
      </w:r>
      <w:r w:rsidR="008F0239">
        <w:rPr>
          <w:sz w:val="22"/>
          <w:szCs w:val="22"/>
        </w:rPr>
        <w:t>7</w:t>
      </w:r>
      <w:r w:rsidR="00950A27">
        <w:rPr>
          <w:sz w:val="22"/>
          <w:szCs w:val="22"/>
        </w:rPr>
        <w:t xml:space="preserve"> OCTOBRE</w:t>
      </w:r>
      <w:r w:rsidR="001953E0">
        <w:rPr>
          <w:sz w:val="22"/>
          <w:szCs w:val="22"/>
        </w:rPr>
        <w:t xml:space="preserve"> 2017</w:t>
      </w:r>
      <w:r w:rsidRPr="00E719B0">
        <w:rPr>
          <w:i/>
          <w:sz w:val="22"/>
          <w:szCs w:val="22"/>
        </w:rPr>
        <w:t xml:space="preserve">, </w:t>
      </w:r>
      <w:r w:rsidRPr="00E719B0">
        <w:rPr>
          <w:sz w:val="22"/>
          <w:szCs w:val="22"/>
        </w:rPr>
        <w:t>sous réserve de l’absence d’opposition majoritaire</w:t>
      </w:r>
      <w:r w:rsidRPr="00E719B0">
        <w:rPr>
          <w:i/>
          <w:sz w:val="22"/>
          <w:szCs w:val="22"/>
        </w:rPr>
        <w:t>.</w:t>
      </w:r>
    </w:p>
    <w:p w:rsidR="005F0892" w:rsidRDefault="005F0892" w:rsidP="00BB57DD">
      <w:pPr>
        <w:jc w:val="both"/>
        <w:rPr>
          <w:sz w:val="22"/>
          <w:szCs w:val="22"/>
        </w:rPr>
      </w:pPr>
    </w:p>
    <w:p w:rsidR="00BB57DD" w:rsidRPr="00E719B0" w:rsidRDefault="00FE7C3B" w:rsidP="00BB57DD">
      <w:pPr>
        <w:jc w:val="both"/>
        <w:rPr>
          <w:sz w:val="22"/>
          <w:szCs w:val="22"/>
        </w:rPr>
      </w:pPr>
      <w:r w:rsidRPr="00E719B0">
        <w:rPr>
          <w:sz w:val="22"/>
          <w:szCs w:val="22"/>
        </w:rPr>
        <w:t xml:space="preserve">Cet </w:t>
      </w:r>
      <w:r w:rsidR="00BB57DD" w:rsidRPr="00E719B0">
        <w:rPr>
          <w:sz w:val="22"/>
          <w:szCs w:val="22"/>
        </w:rPr>
        <w:t>avenant de révision cessera de plein droit de produire tout e</w:t>
      </w:r>
      <w:r w:rsidR="00D108B7">
        <w:rPr>
          <w:sz w:val="22"/>
          <w:szCs w:val="22"/>
        </w:rPr>
        <w:t xml:space="preserve">ffet </w:t>
      </w:r>
      <w:r w:rsidR="00950A27">
        <w:rPr>
          <w:sz w:val="22"/>
          <w:szCs w:val="22"/>
        </w:rPr>
        <w:t>à son terme fixé au 19 février 2018</w:t>
      </w:r>
      <w:r w:rsidR="00D108B7">
        <w:rPr>
          <w:sz w:val="22"/>
          <w:szCs w:val="22"/>
        </w:rPr>
        <w:t>.</w:t>
      </w:r>
    </w:p>
    <w:p w:rsidR="008370C4" w:rsidRPr="00E719B0" w:rsidRDefault="008370C4" w:rsidP="00BB57DD">
      <w:pPr>
        <w:jc w:val="both"/>
        <w:rPr>
          <w:sz w:val="22"/>
          <w:szCs w:val="22"/>
        </w:rPr>
      </w:pPr>
    </w:p>
    <w:p w:rsidR="00FE7C3B" w:rsidRDefault="00FE7C3B" w:rsidP="00BB57DD">
      <w:pPr>
        <w:jc w:val="both"/>
        <w:rPr>
          <w:sz w:val="22"/>
          <w:szCs w:val="22"/>
        </w:rPr>
      </w:pPr>
      <w:r w:rsidRPr="00E719B0">
        <w:rPr>
          <w:sz w:val="22"/>
          <w:szCs w:val="22"/>
        </w:rPr>
        <w:t>Aucune autre  disposi</w:t>
      </w:r>
      <w:r w:rsidR="00D108B7">
        <w:rPr>
          <w:sz w:val="22"/>
          <w:szCs w:val="22"/>
        </w:rPr>
        <w:t>tion</w:t>
      </w:r>
      <w:r w:rsidR="002A2B45">
        <w:rPr>
          <w:sz w:val="22"/>
          <w:szCs w:val="22"/>
        </w:rPr>
        <w:t xml:space="preserve"> </w:t>
      </w:r>
      <w:r w:rsidR="00DB3F7A">
        <w:rPr>
          <w:sz w:val="22"/>
          <w:szCs w:val="22"/>
        </w:rPr>
        <w:t>d</w:t>
      </w:r>
      <w:r w:rsidR="00856F59">
        <w:rPr>
          <w:sz w:val="22"/>
          <w:szCs w:val="22"/>
        </w:rPr>
        <w:t>e l’accord  initial du 9 JUIN 2016</w:t>
      </w:r>
      <w:r w:rsidRPr="00E719B0">
        <w:rPr>
          <w:sz w:val="22"/>
          <w:szCs w:val="22"/>
        </w:rPr>
        <w:t xml:space="preserve"> n’est modifiée</w:t>
      </w:r>
      <w:r w:rsidR="00E719B0">
        <w:rPr>
          <w:sz w:val="22"/>
          <w:szCs w:val="22"/>
        </w:rPr>
        <w:t>.</w:t>
      </w:r>
    </w:p>
    <w:p w:rsidR="00E719B0" w:rsidRPr="00E719B0" w:rsidRDefault="00E719B0" w:rsidP="00BB57DD">
      <w:pPr>
        <w:jc w:val="both"/>
        <w:rPr>
          <w:sz w:val="22"/>
          <w:szCs w:val="22"/>
        </w:rPr>
      </w:pPr>
    </w:p>
    <w:p w:rsidR="00BB57DD" w:rsidRPr="00E719B0" w:rsidRDefault="00BB57DD" w:rsidP="009D45F5">
      <w:pPr>
        <w:jc w:val="both"/>
        <w:rPr>
          <w:rFonts w:eastAsia="Arial Unicode MS"/>
          <w:color w:val="000000"/>
          <w:sz w:val="22"/>
          <w:szCs w:val="22"/>
        </w:rPr>
      </w:pPr>
      <w:r w:rsidRPr="00E719B0">
        <w:rPr>
          <w:rFonts w:eastAsia="Arial Unicode MS"/>
          <w:color w:val="000000"/>
          <w:sz w:val="22"/>
          <w:szCs w:val="22"/>
        </w:rPr>
        <w:t>L’</w:t>
      </w:r>
      <w:r w:rsidR="009D45F5" w:rsidRPr="00E719B0">
        <w:rPr>
          <w:rFonts w:eastAsia="Arial Unicode MS"/>
          <w:color w:val="000000"/>
          <w:sz w:val="22"/>
          <w:szCs w:val="22"/>
        </w:rPr>
        <w:t xml:space="preserve">avenant de révision </w:t>
      </w:r>
      <w:r w:rsidRPr="00E719B0">
        <w:rPr>
          <w:rFonts w:eastAsia="Arial Unicode MS"/>
          <w:color w:val="000000"/>
          <w:sz w:val="22"/>
          <w:szCs w:val="22"/>
        </w:rPr>
        <w:t xml:space="preserve"> signé sera notifié par lettre recommandée avec accusé de réception aux organisations syndi</w:t>
      </w:r>
      <w:smartTag w:uri="urn:schemas-microsoft-com:office:smarttags" w:element="PersonName">
        <w:r w:rsidRPr="00E719B0">
          <w:rPr>
            <w:rFonts w:eastAsia="Arial Unicode MS"/>
            <w:color w:val="000000"/>
            <w:sz w:val="22"/>
            <w:szCs w:val="22"/>
          </w:rPr>
          <w:t>ca</w:t>
        </w:r>
      </w:smartTag>
      <w:r w:rsidRPr="00E719B0">
        <w:rPr>
          <w:rFonts w:eastAsia="Arial Unicode MS"/>
          <w:color w:val="000000"/>
          <w:sz w:val="22"/>
          <w:szCs w:val="22"/>
        </w:rPr>
        <w:t>les représentatives non signataires et signataires.</w:t>
      </w:r>
    </w:p>
    <w:p w:rsidR="00BB57DD" w:rsidRPr="00E719B0" w:rsidRDefault="00BB57DD" w:rsidP="00BB57DD">
      <w:pPr>
        <w:jc w:val="both"/>
        <w:rPr>
          <w:sz w:val="22"/>
          <w:szCs w:val="22"/>
        </w:rPr>
      </w:pPr>
    </w:p>
    <w:p w:rsidR="00BB57DD" w:rsidRPr="00E719B0" w:rsidRDefault="00BB57DD" w:rsidP="00BB57DD">
      <w:pPr>
        <w:jc w:val="both"/>
        <w:rPr>
          <w:sz w:val="22"/>
          <w:szCs w:val="22"/>
        </w:rPr>
      </w:pPr>
      <w:r w:rsidRPr="00E719B0">
        <w:rPr>
          <w:sz w:val="22"/>
          <w:szCs w:val="22"/>
        </w:rPr>
        <w:t xml:space="preserve">En </w:t>
      </w:r>
      <w:smartTag w:uri="urn:schemas-microsoft-com:office:smarttags" w:element="PersonName">
        <w:r w:rsidRPr="00E719B0">
          <w:rPr>
            <w:sz w:val="22"/>
            <w:szCs w:val="22"/>
          </w:rPr>
          <w:t>ca</w:t>
        </w:r>
      </w:smartTag>
      <w:r w:rsidRPr="00E719B0">
        <w:rPr>
          <w:sz w:val="22"/>
          <w:szCs w:val="22"/>
        </w:rPr>
        <w:t>s de modifi</w:t>
      </w:r>
      <w:smartTag w:uri="urn:schemas-microsoft-com:office:smarttags" w:element="PersonName">
        <w:r w:rsidRPr="00E719B0">
          <w:rPr>
            <w:sz w:val="22"/>
            <w:szCs w:val="22"/>
          </w:rPr>
          <w:t>ca</w:t>
        </w:r>
      </w:smartTag>
      <w:r w:rsidRPr="00E719B0">
        <w:rPr>
          <w:sz w:val="22"/>
          <w:szCs w:val="22"/>
        </w:rPr>
        <w:t>tion des dispositions légales ou conventionnelles relatives au temps de travail, les parties signataires se réuniront, à l’initiative de la partie la plus diligente, dans un délai de 3 mois à compter de la date d’entrée en vigueur des nouvelles dispositions légales ou conventionnelles, afin d’examiner les aménagements à apporter au présent accord.</w:t>
      </w:r>
    </w:p>
    <w:p w:rsidR="00BB57DD" w:rsidRDefault="00BB57DD" w:rsidP="00BB57DD">
      <w:pPr>
        <w:jc w:val="both"/>
      </w:pPr>
    </w:p>
    <w:p w:rsidR="009D62D6" w:rsidRDefault="009D62D6" w:rsidP="00BB57DD">
      <w:pPr>
        <w:jc w:val="both"/>
      </w:pPr>
    </w:p>
    <w:p w:rsidR="00E81225" w:rsidRDefault="00E81225" w:rsidP="00E81225">
      <w:pPr>
        <w:jc w:val="both"/>
        <w:rPr>
          <w:rStyle w:val="tiartf"/>
          <w:color w:val="000000"/>
          <w:sz w:val="22"/>
          <w:u w:val="single"/>
        </w:rPr>
      </w:pPr>
    </w:p>
    <w:p w:rsidR="008550F8" w:rsidRDefault="008550F8" w:rsidP="008550F8">
      <w:pPr>
        <w:jc w:val="both"/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Article 3 : Publicité et dépôt</w:t>
      </w:r>
    </w:p>
    <w:p w:rsidR="008550F8" w:rsidRDefault="008550F8" w:rsidP="008550F8">
      <w:pPr>
        <w:jc w:val="both"/>
        <w:rPr>
          <w:b/>
          <w:bCs/>
          <w:color w:val="000000"/>
          <w:sz w:val="22"/>
          <w:u w:val="single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Le présent avenant de révision sera déposé par la Direction en 2 exemplaires dont une version sur support papier signé des parties et une version sur support électronique, auprès de la D</w:t>
      </w:r>
      <w:r w:rsidR="00304A5E">
        <w:rPr>
          <w:color w:val="000000"/>
          <w:sz w:val="22"/>
        </w:rPr>
        <w:t>IRECCTE</w:t>
      </w:r>
      <w:r>
        <w:rPr>
          <w:color w:val="000000"/>
          <w:sz w:val="22"/>
        </w:rPr>
        <w:t xml:space="preserve"> et en un exemplaire auprès du secrétariat greffe du conseil des prud’hommes du lieu de conclusion du présent avenant, à l’expiration du délai d’opposition.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rStyle w:val="cmt1"/>
          <w:color w:val="000000"/>
          <w:sz w:val="22"/>
        </w:rPr>
      </w:pPr>
      <w:r>
        <w:rPr>
          <w:rStyle w:val="cmt1"/>
          <w:color w:val="000000"/>
          <w:sz w:val="22"/>
        </w:rPr>
        <w:t xml:space="preserve">Date et signatures de l'avenant de révision à </w:t>
      </w:r>
      <w:r w:rsidR="00856F59">
        <w:rPr>
          <w:rStyle w:val="cmt1"/>
          <w:color w:val="000000"/>
          <w:sz w:val="22"/>
        </w:rPr>
        <w:t>l’accord du 9 juin 2016</w:t>
      </w:r>
      <w:r w:rsidR="00DB3F7A">
        <w:rPr>
          <w:rStyle w:val="cmt1"/>
          <w:color w:val="000000"/>
          <w:sz w:val="22"/>
        </w:rPr>
        <w:t>.</w:t>
      </w:r>
    </w:p>
    <w:p w:rsidR="00D108B7" w:rsidRDefault="00950A27" w:rsidP="008550F8">
      <w:pPr>
        <w:jc w:val="both"/>
        <w:rPr>
          <w:rStyle w:val="cmt1"/>
          <w:color w:val="000000"/>
          <w:sz w:val="22"/>
        </w:rPr>
      </w:pPr>
      <w:r>
        <w:rPr>
          <w:rStyle w:val="cmt1"/>
          <w:color w:val="000000"/>
          <w:sz w:val="22"/>
        </w:rPr>
        <w:t xml:space="preserve">Le 08 septembre </w:t>
      </w:r>
      <w:r w:rsidR="00DB3F7A">
        <w:rPr>
          <w:rStyle w:val="cmt1"/>
          <w:color w:val="000000"/>
          <w:sz w:val="22"/>
        </w:rPr>
        <w:t>2017</w:t>
      </w:r>
    </w:p>
    <w:p w:rsidR="008550F8" w:rsidRDefault="008550F8" w:rsidP="008550F8">
      <w:pPr>
        <w:jc w:val="both"/>
        <w:rPr>
          <w:rStyle w:val="tiartf"/>
          <w:color w:val="000000"/>
          <w:sz w:val="22"/>
          <w:u w:val="single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br/>
        <w:t>Po</w:t>
      </w:r>
      <w:r w:rsidR="00D108B7">
        <w:rPr>
          <w:rStyle w:val="tiartf"/>
          <w:color w:val="000000"/>
          <w:sz w:val="22"/>
        </w:rPr>
        <w:t>ur l’établissement de LE CREUSOT PPDC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  <w:t xml:space="preserve"> </w:t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M.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Pour le syndicat CF</w:t>
      </w:r>
      <w:r w:rsidR="00D108B7">
        <w:rPr>
          <w:rStyle w:val="tiartf"/>
          <w:color w:val="000000"/>
          <w:sz w:val="22"/>
        </w:rPr>
        <w:t>DT</w:t>
      </w:r>
      <w:r>
        <w:rPr>
          <w:rStyle w:val="tiartf"/>
          <w:color w:val="000000"/>
          <w:sz w:val="22"/>
        </w:rPr>
        <w:t xml:space="preserve"> 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  <w:t xml:space="preserve">Pour le syndicat </w:t>
      </w:r>
      <w:r w:rsidR="002A2B45">
        <w:rPr>
          <w:rStyle w:val="tiartf"/>
          <w:color w:val="000000"/>
          <w:sz w:val="22"/>
        </w:rPr>
        <w:t>CGT</w:t>
      </w:r>
      <w:r>
        <w:rPr>
          <w:rStyle w:val="tiartf"/>
          <w:color w:val="000000"/>
          <w:sz w:val="22"/>
        </w:rPr>
        <w:t xml:space="preserve"> </w:t>
      </w:r>
    </w:p>
    <w:p w:rsidR="008550F8" w:rsidRDefault="004F040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 w:rsidR="008550F8">
        <w:rPr>
          <w:rStyle w:val="tiartf"/>
          <w:color w:val="000000"/>
          <w:sz w:val="22"/>
        </w:rPr>
        <w:t xml:space="preserve">M </w:t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1953E0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Pour le syndicat FO</w:t>
      </w:r>
      <w:r w:rsidR="00950A27">
        <w:rPr>
          <w:rStyle w:val="tiartf"/>
          <w:color w:val="000000"/>
          <w:sz w:val="22"/>
        </w:rPr>
        <w:t xml:space="preserve">                                                   Pour le syndicat CGC</w:t>
      </w:r>
    </w:p>
    <w:p w:rsidR="00856F59" w:rsidRDefault="00856F59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                                                                               M</w:t>
      </w:r>
    </w:p>
    <w:p w:rsidR="00856F59" w:rsidRDefault="00856F59" w:rsidP="008550F8">
      <w:pPr>
        <w:jc w:val="both"/>
        <w:rPr>
          <w:rStyle w:val="tiartf"/>
          <w:color w:val="000000"/>
          <w:sz w:val="22"/>
        </w:rPr>
      </w:pPr>
    </w:p>
    <w:p w:rsidR="00856F59" w:rsidRDefault="00856F59" w:rsidP="008550F8">
      <w:pPr>
        <w:jc w:val="both"/>
        <w:rPr>
          <w:rStyle w:val="tiartf"/>
          <w:color w:val="000000"/>
          <w:sz w:val="22"/>
        </w:rPr>
      </w:pPr>
    </w:p>
    <w:p w:rsidR="00856F59" w:rsidRDefault="00856F59" w:rsidP="008550F8">
      <w:pPr>
        <w:jc w:val="both"/>
        <w:rPr>
          <w:rStyle w:val="tiartf"/>
          <w:color w:val="000000"/>
          <w:sz w:val="22"/>
        </w:rPr>
      </w:pPr>
    </w:p>
    <w:p w:rsidR="00856F59" w:rsidRDefault="00856F59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Pour le syndicat UNSA</w:t>
      </w:r>
    </w:p>
    <w:p w:rsidR="008550F8" w:rsidRDefault="00B854DB" w:rsidP="00856F59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</w:t>
      </w:r>
      <w:r w:rsidR="00950A27">
        <w:rPr>
          <w:rStyle w:val="tiartf"/>
          <w:color w:val="000000"/>
          <w:sz w:val="22"/>
        </w:rPr>
        <w:t xml:space="preserve">                                           </w:t>
      </w:r>
      <w:r w:rsidR="00856F59">
        <w:rPr>
          <w:rStyle w:val="tiartf"/>
          <w:color w:val="000000"/>
          <w:sz w:val="22"/>
        </w:rPr>
        <w:t xml:space="preserve">                       </w:t>
      </w:r>
      <w:r w:rsidR="004F0408">
        <w:rPr>
          <w:rStyle w:val="tiartf"/>
          <w:color w:val="000000"/>
          <w:sz w:val="22"/>
        </w:rPr>
        <w:tab/>
      </w:r>
      <w:r w:rsidR="004F0408">
        <w:rPr>
          <w:rStyle w:val="tiartf"/>
          <w:color w:val="000000"/>
          <w:sz w:val="22"/>
        </w:rPr>
        <w:tab/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</w:p>
    <w:p w:rsidR="008550F8" w:rsidRDefault="008550F8" w:rsidP="008550F8">
      <w:pPr>
        <w:jc w:val="both"/>
        <w:rPr>
          <w:sz w:val="22"/>
        </w:rPr>
      </w:pPr>
    </w:p>
    <w:sectPr w:rsidR="00855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30" w:rsidRDefault="002F0330" w:rsidP="00763158">
      <w:r>
        <w:separator/>
      </w:r>
    </w:p>
  </w:endnote>
  <w:endnote w:type="continuationSeparator" w:id="0">
    <w:p w:rsidR="002F0330" w:rsidRDefault="002F0330" w:rsidP="0076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58" w:rsidRDefault="0076315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14F78">
      <w:rPr>
        <w:noProof/>
      </w:rPr>
      <w:t>2</w:t>
    </w:r>
    <w:r>
      <w:fldChar w:fldCharType="end"/>
    </w:r>
  </w:p>
  <w:p w:rsidR="00763158" w:rsidRDefault="00763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30" w:rsidRDefault="002F0330" w:rsidP="00763158">
      <w:r>
        <w:separator/>
      </w:r>
    </w:p>
  </w:footnote>
  <w:footnote w:type="continuationSeparator" w:id="0">
    <w:p w:rsidR="002F0330" w:rsidRDefault="002F0330" w:rsidP="0076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D31"/>
    <w:multiLevelType w:val="hybridMultilevel"/>
    <w:tmpl w:val="65EA27DC"/>
    <w:lvl w:ilvl="0" w:tplc="073AA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25"/>
    <w:rsid w:val="00000602"/>
    <w:rsid w:val="00002CF8"/>
    <w:rsid w:val="00007C58"/>
    <w:rsid w:val="00025ECE"/>
    <w:rsid w:val="00037F44"/>
    <w:rsid w:val="00045826"/>
    <w:rsid w:val="00046DC9"/>
    <w:rsid w:val="000643FB"/>
    <w:rsid w:val="000A44F1"/>
    <w:rsid w:val="000C64E3"/>
    <w:rsid w:val="000E64B3"/>
    <w:rsid w:val="00111353"/>
    <w:rsid w:val="00124182"/>
    <w:rsid w:val="001953E0"/>
    <w:rsid w:val="001C0EC0"/>
    <w:rsid w:val="001C1166"/>
    <w:rsid w:val="001E598B"/>
    <w:rsid w:val="001F2E28"/>
    <w:rsid w:val="001F518E"/>
    <w:rsid w:val="00202DED"/>
    <w:rsid w:val="00204013"/>
    <w:rsid w:val="0022141D"/>
    <w:rsid w:val="002227F0"/>
    <w:rsid w:val="002A2B45"/>
    <w:rsid w:val="002C77A8"/>
    <w:rsid w:val="002D03AB"/>
    <w:rsid w:val="002F0330"/>
    <w:rsid w:val="003026EE"/>
    <w:rsid w:val="00304A5E"/>
    <w:rsid w:val="00322516"/>
    <w:rsid w:val="003317D9"/>
    <w:rsid w:val="0034735B"/>
    <w:rsid w:val="00376E23"/>
    <w:rsid w:val="003B23BE"/>
    <w:rsid w:val="003C1BDA"/>
    <w:rsid w:val="003D22CC"/>
    <w:rsid w:val="003D25FE"/>
    <w:rsid w:val="003D7ECE"/>
    <w:rsid w:val="003E1B0A"/>
    <w:rsid w:val="003E20F8"/>
    <w:rsid w:val="00414F78"/>
    <w:rsid w:val="00420544"/>
    <w:rsid w:val="004250DB"/>
    <w:rsid w:val="0043103A"/>
    <w:rsid w:val="004457C9"/>
    <w:rsid w:val="004A6288"/>
    <w:rsid w:val="004B70DC"/>
    <w:rsid w:val="004E3749"/>
    <w:rsid w:val="004E4FCD"/>
    <w:rsid w:val="004F0408"/>
    <w:rsid w:val="00550DA5"/>
    <w:rsid w:val="005672FB"/>
    <w:rsid w:val="005B4A4E"/>
    <w:rsid w:val="005E50B3"/>
    <w:rsid w:val="005F0892"/>
    <w:rsid w:val="006021EA"/>
    <w:rsid w:val="006220A2"/>
    <w:rsid w:val="006342DB"/>
    <w:rsid w:val="006441D1"/>
    <w:rsid w:val="00673B97"/>
    <w:rsid w:val="00674160"/>
    <w:rsid w:val="0068454D"/>
    <w:rsid w:val="00693BC3"/>
    <w:rsid w:val="00696C2B"/>
    <w:rsid w:val="006B57FE"/>
    <w:rsid w:val="006F24D5"/>
    <w:rsid w:val="00703267"/>
    <w:rsid w:val="0072264D"/>
    <w:rsid w:val="00726E14"/>
    <w:rsid w:val="00763158"/>
    <w:rsid w:val="00794FCC"/>
    <w:rsid w:val="007B1BE3"/>
    <w:rsid w:val="007C2D7C"/>
    <w:rsid w:val="007D791E"/>
    <w:rsid w:val="007E4DBD"/>
    <w:rsid w:val="00801ACE"/>
    <w:rsid w:val="008370C4"/>
    <w:rsid w:val="00852226"/>
    <w:rsid w:val="008550F8"/>
    <w:rsid w:val="00856F59"/>
    <w:rsid w:val="008579EE"/>
    <w:rsid w:val="00895DF9"/>
    <w:rsid w:val="008B3B16"/>
    <w:rsid w:val="008E263A"/>
    <w:rsid w:val="008F0239"/>
    <w:rsid w:val="00950795"/>
    <w:rsid w:val="00950A27"/>
    <w:rsid w:val="009A1F92"/>
    <w:rsid w:val="009D45F5"/>
    <w:rsid w:val="009D62D6"/>
    <w:rsid w:val="009E2F98"/>
    <w:rsid w:val="009F1DF2"/>
    <w:rsid w:val="00A174D0"/>
    <w:rsid w:val="00A909AE"/>
    <w:rsid w:val="00AF0833"/>
    <w:rsid w:val="00AF2AC6"/>
    <w:rsid w:val="00AF69BE"/>
    <w:rsid w:val="00B3192F"/>
    <w:rsid w:val="00B832B9"/>
    <w:rsid w:val="00B854DB"/>
    <w:rsid w:val="00B956F3"/>
    <w:rsid w:val="00BA3E49"/>
    <w:rsid w:val="00BB57DD"/>
    <w:rsid w:val="00BF185E"/>
    <w:rsid w:val="00BF204D"/>
    <w:rsid w:val="00C03BE0"/>
    <w:rsid w:val="00C061E4"/>
    <w:rsid w:val="00C10820"/>
    <w:rsid w:val="00C27EFC"/>
    <w:rsid w:val="00CA39AF"/>
    <w:rsid w:val="00CD1B1B"/>
    <w:rsid w:val="00D04460"/>
    <w:rsid w:val="00D108B7"/>
    <w:rsid w:val="00D10CDD"/>
    <w:rsid w:val="00D675B8"/>
    <w:rsid w:val="00D84839"/>
    <w:rsid w:val="00DB2BE4"/>
    <w:rsid w:val="00DB3F7A"/>
    <w:rsid w:val="00DC1C07"/>
    <w:rsid w:val="00E62500"/>
    <w:rsid w:val="00E719B0"/>
    <w:rsid w:val="00E76DEF"/>
    <w:rsid w:val="00E81225"/>
    <w:rsid w:val="00EB4B99"/>
    <w:rsid w:val="00EB77AF"/>
    <w:rsid w:val="00EC67BC"/>
    <w:rsid w:val="00EF2717"/>
    <w:rsid w:val="00F37698"/>
    <w:rsid w:val="00F57DBA"/>
    <w:rsid w:val="00FA4973"/>
    <w:rsid w:val="00FE26F7"/>
    <w:rsid w:val="00FE7C3B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8FA08-3A9A-4FA8-97EB-F6B0A34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2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artf">
    <w:name w:val="tiartf"/>
    <w:basedOn w:val="Policepardfaut"/>
    <w:rsid w:val="00E81225"/>
  </w:style>
  <w:style w:type="character" w:customStyle="1" w:styleId="tiartf2">
    <w:name w:val="tiartf2"/>
    <w:basedOn w:val="Policepardfaut"/>
    <w:rsid w:val="00E81225"/>
  </w:style>
  <w:style w:type="character" w:customStyle="1" w:styleId="cmt1">
    <w:name w:val="cmt1"/>
    <w:basedOn w:val="Policepardfaut"/>
    <w:rsid w:val="00E81225"/>
  </w:style>
  <w:style w:type="paragraph" w:styleId="Textedebulles">
    <w:name w:val="Balloon Text"/>
    <w:basedOn w:val="Normal"/>
    <w:semiHidden/>
    <w:rsid w:val="00E719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15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3EB9-F114-41C9-83AC-089A8FD2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6 - MODELE D’AVENANT DE REVISION D’UN ACCORD COLLECTIF</vt:lpstr>
    </vt:vector>
  </TitlesOfParts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2010-01-05T14:36:00Z</cp:lastPrinted>
  <dcterms:created xsi:type="dcterms:W3CDTF">2017-10-25T06:40:00Z</dcterms:created>
  <dcterms:modified xsi:type="dcterms:W3CDTF">2017-10-25T06:40:00Z</dcterms:modified>
</cp:coreProperties>
</file>