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A9A79" w14:textId="77777777" w:rsidR="009355E4" w:rsidRDefault="00591BC6">
      <w:pPr>
        <w:pBdr>
          <w:top w:val="single" w:sz="4" w:space="1" w:color="000000"/>
          <w:left w:val="single" w:sz="4" w:space="4" w:color="000000"/>
          <w:bottom w:val="single" w:sz="4" w:space="1" w:color="000000"/>
          <w:right w:val="single" w:sz="4" w:space="31" w:color="000000"/>
        </w:pBdr>
        <w:ind w:right="-850"/>
        <w:jc w:val="center"/>
        <w:rPr>
          <w:rFonts w:ascii="Calibri" w:hAnsi="Calibri" w:cs="Calibri"/>
          <w:b/>
          <w:bCs/>
          <w:sz w:val="22"/>
          <w:szCs w:val="22"/>
        </w:rPr>
      </w:pPr>
      <w:bookmarkStart w:id="0" w:name="_GoBack"/>
      <w:bookmarkEnd w:id="0"/>
      <w:r>
        <w:rPr>
          <w:rFonts w:ascii="Calibri" w:hAnsi="Calibri" w:cs="Calibri"/>
          <w:b/>
          <w:bCs/>
          <w:sz w:val="22"/>
          <w:szCs w:val="22"/>
        </w:rPr>
        <w:t>ACCORD PORTANT SUR LA MISE EN PLACE DU CSE</w:t>
      </w:r>
    </w:p>
    <w:p w14:paraId="03D5082D" w14:textId="77777777" w:rsidR="009355E4" w:rsidRDefault="00591BC6">
      <w:pPr>
        <w:pBdr>
          <w:top w:val="single" w:sz="4" w:space="1" w:color="000000"/>
          <w:left w:val="single" w:sz="4" w:space="4" w:color="000000"/>
          <w:bottom w:val="single" w:sz="4" w:space="1" w:color="000000"/>
          <w:right w:val="single" w:sz="4" w:space="31" w:color="000000"/>
        </w:pBdr>
        <w:ind w:right="-850"/>
        <w:jc w:val="center"/>
        <w:rPr>
          <w:rFonts w:ascii="Calibri" w:hAnsi="Calibri" w:cs="Calibri"/>
          <w:b/>
          <w:bCs/>
          <w:sz w:val="22"/>
          <w:szCs w:val="22"/>
        </w:rPr>
      </w:pPr>
      <w:r>
        <w:rPr>
          <w:rFonts w:ascii="Calibri" w:hAnsi="Calibri" w:cs="Calibri"/>
          <w:b/>
          <w:bCs/>
          <w:sz w:val="22"/>
          <w:szCs w:val="22"/>
        </w:rPr>
        <w:t>Grenoble École de Management</w:t>
      </w:r>
    </w:p>
    <w:p w14:paraId="1EA74F56" w14:textId="77777777" w:rsidR="009355E4" w:rsidRDefault="009355E4">
      <w:pPr>
        <w:ind w:right="-850"/>
        <w:rPr>
          <w:rFonts w:ascii="Calibri" w:hAnsi="Calibri" w:cs="Calibri"/>
          <w:b/>
          <w:bCs/>
          <w:sz w:val="22"/>
          <w:szCs w:val="22"/>
        </w:rPr>
      </w:pPr>
    </w:p>
    <w:p w14:paraId="139B576F" w14:textId="77777777" w:rsidR="009355E4" w:rsidRDefault="009355E4">
      <w:pPr>
        <w:ind w:right="-850"/>
        <w:rPr>
          <w:rFonts w:ascii="Calibri" w:hAnsi="Calibri" w:cs="Calibri"/>
          <w:b/>
          <w:bCs/>
          <w:sz w:val="22"/>
          <w:szCs w:val="22"/>
        </w:rPr>
      </w:pPr>
    </w:p>
    <w:p w14:paraId="4975F1D9" w14:textId="77777777" w:rsidR="009355E4" w:rsidRDefault="009355E4">
      <w:pPr>
        <w:ind w:right="-850"/>
        <w:rPr>
          <w:rFonts w:ascii="Calibri" w:hAnsi="Calibri" w:cs="Calibri"/>
          <w:b/>
          <w:bCs/>
          <w:sz w:val="22"/>
          <w:szCs w:val="22"/>
          <w:u w:val="single"/>
        </w:rPr>
      </w:pPr>
    </w:p>
    <w:p w14:paraId="4CCBF855" w14:textId="77777777" w:rsidR="009355E4" w:rsidRDefault="009355E4">
      <w:pPr>
        <w:ind w:right="-850"/>
        <w:rPr>
          <w:rFonts w:ascii="Calibri" w:hAnsi="Calibri" w:cs="Calibri"/>
          <w:b/>
          <w:bCs/>
          <w:sz w:val="22"/>
          <w:szCs w:val="22"/>
          <w:u w:val="single"/>
        </w:rPr>
      </w:pPr>
    </w:p>
    <w:p w14:paraId="4802C14D" w14:textId="77777777" w:rsidR="009355E4" w:rsidRDefault="009355E4">
      <w:pPr>
        <w:ind w:right="-850"/>
        <w:rPr>
          <w:rFonts w:ascii="Calibri" w:hAnsi="Calibri" w:cs="Calibri"/>
          <w:b/>
          <w:bCs/>
          <w:sz w:val="22"/>
          <w:szCs w:val="22"/>
          <w:u w:val="single"/>
        </w:rPr>
      </w:pPr>
    </w:p>
    <w:p w14:paraId="2CBE7A72" w14:textId="77777777" w:rsidR="009355E4" w:rsidRDefault="00591BC6">
      <w:pPr>
        <w:ind w:right="-850"/>
      </w:pPr>
      <w:r>
        <w:rPr>
          <w:rFonts w:ascii="Calibri" w:hAnsi="Calibri" w:cs="Calibri"/>
          <w:b/>
          <w:bCs/>
          <w:sz w:val="22"/>
          <w:szCs w:val="22"/>
          <w:u w:val="single"/>
        </w:rPr>
        <w:t>ENTRE LES SOUSSIGNÉS</w:t>
      </w:r>
      <w:r>
        <w:rPr>
          <w:rFonts w:ascii="Calibri" w:hAnsi="Calibri" w:cs="Calibri"/>
          <w:b/>
          <w:bCs/>
          <w:sz w:val="22"/>
          <w:szCs w:val="22"/>
        </w:rPr>
        <w:t xml:space="preserve"> : </w:t>
      </w:r>
    </w:p>
    <w:p w14:paraId="226C283B" w14:textId="77777777" w:rsidR="009355E4" w:rsidRDefault="009355E4">
      <w:pPr>
        <w:ind w:right="-850"/>
        <w:rPr>
          <w:rFonts w:ascii="Calibri" w:hAnsi="Calibri" w:cs="Calibri"/>
          <w:b/>
          <w:bCs/>
          <w:sz w:val="22"/>
          <w:szCs w:val="22"/>
        </w:rPr>
      </w:pPr>
    </w:p>
    <w:p w14:paraId="2A50177B" w14:textId="77777777" w:rsidR="009355E4" w:rsidRDefault="00591BC6">
      <w:pPr>
        <w:ind w:right="-850"/>
      </w:pPr>
      <w:r>
        <w:rPr>
          <w:rFonts w:ascii="Calibri" w:hAnsi="Calibri" w:cs="Calibri"/>
          <w:b/>
          <w:bCs/>
          <w:sz w:val="22"/>
          <w:szCs w:val="22"/>
        </w:rPr>
        <w:t>La Société</w:t>
      </w:r>
      <w:r>
        <w:rPr>
          <w:rFonts w:ascii="Calibri" w:hAnsi="Calibri" w:cs="Calibri"/>
          <w:bCs/>
          <w:sz w:val="22"/>
          <w:szCs w:val="22"/>
        </w:rPr>
        <w:t xml:space="preserve"> </w:t>
      </w:r>
      <w:r>
        <w:rPr>
          <w:rFonts w:ascii="Calibri" w:hAnsi="Calibri" w:cs="Calibri"/>
          <w:b/>
          <w:bCs/>
          <w:sz w:val="22"/>
          <w:szCs w:val="22"/>
        </w:rPr>
        <w:t xml:space="preserve">Grenoble Ecole de Management </w:t>
      </w:r>
    </w:p>
    <w:p w14:paraId="5DA19E6D" w14:textId="77777777" w:rsidR="009355E4" w:rsidRDefault="00591BC6">
      <w:pPr>
        <w:ind w:right="-850"/>
        <w:rPr>
          <w:rFonts w:ascii="Calibri" w:hAnsi="Calibri" w:cs="Calibri"/>
          <w:b/>
          <w:bCs/>
          <w:sz w:val="22"/>
          <w:szCs w:val="22"/>
        </w:rPr>
      </w:pPr>
      <w:r>
        <w:rPr>
          <w:rFonts w:ascii="Calibri" w:hAnsi="Calibri" w:cs="Calibri"/>
          <w:b/>
          <w:bCs/>
          <w:sz w:val="22"/>
          <w:szCs w:val="22"/>
        </w:rPr>
        <w:t>Établissement d’Enseignement Supérieur Consulaire (EESC) à but non lucratif</w:t>
      </w:r>
    </w:p>
    <w:p w14:paraId="1C47A626" w14:textId="77777777" w:rsidR="009355E4" w:rsidRDefault="00591BC6">
      <w:pPr>
        <w:ind w:right="-850"/>
        <w:rPr>
          <w:rFonts w:ascii="Calibri" w:hAnsi="Calibri" w:cs="Calibri"/>
          <w:b/>
          <w:bCs/>
          <w:sz w:val="22"/>
          <w:szCs w:val="22"/>
        </w:rPr>
      </w:pPr>
      <w:r>
        <w:rPr>
          <w:rFonts w:ascii="Calibri" w:hAnsi="Calibri" w:cs="Calibri"/>
          <w:b/>
          <w:bCs/>
          <w:sz w:val="22"/>
          <w:szCs w:val="22"/>
        </w:rPr>
        <w:t xml:space="preserve">Dont le siège social est situé 12 </w:t>
      </w:r>
      <w:r>
        <w:rPr>
          <w:rFonts w:ascii="Calibri" w:hAnsi="Calibri" w:cs="Calibri"/>
          <w:b/>
          <w:bCs/>
          <w:sz w:val="22"/>
          <w:szCs w:val="22"/>
        </w:rPr>
        <w:t>rue Pierre Sémard 38000 GRENOBLE</w:t>
      </w:r>
    </w:p>
    <w:p w14:paraId="03BDBE86" w14:textId="77777777" w:rsidR="009355E4" w:rsidRDefault="00591BC6">
      <w:pPr>
        <w:ind w:right="-850"/>
        <w:rPr>
          <w:rFonts w:ascii="Calibri" w:hAnsi="Calibri" w:cs="Calibri"/>
          <w:b/>
          <w:bCs/>
          <w:sz w:val="22"/>
          <w:szCs w:val="22"/>
        </w:rPr>
      </w:pPr>
      <w:r>
        <w:rPr>
          <w:rFonts w:ascii="Calibri" w:hAnsi="Calibri" w:cs="Calibri"/>
          <w:b/>
          <w:bCs/>
          <w:sz w:val="22"/>
          <w:szCs w:val="22"/>
        </w:rPr>
        <w:t>Représentée par M. en sa qualité de Secrétaire Général</w:t>
      </w:r>
    </w:p>
    <w:p w14:paraId="2142CF6E" w14:textId="77777777" w:rsidR="009355E4" w:rsidRDefault="009355E4">
      <w:pPr>
        <w:ind w:right="-850"/>
        <w:rPr>
          <w:rFonts w:ascii="Calibri" w:hAnsi="Calibri" w:cs="Calibri"/>
          <w:b/>
          <w:bCs/>
          <w:sz w:val="22"/>
          <w:szCs w:val="22"/>
        </w:rPr>
      </w:pPr>
    </w:p>
    <w:p w14:paraId="1B1C8402" w14:textId="77777777" w:rsidR="009355E4" w:rsidRDefault="00591BC6">
      <w:pPr>
        <w:ind w:right="-850"/>
        <w:rPr>
          <w:rFonts w:ascii="Calibri" w:hAnsi="Calibri" w:cs="Calibri"/>
          <w:bCs/>
          <w:sz w:val="22"/>
          <w:szCs w:val="22"/>
        </w:rPr>
      </w:pPr>
      <w:r>
        <w:rPr>
          <w:rFonts w:ascii="Calibri" w:hAnsi="Calibri" w:cs="Calibri"/>
          <w:b/>
          <w:bCs/>
          <w:sz w:val="22"/>
          <w:szCs w:val="22"/>
        </w:rPr>
        <w:t>Le syndicat CFDT représenté par Mme   en sa qualité de déléguée sundicale</w:t>
      </w:r>
    </w:p>
    <w:p w14:paraId="3000FA6C" w14:textId="77777777" w:rsidR="009355E4" w:rsidRDefault="009355E4">
      <w:pPr>
        <w:ind w:right="-850"/>
        <w:rPr>
          <w:rFonts w:ascii="Calibri" w:hAnsi="Calibri" w:cs="Calibri"/>
          <w:bCs/>
          <w:sz w:val="22"/>
          <w:szCs w:val="22"/>
        </w:rPr>
      </w:pPr>
    </w:p>
    <w:p w14:paraId="3093D5D4" w14:textId="77777777" w:rsidR="009355E4" w:rsidRDefault="009355E4">
      <w:pPr>
        <w:ind w:right="-850"/>
        <w:rPr>
          <w:rFonts w:ascii="Calibri" w:hAnsi="Calibri" w:cs="Calibri"/>
          <w:bCs/>
          <w:sz w:val="22"/>
          <w:szCs w:val="22"/>
        </w:rPr>
      </w:pPr>
    </w:p>
    <w:p w14:paraId="327F02A1" w14:textId="77777777" w:rsidR="009355E4" w:rsidRDefault="009355E4">
      <w:pPr>
        <w:ind w:right="-850"/>
        <w:rPr>
          <w:rFonts w:ascii="Calibri" w:hAnsi="Calibri" w:cs="Calibri"/>
          <w:bCs/>
          <w:sz w:val="22"/>
          <w:szCs w:val="22"/>
        </w:rPr>
      </w:pPr>
    </w:p>
    <w:p w14:paraId="4D94A172" w14:textId="77777777" w:rsidR="009355E4" w:rsidRDefault="009355E4">
      <w:pPr>
        <w:ind w:right="-850"/>
        <w:rPr>
          <w:rFonts w:ascii="Calibri" w:hAnsi="Calibri" w:cs="Calibri"/>
          <w:bCs/>
          <w:sz w:val="22"/>
          <w:szCs w:val="22"/>
        </w:rPr>
      </w:pPr>
    </w:p>
    <w:p w14:paraId="5A026CC7" w14:textId="77777777" w:rsidR="009355E4" w:rsidRDefault="009355E4">
      <w:pPr>
        <w:ind w:right="-850"/>
      </w:pPr>
    </w:p>
    <w:p w14:paraId="2A13EA62" w14:textId="77777777" w:rsidR="009355E4" w:rsidRDefault="009355E4">
      <w:pPr>
        <w:ind w:right="-850"/>
        <w:rPr>
          <w:rFonts w:ascii="Calibri" w:hAnsi="Calibri" w:cs="Calibri"/>
          <w:b/>
          <w:bCs/>
          <w:sz w:val="22"/>
          <w:szCs w:val="22"/>
        </w:rPr>
      </w:pPr>
    </w:p>
    <w:p w14:paraId="59136E24" w14:textId="77777777" w:rsidR="009355E4" w:rsidRDefault="009355E4">
      <w:pPr>
        <w:ind w:right="-850"/>
        <w:rPr>
          <w:rFonts w:ascii="Calibri" w:hAnsi="Calibri" w:cs="Calibri"/>
          <w:sz w:val="22"/>
          <w:szCs w:val="22"/>
        </w:rPr>
      </w:pPr>
    </w:p>
    <w:p w14:paraId="5975524A" w14:textId="77777777" w:rsidR="009355E4" w:rsidRDefault="00591BC6">
      <w:pPr>
        <w:ind w:right="-850"/>
        <w:rPr>
          <w:rFonts w:ascii="Calibri" w:hAnsi="Calibri" w:cs="Calibri"/>
          <w:b/>
          <w:bCs/>
          <w:sz w:val="22"/>
          <w:szCs w:val="22"/>
        </w:rPr>
      </w:pPr>
      <w:r>
        <w:rPr>
          <w:rFonts w:ascii="Calibri" w:hAnsi="Calibri" w:cs="Calibri"/>
          <w:b/>
          <w:bCs/>
          <w:sz w:val="22"/>
          <w:szCs w:val="22"/>
        </w:rPr>
        <w:t>Il a été convenu ce qui suit :</w:t>
      </w:r>
    </w:p>
    <w:p w14:paraId="04E2BA5A" w14:textId="77777777" w:rsidR="009355E4" w:rsidRDefault="009355E4">
      <w:pPr>
        <w:pStyle w:val="texte"/>
        <w:ind w:right="-850"/>
        <w:rPr>
          <w:rFonts w:ascii="Calibri" w:hAnsi="Calibri" w:cs="Calibri"/>
          <w:b/>
          <w:bCs/>
          <w:szCs w:val="22"/>
        </w:rPr>
      </w:pPr>
    </w:p>
    <w:p w14:paraId="0913BD87" w14:textId="77777777" w:rsidR="009355E4" w:rsidRDefault="009355E4">
      <w:pPr>
        <w:ind w:right="-850"/>
        <w:rPr>
          <w:rFonts w:ascii="Calibri" w:hAnsi="Calibri" w:cs="Calibri"/>
          <w:b/>
          <w:sz w:val="22"/>
          <w:szCs w:val="22"/>
        </w:rPr>
      </w:pPr>
    </w:p>
    <w:p w14:paraId="555AABAC" w14:textId="77777777" w:rsidR="009355E4" w:rsidRDefault="009355E4">
      <w:pPr>
        <w:ind w:right="-850"/>
        <w:rPr>
          <w:rStyle w:val="txt1"/>
          <w:rFonts w:ascii="Calibri" w:hAnsi="Calibri" w:cs="Calibri"/>
          <w:sz w:val="22"/>
          <w:szCs w:val="22"/>
        </w:rPr>
      </w:pPr>
    </w:p>
    <w:p w14:paraId="1278D834" w14:textId="77777777" w:rsidR="009355E4" w:rsidRDefault="009355E4">
      <w:pPr>
        <w:ind w:right="-850"/>
        <w:rPr>
          <w:rStyle w:val="txt1"/>
          <w:rFonts w:ascii="Calibri" w:hAnsi="Calibri" w:cs="Calibri"/>
          <w:sz w:val="22"/>
          <w:szCs w:val="22"/>
        </w:rPr>
      </w:pPr>
    </w:p>
    <w:p w14:paraId="410AF9E3" w14:textId="77777777" w:rsidR="009355E4" w:rsidRDefault="009355E4">
      <w:pPr>
        <w:ind w:right="-850"/>
        <w:rPr>
          <w:rStyle w:val="txt1"/>
          <w:rFonts w:ascii="Calibri" w:hAnsi="Calibri" w:cs="Calibri"/>
          <w:sz w:val="22"/>
          <w:szCs w:val="22"/>
        </w:rPr>
      </w:pPr>
    </w:p>
    <w:p w14:paraId="5D215FBE" w14:textId="77777777" w:rsidR="009355E4" w:rsidRDefault="009355E4">
      <w:pPr>
        <w:ind w:right="-850"/>
        <w:rPr>
          <w:rStyle w:val="txt1"/>
          <w:rFonts w:ascii="Calibri" w:hAnsi="Calibri" w:cs="Calibri"/>
          <w:sz w:val="22"/>
          <w:szCs w:val="22"/>
        </w:rPr>
      </w:pPr>
    </w:p>
    <w:p w14:paraId="6462D38A" w14:textId="77777777" w:rsidR="009355E4" w:rsidRDefault="009355E4">
      <w:pPr>
        <w:ind w:right="-850"/>
        <w:rPr>
          <w:rStyle w:val="txt1"/>
          <w:rFonts w:ascii="Calibri" w:hAnsi="Calibri" w:cs="Calibri"/>
          <w:sz w:val="22"/>
          <w:szCs w:val="22"/>
        </w:rPr>
      </w:pPr>
    </w:p>
    <w:p w14:paraId="3E5A34F7" w14:textId="77777777" w:rsidR="009355E4" w:rsidRDefault="009355E4">
      <w:pPr>
        <w:ind w:right="-850"/>
        <w:rPr>
          <w:rStyle w:val="txt1"/>
          <w:rFonts w:ascii="Calibri" w:hAnsi="Calibri" w:cs="Calibri"/>
          <w:sz w:val="22"/>
          <w:szCs w:val="22"/>
        </w:rPr>
      </w:pPr>
    </w:p>
    <w:p w14:paraId="25AECDC9" w14:textId="77777777" w:rsidR="009355E4" w:rsidRDefault="009355E4">
      <w:pPr>
        <w:ind w:right="-850"/>
        <w:rPr>
          <w:rStyle w:val="txt1"/>
          <w:rFonts w:ascii="Calibri" w:hAnsi="Calibri" w:cs="Calibri"/>
          <w:sz w:val="22"/>
          <w:szCs w:val="22"/>
        </w:rPr>
      </w:pPr>
    </w:p>
    <w:p w14:paraId="3E195AA2" w14:textId="77777777" w:rsidR="009355E4" w:rsidRDefault="009355E4">
      <w:pPr>
        <w:ind w:right="-850"/>
        <w:rPr>
          <w:rStyle w:val="txt1"/>
          <w:rFonts w:ascii="Calibri" w:hAnsi="Calibri" w:cs="Calibri"/>
          <w:sz w:val="22"/>
          <w:szCs w:val="22"/>
        </w:rPr>
      </w:pPr>
    </w:p>
    <w:p w14:paraId="6DB6BEAF" w14:textId="77777777" w:rsidR="009355E4" w:rsidRDefault="009355E4">
      <w:pPr>
        <w:ind w:right="-850"/>
        <w:rPr>
          <w:rStyle w:val="txt1"/>
          <w:rFonts w:ascii="Calibri" w:hAnsi="Calibri" w:cs="Calibri"/>
          <w:sz w:val="22"/>
          <w:szCs w:val="22"/>
        </w:rPr>
      </w:pPr>
    </w:p>
    <w:p w14:paraId="16BE2481" w14:textId="77777777" w:rsidR="009355E4" w:rsidRDefault="009355E4">
      <w:pPr>
        <w:ind w:right="-850"/>
        <w:rPr>
          <w:rStyle w:val="txt1"/>
          <w:rFonts w:ascii="Calibri" w:hAnsi="Calibri" w:cs="Calibri"/>
          <w:sz w:val="22"/>
          <w:szCs w:val="22"/>
        </w:rPr>
      </w:pPr>
    </w:p>
    <w:p w14:paraId="178B361E" w14:textId="77777777" w:rsidR="009355E4" w:rsidRDefault="009355E4">
      <w:pPr>
        <w:ind w:right="-850"/>
        <w:rPr>
          <w:rStyle w:val="txt1"/>
          <w:rFonts w:ascii="Calibri" w:hAnsi="Calibri" w:cs="Calibri"/>
          <w:sz w:val="22"/>
          <w:szCs w:val="22"/>
        </w:rPr>
      </w:pPr>
    </w:p>
    <w:p w14:paraId="52A7DACA" w14:textId="77777777" w:rsidR="009355E4" w:rsidRDefault="009355E4">
      <w:pPr>
        <w:ind w:right="-850"/>
        <w:rPr>
          <w:rStyle w:val="txt1"/>
          <w:rFonts w:ascii="Calibri" w:hAnsi="Calibri" w:cs="Calibri"/>
          <w:sz w:val="22"/>
          <w:szCs w:val="22"/>
        </w:rPr>
      </w:pPr>
    </w:p>
    <w:p w14:paraId="0C815293" w14:textId="77777777" w:rsidR="009355E4" w:rsidRDefault="009355E4">
      <w:pPr>
        <w:ind w:right="-850"/>
        <w:rPr>
          <w:rStyle w:val="txt1"/>
          <w:rFonts w:ascii="Calibri" w:hAnsi="Calibri" w:cs="Calibri"/>
          <w:sz w:val="22"/>
          <w:szCs w:val="22"/>
        </w:rPr>
      </w:pPr>
    </w:p>
    <w:p w14:paraId="5849870D" w14:textId="77777777" w:rsidR="009355E4" w:rsidRDefault="009355E4">
      <w:pPr>
        <w:ind w:right="-850"/>
        <w:rPr>
          <w:rStyle w:val="txt1"/>
          <w:rFonts w:ascii="Calibri" w:hAnsi="Calibri" w:cs="Calibri"/>
          <w:sz w:val="22"/>
          <w:szCs w:val="22"/>
        </w:rPr>
      </w:pPr>
    </w:p>
    <w:p w14:paraId="17CED9AA" w14:textId="77777777" w:rsidR="009355E4" w:rsidRDefault="009355E4">
      <w:pPr>
        <w:ind w:right="-850"/>
        <w:rPr>
          <w:rStyle w:val="txt1"/>
          <w:rFonts w:ascii="Calibri" w:hAnsi="Calibri" w:cs="Calibri"/>
          <w:sz w:val="22"/>
          <w:szCs w:val="22"/>
        </w:rPr>
      </w:pPr>
    </w:p>
    <w:p w14:paraId="7580FD5C" w14:textId="77777777" w:rsidR="009355E4" w:rsidRDefault="009355E4">
      <w:pPr>
        <w:ind w:right="-850"/>
        <w:rPr>
          <w:rStyle w:val="txt1"/>
          <w:rFonts w:ascii="Calibri" w:hAnsi="Calibri" w:cs="Calibri"/>
          <w:sz w:val="22"/>
          <w:szCs w:val="22"/>
        </w:rPr>
      </w:pPr>
    </w:p>
    <w:p w14:paraId="7084B1DF" w14:textId="77777777" w:rsidR="009355E4" w:rsidRDefault="009355E4">
      <w:pPr>
        <w:ind w:right="-850"/>
        <w:rPr>
          <w:rStyle w:val="txt1"/>
          <w:rFonts w:ascii="Calibri" w:hAnsi="Calibri" w:cs="Calibri"/>
          <w:sz w:val="22"/>
          <w:szCs w:val="22"/>
        </w:rPr>
      </w:pPr>
    </w:p>
    <w:p w14:paraId="2DA8B72B" w14:textId="77777777" w:rsidR="009355E4" w:rsidRDefault="009355E4">
      <w:pPr>
        <w:ind w:right="-850"/>
        <w:rPr>
          <w:rStyle w:val="txt1"/>
          <w:rFonts w:ascii="Calibri" w:hAnsi="Calibri" w:cs="Calibri"/>
          <w:sz w:val="22"/>
          <w:szCs w:val="22"/>
        </w:rPr>
      </w:pPr>
    </w:p>
    <w:p w14:paraId="3C87A98A" w14:textId="77777777" w:rsidR="009355E4" w:rsidRDefault="00591BC6">
      <w:pPr>
        <w:pStyle w:val="Contents1"/>
        <w:tabs>
          <w:tab w:val="right" w:leader="dot" w:pos="8212"/>
        </w:tabs>
        <w:rPr>
          <w:rFonts w:ascii="Calibri" w:hAnsi="Calibri" w:cs="Calibri"/>
          <w:sz w:val="22"/>
          <w:szCs w:val="22"/>
          <w:lang w:val="en-GB" w:eastAsia="en-GB"/>
        </w:rPr>
      </w:pPr>
      <w:r>
        <w:lastRenderedPageBreak/>
        <w:fldChar w:fldCharType="begin"/>
      </w:r>
      <w:r>
        <w:instrText xml:space="preserve">TOC \o "1-3" \h \z </w:instrText>
      </w:r>
      <w:r>
        <w:instrText>\u</w:instrText>
      </w:r>
      <w:r>
        <w:fldChar w:fldCharType="separate"/>
      </w:r>
      <w:hyperlink w:anchor="__RefHeading___Toc14354086">
        <w:r>
          <w:rPr>
            <w:rStyle w:val="IndexLink"/>
            <w:rFonts w:cs="Calibri"/>
            <w:lang w:val="en-GB" w:eastAsia="en-GB"/>
          </w:rPr>
          <w:t>Préambule</w:t>
        </w:r>
        <w:r>
          <w:rPr>
            <w:rStyle w:val="IndexLink"/>
            <w:lang w:val="en-GB" w:eastAsia="en-GB"/>
          </w:rPr>
          <w:tab/>
        </w:r>
        <w:r>
          <w:rPr>
            <w:rStyle w:val="IndexLink"/>
            <w:lang w:val="en-GB" w:eastAsia="en-GB"/>
          </w:rPr>
          <w:t>3</w:t>
        </w:r>
      </w:hyperlink>
    </w:p>
    <w:p w14:paraId="3B7FE076"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087">
        <w:r>
          <w:rPr>
            <w:rStyle w:val="IndexLink"/>
            <w:rFonts w:cs="Calibri"/>
            <w:lang w:val="en-GB" w:eastAsia="en-GB"/>
          </w:rPr>
          <w:t>Article 1.</w:t>
        </w:r>
        <w:r>
          <w:rPr>
            <w:rStyle w:val="IndexLink"/>
            <w:rFonts w:ascii="Calibri" w:hAnsi="Calibri" w:cs="Calibri"/>
            <w:sz w:val="22"/>
            <w:szCs w:val="22"/>
            <w:lang w:val="en-GB" w:eastAsia="en-GB"/>
          </w:rPr>
          <w:tab/>
        </w:r>
        <w:r>
          <w:rPr>
            <w:rStyle w:val="IndexLink"/>
            <w:rFonts w:cs="Calibri"/>
            <w:lang w:val="en-GB" w:eastAsia="en-GB"/>
          </w:rPr>
          <w:t>Objet</w:t>
        </w:r>
        <w:r>
          <w:rPr>
            <w:rStyle w:val="IndexLink"/>
            <w:lang w:val="en-GB" w:eastAsia="en-GB"/>
          </w:rPr>
          <w:tab/>
        </w:r>
        <w:r>
          <w:rPr>
            <w:rStyle w:val="IndexLink"/>
            <w:lang w:val="en-GB" w:eastAsia="en-GB"/>
          </w:rPr>
          <w:t>3</w:t>
        </w:r>
      </w:hyperlink>
    </w:p>
    <w:p w14:paraId="33D2D3BA"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088">
        <w:r>
          <w:rPr>
            <w:rStyle w:val="IndexLink"/>
            <w:rFonts w:cs="Calibri"/>
            <w:lang w:val="en-GB" w:eastAsia="en-GB"/>
          </w:rPr>
          <w:t>Article 2.</w:t>
        </w:r>
        <w:r>
          <w:rPr>
            <w:rStyle w:val="IndexLink"/>
            <w:rFonts w:ascii="Calibri" w:hAnsi="Calibri" w:cs="Calibri"/>
            <w:sz w:val="22"/>
            <w:szCs w:val="22"/>
            <w:lang w:val="en-GB" w:eastAsia="en-GB"/>
          </w:rPr>
          <w:tab/>
        </w:r>
        <w:r>
          <w:rPr>
            <w:rStyle w:val="IndexLink"/>
            <w:rFonts w:cs="Calibri"/>
            <w:lang w:val="en-GB" w:eastAsia="en-GB"/>
          </w:rPr>
          <w:t>Champ d’application</w:t>
        </w:r>
        <w:r>
          <w:rPr>
            <w:rStyle w:val="IndexLink"/>
            <w:lang w:val="en-GB" w:eastAsia="en-GB"/>
          </w:rPr>
          <w:tab/>
        </w:r>
        <w:r>
          <w:rPr>
            <w:rStyle w:val="IndexLink"/>
            <w:lang w:val="en-GB" w:eastAsia="en-GB"/>
          </w:rPr>
          <w:t>3</w:t>
        </w:r>
      </w:hyperlink>
    </w:p>
    <w:p w14:paraId="3A115DA3"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089">
        <w:r>
          <w:rPr>
            <w:rStyle w:val="IndexLink"/>
            <w:rFonts w:cs="Calibri"/>
            <w:lang w:val="en-GB" w:eastAsia="en-GB"/>
          </w:rPr>
          <w:t>Article 3.</w:t>
        </w:r>
        <w:r>
          <w:rPr>
            <w:rStyle w:val="IndexLink"/>
            <w:rFonts w:ascii="Calibri" w:hAnsi="Calibri" w:cs="Calibri"/>
            <w:sz w:val="22"/>
            <w:szCs w:val="22"/>
            <w:lang w:val="en-GB" w:eastAsia="en-GB"/>
          </w:rPr>
          <w:tab/>
        </w:r>
        <w:r>
          <w:rPr>
            <w:rStyle w:val="IndexLink"/>
            <w:rFonts w:cs="Calibri"/>
            <w:lang w:val="en-GB" w:eastAsia="en-GB"/>
          </w:rPr>
          <w:t>Réduction des mandats</w:t>
        </w:r>
        <w:r>
          <w:rPr>
            <w:rStyle w:val="IndexLink"/>
            <w:lang w:val="en-GB" w:eastAsia="en-GB"/>
          </w:rPr>
          <w:tab/>
        </w:r>
        <w:r>
          <w:rPr>
            <w:rStyle w:val="IndexLink"/>
            <w:lang w:val="en-GB" w:eastAsia="en-GB"/>
          </w:rPr>
          <w:t>3</w:t>
        </w:r>
      </w:hyperlink>
    </w:p>
    <w:p w14:paraId="4742129A"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090">
        <w:r>
          <w:rPr>
            <w:rStyle w:val="IndexLink"/>
            <w:rFonts w:cs="Calibri"/>
            <w:lang w:val="en-GB" w:eastAsia="en-GB"/>
          </w:rPr>
          <w:t>Article 4.</w:t>
        </w:r>
        <w:r>
          <w:rPr>
            <w:rStyle w:val="IndexLink"/>
            <w:rFonts w:ascii="Calibri" w:hAnsi="Calibri" w:cs="Calibri"/>
            <w:sz w:val="22"/>
            <w:szCs w:val="22"/>
            <w:lang w:val="en-GB" w:eastAsia="en-GB"/>
          </w:rPr>
          <w:tab/>
        </w:r>
        <w:r>
          <w:rPr>
            <w:rStyle w:val="IndexLink"/>
            <w:rFonts w:cs="Calibri"/>
            <w:lang w:val="en-GB" w:eastAsia="en-GB"/>
          </w:rPr>
          <w:t>Périmètre de mise en place du CSE</w:t>
        </w:r>
        <w:r>
          <w:rPr>
            <w:rStyle w:val="IndexLink"/>
            <w:lang w:val="en-GB" w:eastAsia="en-GB"/>
          </w:rPr>
          <w:tab/>
        </w:r>
        <w:r>
          <w:rPr>
            <w:rStyle w:val="IndexLink"/>
            <w:lang w:val="en-GB" w:eastAsia="en-GB"/>
          </w:rPr>
          <w:t>3</w:t>
        </w:r>
      </w:hyperlink>
    </w:p>
    <w:p w14:paraId="4CD0765C"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091">
        <w:r>
          <w:rPr>
            <w:rStyle w:val="IndexLink"/>
            <w:rFonts w:cs="Calibri"/>
            <w:lang w:val="en-GB" w:eastAsia="en-GB"/>
          </w:rPr>
          <w:t>Article 5.</w:t>
        </w:r>
        <w:r>
          <w:rPr>
            <w:rStyle w:val="IndexLink"/>
            <w:rFonts w:ascii="Calibri" w:hAnsi="Calibri" w:cs="Calibri"/>
            <w:sz w:val="22"/>
            <w:szCs w:val="22"/>
            <w:lang w:val="en-GB" w:eastAsia="en-GB"/>
          </w:rPr>
          <w:tab/>
        </w:r>
        <w:r>
          <w:rPr>
            <w:rStyle w:val="IndexLink"/>
            <w:rFonts w:cs="Calibri"/>
            <w:lang w:val="en-GB" w:eastAsia="en-GB"/>
          </w:rPr>
          <w:t>Composition du CSE</w:t>
        </w:r>
        <w:r>
          <w:rPr>
            <w:rStyle w:val="IndexLink"/>
            <w:lang w:val="en-GB" w:eastAsia="en-GB"/>
          </w:rPr>
          <w:tab/>
        </w:r>
        <w:r>
          <w:rPr>
            <w:rStyle w:val="IndexLink"/>
            <w:lang w:val="en-GB" w:eastAsia="en-GB"/>
          </w:rPr>
          <w:t>4</w:t>
        </w:r>
      </w:hyperlink>
    </w:p>
    <w:p w14:paraId="74598E25"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093">
        <w:r>
          <w:rPr>
            <w:rStyle w:val="IndexLink"/>
            <w:rFonts w:cs="Calibri"/>
            <w:lang w:val="en-GB" w:eastAsia="en-GB"/>
          </w:rPr>
          <w:t>Article 5.1.</w:t>
        </w:r>
        <w:r>
          <w:rPr>
            <w:rStyle w:val="IndexLink"/>
            <w:rFonts w:ascii="Calibri" w:hAnsi="Calibri" w:cs="Calibri"/>
            <w:sz w:val="22"/>
            <w:szCs w:val="22"/>
            <w:lang w:val="en-GB" w:eastAsia="en-GB"/>
          </w:rPr>
          <w:tab/>
        </w:r>
        <w:r>
          <w:rPr>
            <w:rStyle w:val="IndexLink"/>
            <w:rFonts w:cs="Calibri"/>
            <w:lang w:val="en-GB" w:eastAsia="en-GB"/>
          </w:rPr>
          <w:t>Présidence</w:t>
        </w:r>
        <w:r>
          <w:rPr>
            <w:rStyle w:val="IndexLink"/>
            <w:lang w:val="en-GB" w:eastAsia="en-GB"/>
          </w:rPr>
          <w:tab/>
        </w:r>
        <w:r>
          <w:rPr>
            <w:rStyle w:val="IndexLink"/>
            <w:lang w:val="en-GB" w:eastAsia="en-GB"/>
          </w:rPr>
          <w:t>4</w:t>
        </w:r>
      </w:hyperlink>
    </w:p>
    <w:p w14:paraId="2AAF22C5"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094">
        <w:r>
          <w:rPr>
            <w:rStyle w:val="IndexLink"/>
            <w:rFonts w:cs="Calibri"/>
            <w:lang w:val="en-GB" w:eastAsia="en-GB"/>
          </w:rPr>
          <w:t>Article 5.2.</w:t>
        </w:r>
        <w:r>
          <w:rPr>
            <w:rStyle w:val="IndexLink"/>
            <w:rFonts w:ascii="Calibri" w:hAnsi="Calibri" w:cs="Calibri"/>
            <w:sz w:val="22"/>
            <w:szCs w:val="22"/>
            <w:lang w:val="en-GB" w:eastAsia="en-GB"/>
          </w:rPr>
          <w:tab/>
        </w:r>
        <w:r>
          <w:rPr>
            <w:rStyle w:val="IndexLink"/>
            <w:rFonts w:cs="Calibri"/>
            <w:lang w:val="en-GB" w:eastAsia="en-GB"/>
          </w:rPr>
          <w:t>Membres du CSE</w:t>
        </w:r>
        <w:r>
          <w:rPr>
            <w:rStyle w:val="IndexLink"/>
            <w:lang w:val="en-GB" w:eastAsia="en-GB"/>
          </w:rPr>
          <w:tab/>
        </w:r>
        <w:r>
          <w:rPr>
            <w:rStyle w:val="IndexLink"/>
            <w:lang w:val="en-GB" w:eastAsia="en-GB"/>
          </w:rPr>
          <w:t>4</w:t>
        </w:r>
      </w:hyperlink>
    </w:p>
    <w:p w14:paraId="1BD5A6D3"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096">
        <w:r>
          <w:rPr>
            <w:rStyle w:val="IndexLink"/>
            <w:rFonts w:cs="Calibri"/>
            <w:lang w:val="en-GB" w:eastAsia="en-GB"/>
          </w:rPr>
          <w:t>Article 6.</w:t>
        </w:r>
        <w:r>
          <w:rPr>
            <w:rStyle w:val="IndexLink"/>
            <w:rFonts w:ascii="Calibri" w:hAnsi="Calibri" w:cs="Calibri"/>
            <w:sz w:val="22"/>
            <w:szCs w:val="22"/>
            <w:lang w:val="en-GB" w:eastAsia="en-GB"/>
          </w:rPr>
          <w:tab/>
        </w:r>
        <w:r>
          <w:rPr>
            <w:rStyle w:val="IndexLink"/>
            <w:rFonts w:cs="Calibri"/>
            <w:lang w:val="en-GB" w:eastAsia="en-GB"/>
          </w:rPr>
          <w:t xml:space="preserve">Commission santé, sécurité et conditions de </w:t>
        </w:r>
        <w:r>
          <w:rPr>
            <w:rStyle w:val="IndexLink"/>
            <w:rFonts w:cs="Calibri"/>
            <w:lang w:val="en-GB" w:eastAsia="en-GB"/>
          </w:rPr>
          <w:t>travail (CSSCT)</w:t>
        </w:r>
        <w:r>
          <w:rPr>
            <w:rStyle w:val="IndexLink"/>
            <w:lang w:val="en-GB" w:eastAsia="en-GB"/>
          </w:rPr>
          <w:tab/>
        </w:r>
        <w:r>
          <w:rPr>
            <w:rStyle w:val="IndexLink"/>
            <w:lang w:val="en-GB" w:eastAsia="en-GB"/>
          </w:rPr>
          <w:t>4</w:t>
        </w:r>
      </w:hyperlink>
    </w:p>
    <w:p w14:paraId="6E6DBC86"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097">
        <w:r>
          <w:rPr>
            <w:rStyle w:val="IndexLink"/>
            <w:rFonts w:cs="Calibri"/>
            <w:lang w:val="en-GB" w:eastAsia="en-GB"/>
          </w:rPr>
          <w:t>Article 6.1.1.</w:t>
        </w:r>
        <w:r>
          <w:rPr>
            <w:rStyle w:val="IndexLink"/>
            <w:rFonts w:ascii="Calibri" w:hAnsi="Calibri" w:cs="Calibri"/>
            <w:sz w:val="22"/>
            <w:szCs w:val="22"/>
            <w:lang w:val="en-GB" w:eastAsia="en-GB"/>
          </w:rPr>
          <w:tab/>
        </w:r>
        <w:r>
          <w:rPr>
            <w:rStyle w:val="IndexLink"/>
            <w:rFonts w:cs="Calibri"/>
            <w:lang w:val="en-GB" w:eastAsia="en-GB"/>
          </w:rPr>
          <w:t>Périmètre de mise en place de la CSSCT</w:t>
        </w:r>
        <w:r>
          <w:rPr>
            <w:rStyle w:val="IndexLink"/>
            <w:lang w:val="en-GB" w:eastAsia="en-GB"/>
          </w:rPr>
          <w:tab/>
        </w:r>
        <w:r>
          <w:rPr>
            <w:rStyle w:val="IndexLink"/>
            <w:lang w:val="en-GB" w:eastAsia="en-GB"/>
          </w:rPr>
          <w:t>4</w:t>
        </w:r>
      </w:hyperlink>
    </w:p>
    <w:p w14:paraId="02E652A6"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098">
        <w:r>
          <w:rPr>
            <w:rStyle w:val="IndexLink"/>
            <w:rFonts w:cs="Calibri"/>
            <w:lang w:val="en-GB" w:eastAsia="en-GB"/>
          </w:rPr>
          <w:t>Article 6.1.2.</w:t>
        </w:r>
        <w:r>
          <w:rPr>
            <w:rStyle w:val="IndexLink"/>
            <w:rFonts w:ascii="Calibri" w:hAnsi="Calibri" w:cs="Calibri"/>
            <w:sz w:val="22"/>
            <w:szCs w:val="22"/>
            <w:lang w:val="en-GB" w:eastAsia="en-GB"/>
          </w:rPr>
          <w:tab/>
        </w:r>
        <w:r>
          <w:rPr>
            <w:rStyle w:val="IndexLink"/>
            <w:rFonts w:cs="Calibri"/>
            <w:lang w:val="en-GB" w:eastAsia="en-GB"/>
          </w:rPr>
          <w:t>Nombre de membres de la CSSCT</w:t>
        </w:r>
        <w:r>
          <w:rPr>
            <w:rStyle w:val="IndexLink"/>
            <w:lang w:val="en-GB" w:eastAsia="en-GB"/>
          </w:rPr>
          <w:tab/>
        </w:r>
        <w:r>
          <w:rPr>
            <w:rStyle w:val="IndexLink"/>
            <w:lang w:val="en-GB" w:eastAsia="en-GB"/>
          </w:rPr>
          <w:t>5</w:t>
        </w:r>
      </w:hyperlink>
    </w:p>
    <w:p w14:paraId="58FD686B"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00">
        <w:r>
          <w:rPr>
            <w:rStyle w:val="IndexLink"/>
            <w:rFonts w:cs="Calibri"/>
            <w:lang w:val="en-GB" w:eastAsia="en-GB"/>
          </w:rPr>
          <w:t>Article 6.1.3.</w:t>
        </w:r>
        <w:r>
          <w:rPr>
            <w:rStyle w:val="IndexLink"/>
            <w:rFonts w:ascii="Calibri" w:hAnsi="Calibri" w:cs="Calibri"/>
            <w:sz w:val="22"/>
            <w:szCs w:val="22"/>
            <w:lang w:val="en-GB" w:eastAsia="en-GB"/>
          </w:rPr>
          <w:tab/>
        </w:r>
        <w:r>
          <w:rPr>
            <w:rStyle w:val="IndexLink"/>
            <w:rFonts w:cs="Calibri"/>
            <w:lang w:val="en-GB" w:eastAsia="en-GB"/>
          </w:rPr>
          <w:t>Missions déléguées à la CSSCT et leurs modalités d'exercice</w:t>
        </w:r>
        <w:r>
          <w:rPr>
            <w:rStyle w:val="IndexLink"/>
            <w:lang w:val="en-GB" w:eastAsia="en-GB"/>
          </w:rPr>
          <w:tab/>
        </w:r>
        <w:r>
          <w:rPr>
            <w:rStyle w:val="IndexLink"/>
            <w:lang w:val="en-GB" w:eastAsia="en-GB"/>
          </w:rPr>
          <w:t>5</w:t>
        </w:r>
      </w:hyperlink>
    </w:p>
    <w:p w14:paraId="0C9BC0F8"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02">
        <w:r>
          <w:rPr>
            <w:rStyle w:val="IndexLink"/>
            <w:rFonts w:cs="Calibri"/>
            <w:lang w:val="en-GB" w:eastAsia="en-GB"/>
          </w:rPr>
          <w:t>Article 6.1.4.</w:t>
        </w:r>
        <w:r>
          <w:rPr>
            <w:rStyle w:val="IndexLink"/>
            <w:rFonts w:ascii="Calibri" w:hAnsi="Calibri" w:cs="Calibri"/>
            <w:sz w:val="22"/>
            <w:szCs w:val="22"/>
            <w:lang w:val="en-GB" w:eastAsia="en-GB"/>
          </w:rPr>
          <w:tab/>
        </w:r>
        <w:r>
          <w:rPr>
            <w:rStyle w:val="IndexLink"/>
            <w:rFonts w:cs="Calibri"/>
            <w:lang w:val="en-GB" w:eastAsia="en-GB"/>
          </w:rPr>
          <w:t>Modalités de fonctionnement de la CSSCT</w:t>
        </w:r>
        <w:r>
          <w:rPr>
            <w:rStyle w:val="IndexLink"/>
            <w:lang w:val="en-GB" w:eastAsia="en-GB"/>
          </w:rPr>
          <w:tab/>
        </w:r>
        <w:r>
          <w:rPr>
            <w:rStyle w:val="IndexLink"/>
            <w:lang w:val="en-GB" w:eastAsia="en-GB"/>
          </w:rPr>
          <w:t>5</w:t>
        </w:r>
      </w:hyperlink>
    </w:p>
    <w:p w14:paraId="4E46AA62"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03">
        <w:r>
          <w:rPr>
            <w:rStyle w:val="IndexLink"/>
            <w:rFonts w:cs="Calibri"/>
            <w:lang w:val="en-GB" w:eastAsia="en-GB"/>
          </w:rPr>
          <w:t xml:space="preserve">Article </w:t>
        </w:r>
        <w:r>
          <w:rPr>
            <w:rStyle w:val="IndexLink"/>
            <w:rFonts w:cs="Calibri"/>
            <w:lang w:val="en-GB" w:eastAsia="en-GB"/>
          </w:rPr>
          <w:t>6.1.5.</w:t>
        </w:r>
        <w:r>
          <w:rPr>
            <w:rStyle w:val="IndexLink"/>
            <w:rFonts w:ascii="Calibri" w:hAnsi="Calibri" w:cs="Calibri"/>
            <w:sz w:val="22"/>
            <w:szCs w:val="22"/>
            <w:lang w:val="en-GB" w:eastAsia="en-GB"/>
          </w:rPr>
          <w:tab/>
        </w:r>
        <w:r>
          <w:rPr>
            <w:rStyle w:val="IndexLink"/>
            <w:rFonts w:cs="Calibri"/>
            <w:lang w:val="en-GB" w:eastAsia="en-GB"/>
          </w:rPr>
          <w:t>Modalités de la formation des membres de la CSSCT</w:t>
        </w:r>
        <w:r>
          <w:rPr>
            <w:rStyle w:val="IndexLink"/>
            <w:lang w:val="en-GB" w:eastAsia="en-GB"/>
          </w:rPr>
          <w:tab/>
        </w:r>
        <w:r>
          <w:rPr>
            <w:rStyle w:val="IndexLink"/>
            <w:lang w:val="en-GB" w:eastAsia="en-GB"/>
          </w:rPr>
          <w:t>6</w:t>
        </w:r>
      </w:hyperlink>
    </w:p>
    <w:p w14:paraId="0803459A"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04">
        <w:r>
          <w:rPr>
            <w:rStyle w:val="IndexLink"/>
            <w:rFonts w:cs="Calibri"/>
            <w:lang w:val="en-GB" w:eastAsia="en-GB"/>
          </w:rPr>
          <w:t>Article 6.1.6.</w:t>
        </w:r>
        <w:r>
          <w:rPr>
            <w:rStyle w:val="IndexLink"/>
            <w:rFonts w:ascii="Calibri" w:hAnsi="Calibri" w:cs="Calibri"/>
            <w:sz w:val="22"/>
            <w:szCs w:val="22"/>
            <w:lang w:val="en-GB" w:eastAsia="en-GB"/>
          </w:rPr>
          <w:tab/>
        </w:r>
        <w:r>
          <w:rPr>
            <w:rStyle w:val="IndexLink"/>
            <w:rFonts w:cs="Calibri"/>
            <w:lang w:val="en-GB" w:eastAsia="en-GB"/>
          </w:rPr>
          <w:t>Heures de délégations de la commission CSSCT</w:t>
        </w:r>
        <w:r>
          <w:rPr>
            <w:rStyle w:val="IndexLink"/>
            <w:lang w:val="en-GB" w:eastAsia="en-GB"/>
          </w:rPr>
          <w:tab/>
        </w:r>
        <w:r>
          <w:rPr>
            <w:rStyle w:val="IndexLink"/>
            <w:lang w:val="en-GB" w:eastAsia="en-GB"/>
          </w:rPr>
          <w:t>6</w:t>
        </w:r>
      </w:hyperlink>
    </w:p>
    <w:p w14:paraId="0091C9D0"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06">
        <w:r>
          <w:rPr>
            <w:rStyle w:val="IndexLink"/>
            <w:rFonts w:cs="Calibri"/>
            <w:lang w:val="en-GB" w:eastAsia="en-GB"/>
          </w:rPr>
          <w:t>Article 6.2.</w:t>
        </w:r>
        <w:r>
          <w:rPr>
            <w:rStyle w:val="IndexLink"/>
            <w:rFonts w:ascii="Calibri" w:hAnsi="Calibri" w:cs="Calibri"/>
            <w:sz w:val="22"/>
            <w:szCs w:val="22"/>
            <w:lang w:val="en-GB" w:eastAsia="en-GB"/>
          </w:rPr>
          <w:tab/>
        </w:r>
        <w:r>
          <w:rPr>
            <w:rStyle w:val="IndexLink"/>
            <w:rFonts w:cs="Calibri"/>
            <w:lang w:val="en-GB" w:eastAsia="en-GB"/>
          </w:rPr>
          <w:t>Autres commissions</w:t>
        </w:r>
        <w:r>
          <w:rPr>
            <w:rStyle w:val="IndexLink"/>
            <w:lang w:val="en-GB" w:eastAsia="en-GB"/>
          </w:rPr>
          <w:tab/>
        </w:r>
        <w:r>
          <w:rPr>
            <w:rStyle w:val="IndexLink"/>
            <w:lang w:val="en-GB" w:eastAsia="en-GB"/>
          </w:rPr>
          <w:t>6</w:t>
        </w:r>
      </w:hyperlink>
    </w:p>
    <w:p w14:paraId="73F7F21F"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07">
        <w:r>
          <w:rPr>
            <w:rStyle w:val="IndexLink"/>
            <w:rFonts w:cs="Calibri"/>
            <w:lang w:val="en-GB" w:eastAsia="en-GB"/>
          </w:rPr>
          <w:t>Article 6.3.</w:t>
        </w:r>
        <w:r>
          <w:rPr>
            <w:rStyle w:val="IndexLink"/>
            <w:rFonts w:ascii="Calibri" w:hAnsi="Calibri" w:cs="Calibri"/>
            <w:sz w:val="22"/>
            <w:szCs w:val="22"/>
            <w:lang w:val="en-GB" w:eastAsia="en-GB"/>
          </w:rPr>
          <w:tab/>
        </w:r>
        <w:r>
          <w:rPr>
            <w:rStyle w:val="IndexLink"/>
            <w:rFonts w:cs="Calibri"/>
            <w:lang w:val="en-GB" w:eastAsia="en-GB"/>
          </w:rPr>
          <w:t>Commission de la formation</w:t>
        </w:r>
        <w:r>
          <w:rPr>
            <w:rStyle w:val="IndexLink"/>
            <w:lang w:val="en-GB" w:eastAsia="en-GB"/>
          </w:rPr>
          <w:tab/>
        </w:r>
        <w:r>
          <w:rPr>
            <w:rStyle w:val="IndexLink"/>
            <w:lang w:val="en-GB" w:eastAsia="en-GB"/>
          </w:rPr>
          <w:t>7</w:t>
        </w:r>
      </w:hyperlink>
    </w:p>
    <w:p w14:paraId="0A108CFF"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08">
        <w:r>
          <w:rPr>
            <w:rStyle w:val="IndexLink"/>
            <w:rFonts w:cs="Calibri"/>
            <w:lang w:val="en-GB" w:eastAsia="en-GB"/>
          </w:rPr>
          <w:t>Article 6.4.</w:t>
        </w:r>
        <w:r>
          <w:rPr>
            <w:rStyle w:val="IndexLink"/>
            <w:rFonts w:ascii="Calibri" w:hAnsi="Calibri" w:cs="Calibri"/>
            <w:sz w:val="22"/>
            <w:szCs w:val="22"/>
            <w:lang w:val="en-GB" w:eastAsia="en-GB"/>
          </w:rPr>
          <w:tab/>
        </w:r>
        <w:r>
          <w:rPr>
            <w:rStyle w:val="IndexLink"/>
            <w:rFonts w:cs="Calibri"/>
            <w:lang w:val="en-GB" w:eastAsia="en-GB"/>
          </w:rPr>
          <w:t>Commission de l'égalité professionnelle</w:t>
        </w:r>
        <w:r>
          <w:rPr>
            <w:rStyle w:val="IndexLink"/>
            <w:lang w:val="en-GB" w:eastAsia="en-GB"/>
          </w:rPr>
          <w:tab/>
        </w:r>
        <w:r>
          <w:rPr>
            <w:rStyle w:val="IndexLink"/>
            <w:lang w:val="en-GB" w:eastAsia="en-GB"/>
          </w:rPr>
          <w:t>7</w:t>
        </w:r>
      </w:hyperlink>
    </w:p>
    <w:p w14:paraId="37FDC9B6"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10">
        <w:r>
          <w:rPr>
            <w:rStyle w:val="IndexLink"/>
            <w:rFonts w:cs="Calibri"/>
            <w:lang w:val="en-GB" w:eastAsia="en-GB"/>
          </w:rPr>
          <w:t>Article 6.5.</w:t>
        </w:r>
        <w:r>
          <w:rPr>
            <w:rStyle w:val="IndexLink"/>
            <w:rFonts w:ascii="Calibri" w:hAnsi="Calibri" w:cs="Calibri"/>
            <w:sz w:val="22"/>
            <w:szCs w:val="22"/>
            <w:lang w:val="en-GB" w:eastAsia="en-GB"/>
          </w:rPr>
          <w:tab/>
        </w:r>
        <w:r>
          <w:rPr>
            <w:rStyle w:val="IndexLink"/>
            <w:rFonts w:cs="Calibri"/>
            <w:lang w:val="en-GB" w:eastAsia="en-GB"/>
          </w:rPr>
          <w:t>Co</w:t>
        </w:r>
        <w:r>
          <w:rPr>
            <w:rStyle w:val="IndexLink"/>
            <w:rFonts w:cs="Calibri"/>
            <w:lang w:val="en-GB" w:eastAsia="en-GB"/>
          </w:rPr>
          <w:t>mmission économique</w:t>
        </w:r>
        <w:r>
          <w:rPr>
            <w:rStyle w:val="IndexLink"/>
            <w:lang w:val="en-GB" w:eastAsia="en-GB"/>
          </w:rPr>
          <w:tab/>
        </w:r>
        <w:r>
          <w:rPr>
            <w:rStyle w:val="IndexLink"/>
            <w:lang w:val="en-GB" w:eastAsia="en-GB"/>
          </w:rPr>
          <w:t>7</w:t>
        </w:r>
      </w:hyperlink>
    </w:p>
    <w:p w14:paraId="1E301200"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11">
        <w:r>
          <w:rPr>
            <w:rStyle w:val="IndexLink"/>
            <w:rFonts w:cs="Calibri"/>
            <w:lang w:val="en-GB" w:eastAsia="en-GB"/>
          </w:rPr>
          <w:t>Article 6.6.</w:t>
        </w:r>
        <w:r>
          <w:rPr>
            <w:rStyle w:val="IndexLink"/>
            <w:rFonts w:ascii="Calibri" w:hAnsi="Calibri" w:cs="Calibri"/>
            <w:sz w:val="22"/>
            <w:szCs w:val="22"/>
            <w:lang w:val="en-GB" w:eastAsia="en-GB"/>
          </w:rPr>
          <w:tab/>
        </w:r>
        <w:r>
          <w:rPr>
            <w:rStyle w:val="IndexLink"/>
            <w:rFonts w:cs="Calibri"/>
            <w:lang w:val="en-GB" w:eastAsia="en-GB"/>
          </w:rPr>
          <w:t>Les heures de délégations des membres de commission</w:t>
        </w:r>
        <w:r>
          <w:rPr>
            <w:rStyle w:val="IndexLink"/>
            <w:lang w:val="en-GB" w:eastAsia="en-GB"/>
          </w:rPr>
          <w:tab/>
        </w:r>
        <w:r>
          <w:rPr>
            <w:rStyle w:val="IndexLink"/>
            <w:lang w:val="en-GB" w:eastAsia="en-GB"/>
          </w:rPr>
          <w:t>8</w:t>
        </w:r>
      </w:hyperlink>
    </w:p>
    <w:p w14:paraId="352F5D65"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12">
        <w:r>
          <w:rPr>
            <w:rStyle w:val="IndexLink"/>
            <w:rFonts w:cs="Calibri"/>
            <w:lang w:val="en-GB" w:eastAsia="en-GB"/>
          </w:rPr>
          <w:t>Article 7.</w:t>
        </w:r>
        <w:r>
          <w:rPr>
            <w:rStyle w:val="IndexLink"/>
            <w:rFonts w:ascii="Calibri" w:hAnsi="Calibri" w:cs="Calibri"/>
            <w:sz w:val="22"/>
            <w:szCs w:val="22"/>
            <w:lang w:val="en-GB" w:eastAsia="en-GB"/>
          </w:rPr>
          <w:tab/>
        </w:r>
        <w:r>
          <w:rPr>
            <w:rStyle w:val="IndexLink"/>
            <w:rFonts w:cs="Calibri"/>
            <w:lang w:val="en-GB" w:eastAsia="en-GB"/>
          </w:rPr>
          <w:t>Représentants de proximité</w:t>
        </w:r>
        <w:r>
          <w:rPr>
            <w:rStyle w:val="IndexLink"/>
            <w:lang w:val="en-GB" w:eastAsia="en-GB"/>
          </w:rPr>
          <w:tab/>
        </w:r>
        <w:r>
          <w:rPr>
            <w:rStyle w:val="IndexLink"/>
            <w:lang w:val="en-GB" w:eastAsia="en-GB"/>
          </w:rPr>
          <w:t>8</w:t>
        </w:r>
      </w:hyperlink>
    </w:p>
    <w:p w14:paraId="751ECBE5"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15">
        <w:r>
          <w:rPr>
            <w:rStyle w:val="IndexLink"/>
            <w:rFonts w:cs="Calibri"/>
            <w:lang w:val="en-GB" w:eastAsia="en-GB"/>
          </w:rPr>
          <w:t>Article 7.1.</w:t>
        </w:r>
        <w:r>
          <w:rPr>
            <w:rStyle w:val="IndexLink"/>
            <w:rFonts w:ascii="Calibri" w:hAnsi="Calibri" w:cs="Calibri"/>
            <w:sz w:val="22"/>
            <w:szCs w:val="22"/>
            <w:lang w:val="en-GB" w:eastAsia="en-GB"/>
          </w:rPr>
          <w:tab/>
        </w:r>
        <w:r>
          <w:rPr>
            <w:rStyle w:val="IndexLink"/>
            <w:rFonts w:cs="Calibri"/>
            <w:lang w:val="en-GB" w:eastAsia="en-GB"/>
          </w:rPr>
          <w:t>Nombre et périmètre d’exercice des représentants de proximité</w:t>
        </w:r>
        <w:r>
          <w:rPr>
            <w:rStyle w:val="IndexLink"/>
            <w:lang w:val="en-GB" w:eastAsia="en-GB"/>
          </w:rPr>
          <w:tab/>
        </w:r>
        <w:r>
          <w:rPr>
            <w:rStyle w:val="IndexLink"/>
            <w:lang w:val="en-GB" w:eastAsia="en-GB"/>
          </w:rPr>
          <w:t>8</w:t>
        </w:r>
      </w:hyperlink>
    </w:p>
    <w:p w14:paraId="39811916"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16">
        <w:r>
          <w:rPr>
            <w:rStyle w:val="IndexLink"/>
            <w:rFonts w:cs="Calibri"/>
            <w:lang w:val="en-GB" w:eastAsia="en-GB"/>
          </w:rPr>
          <w:t>Article 7.2.</w:t>
        </w:r>
        <w:r>
          <w:rPr>
            <w:rStyle w:val="IndexLink"/>
            <w:rFonts w:ascii="Calibri" w:hAnsi="Calibri" w:cs="Calibri"/>
            <w:sz w:val="22"/>
            <w:szCs w:val="22"/>
            <w:lang w:val="en-GB" w:eastAsia="en-GB"/>
          </w:rPr>
          <w:tab/>
        </w:r>
        <w:r>
          <w:rPr>
            <w:rStyle w:val="IndexLink"/>
            <w:rFonts w:cs="Calibri"/>
            <w:lang w:val="en-GB" w:eastAsia="en-GB"/>
          </w:rPr>
          <w:t>Modalités de désignation des représentants de proximité</w:t>
        </w:r>
        <w:r>
          <w:rPr>
            <w:rStyle w:val="IndexLink"/>
            <w:lang w:val="en-GB" w:eastAsia="en-GB"/>
          </w:rPr>
          <w:tab/>
        </w:r>
        <w:r>
          <w:rPr>
            <w:rStyle w:val="IndexLink"/>
            <w:lang w:val="en-GB" w:eastAsia="en-GB"/>
          </w:rPr>
          <w:t>8</w:t>
        </w:r>
      </w:hyperlink>
    </w:p>
    <w:p w14:paraId="28AC3570"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18">
        <w:r>
          <w:rPr>
            <w:rStyle w:val="IndexLink"/>
            <w:rFonts w:cs="Calibri"/>
            <w:lang w:val="en-GB" w:eastAsia="en-GB"/>
          </w:rPr>
          <w:t>Article 7.3.</w:t>
        </w:r>
        <w:r>
          <w:rPr>
            <w:rStyle w:val="IndexLink"/>
            <w:rFonts w:ascii="Calibri" w:hAnsi="Calibri" w:cs="Calibri"/>
            <w:sz w:val="22"/>
            <w:szCs w:val="22"/>
            <w:lang w:val="en-GB" w:eastAsia="en-GB"/>
          </w:rPr>
          <w:tab/>
        </w:r>
        <w:r>
          <w:rPr>
            <w:rStyle w:val="IndexLink"/>
            <w:rFonts w:cs="Calibri"/>
            <w:lang w:val="en-GB" w:eastAsia="en-GB"/>
          </w:rPr>
          <w:t>Durée du mandat des représentants de proximité</w:t>
        </w:r>
        <w:r>
          <w:rPr>
            <w:rStyle w:val="IndexLink"/>
            <w:lang w:val="en-GB" w:eastAsia="en-GB"/>
          </w:rPr>
          <w:tab/>
        </w:r>
        <w:r>
          <w:rPr>
            <w:rStyle w:val="IndexLink"/>
            <w:lang w:val="en-GB" w:eastAsia="en-GB"/>
          </w:rPr>
          <w:t>9</w:t>
        </w:r>
      </w:hyperlink>
    </w:p>
    <w:p w14:paraId="718AD85C"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19">
        <w:r>
          <w:rPr>
            <w:rStyle w:val="IndexLink"/>
            <w:rFonts w:cs="Calibri"/>
            <w:lang w:val="en-GB" w:eastAsia="en-GB"/>
          </w:rPr>
          <w:t>Article 7.4.</w:t>
        </w:r>
        <w:r>
          <w:rPr>
            <w:rStyle w:val="IndexLink"/>
            <w:rFonts w:ascii="Calibri" w:hAnsi="Calibri" w:cs="Calibri"/>
            <w:sz w:val="22"/>
            <w:szCs w:val="22"/>
            <w:lang w:val="en-GB" w:eastAsia="en-GB"/>
          </w:rPr>
          <w:tab/>
        </w:r>
        <w:r>
          <w:rPr>
            <w:rStyle w:val="IndexLink"/>
            <w:rFonts w:cs="Calibri"/>
            <w:lang w:val="en-GB" w:eastAsia="en-GB"/>
          </w:rPr>
          <w:t>Attributions des représentants de proximité</w:t>
        </w:r>
        <w:r>
          <w:rPr>
            <w:rStyle w:val="IndexLink"/>
            <w:lang w:val="en-GB" w:eastAsia="en-GB"/>
          </w:rPr>
          <w:tab/>
        </w:r>
        <w:r>
          <w:rPr>
            <w:rStyle w:val="IndexLink"/>
            <w:lang w:val="en-GB" w:eastAsia="en-GB"/>
          </w:rPr>
          <w:t>9</w:t>
        </w:r>
      </w:hyperlink>
    </w:p>
    <w:p w14:paraId="769B36FB"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21">
        <w:r>
          <w:rPr>
            <w:rStyle w:val="IndexLink"/>
            <w:rFonts w:cs="Calibri"/>
            <w:lang w:val="en-GB" w:eastAsia="en-GB"/>
          </w:rPr>
          <w:t>Article 7.5.</w:t>
        </w:r>
        <w:r>
          <w:rPr>
            <w:rStyle w:val="IndexLink"/>
            <w:rFonts w:ascii="Calibri" w:hAnsi="Calibri" w:cs="Calibri"/>
            <w:sz w:val="22"/>
            <w:szCs w:val="22"/>
            <w:lang w:val="en-GB" w:eastAsia="en-GB"/>
          </w:rPr>
          <w:tab/>
        </w:r>
        <w:r>
          <w:rPr>
            <w:rStyle w:val="IndexLink"/>
            <w:rFonts w:cs="Calibri"/>
            <w:lang w:val="en-GB" w:eastAsia="en-GB"/>
          </w:rPr>
          <w:t>Modalités de fonctionnement des représentants de proximité</w:t>
        </w:r>
        <w:r>
          <w:rPr>
            <w:rStyle w:val="IndexLink"/>
            <w:lang w:val="en-GB" w:eastAsia="en-GB"/>
          </w:rPr>
          <w:tab/>
        </w:r>
        <w:r>
          <w:rPr>
            <w:rStyle w:val="IndexLink"/>
            <w:lang w:val="en-GB" w:eastAsia="en-GB"/>
          </w:rPr>
          <w:t>10</w:t>
        </w:r>
      </w:hyperlink>
    </w:p>
    <w:p w14:paraId="3B993B3D"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22">
        <w:r>
          <w:rPr>
            <w:rStyle w:val="IndexLink"/>
            <w:rFonts w:cs="Calibri"/>
            <w:lang w:val="en-GB" w:eastAsia="en-GB"/>
          </w:rPr>
          <w:t>Article 8.</w:t>
        </w:r>
        <w:r>
          <w:rPr>
            <w:rStyle w:val="IndexLink"/>
            <w:rFonts w:ascii="Calibri" w:hAnsi="Calibri" w:cs="Calibri"/>
            <w:sz w:val="22"/>
            <w:szCs w:val="22"/>
            <w:lang w:val="en-GB" w:eastAsia="en-GB"/>
          </w:rPr>
          <w:tab/>
        </w:r>
        <w:r>
          <w:rPr>
            <w:rStyle w:val="IndexLink"/>
            <w:rFonts w:cs="Calibri"/>
            <w:lang w:val="en-GB" w:eastAsia="en-GB"/>
          </w:rPr>
          <w:t>Utilisation de la visioconférence</w:t>
        </w:r>
        <w:r>
          <w:rPr>
            <w:rStyle w:val="IndexLink"/>
            <w:lang w:val="en-GB" w:eastAsia="en-GB"/>
          </w:rPr>
          <w:tab/>
        </w:r>
        <w:r>
          <w:rPr>
            <w:rStyle w:val="IndexLink"/>
            <w:lang w:val="en-GB" w:eastAsia="en-GB"/>
          </w:rPr>
          <w:t>10</w:t>
        </w:r>
      </w:hyperlink>
    </w:p>
    <w:p w14:paraId="008256F9"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24">
        <w:r>
          <w:rPr>
            <w:rStyle w:val="IndexLink"/>
            <w:rFonts w:cs="Calibri"/>
            <w:lang w:val="en-GB" w:eastAsia="en-GB"/>
          </w:rPr>
          <w:t>Article 9.</w:t>
        </w:r>
        <w:r>
          <w:rPr>
            <w:rStyle w:val="IndexLink"/>
            <w:rFonts w:ascii="Calibri" w:hAnsi="Calibri" w:cs="Calibri"/>
            <w:sz w:val="22"/>
            <w:szCs w:val="22"/>
            <w:lang w:val="en-GB" w:eastAsia="en-GB"/>
          </w:rPr>
          <w:tab/>
        </w:r>
        <w:r>
          <w:rPr>
            <w:rStyle w:val="IndexLink"/>
            <w:rFonts w:cs="Calibri"/>
            <w:lang w:val="en-GB" w:eastAsia="en-GB"/>
          </w:rPr>
          <w:t>Moyen du CSE</w:t>
        </w:r>
        <w:r>
          <w:rPr>
            <w:rStyle w:val="IndexLink"/>
            <w:lang w:val="en-GB" w:eastAsia="en-GB"/>
          </w:rPr>
          <w:tab/>
        </w:r>
        <w:r>
          <w:rPr>
            <w:rStyle w:val="IndexLink"/>
            <w:lang w:val="en-GB" w:eastAsia="en-GB"/>
          </w:rPr>
          <w:t>10</w:t>
        </w:r>
      </w:hyperlink>
    </w:p>
    <w:p w14:paraId="234F50B2"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25">
        <w:r>
          <w:rPr>
            <w:rStyle w:val="IndexLink"/>
            <w:rFonts w:cs="Calibri"/>
            <w:lang w:val="en-GB" w:eastAsia="en-GB"/>
          </w:rPr>
          <w:t>Article 9.1.</w:t>
        </w:r>
        <w:r>
          <w:rPr>
            <w:rStyle w:val="IndexLink"/>
            <w:rFonts w:ascii="Calibri" w:hAnsi="Calibri" w:cs="Calibri"/>
            <w:sz w:val="22"/>
            <w:szCs w:val="22"/>
            <w:lang w:val="en-GB" w:eastAsia="en-GB"/>
          </w:rPr>
          <w:tab/>
        </w:r>
        <w:r>
          <w:rPr>
            <w:rStyle w:val="IndexLink"/>
            <w:rFonts w:cs="Calibri"/>
            <w:lang w:val="en-GB" w:eastAsia="en-GB"/>
          </w:rPr>
          <w:t>Budget du CSE</w:t>
        </w:r>
        <w:r>
          <w:rPr>
            <w:rStyle w:val="IndexLink"/>
            <w:lang w:val="en-GB" w:eastAsia="en-GB"/>
          </w:rPr>
          <w:tab/>
        </w:r>
        <w:r>
          <w:rPr>
            <w:rStyle w:val="IndexLink"/>
            <w:lang w:val="en-GB" w:eastAsia="en-GB"/>
          </w:rPr>
          <w:t>10</w:t>
        </w:r>
      </w:hyperlink>
    </w:p>
    <w:p w14:paraId="34D78605"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26">
        <w:r>
          <w:rPr>
            <w:rStyle w:val="IndexLink"/>
            <w:rFonts w:cs="Calibri"/>
            <w:lang w:val="en-GB" w:eastAsia="en-GB"/>
          </w:rPr>
          <w:t>Article 9.1.1.</w:t>
        </w:r>
        <w:r>
          <w:rPr>
            <w:rStyle w:val="IndexLink"/>
            <w:rFonts w:ascii="Calibri" w:hAnsi="Calibri" w:cs="Calibri"/>
            <w:sz w:val="22"/>
            <w:szCs w:val="22"/>
            <w:lang w:val="en-GB" w:eastAsia="en-GB"/>
          </w:rPr>
          <w:tab/>
        </w:r>
        <w:r>
          <w:rPr>
            <w:rStyle w:val="IndexLink"/>
            <w:rFonts w:cs="Calibri"/>
            <w:lang w:val="en-GB" w:eastAsia="en-GB"/>
          </w:rPr>
          <w:t>Fonctionnement</w:t>
        </w:r>
        <w:r>
          <w:rPr>
            <w:rStyle w:val="IndexLink"/>
            <w:lang w:val="en-GB" w:eastAsia="en-GB"/>
          </w:rPr>
          <w:tab/>
        </w:r>
        <w:r>
          <w:rPr>
            <w:rStyle w:val="IndexLink"/>
            <w:lang w:val="en-GB" w:eastAsia="en-GB"/>
          </w:rPr>
          <w:t>11</w:t>
        </w:r>
      </w:hyperlink>
    </w:p>
    <w:p w14:paraId="4B3D4C7D"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27">
        <w:r>
          <w:rPr>
            <w:rStyle w:val="IndexLink"/>
            <w:rFonts w:cs="Calibri"/>
            <w:lang w:val="en-GB" w:eastAsia="en-GB"/>
          </w:rPr>
          <w:t>Article 9.1.2.</w:t>
        </w:r>
        <w:r>
          <w:rPr>
            <w:rStyle w:val="IndexLink"/>
            <w:rFonts w:ascii="Calibri" w:hAnsi="Calibri" w:cs="Calibri"/>
            <w:sz w:val="22"/>
            <w:szCs w:val="22"/>
            <w:lang w:val="en-GB" w:eastAsia="en-GB"/>
          </w:rPr>
          <w:tab/>
        </w:r>
        <w:r>
          <w:rPr>
            <w:rStyle w:val="IndexLink"/>
            <w:rFonts w:cs="Calibri"/>
            <w:lang w:val="en-GB" w:eastAsia="en-GB"/>
          </w:rPr>
          <w:t>Œuvres sociales et culturelles</w:t>
        </w:r>
        <w:r>
          <w:rPr>
            <w:rStyle w:val="IndexLink"/>
            <w:lang w:val="en-GB" w:eastAsia="en-GB"/>
          </w:rPr>
          <w:tab/>
        </w:r>
        <w:r>
          <w:rPr>
            <w:rStyle w:val="IndexLink"/>
            <w:lang w:val="en-GB" w:eastAsia="en-GB"/>
          </w:rPr>
          <w:t>11</w:t>
        </w:r>
      </w:hyperlink>
    </w:p>
    <w:p w14:paraId="09AC315D"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29">
        <w:r>
          <w:rPr>
            <w:rStyle w:val="IndexLink"/>
            <w:rFonts w:cs="Calibri"/>
            <w:lang w:val="en-GB" w:eastAsia="en-GB"/>
          </w:rPr>
          <w:t>Article 9.2.</w:t>
        </w:r>
        <w:r>
          <w:rPr>
            <w:rStyle w:val="IndexLink"/>
            <w:rFonts w:ascii="Calibri" w:hAnsi="Calibri" w:cs="Calibri"/>
            <w:sz w:val="22"/>
            <w:szCs w:val="22"/>
            <w:lang w:val="en-GB" w:eastAsia="en-GB"/>
          </w:rPr>
          <w:tab/>
        </w:r>
        <w:r>
          <w:rPr>
            <w:rStyle w:val="IndexLink"/>
            <w:rFonts w:cs="Calibri"/>
            <w:lang w:val="en-GB" w:eastAsia="en-GB"/>
          </w:rPr>
          <w:t>Matériel et local</w:t>
        </w:r>
        <w:r>
          <w:rPr>
            <w:rStyle w:val="IndexLink"/>
            <w:lang w:val="en-GB" w:eastAsia="en-GB"/>
          </w:rPr>
          <w:tab/>
        </w:r>
        <w:r>
          <w:rPr>
            <w:rStyle w:val="IndexLink"/>
            <w:lang w:val="en-GB" w:eastAsia="en-GB"/>
          </w:rPr>
          <w:t>11</w:t>
        </w:r>
      </w:hyperlink>
    </w:p>
    <w:p w14:paraId="2DEE85C4"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30">
        <w:r>
          <w:rPr>
            <w:rStyle w:val="IndexLink"/>
            <w:rFonts w:cs="Calibri"/>
            <w:lang w:val="en-GB" w:eastAsia="en-GB"/>
          </w:rPr>
          <w:t>Article 10.</w:t>
        </w:r>
        <w:r>
          <w:rPr>
            <w:rStyle w:val="IndexLink"/>
            <w:rFonts w:ascii="Calibri" w:hAnsi="Calibri" w:cs="Calibri"/>
            <w:sz w:val="22"/>
            <w:szCs w:val="22"/>
            <w:lang w:val="en-GB" w:eastAsia="en-GB"/>
          </w:rPr>
          <w:tab/>
        </w:r>
        <w:r>
          <w:rPr>
            <w:rStyle w:val="IndexLink"/>
            <w:rFonts w:cs="Calibri"/>
            <w:lang w:val="en-GB" w:eastAsia="en-GB"/>
          </w:rPr>
          <w:t>Déplacements des membres du CSE</w:t>
        </w:r>
        <w:r>
          <w:rPr>
            <w:rStyle w:val="IndexLink"/>
            <w:lang w:val="en-GB" w:eastAsia="en-GB"/>
          </w:rPr>
          <w:tab/>
        </w:r>
        <w:r>
          <w:rPr>
            <w:rStyle w:val="IndexLink"/>
            <w:lang w:val="en-GB" w:eastAsia="en-GB"/>
          </w:rPr>
          <w:t>11</w:t>
        </w:r>
      </w:hyperlink>
    </w:p>
    <w:p w14:paraId="328E86E5"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31">
        <w:r>
          <w:rPr>
            <w:rStyle w:val="IndexLink"/>
            <w:rFonts w:cs="Calibri"/>
            <w:lang w:val="en-GB" w:eastAsia="en-GB"/>
          </w:rPr>
          <w:t>Article 10.1.</w:t>
        </w:r>
        <w:r>
          <w:rPr>
            <w:rStyle w:val="IndexLink"/>
            <w:rFonts w:ascii="Calibri" w:hAnsi="Calibri" w:cs="Calibri"/>
            <w:sz w:val="22"/>
            <w:szCs w:val="22"/>
            <w:lang w:val="en-GB" w:eastAsia="en-GB"/>
          </w:rPr>
          <w:tab/>
        </w:r>
        <w:r>
          <w:rPr>
            <w:rStyle w:val="IndexLink"/>
            <w:rFonts w:cs="Calibri"/>
            <w:lang w:val="en-GB" w:eastAsia="en-GB"/>
          </w:rPr>
          <w:t>Remboursement</w:t>
        </w:r>
        <w:r>
          <w:rPr>
            <w:rStyle w:val="IndexLink"/>
            <w:rFonts w:cs="Calibri"/>
            <w:lang w:val="en-GB" w:eastAsia="en-GB"/>
          </w:rPr>
          <w:t xml:space="preserve"> des frais de déplacement</w:t>
        </w:r>
        <w:r>
          <w:rPr>
            <w:rStyle w:val="IndexLink"/>
            <w:lang w:val="en-GB" w:eastAsia="en-GB"/>
          </w:rPr>
          <w:tab/>
        </w:r>
        <w:r>
          <w:rPr>
            <w:rStyle w:val="IndexLink"/>
            <w:lang w:val="en-GB" w:eastAsia="en-GB"/>
          </w:rPr>
          <w:t>11</w:t>
        </w:r>
      </w:hyperlink>
    </w:p>
    <w:p w14:paraId="20D9DF1A"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32">
        <w:r>
          <w:rPr>
            <w:rStyle w:val="IndexLink"/>
            <w:rFonts w:cs="Calibri"/>
            <w:lang w:val="en-GB" w:eastAsia="en-GB"/>
          </w:rPr>
          <w:t>Article 10.2.</w:t>
        </w:r>
        <w:r>
          <w:rPr>
            <w:rStyle w:val="IndexLink"/>
            <w:rFonts w:ascii="Calibri" w:hAnsi="Calibri" w:cs="Calibri"/>
            <w:sz w:val="22"/>
            <w:szCs w:val="22"/>
            <w:lang w:val="en-GB" w:eastAsia="en-GB"/>
          </w:rPr>
          <w:tab/>
        </w:r>
        <w:r>
          <w:rPr>
            <w:rStyle w:val="IndexLink"/>
            <w:rFonts w:cs="Calibri"/>
            <w:lang w:val="en-GB" w:eastAsia="en-GB"/>
          </w:rPr>
          <w:t>Temps de déplacement</w:t>
        </w:r>
        <w:r>
          <w:rPr>
            <w:rStyle w:val="IndexLink"/>
            <w:lang w:val="en-GB" w:eastAsia="en-GB"/>
          </w:rPr>
          <w:tab/>
        </w:r>
        <w:r>
          <w:rPr>
            <w:rStyle w:val="IndexLink"/>
            <w:lang w:val="en-GB" w:eastAsia="en-GB"/>
          </w:rPr>
          <w:t>12</w:t>
        </w:r>
      </w:hyperlink>
    </w:p>
    <w:p w14:paraId="6150AF1A"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34">
        <w:r>
          <w:rPr>
            <w:rStyle w:val="IndexLink"/>
            <w:rFonts w:cs="Calibri"/>
            <w:lang w:val="en-GB" w:eastAsia="en-GB"/>
          </w:rPr>
          <w:t>Article 11.</w:t>
        </w:r>
        <w:r>
          <w:rPr>
            <w:rStyle w:val="IndexLink"/>
            <w:rFonts w:ascii="Calibri" w:hAnsi="Calibri" w:cs="Calibri"/>
            <w:sz w:val="22"/>
            <w:szCs w:val="22"/>
            <w:lang w:val="en-GB" w:eastAsia="en-GB"/>
          </w:rPr>
          <w:tab/>
        </w:r>
        <w:r>
          <w:rPr>
            <w:rStyle w:val="IndexLink"/>
            <w:rFonts w:cs="Calibri"/>
            <w:lang w:val="en-GB" w:eastAsia="en-GB"/>
          </w:rPr>
          <w:t>Information et communication du CSE</w:t>
        </w:r>
        <w:r>
          <w:rPr>
            <w:rStyle w:val="IndexLink"/>
            <w:lang w:val="en-GB" w:eastAsia="en-GB"/>
          </w:rPr>
          <w:tab/>
        </w:r>
        <w:r>
          <w:rPr>
            <w:rStyle w:val="IndexLink"/>
            <w:lang w:val="en-GB" w:eastAsia="en-GB"/>
          </w:rPr>
          <w:t>12</w:t>
        </w:r>
      </w:hyperlink>
    </w:p>
    <w:p w14:paraId="6F5A5D4C"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35">
        <w:r>
          <w:rPr>
            <w:rStyle w:val="IndexLink"/>
            <w:rFonts w:cs="Calibri"/>
            <w:lang w:val="en-GB" w:eastAsia="en-GB"/>
          </w:rPr>
          <w:t>Article 11.1.</w:t>
        </w:r>
        <w:r>
          <w:rPr>
            <w:rStyle w:val="IndexLink"/>
            <w:rFonts w:ascii="Calibri" w:hAnsi="Calibri" w:cs="Calibri"/>
            <w:sz w:val="22"/>
            <w:szCs w:val="22"/>
            <w:lang w:val="en-GB" w:eastAsia="en-GB"/>
          </w:rPr>
          <w:tab/>
        </w:r>
        <w:r>
          <w:rPr>
            <w:rStyle w:val="IndexLink"/>
            <w:rFonts w:cs="Calibri"/>
            <w:lang w:val="en-GB" w:eastAsia="en-GB"/>
          </w:rPr>
          <w:t>Consultations et informations récurrentes</w:t>
        </w:r>
        <w:r>
          <w:rPr>
            <w:rStyle w:val="IndexLink"/>
            <w:lang w:val="en-GB" w:eastAsia="en-GB"/>
          </w:rPr>
          <w:tab/>
        </w:r>
        <w:r>
          <w:rPr>
            <w:rStyle w:val="IndexLink"/>
            <w:lang w:val="en-GB" w:eastAsia="en-GB"/>
          </w:rPr>
          <w:t>12</w:t>
        </w:r>
      </w:hyperlink>
    </w:p>
    <w:p w14:paraId="78BA192D"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37">
        <w:r>
          <w:rPr>
            <w:rStyle w:val="IndexLink"/>
            <w:rFonts w:cs="Calibri"/>
            <w:lang w:val="en-GB" w:eastAsia="en-GB"/>
          </w:rPr>
          <w:t>Article 11.2.</w:t>
        </w:r>
        <w:r>
          <w:rPr>
            <w:rStyle w:val="IndexLink"/>
            <w:rFonts w:ascii="Calibri" w:hAnsi="Calibri" w:cs="Calibri"/>
            <w:sz w:val="22"/>
            <w:szCs w:val="22"/>
            <w:lang w:val="en-GB" w:eastAsia="en-GB"/>
          </w:rPr>
          <w:tab/>
        </w:r>
        <w:r>
          <w:rPr>
            <w:rStyle w:val="IndexLink"/>
            <w:rFonts w:cs="Calibri"/>
            <w:lang w:val="en-GB" w:eastAsia="en-GB"/>
          </w:rPr>
          <w:t>Consultations et informations ponctuelles</w:t>
        </w:r>
        <w:r>
          <w:rPr>
            <w:rStyle w:val="IndexLink"/>
            <w:lang w:val="en-GB" w:eastAsia="en-GB"/>
          </w:rPr>
          <w:tab/>
        </w:r>
        <w:r>
          <w:rPr>
            <w:rStyle w:val="IndexLink"/>
            <w:lang w:val="en-GB" w:eastAsia="en-GB"/>
          </w:rPr>
          <w:t>12</w:t>
        </w:r>
      </w:hyperlink>
    </w:p>
    <w:p w14:paraId="1664DB32" w14:textId="77777777" w:rsidR="009355E4" w:rsidRDefault="00591BC6">
      <w:pPr>
        <w:pStyle w:val="Contents2"/>
        <w:tabs>
          <w:tab w:val="left" w:pos="1540"/>
          <w:tab w:val="right" w:leader="dot" w:pos="8212"/>
        </w:tabs>
        <w:rPr>
          <w:rFonts w:ascii="Calibri" w:hAnsi="Calibri" w:cs="Calibri"/>
          <w:sz w:val="22"/>
          <w:szCs w:val="22"/>
          <w:lang w:val="en-GB" w:eastAsia="en-GB"/>
        </w:rPr>
      </w:pPr>
      <w:hyperlink w:anchor="__RefHeading___Toc14354139">
        <w:r>
          <w:rPr>
            <w:rStyle w:val="IndexLink"/>
            <w:rFonts w:cs="Calibri"/>
            <w:lang w:val="en-GB" w:eastAsia="en-GB"/>
          </w:rPr>
          <w:t>Article 11.3.</w:t>
        </w:r>
        <w:r>
          <w:rPr>
            <w:rStyle w:val="IndexLink"/>
            <w:rFonts w:ascii="Calibri" w:hAnsi="Calibri" w:cs="Calibri"/>
            <w:sz w:val="22"/>
            <w:szCs w:val="22"/>
            <w:lang w:val="en-GB" w:eastAsia="en-GB"/>
          </w:rPr>
          <w:tab/>
        </w:r>
        <w:r>
          <w:rPr>
            <w:rStyle w:val="IndexLink"/>
            <w:rFonts w:cs="Calibri"/>
            <w:lang w:val="en-GB" w:eastAsia="en-GB"/>
          </w:rPr>
          <w:t>Accès à la base de données économique et sociale (BDES)</w:t>
        </w:r>
        <w:r>
          <w:rPr>
            <w:rStyle w:val="IndexLink"/>
            <w:lang w:val="en-GB" w:eastAsia="en-GB"/>
          </w:rPr>
          <w:tab/>
        </w:r>
        <w:r>
          <w:rPr>
            <w:rStyle w:val="IndexLink"/>
            <w:lang w:val="en-GB" w:eastAsia="en-GB"/>
          </w:rPr>
          <w:t>12</w:t>
        </w:r>
      </w:hyperlink>
    </w:p>
    <w:p w14:paraId="3639CCC7"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40">
        <w:r>
          <w:rPr>
            <w:rStyle w:val="IndexLink"/>
            <w:rFonts w:cs="Calibri"/>
            <w:lang w:val="en-GB" w:eastAsia="en-GB"/>
          </w:rPr>
          <w:t>Article 12.</w:t>
        </w:r>
        <w:r>
          <w:rPr>
            <w:rStyle w:val="IndexLink"/>
            <w:rFonts w:ascii="Calibri" w:hAnsi="Calibri" w:cs="Calibri"/>
            <w:sz w:val="22"/>
            <w:szCs w:val="22"/>
            <w:lang w:val="en-GB" w:eastAsia="en-GB"/>
          </w:rPr>
          <w:tab/>
        </w:r>
        <w:r>
          <w:rPr>
            <w:rStyle w:val="IndexLink"/>
            <w:rFonts w:cs="Calibri"/>
            <w:lang w:val="en-GB" w:eastAsia="en-GB"/>
          </w:rPr>
          <w:t>Obligation de discrétion</w:t>
        </w:r>
        <w:r>
          <w:rPr>
            <w:rStyle w:val="IndexLink"/>
            <w:lang w:val="en-GB" w:eastAsia="en-GB"/>
          </w:rPr>
          <w:tab/>
        </w:r>
        <w:r>
          <w:rPr>
            <w:rStyle w:val="IndexLink"/>
            <w:lang w:val="en-GB" w:eastAsia="en-GB"/>
          </w:rPr>
          <w:t>13</w:t>
        </w:r>
      </w:hyperlink>
    </w:p>
    <w:p w14:paraId="6271D04C"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41">
        <w:r>
          <w:rPr>
            <w:rStyle w:val="IndexLink"/>
            <w:rFonts w:cs="Calibri"/>
            <w:lang w:val="en-GB" w:eastAsia="en-GB"/>
          </w:rPr>
          <w:t>Article 13.</w:t>
        </w:r>
        <w:r>
          <w:rPr>
            <w:rStyle w:val="IndexLink"/>
            <w:rFonts w:ascii="Calibri" w:hAnsi="Calibri" w:cs="Calibri"/>
            <w:sz w:val="22"/>
            <w:szCs w:val="22"/>
            <w:lang w:val="en-GB" w:eastAsia="en-GB"/>
          </w:rPr>
          <w:tab/>
        </w:r>
        <w:r>
          <w:rPr>
            <w:rStyle w:val="IndexLink"/>
            <w:rFonts w:cs="Calibri"/>
            <w:lang w:val="en-GB" w:eastAsia="en-GB"/>
          </w:rPr>
          <w:t>Formation des élus</w:t>
        </w:r>
        <w:r>
          <w:rPr>
            <w:rStyle w:val="IndexLink"/>
            <w:lang w:val="en-GB" w:eastAsia="en-GB"/>
          </w:rPr>
          <w:tab/>
        </w:r>
        <w:r>
          <w:rPr>
            <w:rStyle w:val="IndexLink"/>
            <w:lang w:val="en-GB" w:eastAsia="en-GB"/>
          </w:rPr>
          <w:t>13</w:t>
        </w:r>
      </w:hyperlink>
    </w:p>
    <w:p w14:paraId="4350E3ED"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42">
        <w:r>
          <w:rPr>
            <w:rStyle w:val="IndexLink"/>
            <w:rFonts w:cs="Calibri"/>
            <w:lang w:val="en-GB" w:eastAsia="en-GB"/>
          </w:rPr>
          <w:t>Article 14.</w:t>
        </w:r>
        <w:r>
          <w:rPr>
            <w:rStyle w:val="IndexLink"/>
            <w:rFonts w:ascii="Calibri" w:hAnsi="Calibri" w:cs="Calibri"/>
            <w:sz w:val="22"/>
            <w:szCs w:val="22"/>
            <w:lang w:val="en-GB" w:eastAsia="en-GB"/>
          </w:rPr>
          <w:tab/>
        </w:r>
        <w:r>
          <w:rPr>
            <w:rStyle w:val="IndexLink"/>
            <w:rFonts w:cs="Calibri"/>
            <w:lang w:val="en-GB" w:eastAsia="en-GB"/>
          </w:rPr>
          <w:t>Gestion de carrières des représentants du personnel</w:t>
        </w:r>
        <w:r>
          <w:rPr>
            <w:rStyle w:val="IndexLink"/>
            <w:lang w:val="en-GB" w:eastAsia="en-GB"/>
          </w:rPr>
          <w:tab/>
        </w:r>
        <w:r>
          <w:rPr>
            <w:rStyle w:val="IndexLink"/>
            <w:lang w:val="en-GB" w:eastAsia="en-GB"/>
          </w:rPr>
          <w:t>13</w:t>
        </w:r>
      </w:hyperlink>
    </w:p>
    <w:p w14:paraId="1144DFA8"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44">
        <w:r>
          <w:rPr>
            <w:rStyle w:val="IndexLink"/>
            <w:rFonts w:cs="Calibri"/>
            <w:lang w:val="en-GB" w:eastAsia="en-GB"/>
          </w:rPr>
          <w:t>Article 15.</w:t>
        </w:r>
        <w:r>
          <w:rPr>
            <w:rStyle w:val="IndexLink"/>
            <w:rFonts w:ascii="Calibri" w:hAnsi="Calibri" w:cs="Calibri"/>
            <w:sz w:val="22"/>
            <w:szCs w:val="22"/>
            <w:lang w:val="en-GB" w:eastAsia="en-GB"/>
          </w:rPr>
          <w:tab/>
        </w:r>
        <w:r>
          <w:rPr>
            <w:rStyle w:val="IndexLink"/>
            <w:rFonts w:cs="Calibri"/>
            <w:lang w:val="en-GB" w:eastAsia="en-GB"/>
          </w:rPr>
          <w:t>Domaines non traités par l’accord</w:t>
        </w:r>
        <w:r>
          <w:rPr>
            <w:rStyle w:val="IndexLink"/>
            <w:lang w:val="en-GB" w:eastAsia="en-GB"/>
          </w:rPr>
          <w:tab/>
        </w:r>
        <w:r>
          <w:rPr>
            <w:rStyle w:val="IndexLink"/>
            <w:lang w:val="en-GB" w:eastAsia="en-GB"/>
          </w:rPr>
          <w:t>13</w:t>
        </w:r>
      </w:hyperlink>
    </w:p>
    <w:p w14:paraId="1A44DA5E"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46">
        <w:r>
          <w:rPr>
            <w:rStyle w:val="IndexLink"/>
            <w:rFonts w:cs="Calibri"/>
            <w:lang w:val="en-GB" w:eastAsia="en-GB"/>
          </w:rPr>
          <w:t>Article 16.</w:t>
        </w:r>
        <w:r>
          <w:rPr>
            <w:rStyle w:val="IndexLink"/>
            <w:rFonts w:ascii="Calibri" w:hAnsi="Calibri" w:cs="Calibri"/>
            <w:sz w:val="22"/>
            <w:szCs w:val="22"/>
            <w:lang w:val="en-GB" w:eastAsia="en-GB"/>
          </w:rPr>
          <w:tab/>
        </w:r>
        <w:r>
          <w:rPr>
            <w:rStyle w:val="IndexLink"/>
            <w:rFonts w:cs="Calibri"/>
            <w:lang w:val="en-GB" w:eastAsia="en-GB"/>
          </w:rPr>
          <w:t>Modalités de suivi - Revoyure</w:t>
        </w:r>
        <w:r>
          <w:rPr>
            <w:rStyle w:val="IndexLink"/>
            <w:lang w:val="en-GB" w:eastAsia="en-GB"/>
          </w:rPr>
          <w:tab/>
        </w:r>
        <w:r>
          <w:rPr>
            <w:rStyle w:val="IndexLink"/>
            <w:lang w:val="en-GB" w:eastAsia="en-GB"/>
          </w:rPr>
          <w:t>14</w:t>
        </w:r>
      </w:hyperlink>
    </w:p>
    <w:p w14:paraId="5E7A13AD"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47">
        <w:r>
          <w:rPr>
            <w:rStyle w:val="IndexLink"/>
            <w:rFonts w:cs="Calibri"/>
            <w:lang w:val="en-GB" w:eastAsia="en-GB"/>
          </w:rPr>
          <w:t>Article 17.</w:t>
        </w:r>
        <w:r>
          <w:rPr>
            <w:rStyle w:val="IndexLink"/>
            <w:rFonts w:ascii="Calibri" w:hAnsi="Calibri" w:cs="Calibri"/>
            <w:sz w:val="22"/>
            <w:szCs w:val="22"/>
            <w:lang w:val="en-GB" w:eastAsia="en-GB"/>
          </w:rPr>
          <w:tab/>
        </w:r>
        <w:r>
          <w:rPr>
            <w:rStyle w:val="IndexLink"/>
            <w:rFonts w:cs="Calibri"/>
            <w:lang w:val="en-GB" w:eastAsia="en-GB"/>
          </w:rPr>
          <w:t>Durée, entrée en vigueur et révision</w:t>
        </w:r>
        <w:r>
          <w:rPr>
            <w:rStyle w:val="IndexLink"/>
            <w:lang w:val="en-GB" w:eastAsia="en-GB"/>
          </w:rPr>
          <w:tab/>
        </w:r>
        <w:r>
          <w:rPr>
            <w:rStyle w:val="IndexLink"/>
            <w:lang w:val="en-GB" w:eastAsia="en-GB"/>
          </w:rPr>
          <w:t>14</w:t>
        </w:r>
      </w:hyperlink>
    </w:p>
    <w:p w14:paraId="0C51B149"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48">
        <w:r>
          <w:rPr>
            <w:rStyle w:val="IndexLink"/>
            <w:rFonts w:cs="Calibri"/>
            <w:lang w:val="en-GB" w:eastAsia="en-GB"/>
          </w:rPr>
          <w:t>Article 18.</w:t>
        </w:r>
        <w:r>
          <w:rPr>
            <w:rStyle w:val="IndexLink"/>
            <w:rFonts w:ascii="Calibri" w:hAnsi="Calibri" w:cs="Calibri"/>
            <w:sz w:val="22"/>
            <w:szCs w:val="22"/>
            <w:lang w:val="en-GB" w:eastAsia="en-GB"/>
          </w:rPr>
          <w:tab/>
        </w:r>
        <w:r>
          <w:rPr>
            <w:rStyle w:val="IndexLink"/>
            <w:rFonts w:cs="Calibri"/>
            <w:lang w:val="en-GB" w:eastAsia="en-GB"/>
          </w:rPr>
          <w:t>Dénonciation</w:t>
        </w:r>
        <w:r>
          <w:rPr>
            <w:rStyle w:val="IndexLink"/>
            <w:lang w:val="en-GB" w:eastAsia="en-GB"/>
          </w:rPr>
          <w:tab/>
        </w:r>
        <w:r>
          <w:rPr>
            <w:rStyle w:val="IndexLink"/>
            <w:lang w:val="en-GB" w:eastAsia="en-GB"/>
          </w:rPr>
          <w:t>14</w:t>
        </w:r>
      </w:hyperlink>
    </w:p>
    <w:p w14:paraId="350B0467" w14:textId="77777777" w:rsidR="009355E4" w:rsidRDefault="00591BC6">
      <w:pPr>
        <w:pStyle w:val="Contents2"/>
        <w:tabs>
          <w:tab w:val="left" w:pos="1320"/>
          <w:tab w:val="right" w:leader="dot" w:pos="8212"/>
        </w:tabs>
        <w:rPr>
          <w:rFonts w:ascii="Calibri" w:hAnsi="Calibri" w:cs="Calibri"/>
          <w:sz w:val="22"/>
          <w:szCs w:val="22"/>
          <w:lang w:val="en-GB" w:eastAsia="en-GB"/>
        </w:rPr>
      </w:pPr>
      <w:hyperlink w:anchor="__RefHeading___Toc14354155">
        <w:r>
          <w:rPr>
            <w:rStyle w:val="IndexLink"/>
            <w:rFonts w:cs="Calibri"/>
            <w:lang w:val="en-GB" w:eastAsia="en-GB"/>
          </w:rPr>
          <w:t>Article 19.</w:t>
        </w:r>
        <w:r>
          <w:rPr>
            <w:rStyle w:val="IndexLink"/>
            <w:rFonts w:ascii="Calibri" w:hAnsi="Calibri" w:cs="Calibri"/>
            <w:sz w:val="22"/>
            <w:szCs w:val="22"/>
            <w:lang w:val="en-GB" w:eastAsia="en-GB"/>
          </w:rPr>
          <w:tab/>
        </w:r>
        <w:r>
          <w:rPr>
            <w:rStyle w:val="IndexLink"/>
            <w:rFonts w:cs="Calibri"/>
            <w:lang w:val="en-GB" w:eastAsia="en-GB"/>
          </w:rPr>
          <w:t>Formalités de dépôt et de publicité</w:t>
        </w:r>
        <w:r>
          <w:rPr>
            <w:rStyle w:val="IndexLink"/>
            <w:lang w:val="en-GB" w:eastAsia="en-GB"/>
          </w:rPr>
          <w:tab/>
        </w:r>
        <w:r>
          <w:rPr>
            <w:rStyle w:val="IndexLink"/>
            <w:lang w:val="en-GB" w:eastAsia="en-GB"/>
          </w:rPr>
          <w:t>14</w:t>
        </w:r>
      </w:hyperlink>
    </w:p>
    <w:p w14:paraId="02B4B6D1" w14:textId="77777777" w:rsidR="009355E4" w:rsidRDefault="009355E4">
      <w:pPr>
        <w:pStyle w:val="Contents1"/>
        <w:tabs>
          <w:tab w:val="right" w:leader="dot" w:pos="8212"/>
        </w:tabs>
        <w:rPr>
          <w:rFonts w:ascii="Calibri" w:hAnsi="Calibri" w:cs="Calibri"/>
          <w:sz w:val="22"/>
          <w:szCs w:val="22"/>
          <w:lang w:val="en-GB" w:eastAsia="en-GB"/>
        </w:rPr>
      </w:pPr>
    </w:p>
    <w:p w14:paraId="69D629C5"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580D4D19"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1153A375"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50B27E25"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6A9E2595"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5014C4A8"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47C940B7"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0EC48499"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241FAC70"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6E2709C5"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6AAEB689"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4B9D9C3B"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787F63F0"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4A29EC97"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4566472E"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7FC57FE1"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56C7E894"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4E3249C2"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7A448911"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324B391A"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0ADA71E4"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794FEA54"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09DD82B1"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11EB829E"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12FE915D"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4B1B4579"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7044FEA2"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21E9783A"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14B607CA"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26558522" w14:textId="77777777" w:rsidR="009355E4" w:rsidRDefault="009355E4">
      <w:pPr>
        <w:pStyle w:val="Contents2"/>
        <w:tabs>
          <w:tab w:val="left" w:pos="1760"/>
          <w:tab w:val="right" w:leader="dot" w:pos="8212"/>
        </w:tabs>
        <w:rPr>
          <w:rFonts w:ascii="Calibri" w:hAnsi="Calibri" w:cs="Calibri"/>
          <w:sz w:val="22"/>
          <w:szCs w:val="22"/>
          <w:lang w:val="en-GB" w:eastAsia="en-GB"/>
        </w:rPr>
      </w:pPr>
    </w:p>
    <w:p w14:paraId="39E13E65" w14:textId="77777777" w:rsidR="009355E4" w:rsidRDefault="009355E4">
      <w:pPr>
        <w:pStyle w:val="Contents2"/>
        <w:tabs>
          <w:tab w:val="left" w:pos="1760"/>
          <w:tab w:val="right" w:leader="dot" w:pos="8212"/>
        </w:tabs>
        <w:rPr>
          <w:rFonts w:ascii="Calibri" w:hAnsi="Calibri" w:cs="Calibri"/>
          <w:sz w:val="22"/>
          <w:szCs w:val="22"/>
          <w:lang w:val="en-GB" w:eastAsia="en-GB"/>
        </w:rPr>
      </w:pPr>
    </w:p>
    <w:p w14:paraId="112388C1"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1B420259"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4E60C694"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71AF0915"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62FC6B5B"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08AF5E4D"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4AC15416"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75C3BEF5" w14:textId="77777777" w:rsidR="009355E4" w:rsidRDefault="009355E4">
      <w:pPr>
        <w:pStyle w:val="Contents2"/>
        <w:tabs>
          <w:tab w:val="left" w:pos="1540"/>
          <w:tab w:val="right" w:leader="dot" w:pos="8212"/>
        </w:tabs>
        <w:rPr>
          <w:rFonts w:ascii="Calibri" w:hAnsi="Calibri" w:cs="Calibri"/>
          <w:sz w:val="22"/>
          <w:szCs w:val="22"/>
          <w:lang w:val="en-GB" w:eastAsia="en-GB"/>
        </w:rPr>
      </w:pPr>
    </w:p>
    <w:p w14:paraId="7181BD94"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1952CB48"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184D4E05"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68B6C685"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46EAB8B4"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35BCA9CF"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21CB2A91" w14:textId="77777777" w:rsidR="009355E4" w:rsidRDefault="009355E4">
      <w:pPr>
        <w:pStyle w:val="Contents2"/>
        <w:tabs>
          <w:tab w:val="left" w:pos="1320"/>
          <w:tab w:val="right" w:leader="dot" w:pos="8212"/>
        </w:tabs>
        <w:rPr>
          <w:rFonts w:ascii="Calibri" w:hAnsi="Calibri" w:cs="Calibri"/>
          <w:sz w:val="22"/>
          <w:szCs w:val="22"/>
          <w:lang w:val="en-GB" w:eastAsia="en-GB"/>
        </w:rPr>
      </w:pPr>
    </w:p>
    <w:p w14:paraId="0A2CB147" w14:textId="77777777" w:rsidR="009355E4" w:rsidRDefault="00591BC6">
      <w:pPr>
        <w:pStyle w:val="Contents1"/>
        <w:tabs>
          <w:tab w:val="left" w:pos="1320"/>
          <w:tab w:val="right" w:leader="dot" w:pos="8212"/>
        </w:tabs>
        <w:rPr>
          <w:rFonts w:ascii="Calibri" w:hAnsi="Calibri" w:cs="Calibri"/>
          <w:sz w:val="22"/>
          <w:szCs w:val="22"/>
          <w:lang w:val="en-GB" w:eastAsia="en-GB"/>
        </w:rPr>
      </w:pPr>
      <w:r>
        <w:fldChar w:fldCharType="end"/>
      </w:r>
    </w:p>
    <w:p w14:paraId="6F99B7E6" w14:textId="77777777" w:rsidR="009355E4" w:rsidRDefault="009355E4">
      <w:pPr>
        <w:rPr>
          <w:rFonts w:ascii="Calibri" w:hAnsi="Calibri" w:cs="Calibri"/>
          <w:b/>
          <w:bCs/>
          <w:sz w:val="22"/>
          <w:szCs w:val="22"/>
          <w:lang w:val="en-GB" w:eastAsia="en-GB"/>
        </w:rPr>
      </w:pPr>
    </w:p>
    <w:p w14:paraId="7730DADA" w14:textId="77777777" w:rsidR="009355E4" w:rsidRDefault="00591BC6">
      <w:pPr>
        <w:pStyle w:val="Heading"/>
        <w:ind w:right="-850"/>
        <w:jc w:val="both"/>
        <w:rPr>
          <w:rStyle w:val="txt1"/>
          <w:rFonts w:ascii="Calibri" w:hAnsi="Calibri" w:cs="Calibri"/>
          <w:sz w:val="22"/>
          <w:szCs w:val="22"/>
        </w:rPr>
      </w:pPr>
      <w:bookmarkStart w:id="1" w:name="__RefHeading___Toc14354086"/>
      <w:bookmarkEnd w:id="1"/>
      <w:r>
        <w:rPr>
          <w:rStyle w:val="txt1"/>
          <w:rFonts w:ascii="Calibri" w:hAnsi="Calibri" w:cs="Calibri"/>
          <w:sz w:val="22"/>
          <w:szCs w:val="22"/>
        </w:rPr>
        <w:t>Préambule</w:t>
      </w:r>
    </w:p>
    <w:p w14:paraId="2848D768" w14:textId="77777777" w:rsidR="009355E4" w:rsidRDefault="00591BC6">
      <w:pPr>
        <w:spacing w:line="240" w:lineRule="auto"/>
        <w:ind w:right="-850"/>
      </w:pPr>
      <w:r>
        <w:rPr>
          <w:rStyle w:val="txt1"/>
          <w:rFonts w:ascii="Calibri" w:eastAsia="MS Mincho;ＭＳ 明朝" w:hAnsi="Calibri" w:cs="Calibri"/>
          <w:sz w:val="22"/>
          <w:szCs w:val="22"/>
        </w:rPr>
        <w:t>Les parties ont convenu des dispositions suivantes, en vue de la mise en place du comité social et économique (CSE), dans le cadre des dispositions de</w:t>
      </w:r>
      <w:r>
        <w:rPr>
          <w:rStyle w:val="txt1"/>
          <w:rFonts w:ascii="Calibri" w:eastAsia="MS Mincho;ＭＳ 明朝" w:hAnsi="Calibri" w:cs="Calibri"/>
          <w:sz w:val="22"/>
          <w:szCs w:val="22"/>
        </w:rPr>
        <w:t xml:space="preserve"> </w:t>
      </w:r>
      <w:r>
        <w:rPr>
          <w:rStyle w:val="txt1"/>
          <w:rFonts w:ascii="Calibri" w:hAnsi="Calibri" w:cs="Calibri"/>
          <w:sz w:val="22"/>
          <w:szCs w:val="22"/>
        </w:rPr>
        <w:t xml:space="preserve">l’ordonnance n°2017-1386 du 22 septembre </w:t>
      </w:r>
      <w:r>
        <w:rPr>
          <w:rStyle w:val="txt1"/>
          <w:rFonts w:ascii="Calibri" w:hAnsi="Calibri" w:cs="Calibri"/>
          <w:sz w:val="22"/>
          <w:szCs w:val="22"/>
        </w:rPr>
        <w:lastRenderedPageBreak/>
        <w:t>2017 relative à la nouvelle organisation du dialogue social et économique dans l'entreprise et favorisant l'exercice et la valorisation des responsabilités syndicales.</w:t>
      </w:r>
    </w:p>
    <w:p w14:paraId="0D7C6E27" w14:textId="77777777" w:rsidR="009355E4" w:rsidRDefault="009355E4">
      <w:pPr>
        <w:ind w:right="-850"/>
        <w:rPr>
          <w:rStyle w:val="txt1"/>
          <w:rFonts w:ascii="Calibri" w:hAnsi="Calibri" w:cs="Calibri"/>
          <w:sz w:val="22"/>
          <w:szCs w:val="22"/>
        </w:rPr>
      </w:pPr>
    </w:p>
    <w:p w14:paraId="799A7893" w14:textId="77777777" w:rsidR="009355E4" w:rsidRDefault="00591BC6">
      <w:pPr>
        <w:spacing w:line="240" w:lineRule="auto"/>
        <w:ind w:right="-850"/>
      </w:pPr>
      <w:r>
        <w:rPr>
          <w:rStyle w:val="txt1"/>
          <w:rFonts w:ascii="Calibri" w:hAnsi="Calibri" w:cs="Calibri"/>
          <w:sz w:val="22"/>
          <w:szCs w:val="22"/>
        </w:rPr>
        <w:t xml:space="preserve">Les parties se sont attachées à organiser la </w:t>
      </w:r>
      <w:r>
        <w:rPr>
          <w:rStyle w:val="txt1"/>
          <w:rFonts w:ascii="Calibri" w:hAnsi="Calibri" w:cs="Calibri"/>
          <w:sz w:val="22"/>
          <w:szCs w:val="22"/>
        </w:rPr>
        <w:t>représentation élue du personnel au sein de l’entreprise en tenant compte :</w:t>
      </w:r>
    </w:p>
    <w:p w14:paraId="36109843" w14:textId="77777777" w:rsidR="009355E4" w:rsidRDefault="00591BC6">
      <w:pPr>
        <w:numPr>
          <w:ilvl w:val="0"/>
          <w:numId w:val="5"/>
        </w:numPr>
        <w:spacing w:line="240" w:lineRule="auto"/>
        <w:ind w:right="-850"/>
      </w:pPr>
      <w:r>
        <w:rPr>
          <w:rStyle w:val="txt1"/>
          <w:rFonts w:ascii="Calibri" w:eastAsia="MS Mincho;ＭＳ 明朝" w:hAnsi="Calibri" w:cs="Calibri"/>
          <w:sz w:val="22"/>
          <w:szCs w:val="22"/>
        </w:rPr>
        <w:t>De la configuration actuelle des instances représentatives du personnel,</w:t>
      </w:r>
    </w:p>
    <w:p w14:paraId="35AE1BBB" w14:textId="77777777" w:rsidR="009355E4" w:rsidRDefault="00591BC6">
      <w:pPr>
        <w:numPr>
          <w:ilvl w:val="0"/>
          <w:numId w:val="5"/>
        </w:numPr>
        <w:spacing w:line="240" w:lineRule="auto"/>
        <w:ind w:right="-850"/>
      </w:pPr>
      <w:r>
        <w:rPr>
          <w:rStyle w:val="txt1"/>
          <w:rFonts w:ascii="Calibri" w:eastAsia="MS Mincho;ＭＳ 明朝" w:hAnsi="Calibri" w:cs="Calibri"/>
          <w:sz w:val="22"/>
          <w:szCs w:val="22"/>
        </w:rPr>
        <w:t>De la nécessité de disposer d’une représentation du personnel rassemblée et compétente, associée aux enjeux</w:t>
      </w:r>
      <w:r>
        <w:rPr>
          <w:rStyle w:val="txt1"/>
          <w:rFonts w:ascii="Calibri" w:eastAsia="MS Mincho;ＭＳ 明朝" w:hAnsi="Calibri" w:cs="Calibri"/>
          <w:sz w:val="22"/>
          <w:szCs w:val="22"/>
        </w:rPr>
        <w:t xml:space="preserve"> de la société.</w:t>
      </w:r>
    </w:p>
    <w:p w14:paraId="736AA328" w14:textId="77777777" w:rsidR="009355E4" w:rsidRDefault="009355E4">
      <w:pPr>
        <w:ind w:right="-850"/>
        <w:rPr>
          <w:rStyle w:val="txt1"/>
          <w:rFonts w:ascii="Calibri" w:eastAsia="MS Mincho;ＭＳ 明朝" w:hAnsi="Calibri" w:cs="Calibri"/>
          <w:sz w:val="22"/>
          <w:szCs w:val="22"/>
        </w:rPr>
      </w:pPr>
    </w:p>
    <w:p w14:paraId="5D0227A5" w14:textId="77777777" w:rsidR="009355E4" w:rsidRDefault="00591BC6">
      <w:pPr>
        <w:spacing w:line="240" w:lineRule="auto"/>
        <w:ind w:right="-850"/>
      </w:pPr>
      <w:r>
        <w:rPr>
          <w:rStyle w:val="txt1"/>
          <w:rFonts w:ascii="Calibri" w:hAnsi="Calibri" w:cs="Calibri"/>
          <w:sz w:val="22"/>
          <w:szCs w:val="22"/>
        </w:rPr>
        <w:t xml:space="preserve">Ainsi, les parties ont privilégié une organisation lisible et favorisant des échanges constructifs, tout en assurant une représentation proche des préoccupations des salariés. </w:t>
      </w:r>
    </w:p>
    <w:p w14:paraId="36B7D75C" w14:textId="77777777" w:rsidR="009355E4" w:rsidRDefault="00591BC6">
      <w:pPr>
        <w:pStyle w:val="Titre2"/>
        <w:numPr>
          <w:ilvl w:val="0"/>
          <w:numId w:val="1"/>
        </w:numPr>
        <w:ind w:right="-850"/>
        <w:jc w:val="both"/>
      </w:pPr>
      <w:bookmarkStart w:id="2" w:name="__RefHeading___Toc14354087"/>
      <w:bookmarkEnd w:id="2"/>
      <w:r>
        <w:rPr>
          <w:rStyle w:val="txt1"/>
          <w:rFonts w:ascii="Calibri" w:hAnsi="Calibri" w:cs="Calibri"/>
          <w:sz w:val="22"/>
          <w:szCs w:val="22"/>
        </w:rPr>
        <w:t>Objet</w:t>
      </w:r>
    </w:p>
    <w:p w14:paraId="45CDA5E9" w14:textId="77777777" w:rsidR="009355E4" w:rsidRDefault="00591BC6">
      <w:pPr>
        <w:spacing w:line="240" w:lineRule="auto"/>
        <w:ind w:right="-850"/>
      </w:pPr>
      <w:r>
        <w:rPr>
          <w:rStyle w:val="txt1"/>
          <w:rFonts w:ascii="Calibri" w:hAnsi="Calibri" w:cs="Calibri"/>
          <w:sz w:val="22"/>
          <w:szCs w:val="22"/>
        </w:rPr>
        <w:t xml:space="preserve">Le présent accord a pour objet </w:t>
      </w:r>
      <w:r>
        <w:rPr>
          <w:rFonts w:ascii="Calibri" w:eastAsia="Calibri" w:hAnsi="Calibri" w:cs="Calibri"/>
          <w:sz w:val="22"/>
          <w:szCs w:val="22"/>
          <w:lang w:eastAsia="en-US"/>
        </w:rPr>
        <w:t>de fixer les conditions d</w:t>
      </w:r>
      <w:r>
        <w:rPr>
          <w:rFonts w:ascii="Calibri" w:eastAsia="Calibri" w:hAnsi="Calibri" w:cs="Calibri"/>
          <w:sz w:val="22"/>
          <w:szCs w:val="22"/>
          <w:lang w:eastAsia="en-US"/>
        </w:rPr>
        <w:t>e mise en place d’un CSE unique commun aux établissements composant Grenoble Ecole de Management (GEM)</w:t>
      </w:r>
      <w:r>
        <w:rPr>
          <w:rStyle w:val="txt1"/>
          <w:rFonts w:ascii="Calibri" w:hAnsi="Calibri" w:cs="Calibri"/>
          <w:sz w:val="22"/>
          <w:szCs w:val="22"/>
        </w:rPr>
        <w:t>.</w:t>
      </w:r>
    </w:p>
    <w:p w14:paraId="7D62AC0A" w14:textId="77777777" w:rsidR="009355E4" w:rsidRDefault="00591BC6">
      <w:pPr>
        <w:pStyle w:val="Titre2"/>
        <w:numPr>
          <w:ilvl w:val="0"/>
          <w:numId w:val="1"/>
        </w:numPr>
        <w:ind w:right="-850"/>
        <w:jc w:val="both"/>
      </w:pPr>
      <w:bookmarkStart w:id="3" w:name="__RefHeading___Toc14354088"/>
      <w:bookmarkEnd w:id="3"/>
      <w:r>
        <w:rPr>
          <w:rStyle w:val="txt1"/>
          <w:rFonts w:ascii="Calibri" w:hAnsi="Calibri" w:cs="Calibri"/>
          <w:sz w:val="22"/>
          <w:szCs w:val="22"/>
        </w:rPr>
        <w:t>Champ d’application</w:t>
      </w:r>
    </w:p>
    <w:p w14:paraId="4D6EF803" w14:textId="77777777" w:rsidR="009355E4" w:rsidRDefault="009355E4">
      <w:pPr>
        <w:spacing w:line="240" w:lineRule="auto"/>
        <w:ind w:right="-850"/>
        <w:rPr>
          <w:rStyle w:val="txt1"/>
          <w:rFonts w:ascii="Calibri" w:hAnsi="Calibri" w:cs="Calibri"/>
          <w:sz w:val="22"/>
          <w:szCs w:val="22"/>
        </w:rPr>
      </w:pPr>
    </w:p>
    <w:p w14:paraId="352D7903"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 xml:space="preserve">Le présent accord s’applique au sein d’établissement supérieur d’enseignement de Grenoble Ecole de Management.  </w:t>
      </w:r>
    </w:p>
    <w:p w14:paraId="2C882D7A" w14:textId="77777777" w:rsidR="009355E4" w:rsidRDefault="009355E4">
      <w:pPr>
        <w:spacing w:line="240" w:lineRule="auto"/>
        <w:ind w:right="-850"/>
        <w:rPr>
          <w:rStyle w:val="txt1"/>
          <w:rFonts w:ascii="Calibri" w:hAnsi="Calibri" w:cs="Calibri"/>
          <w:sz w:val="22"/>
          <w:szCs w:val="22"/>
        </w:rPr>
      </w:pPr>
    </w:p>
    <w:p w14:paraId="7F455C6F" w14:textId="77777777" w:rsidR="009355E4" w:rsidRDefault="00591BC6">
      <w:pPr>
        <w:pStyle w:val="Titre2"/>
        <w:numPr>
          <w:ilvl w:val="0"/>
          <w:numId w:val="1"/>
        </w:numPr>
        <w:ind w:right="-850"/>
        <w:jc w:val="both"/>
      </w:pPr>
      <w:bookmarkStart w:id="4" w:name="__RefHeading___Toc14354089"/>
      <w:bookmarkEnd w:id="4"/>
      <w:r>
        <w:rPr>
          <w:rStyle w:val="txt1"/>
          <w:rFonts w:ascii="Calibri" w:hAnsi="Calibri" w:cs="Calibri"/>
          <w:sz w:val="22"/>
          <w:szCs w:val="22"/>
        </w:rPr>
        <w:t xml:space="preserve">Réduction des </w:t>
      </w:r>
      <w:r>
        <w:rPr>
          <w:rStyle w:val="txt1"/>
          <w:rFonts w:ascii="Calibri" w:hAnsi="Calibri" w:cs="Calibri"/>
          <w:sz w:val="22"/>
          <w:szCs w:val="22"/>
        </w:rPr>
        <w:t>mandats</w:t>
      </w:r>
    </w:p>
    <w:p w14:paraId="22F81A98" w14:textId="77777777" w:rsidR="009355E4" w:rsidRDefault="00591BC6">
      <w:pPr>
        <w:spacing w:line="240" w:lineRule="auto"/>
        <w:ind w:right="-850"/>
      </w:pPr>
      <w:r>
        <w:rPr>
          <w:rStyle w:val="txt1"/>
          <w:rFonts w:ascii="Calibri" w:hAnsi="Calibri" w:cs="Calibri"/>
          <w:sz w:val="22"/>
          <w:szCs w:val="22"/>
        </w:rPr>
        <w:t>Les mandats des délégués du personnel, des membres du comité d’entreprise et du CHSCT d’une durée de 3 ans expirent en principe le 23 novembre 2019, date à laquelle doit normalement être mis en place le CSE.</w:t>
      </w:r>
    </w:p>
    <w:p w14:paraId="2320EDE5" w14:textId="77777777" w:rsidR="009355E4" w:rsidRDefault="009355E4">
      <w:pPr>
        <w:spacing w:line="240" w:lineRule="auto"/>
        <w:ind w:right="-850"/>
        <w:rPr>
          <w:rStyle w:val="txt1"/>
          <w:rFonts w:ascii="Calibri" w:hAnsi="Calibri" w:cs="Calibri"/>
          <w:sz w:val="22"/>
          <w:szCs w:val="22"/>
        </w:rPr>
      </w:pPr>
    </w:p>
    <w:p w14:paraId="41533844"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 xml:space="preserve">Les parties signataires ont toutefois </w:t>
      </w:r>
      <w:r>
        <w:rPr>
          <w:rStyle w:val="txt1"/>
          <w:rFonts w:ascii="Calibri" w:hAnsi="Calibri" w:cs="Calibri"/>
          <w:sz w:val="22"/>
          <w:szCs w:val="22"/>
        </w:rPr>
        <w:t xml:space="preserve">décidé que le CSE sera mis en place au plus tôt le 7 novembre 2019 et au plus tard à la date des élections des nouveaux représentants du personnel. </w:t>
      </w:r>
    </w:p>
    <w:p w14:paraId="30A26CE2" w14:textId="77777777" w:rsidR="009355E4" w:rsidRDefault="009355E4">
      <w:pPr>
        <w:spacing w:line="240" w:lineRule="auto"/>
        <w:ind w:right="-850"/>
        <w:rPr>
          <w:rStyle w:val="txt1"/>
          <w:rFonts w:ascii="Calibri" w:hAnsi="Calibri" w:cs="Calibri"/>
          <w:sz w:val="22"/>
          <w:szCs w:val="22"/>
        </w:rPr>
      </w:pPr>
    </w:p>
    <w:p w14:paraId="6237EE52"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 xml:space="preserve">Par conséquent, la fin des mandats des institutions représentatives du personnel en place à la date de la </w:t>
      </w:r>
      <w:r>
        <w:rPr>
          <w:rStyle w:val="txt1"/>
          <w:rFonts w:ascii="Calibri" w:hAnsi="Calibri" w:cs="Calibri"/>
          <w:sz w:val="22"/>
          <w:szCs w:val="22"/>
        </w:rPr>
        <w:t>signature du présent accord est anticipée au plus tôt le 7 novembre 2019 et au plus tard à la date des élections des nouveaux représentants du personnel.</w:t>
      </w:r>
    </w:p>
    <w:p w14:paraId="16BE9FED" w14:textId="77777777" w:rsidR="009355E4" w:rsidRDefault="009355E4">
      <w:pPr>
        <w:spacing w:line="240" w:lineRule="auto"/>
        <w:ind w:right="-850"/>
        <w:rPr>
          <w:rStyle w:val="txt1"/>
          <w:rFonts w:ascii="Calibri" w:hAnsi="Calibri" w:cs="Calibri"/>
          <w:sz w:val="22"/>
          <w:szCs w:val="22"/>
        </w:rPr>
      </w:pPr>
    </w:p>
    <w:p w14:paraId="2A09FC4C" w14:textId="77777777" w:rsidR="009355E4" w:rsidRDefault="00591BC6">
      <w:pPr>
        <w:pStyle w:val="Titre2"/>
        <w:numPr>
          <w:ilvl w:val="0"/>
          <w:numId w:val="1"/>
        </w:numPr>
        <w:ind w:right="-850"/>
        <w:jc w:val="both"/>
      </w:pPr>
      <w:bookmarkStart w:id="5" w:name="__RefHeading___Toc14354090"/>
      <w:r>
        <w:rPr>
          <w:rStyle w:val="txt1"/>
          <w:rFonts w:ascii="Calibri" w:hAnsi="Calibri" w:cs="Calibri"/>
          <w:sz w:val="22"/>
          <w:szCs w:val="22"/>
        </w:rPr>
        <w:t>Périmètre de mise en place du CSE</w:t>
      </w:r>
      <w:bookmarkEnd w:id="5"/>
      <w:r>
        <w:rPr>
          <w:rStyle w:val="txt1"/>
          <w:rFonts w:ascii="Calibri" w:hAnsi="Calibri" w:cs="Calibri"/>
          <w:sz w:val="22"/>
          <w:szCs w:val="22"/>
        </w:rPr>
        <w:t xml:space="preserve"> </w:t>
      </w:r>
    </w:p>
    <w:p w14:paraId="5C20C819" w14:textId="77777777" w:rsidR="009355E4" w:rsidRDefault="009355E4">
      <w:pPr>
        <w:spacing w:line="240" w:lineRule="auto"/>
        <w:ind w:right="-850"/>
        <w:rPr>
          <w:rStyle w:val="txt1"/>
          <w:rFonts w:ascii="Calibri" w:hAnsi="Calibri" w:cs="Calibri"/>
          <w:sz w:val="22"/>
          <w:szCs w:val="22"/>
        </w:rPr>
      </w:pPr>
    </w:p>
    <w:p w14:paraId="70A954C6" w14:textId="77777777" w:rsidR="009355E4" w:rsidRDefault="00591BC6">
      <w:pPr>
        <w:spacing w:line="240" w:lineRule="auto"/>
        <w:ind w:right="-850"/>
      </w:pPr>
      <w:r>
        <w:rPr>
          <w:rStyle w:val="txt1"/>
          <w:rFonts w:ascii="Calibri" w:hAnsi="Calibri" w:cs="Calibri"/>
          <w:sz w:val="22"/>
          <w:szCs w:val="22"/>
        </w:rPr>
        <w:t>Un CSE est mis en place au niveau de Grenoble Ecole de Management</w:t>
      </w:r>
      <w:r>
        <w:rPr>
          <w:rStyle w:val="txt1"/>
          <w:rFonts w:ascii="Calibri" w:hAnsi="Calibri" w:cs="Calibri"/>
          <w:sz w:val="22"/>
          <w:szCs w:val="22"/>
        </w:rPr>
        <w:t>, constituant un établissement unique au sens de la règlementation en vigueur.</w:t>
      </w:r>
    </w:p>
    <w:p w14:paraId="2B262D23" w14:textId="77777777" w:rsidR="009355E4" w:rsidRDefault="009355E4">
      <w:pPr>
        <w:spacing w:line="240" w:lineRule="auto"/>
        <w:ind w:right="-850"/>
        <w:rPr>
          <w:rStyle w:val="txt1"/>
          <w:rFonts w:ascii="Calibri" w:hAnsi="Calibri" w:cs="Calibri"/>
          <w:sz w:val="22"/>
          <w:szCs w:val="22"/>
        </w:rPr>
      </w:pPr>
    </w:p>
    <w:p w14:paraId="729E5F45" w14:textId="77777777" w:rsidR="009355E4" w:rsidRDefault="009355E4">
      <w:pPr>
        <w:spacing w:line="240" w:lineRule="auto"/>
        <w:ind w:right="-850"/>
        <w:rPr>
          <w:rStyle w:val="txt1"/>
          <w:rFonts w:ascii="Calibri" w:hAnsi="Calibri" w:cs="Calibri"/>
          <w:sz w:val="22"/>
          <w:szCs w:val="22"/>
        </w:rPr>
      </w:pPr>
    </w:p>
    <w:p w14:paraId="40B9C5D0" w14:textId="77777777" w:rsidR="009355E4" w:rsidRDefault="009355E4">
      <w:pPr>
        <w:spacing w:line="240" w:lineRule="auto"/>
        <w:ind w:right="-850"/>
        <w:rPr>
          <w:rStyle w:val="txt1"/>
          <w:rFonts w:ascii="Calibri" w:hAnsi="Calibri" w:cs="Calibri"/>
          <w:sz w:val="22"/>
          <w:szCs w:val="22"/>
        </w:rPr>
      </w:pPr>
    </w:p>
    <w:p w14:paraId="31E69E32" w14:textId="77777777" w:rsidR="009355E4" w:rsidRDefault="009355E4">
      <w:pPr>
        <w:spacing w:line="240" w:lineRule="auto"/>
        <w:ind w:right="-850"/>
        <w:rPr>
          <w:rStyle w:val="txt1"/>
          <w:rFonts w:ascii="Calibri" w:hAnsi="Calibri" w:cs="Calibri"/>
          <w:sz w:val="22"/>
          <w:szCs w:val="22"/>
        </w:rPr>
      </w:pPr>
    </w:p>
    <w:p w14:paraId="774FB1A3" w14:textId="77777777" w:rsidR="009355E4" w:rsidRDefault="009355E4">
      <w:pPr>
        <w:spacing w:line="240" w:lineRule="auto"/>
        <w:ind w:right="-850"/>
        <w:rPr>
          <w:rStyle w:val="txt1"/>
          <w:rFonts w:ascii="Calibri" w:hAnsi="Calibri" w:cs="Calibri"/>
          <w:sz w:val="22"/>
          <w:szCs w:val="22"/>
        </w:rPr>
      </w:pPr>
    </w:p>
    <w:p w14:paraId="475EB360" w14:textId="77777777" w:rsidR="009355E4" w:rsidRDefault="00591BC6">
      <w:pPr>
        <w:pStyle w:val="Titre2"/>
        <w:numPr>
          <w:ilvl w:val="0"/>
          <w:numId w:val="1"/>
        </w:numPr>
        <w:ind w:right="-850"/>
        <w:jc w:val="both"/>
      </w:pPr>
      <w:bookmarkStart w:id="6" w:name="__RefHeading___Toc14354091"/>
      <w:r>
        <w:rPr>
          <w:rStyle w:val="txt1"/>
          <w:rFonts w:ascii="Calibri" w:hAnsi="Calibri" w:cs="Calibri"/>
          <w:sz w:val="22"/>
          <w:szCs w:val="22"/>
        </w:rPr>
        <w:t>Composition du CSE</w:t>
      </w:r>
      <w:bookmarkEnd w:id="6"/>
      <w:r>
        <w:rPr>
          <w:rStyle w:val="txt1"/>
          <w:rFonts w:ascii="Calibri" w:hAnsi="Calibri" w:cs="Calibri"/>
          <w:sz w:val="22"/>
          <w:szCs w:val="22"/>
        </w:rPr>
        <w:t xml:space="preserve"> </w:t>
      </w:r>
    </w:p>
    <w:p w14:paraId="171438C7" w14:textId="77777777" w:rsidR="009355E4" w:rsidRDefault="00591BC6">
      <w:pPr>
        <w:numPr>
          <w:ilvl w:val="1"/>
          <w:numId w:val="1"/>
        </w:numPr>
        <w:ind w:right="-850"/>
      </w:pPr>
      <w:r>
        <w:rPr>
          <w:rStyle w:val="txt1"/>
          <w:rFonts w:ascii="Calibri" w:eastAsia="Calibri" w:hAnsi="Calibri" w:cs="Calibri"/>
          <w:sz w:val="22"/>
          <w:szCs w:val="22"/>
        </w:rPr>
        <w:t xml:space="preserve"> </w:t>
      </w:r>
      <w:bookmarkStart w:id="7" w:name="__RefHeading___Toc14354093"/>
      <w:bookmarkEnd w:id="7"/>
      <w:r>
        <w:rPr>
          <w:rStyle w:val="txt1"/>
          <w:rFonts w:ascii="Calibri" w:hAnsi="Calibri" w:cs="Calibri"/>
          <w:sz w:val="22"/>
          <w:szCs w:val="22"/>
        </w:rPr>
        <w:t>Présidence</w:t>
      </w:r>
    </w:p>
    <w:p w14:paraId="7DD2E808" w14:textId="77777777" w:rsidR="009355E4" w:rsidRDefault="00591BC6">
      <w:pPr>
        <w:spacing w:line="240" w:lineRule="auto"/>
        <w:ind w:right="-850"/>
      </w:pPr>
      <w:r>
        <w:rPr>
          <w:rFonts w:ascii="Calibri" w:hAnsi="Calibri" w:cs="Calibri"/>
          <w:sz w:val="22"/>
          <w:szCs w:val="22"/>
        </w:rPr>
        <w:t>Le Président est réputé représenter la société auprès du CSE. Le Président pourra être représenté par un représentant ayant reçu délégation</w:t>
      </w:r>
      <w:r>
        <w:rPr>
          <w:rFonts w:ascii="Calibri" w:hAnsi="Calibri" w:cs="Calibri"/>
          <w:sz w:val="22"/>
          <w:szCs w:val="22"/>
        </w:rPr>
        <w:t xml:space="preserve"> et pouvoir.</w:t>
      </w:r>
    </w:p>
    <w:p w14:paraId="1F1C6E86" w14:textId="77777777" w:rsidR="009355E4" w:rsidRDefault="009355E4">
      <w:pPr>
        <w:spacing w:line="240" w:lineRule="auto"/>
        <w:ind w:left="360" w:right="-850"/>
        <w:rPr>
          <w:rFonts w:ascii="Calibri" w:hAnsi="Calibri" w:cs="Calibri"/>
          <w:sz w:val="22"/>
          <w:szCs w:val="22"/>
        </w:rPr>
      </w:pPr>
    </w:p>
    <w:p w14:paraId="20C8C8A6" w14:textId="77777777" w:rsidR="009355E4" w:rsidRDefault="00591BC6">
      <w:pPr>
        <w:tabs>
          <w:tab w:val="left" w:pos="460"/>
          <w:tab w:val="left" w:pos="892"/>
          <w:tab w:val="left" w:pos="1612"/>
          <w:tab w:val="left" w:pos="6220"/>
        </w:tabs>
        <w:suppressAutoHyphens/>
        <w:ind w:right="-850"/>
      </w:pPr>
      <w:r>
        <w:rPr>
          <w:rFonts w:ascii="Calibri" w:hAnsi="Calibri" w:cs="Calibri"/>
          <w:sz w:val="22"/>
          <w:szCs w:val="22"/>
        </w:rPr>
        <w:lastRenderedPageBreak/>
        <w:t>Le Président a pour missions :</w:t>
      </w:r>
    </w:p>
    <w:p w14:paraId="51C64419" w14:textId="77777777" w:rsidR="009355E4" w:rsidRDefault="00591BC6">
      <w:pPr>
        <w:numPr>
          <w:ilvl w:val="0"/>
          <w:numId w:val="4"/>
        </w:numPr>
        <w:tabs>
          <w:tab w:val="left" w:pos="567"/>
        </w:tabs>
        <w:spacing w:line="276" w:lineRule="auto"/>
        <w:ind w:left="284" w:right="-850" w:firstLine="0"/>
        <w:rPr>
          <w:rFonts w:ascii="Calibri" w:hAnsi="Calibri" w:cs="Calibri"/>
          <w:sz w:val="22"/>
          <w:szCs w:val="22"/>
        </w:rPr>
      </w:pPr>
      <w:r>
        <w:rPr>
          <w:rFonts w:ascii="Calibri" w:hAnsi="Calibri" w:cs="Calibri"/>
          <w:sz w:val="22"/>
          <w:szCs w:val="22"/>
        </w:rPr>
        <w:t>D’envoyer les convocations à toutes les réunions du comité, ainsi que l’ordre du jour ;</w:t>
      </w:r>
    </w:p>
    <w:p w14:paraId="3E2F4AF9" w14:textId="77777777" w:rsidR="009355E4" w:rsidRDefault="00591BC6">
      <w:pPr>
        <w:numPr>
          <w:ilvl w:val="0"/>
          <w:numId w:val="4"/>
        </w:numPr>
        <w:tabs>
          <w:tab w:val="left" w:pos="567"/>
        </w:tabs>
        <w:spacing w:line="276" w:lineRule="auto"/>
        <w:ind w:left="284" w:right="-850" w:firstLine="0"/>
        <w:rPr>
          <w:rFonts w:ascii="Calibri" w:hAnsi="Calibri" w:cs="Calibri"/>
          <w:sz w:val="22"/>
          <w:szCs w:val="22"/>
        </w:rPr>
      </w:pPr>
      <w:r>
        <w:rPr>
          <w:rFonts w:ascii="Calibri" w:hAnsi="Calibri" w:cs="Calibri"/>
          <w:sz w:val="22"/>
          <w:szCs w:val="22"/>
        </w:rPr>
        <w:t>D’animer les débats et de veiller à leur bon déroulement ;</w:t>
      </w:r>
    </w:p>
    <w:p w14:paraId="375C0EC5" w14:textId="77777777" w:rsidR="009355E4" w:rsidRDefault="00591BC6">
      <w:pPr>
        <w:numPr>
          <w:ilvl w:val="0"/>
          <w:numId w:val="4"/>
        </w:numPr>
        <w:tabs>
          <w:tab w:val="left" w:pos="567"/>
        </w:tabs>
        <w:spacing w:line="276" w:lineRule="auto"/>
        <w:ind w:left="284" w:right="-850" w:firstLine="0"/>
        <w:rPr>
          <w:rFonts w:ascii="Calibri" w:hAnsi="Calibri" w:cs="Calibri"/>
          <w:sz w:val="22"/>
          <w:szCs w:val="22"/>
        </w:rPr>
      </w:pPr>
      <w:r>
        <w:rPr>
          <w:rFonts w:ascii="Calibri" w:hAnsi="Calibri" w:cs="Calibri"/>
          <w:sz w:val="22"/>
          <w:szCs w:val="22"/>
        </w:rPr>
        <w:t xml:space="preserve">D’assurer l'examen des questions portées à l'ordre du jour, </w:t>
      </w:r>
      <w:r>
        <w:rPr>
          <w:rFonts w:ascii="Calibri" w:hAnsi="Calibri" w:cs="Calibri"/>
          <w:sz w:val="22"/>
          <w:szCs w:val="22"/>
        </w:rPr>
        <w:t>jusqu'à épuisement des sujets ;</w:t>
      </w:r>
    </w:p>
    <w:p w14:paraId="61AF6D03" w14:textId="77777777" w:rsidR="009355E4" w:rsidRDefault="00591BC6">
      <w:pPr>
        <w:numPr>
          <w:ilvl w:val="0"/>
          <w:numId w:val="4"/>
        </w:numPr>
        <w:tabs>
          <w:tab w:val="left" w:pos="567"/>
        </w:tabs>
        <w:spacing w:line="276" w:lineRule="auto"/>
        <w:ind w:left="284" w:right="-850" w:firstLine="0"/>
      </w:pPr>
      <w:r>
        <w:rPr>
          <w:rFonts w:ascii="Calibri" w:hAnsi="Calibri" w:cs="Calibri"/>
          <w:sz w:val="22"/>
          <w:szCs w:val="22"/>
        </w:rPr>
        <w:t>D’effectuer toutes les démarches et notifications officielles, transmission des pièces à l’Inspecteur du travail (notamment les procès-verbaux) et, le cas échéant, aux autres administrations pertinentes.</w:t>
      </w:r>
    </w:p>
    <w:p w14:paraId="21F5F6F1" w14:textId="77777777" w:rsidR="009355E4" w:rsidRDefault="009355E4">
      <w:pPr>
        <w:tabs>
          <w:tab w:val="left" w:pos="460"/>
          <w:tab w:val="left" w:pos="892"/>
          <w:tab w:val="left" w:pos="1612"/>
          <w:tab w:val="left" w:pos="6220"/>
        </w:tabs>
        <w:suppressAutoHyphens/>
        <w:ind w:right="-850"/>
        <w:rPr>
          <w:rFonts w:ascii="Calibri" w:hAnsi="Calibri" w:cs="Calibri"/>
          <w:sz w:val="22"/>
          <w:szCs w:val="22"/>
        </w:rPr>
      </w:pPr>
    </w:p>
    <w:p w14:paraId="740F2FC6" w14:textId="77777777" w:rsidR="009355E4" w:rsidRDefault="00591BC6">
      <w:pPr>
        <w:tabs>
          <w:tab w:val="left" w:pos="460"/>
          <w:tab w:val="left" w:pos="892"/>
          <w:tab w:val="left" w:pos="1612"/>
          <w:tab w:val="left" w:pos="6220"/>
        </w:tabs>
        <w:suppressAutoHyphens/>
        <w:ind w:right="-850"/>
      </w:pPr>
      <w:r>
        <w:rPr>
          <w:rFonts w:ascii="Calibri" w:hAnsi="Calibri" w:cs="Calibri"/>
          <w:sz w:val="22"/>
          <w:szCs w:val="22"/>
        </w:rPr>
        <w:t>Au cours des réunio</w:t>
      </w:r>
      <w:r>
        <w:rPr>
          <w:rFonts w:ascii="Calibri" w:hAnsi="Calibri" w:cs="Calibri"/>
          <w:sz w:val="22"/>
          <w:szCs w:val="22"/>
        </w:rPr>
        <w:t xml:space="preserve">ns, le président ou son représentant peut être assisté par les collaborateurs appartenant à la société. Ces derniers ont voix consultative. La présence de personnes étrangères au comité est possible sous réserve d’un accord entre, d’une part le président, </w:t>
      </w:r>
      <w:r>
        <w:rPr>
          <w:rFonts w:ascii="Calibri" w:hAnsi="Calibri" w:cs="Calibri"/>
          <w:sz w:val="22"/>
          <w:szCs w:val="22"/>
        </w:rPr>
        <w:t>et d’autre part la majorité des membres présents - membres titulaires et membres suppléants remplaçant un membre titulaire empêché.</w:t>
      </w:r>
    </w:p>
    <w:p w14:paraId="05A8AFED" w14:textId="77777777" w:rsidR="009355E4" w:rsidRDefault="009355E4">
      <w:pPr>
        <w:spacing w:line="240" w:lineRule="auto"/>
        <w:ind w:right="-850"/>
        <w:rPr>
          <w:rFonts w:ascii="Calibri" w:hAnsi="Calibri" w:cs="Calibri"/>
          <w:sz w:val="22"/>
          <w:szCs w:val="22"/>
        </w:rPr>
      </w:pPr>
    </w:p>
    <w:p w14:paraId="3371C747" w14:textId="77777777" w:rsidR="009355E4" w:rsidRDefault="00591BC6">
      <w:pPr>
        <w:pStyle w:val="Titre2"/>
        <w:ind w:right="-850"/>
        <w:jc w:val="both"/>
        <w:rPr>
          <w:rStyle w:val="txt1"/>
          <w:rFonts w:ascii="Calibri" w:hAnsi="Calibri" w:cs="Calibri"/>
          <w:sz w:val="22"/>
          <w:szCs w:val="22"/>
        </w:rPr>
      </w:pPr>
      <w:r>
        <w:rPr>
          <w:rStyle w:val="txt1"/>
          <w:rFonts w:ascii="Calibri" w:eastAsia="Calibri" w:hAnsi="Calibri" w:cs="Calibri"/>
          <w:sz w:val="22"/>
          <w:szCs w:val="22"/>
        </w:rPr>
        <w:t xml:space="preserve"> </w:t>
      </w:r>
      <w:bookmarkStart w:id="8" w:name="__RefHeading___Toc14354094"/>
      <w:bookmarkEnd w:id="8"/>
      <w:r>
        <w:rPr>
          <w:rStyle w:val="txt1"/>
          <w:rFonts w:ascii="Calibri" w:hAnsi="Calibri" w:cs="Calibri"/>
          <w:sz w:val="22"/>
          <w:szCs w:val="22"/>
        </w:rPr>
        <w:t>Membres du CSE</w:t>
      </w:r>
    </w:p>
    <w:p w14:paraId="2EF6C0C4"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Le nombre de membres de la Délégation du Personnel du CSE est fixé dans le protocole d’accord préélectoral.</w:t>
      </w:r>
      <w:r>
        <w:rPr>
          <w:rFonts w:ascii="Calibri" w:hAnsi="Calibri" w:cs="Calibri"/>
          <w:sz w:val="22"/>
          <w:szCs w:val="22"/>
        </w:rPr>
        <w:t xml:space="preserve">  </w:t>
      </w:r>
    </w:p>
    <w:p w14:paraId="4B4DEE1A" w14:textId="77777777" w:rsidR="009355E4" w:rsidRDefault="009355E4">
      <w:pPr>
        <w:spacing w:line="240" w:lineRule="auto"/>
        <w:ind w:right="-850"/>
        <w:rPr>
          <w:rFonts w:ascii="Calibri" w:hAnsi="Calibri" w:cs="Calibri"/>
          <w:sz w:val="22"/>
          <w:szCs w:val="22"/>
        </w:rPr>
      </w:pPr>
    </w:p>
    <w:p w14:paraId="07B43F8E"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Parmi les membres titulaires élus, le CSE désigne à la majorité des présents, les membres du bureau suivants :</w:t>
      </w:r>
    </w:p>
    <w:p w14:paraId="28F6D17A" w14:textId="77777777" w:rsidR="009355E4" w:rsidRDefault="00591BC6">
      <w:pPr>
        <w:pStyle w:val="Paragraphedeliste"/>
        <w:numPr>
          <w:ilvl w:val="0"/>
          <w:numId w:val="2"/>
        </w:numPr>
        <w:spacing w:line="240" w:lineRule="auto"/>
        <w:ind w:right="-850"/>
        <w:contextualSpacing/>
        <w:rPr>
          <w:rFonts w:ascii="Calibri" w:hAnsi="Calibri" w:cs="Calibri"/>
          <w:sz w:val="22"/>
          <w:szCs w:val="22"/>
        </w:rPr>
      </w:pPr>
      <w:r>
        <w:rPr>
          <w:rFonts w:ascii="Calibri" w:hAnsi="Calibri" w:cs="Calibri"/>
          <w:sz w:val="22"/>
          <w:szCs w:val="22"/>
        </w:rPr>
        <w:t>Un secrétaire </w:t>
      </w:r>
    </w:p>
    <w:p w14:paraId="1FCEF337" w14:textId="77777777" w:rsidR="009355E4" w:rsidRDefault="00591BC6">
      <w:pPr>
        <w:pStyle w:val="Paragraphedeliste"/>
        <w:numPr>
          <w:ilvl w:val="0"/>
          <w:numId w:val="2"/>
        </w:numPr>
        <w:spacing w:line="240" w:lineRule="auto"/>
        <w:ind w:right="-850"/>
        <w:contextualSpacing/>
        <w:rPr>
          <w:rFonts w:ascii="Calibri" w:hAnsi="Calibri" w:cs="Calibri"/>
          <w:sz w:val="22"/>
          <w:szCs w:val="22"/>
        </w:rPr>
      </w:pPr>
      <w:r>
        <w:rPr>
          <w:rFonts w:ascii="Calibri" w:hAnsi="Calibri" w:cs="Calibri"/>
          <w:sz w:val="22"/>
          <w:szCs w:val="22"/>
        </w:rPr>
        <w:t>Un secrétaire adjoint </w:t>
      </w:r>
    </w:p>
    <w:p w14:paraId="615539CE" w14:textId="77777777" w:rsidR="009355E4" w:rsidRDefault="00591BC6">
      <w:pPr>
        <w:pStyle w:val="Paragraphedeliste"/>
        <w:numPr>
          <w:ilvl w:val="0"/>
          <w:numId w:val="2"/>
        </w:numPr>
        <w:spacing w:line="240" w:lineRule="auto"/>
        <w:ind w:right="-850"/>
        <w:contextualSpacing/>
        <w:rPr>
          <w:rFonts w:ascii="Calibri" w:hAnsi="Calibri" w:cs="Calibri"/>
          <w:sz w:val="22"/>
          <w:szCs w:val="22"/>
        </w:rPr>
      </w:pPr>
      <w:r>
        <w:rPr>
          <w:rFonts w:ascii="Calibri" w:hAnsi="Calibri" w:cs="Calibri"/>
          <w:sz w:val="22"/>
          <w:szCs w:val="22"/>
        </w:rPr>
        <w:t>Un trésorier </w:t>
      </w:r>
    </w:p>
    <w:p w14:paraId="1D976FDA" w14:textId="77777777" w:rsidR="009355E4" w:rsidRDefault="00591BC6">
      <w:pPr>
        <w:pStyle w:val="Paragraphedeliste"/>
        <w:numPr>
          <w:ilvl w:val="0"/>
          <w:numId w:val="2"/>
        </w:numPr>
        <w:spacing w:line="240" w:lineRule="auto"/>
        <w:ind w:right="-850"/>
        <w:contextualSpacing/>
        <w:rPr>
          <w:rFonts w:ascii="Calibri" w:hAnsi="Calibri" w:cs="Calibri"/>
          <w:sz w:val="22"/>
          <w:szCs w:val="22"/>
        </w:rPr>
      </w:pPr>
      <w:r>
        <w:rPr>
          <w:rFonts w:ascii="Calibri" w:hAnsi="Calibri" w:cs="Calibri"/>
          <w:sz w:val="22"/>
          <w:szCs w:val="22"/>
        </w:rPr>
        <w:t>Un trésorier adjoint </w:t>
      </w:r>
    </w:p>
    <w:p w14:paraId="55AAB3C5" w14:textId="77777777" w:rsidR="009355E4" w:rsidRDefault="009355E4">
      <w:pPr>
        <w:pStyle w:val="Paragraphedeliste"/>
        <w:spacing w:line="240" w:lineRule="auto"/>
        <w:ind w:left="1080" w:right="-850"/>
        <w:contextualSpacing/>
        <w:rPr>
          <w:rFonts w:ascii="Calibri" w:hAnsi="Calibri" w:cs="Calibri"/>
          <w:sz w:val="22"/>
          <w:szCs w:val="22"/>
        </w:rPr>
      </w:pPr>
    </w:p>
    <w:p w14:paraId="10BF618A"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Les désignations des membres du bureau et de leurs rôles auront li</w:t>
      </w:r>
      <w:r>
        <w:rPr>
          <w:rFonts w:ascii="Calibri" w:hAnsi="Calibri" w:cs="Calibri"/>
          <w:sz w:val="22"/>
          <w:szCs w:val="22"/>
        </w:rPr>
        <w:t xml:space="preserve">eu à la première réunion du CSE. </w:t>
      </w:r>
    </w:p>
    <w:p w14:paraId="190D9DDD" w14:textId="77777777" w:rsidR="009355E4" w:rsidRDefault="009355E4">
      <w:pPr>
        <w:spacing w:line="240" w:lineRule="auto"/>
        <w:ind w:right="-850"/>
        <w:rPr>
          <w:rFonts w:ascii="Calibri" w:hAnsi="Calibri" w:cs="Calibri"/>
          <w:sz w:val="22"/>
          <w:szCs w:val="22"/>
        </w:rPr>
      </w:pPr>
    </w:p>
    <w:p w14:paraId="3A6DD9A3" w14:textId="77777777" w:rsidR="009355E4" w:rsidRDefault="00591BC6">
      <w:pPr>
        <w:spacing w:line="240" w:lineRule="auto"/>
        <w:ind w:right="-850"/>
        <w:rPr>
          <w:rStyle w:val="txt1"/>
          <w:rFonts w:ascii="Calibri" w:hAnsi="Calibri" w:cs="Calibri"/>
          <w:sz w:val="22"/>
          <w:szCs w:val="22"/>
        </w:rPr>
      </w:pPr>
      <w:r>
        <w:rPr>
          <w:rFonts w:ascii="Calibri" w:hAnsi="Calibri" w:cs="Calibri"/>
          <w:sz w:val="22"/>
          <w:szCs w:val="22"/>
        </w:rPr>
        <w:t>Pour faciliter l’intégration des suppléants et favoriser les vocations, les parties conviennent d’autoriser la participation à chaque réunion du CSE ordinaire de deux élus suppléants en tant qu’invités sans droit de vote.</w:t>
      </w:r>
      <w:r>
        <w:rPr>
          <w:rFonts w:ascii="Calibri" w:hAnsi="Calibri" w:cs="Calibri"/>
          <w:sz w:val="22"/>
          <w:szCs w:val="22"/>
        </w:rPr>
        <w:t xml:space="preserve"> Ils seront désignés et invités par le secrétaire du CSE en accord avec le président.</w:t>
      </w:r>
    </w:p>
    <w:p w14:paraId="23431E74" w14:textId="77777777" w:rsidR="009355E4" w:rsidRDefault="00591BC6">
      <w:pPr>
        <w:numPr>
          <w:ilvl w:val="0"/>
          <w:numId w:val="1"/>
        </w:numPr>
        <w:ind w:right="-850"/>
      </w:pPr>
      <w:bookmarkStart w:id="9" w:name="__RefHeading___Toc14354096"/>
      <w:bookmarkEnd w:id="9"/>
      <w:r>
        <w:rPr>
          <w:rStyle w:val="txt1"/>
          <w:rFonts w:ascii="Calibri" w:hAnsi="Calibri" w:cs="Calibri"/>
          <w:sz w:val="22"/>
          <w:szCs w:val="22"/>
        </w:rPr>
        <w:t>Commission santé, sécurité et conditions de travail (CSSCT)</w:t>
      </w:r>
    </w:p>
    <w:p w14:paraId="60F4129E" w14:textId="77777777" w:rsidR="009355E4" w:rsidRDefault="00591BC6">
      <w:pPr>
        <w:pStyle w:val="Titre2"/>
        <w:numPr>
          <w:ilvl w:val="2"/>
          <w:numId w:val="1"/>
        </w:numPr>
        <w:ind w:right="-850"/>
        <w:jc w:val="both"/>
      </w:pPr>
      <w:bookmarkStart w:id="10" w:name="__RefHeading___Toc14354097"/>
      <w:bookmarkEnd w:id="10"/>
      <w:r>
        <w:rPr>
          <w:rStyle w:val="txt1"/>
          <w:rFonts w:ascii="Calibri" w:hAnsi="Calibri" w:cs="Calibri"/>
          <w:sz w:val="22"/>
          <w:szCs w:val="22"/>
        </w:rPr>
        <w:t>Périmètre de mise en place de la CSSCT</w:t>
      </w:r>
    </w:p>
    <w:p w14:paraId="0E7B265F" w14:textId="77777777" w:rsidR="009355E4" w:rsidRDefault="009355E4">
      <w:pPr>
        <w:spacing w:line="240" w:lineRule="auto"/>
        <w:ind w:right="-850"/>
        <w:rPr>
          <w:rStyle w:val="txt1"/>
          <w:rFonts w:ascii="Calibri" w:hAnsi="Calibri" w:cs="Calibri"/>
          <w:b/>
          <w:sz w:val="22"/>
          <w:szCs w:val="22"/>
        </w:rPr>
      </w:pPr>
    </w:p>
    <w:p w14:paraId="257BBE5D" w14:textId="77777777" w:rsidR="009355E4" w:rsidRDefault="00591BC6">
      <w:pPr>
        <w:spacing w:line="240" w:lineRule="auto"/>
        <w:ind w:right="-850"/>
      </w:pPr>
      <w:r>
        <w:rPr>
          <w:rStyle w:val="txt1"/>
          <w:rFonts w:ascii="Calibri" w:hAnsi="Calibri" w:cs="Calibri"/>
          <w:sz w:val="22"/>
          <w:szCs w:val="22"/>
        </w:rPr>
        <w:t>Une CSSCT est mise en place au sein du CSE.</w:t>
      </w:r>
    </w:p>
    <w:p w14:paraId="1742C3F0" w14:textId="77777777" w:rsidR="009355E4" w:rsidRDefault="009355E4">
      <w:pPr>
        <w:spacing w:line="240" w:lineRule="auto"/>
        <w:ind w:right="-850"/>
        <w:rPr>
          <w:rStyle w:val="txt1"/>
          <w:rFonts w:ascii="Calibri" w:hAnsi="Calibri" w:cs="Calibri"/>
          <w:b/>
          <w:sz w:val="22"/>
          <w:szCs w:val="22"/>
        </w:rPr>
      </w:pPr>
    </w:p>
    <w:p w14:paraId="776392F8" w14:textId="77777777" w:rsidR="009355E4" w:rsidRDefault="009355E4">
      <w:pPr>
        <w:spacing w:line="240" w:lineRule="auto"/>
        <w:ind w:right="-850"/>
        <w:rPr>
          <w:rStyle w:val="txt1"/>
          <w:rFonts w:ascii="Calibri" w:hAnsi="Calibri" w:cs="Calibri"/>
          <w:b/>
          <w:sz w:val="22"/>
          <w:szCs w:val="22"/>
        </w:rPr>
      </w:pPr>
    </w:p>
    <w:p w14:paraId="420A2A8E" w14:textId="77777777" w:rsidR="009355E4" w:rsidRDefault="00591BC6">
      <w:pPr>
        <w:pStyle w:val="Titre2"/>
        <w:numPr>
          <w:ilvl w:val="2"/>
          <w:numId w:val="1"/>
        </w:numPr>
        <w:ind w:right="-850"/>
        <w:jc w:val="both"/>
      </w:pPr>
      <w:bookmarkStart w:id="11" w:name="__RefHeading___Toc14354098"/>
      <w:bookmarkEnd w:id="11"/>
      <w:r>
        <w:rPr>
          <w:rStyle w:val="txt1"/>
          <w:rFonts w:ascii="Calibri" w:hAnsi="Calibri" w:cs="Calibri"/>
          <w:sz w:val="22"/>
          <w:szCs w:val="22"/>
        </w:rPr>
        <w:t>Nombre de membres de la</w:t>
      </w:r>
      <w:r>
        <w:rPr>
          <w:rStyle w:val="txt1"/>
          <w:rFonts w:ascii="Calibri" w:hAnsi="Calibri" w:cs="Calibri"/>
          <w:sz w:val="22"/>
          <w:szCs w:val="22"/>
        </w:rPr>
        <w:t xml:space="preserve"> CSSCT</w:t>
      </w:r>
    </w:p>
    <w:p w14:paraId="1B0F6A2C" w14:textId="77777777" w:rsidR="009355E4" w:rsidRDefault="009355E4">
      <w:pPr>
        <w:spacing w:line="240" w:lineRule="auto"/>
        <w:ind w:right="-850"/>
        <w:rPr>
          <w:rStyle w:val="txt1"/>
          <w:rFonts w:ascii="Calibri" w:hAnsi="Calibri" w:cs="Calibri"/>
          <w:b/>
          <w:sz w:val="22"/>
          <w:szCs w:val="22"/>
        </w:rPr>
      </w:pPr>
    </w:p>
    <w:p w14:paraId="3968D2A2" w14:textId="77777777" w:rsidR="009355E4" w:rsidRDefault="00591BC6">
      <w:pPr>
        <w:spacing w:line="240" w:lineRule="auto"/>
        <w:ind w:right="-850"/>
        <w:rPr>
          <w:rStyle w:val="txt1"/>
          <w:rFonts w:ascii="Calibri" w:hAnsi="Calibri" w:cs="Calibri"/>
          <w:sz w:val="22"/>
          <w:szCs w:val="22"/>
        </w:rPr>
      </w:pPr>
      <w:r>
        <w:rPr>
          <w:rFonts w:ascii="Calibri" w:hAnsi="Calibri" w:cs="Calibri"/>
          <w:sz w:val="22"/>
          <w:szCs w:val="22"/>
        </w:rPr>
        <w:t>L</w:t>
      </w:r>
      <w:r>
        <w:rPr>
          <w:rStyle w:val="txt1"/>
          <w:rFonts w:ascii="Calibri" w:hAnsi="Calibri" w:cs="Calibri"/>
          <w:sz w:val="22"/>
          <w:szCs w:val="22"/>
        </w:rPr>
        <w:t>a CSSCT comprend</w:t>
      </w:r>
      <w:r>
        <w:rPr>
          <w:rStyle w:val="txt1"/>
          <w:rFonts w:ascii="Calibri" w:hAnsi="Calibri" w:cs="Calibri"/>
          <w:sz w:val="22"/>
          <w:szCs w:val="22"/>
        </w:rPr>
        <w:t xml:space="preserve"> 5 membres représentants du personnel couvrant la totalité des collèges définis dans le protocole électoral.</w:t>
      </w:r>
    </w:p>
    <w:p w14:paraId="0565509F" w14:textId="77777777" w:rsidR="009355E4" w:rsidRDefault="009355E4">
      <w:pPr>
        <w:spacing w:line="240" w:lineRule="auto"/>
        <w:ind w:right="-850"/>
        <w:rPr>
          <w:rStyle w:val="txt1"/>
          <w:rFonts w:ascii="Calibri" w:hAnsi="Calibri" w:cs="Calibri"/>
          <w:sz w:val="22"/>
          <w:szCs w:val="22"/>
        </w:rPr>
      </w:pPr>
    </w:p>
    <w:p w14:paraId="1AD286FB" w14:textId="77777777" w:rsidR="009355E4" w:rsidRDefault="00591BC6">
      <w:pPr>
        <w:spacing w:line="240" w:lineRule="auto"/>
        <w:ind w:right="-850"/>
      </w:pPr>
      <w:r>
        <w:rPr>
          <w:rStyle w:val="txt1"/>
          <w:rFonts w:ascii="Calibri" w:hAnsi="Calibri" w:cs="Calibri"/>
          <w:sz w:val="22"/>
          <w:szCs w:val="22"/>
        </w:rPr>
        <w:t>Les membres de la CSSCT sont désignés par le CSE parmi ses membres, titulaires ou suppléants, pour une durée qui prend f</w:t>
      </w:r>
      <w:r>
        <w:rPr>
          <w:rStyle w:val="txt1"/>
          <w:rFonts w:ascii="Calibri" w:hAnsi="Calibri" w:cs="Calibri"/>
          <w:sz w:val="22"/>
          <w:szCs w:val="22"/>
        </w:rPr>
        <w:t>in avec celle du mandat des membres élus du comité.</w:t>
      </w:r>
    </w:p>
    <w:p w14:paraId="19910CE6" w14:textId="77777777" w:rsidR="009355E4" w:rsidRDefault="009355E4">
      <w:pPr>
        <w:spacing w:line="240" w:lineRule="auto"/>
        <w:ind w:right="-850"/>
        <w:rPr>
          <w:rStyle w:val="txt1"/>
          <w:rFonts w:ascii="Calibri" w:hAnsi="Calibri" w:cs="Calibri"/>
          <w:sz w:val="22"/>
          <w:szCs w:val="22"/>
        </w:rPr>
      </w:pPr>
    </w:p>
    <w:p w14:paraId="6CA8927E" w14:textId="77777777" w:rsidR="009355E4" w:rsidRDefault="00591BC6">
      <w:pPr>
        <w:numPr>
          <w:ilvl w:val="2"/>
          <w:numId w:val="1"/>
        </w:numPr>
        <w:ind w:right="-850"/>
      </w:pPr>
      <w:bookmarkStart w:id="12" w:name="__RefHeading___Toc14354100"/>
      <w:bookmarkEnd w:id="12"/>
      <w:r>
        <w:rPr>
          <w:rStyle w:val="txt1"/>
          <w:rFonts w:ascii="Calibri" w:hAnsi="Calibri" w:cs="Calibri"/>
          <w:sz w:val="22"/>
          <w:szCs w:val="22"/>
        </w:rPr>
        <w:t>Missions déléguées à la CSSCT et leurs modalités d'exercice</w:t>
      </w:r>
    </w:p>
    <w:p w14:paraId="1A08DBCB" w14:textId="77777777" w:rsidR="009355E4" w:rsidRDefault="00591BC6">
      <w:pPr>
        <w:spacing w:line="240" w:lineRule="auto"/>
        <w:ind w:right="-850"/>
      </w:pPr>
      <w:r>
        <w:rPr>
          <w:rStyle w:val="txt1"/>
          <w:rFonts w:ascii="Calibri" w:hAnsi="Calibri" w:cs="Calibri"/>
          <w:sz w:val="22"/>
          <w:szCs w:val="22"/>
        </w:rPr>
        <w:lastRenderedPageBreak/>
        <w:t>Les missions confiées à la CSSCT sont les suivantes :</w:t>
      </w:r>
    </w:p>
    <w:p w14:paraId="60E4C380" w14:textId="77777777" w:rsidR="009355E4" w:rsidRDefault="009355E4">
      <w:pPr>
        <w:ind w:right="-850"/>
        <w:rPr>
          <w:rStyle w:val="txt1"/>
          <w:rFonts w:ascii="Calibri" w:hAnsi="Calibri" w:cs="Calibri"/>
          <w:sz w:val="22"/>
          <w:szCs w:val="22"/>
        </w:rPr>
      </w:pPr>
    </w:p>
    <w:p w14:paraId="432CEDA7" w14:textId="77777777" w:rsidR="009355E4" w:rsidRDefault="00591BC6">
      <w:pPr>
        <w:numPr>
          <w:ilvl w:val="0"/>
          <w:numId w:val="5"/>
        </w:numPr>
        <w:spacing w:line="240" w:lineRule="auto"/>
        <w:ind w:right="-850"/>
      </w:pPr>
      <w:r>
        <w:rPr>
          <w:rStyle w:val="txt1"/>
          <w:rFonts w:ascii="Calibri" w:hAnsi="Calibri" w:cs="Calibri"/>
          <w:sz w:val="22"/>
          <w:szCs w:val="22"/>
        </w:rPr>
        <w:t>Préparer les délibérations du CSE dans le cadre de l’exercice des attributions de ce d</w:t>
      </w:r>
      <w:r>
        <w:rPr>
          <w:rStyle w:val="txt1"/>
          <w:rFonts w:ascii="Calibri" w:hAnsi="Calibri" w:cs="Calibri"/>
          <w:sz w:val="22"/>
          <w:szCs w:val="22"/>
        </w:rPr>
        <w:t>ernier en matière de santé, de sécurité et de conditions de travail, lorsque les sujets intéressés qui seront portés à l’ordre du jour de la prochaine réunion du CSE visés à l’alinéa 1</w:t>
      </w:r>
      <w:r>
        <w:rPr>
          <w:rStyle w:val="txt1"/>
          <w:rFonts w:ascii="Calibri" w:hAnsi="Calibri" w:cs="Calibri"/>
          <w:sz w:val="22"/>
          <w:szCs w:val="22"/>
          <w:vertAlign w:val="superscript"/>
        </w:rPr>
        <w:t>er</w:t>
      </w:r>
      <w:r>
        <w:rPr>
          <w:rStyle w:val="txt1"/>
          <w:rFonts w:ascii="Calibri" w:hAnsi="Calibri" w:cs="Calibri"/>
          <w:sz w:val="22"/>
          <w:szCs w:val="22"/>
        </w:rPr>
        <w:t xml:space="preserve"> de l’article L.2315-27 du Code du travail sont déjà connus,</w:t>
      </w:r>
    </w:p>
    <w:p w14:paraId="2DA5E594" w14:textId="77777777" w:rsidR="009355E4" w:rsidRDefault="00591BC6">
      <w:pPr>
        <w:numPr>
          <w:ilvl w:val="0"/>
          <w:numId w:val="5"/>
        </w:numPr>
        <w:spacing w:line="240" w:lineRule="auto"/>
        <w:ind w:right="-850"/>
      </w:pPr>
      <w:r>
        <w:rPr>
          <w:rStyle w:val="txt1"/>
          <w:rFonts w:ascii="Calibri" w:hAnsi="Calibri" w:cs="Calibri"/>
          <w:sz w:val="22"/>
          <w:szCs w:val="22"/>
        </w:rPr>
        <w:t xml:space="preserve">procéder </w:t>
      </w:r>
      <w:r>
        <w:rPr>
          <w:rStyle w:val="txt1"/>
          <w:rFonts w:ascii="Calibri" w:hAnsi="Calibri" w:cs="Calibri"/>
          <w:sz w:val="22"/>
          <w:szCs w:val="22"/>
        </w:rPr>
        <w:t>à l'analyse des risques professionnels et saisir le CSE de toute initiative qu'elle estime utile,</w:t>
      </w:r>
    </w:p>
    <w:p w14:paraId="5065244C" w14:textId="77777777" w:rsidR="009355E4" w:rsidRDefault="00591BC6">
      <w:pPr>
        <w:numPr>
          <w:ilvl w:val="0"/>
          <w:numId w:val="5"/>
        </w:numPr>
        <w:spacing w:line="240" w:lineRule="auto"/>
        <w:ind w:right="-850"/>
      </w:pPr>
      <w:r>
        <w:rPr>
          <w:rStyle w:val="txt1"/>
          <w:rFonts w:ascii="Calibri" w:hAnsi="Calibri" w:cs="Calibri"/>
          <w:sz w:val="22"/>
          <w:szCs w:val="22"/>
        </w:rPr>
        <w:t>formuler, à son initiative, et examiner, à la demande de l'employeur, toute proposition de nature à améliorer les conditions de travail, d'emploi et de format</w:t>
      </w:r>
      <w:r>
        <w:rPr>
          <w:rStyle w:val="txt1"/>
          <w:rFonts w:ascii="Calibri" w:hAnsi="Calibri" w:cs="Calibri"/>
          <w:sz w:val="22"/>
          <w:szCs w:val="22"/>
        </w:rPr>
        <w:t>ion professionnelle des salariés,</w:t>
      </w:r>
    </w:p>
    <w:p w14:paraId="532E6707" w14:textId="77777777" w:rsidR="009355E4" w:rsidRDefault="00591BC6">
      <w:pPr>
        <w:numPr>
          <w:ilvl w:val="0"/>
          <w:numId w:val="5"/>
        </w:numPr>
        <w:spacing w:line="240" w:lineRule="auto"/>
        <w:ind w:right="-850"/>
      </w:pPr>
      <w:r>
        <w:rPr>
          <w:rStyle w:val="txt1"/>
          <w:rFonts w:ascii="Calibri" w:hAnsi="Calibri" w:cs="Calibri"/>
          <w:sz w:val="22"/>
          <w:szCs w:val="22"/>
        </w:rPr>
        <w:t>réaliser toute enquête en matière d'accidents du travail ou de maladies professionnelles ou à caractère professionnel, notamment celles menées après un accident du travail grave ou des incidents répétés ayant révélé un ris</w:t>
      </w:r>
      <w:r>
        <w:rPr>
          <w:rStyle w:val="txt1"/>
          <w:rFonts w:ascii="Calibri" w:hAnsi="Calibri" w:cs="Calibri"/>
          <w:sz w:val="22"/>
          <w:szCs w:val="22"/>
        </w:rPr>
        <w:t>que grave ou une maladie professionnelle ou à caractère professionnel grave,</w:t>
      </w:r>
    </w:p>
    <w:p w14:paraId="36335534" w14:textId="77777777" w:rsidR="009355E4" w:rsidRDefault="00591BC6">
      <w:pPr>
        <w:numPr>
          <w:ilvl w:val="0"/>
          <w:numId w:val="5"/>
        </w:numPr>
        <w:spacing w:line="240" w:lineRule="auto"/>
        <w:ind w:right="-850"/>
        <w:rPr>
          <w:rStyle w:val="txt1"/>
          <w:rFonts w:ascii="Calibri" w:hAnsi="Calibri" w:cs="Calibri"/>
          <w:sz w:val="22"/>
          <w:szCs w:val="22"/>
        </w:rPr>
      </w:pPr>
      <w:r>
        <w:rPr>
          <w:rStyle w:val="txt1"/>
          <w:rFonts w:ascii="Calibri" w:hAnsi="Calibri" w:cs="Calibri"/>
          <w:sz w:val="22"/>
          <w:szCs w:val="22"/>
        </w:rPr>
        <w:t xml:space="preserve">décider des inspections réalisées en matière de santé, de sécurité et des conditions de travail </w:t>
      </w:r>
      <w:r>
        <w:rPr>
          <w:rStyle w:val="txt1"/>
          <w:rFonts w:ascii="Calibri" w:hAnsi="Calibri" w:cs="Calibri"/>
          <w:i/>
          <w:sz w:val="22"/>
          <w:szCs w:val="22"/>
        </w:rPr>
        <w:t xml:space="preserve">dans le respect des dispositions. </w:t>
      </w:r>
    </w:p>
    <w:p w14:paraId="6A5887AD" w14:textId="77777777" w:rsidR="009355E4" w:rsidRDefault="009355E4">
      <w:pPr>
        <w:spacing w:line="240" w:lineRule="auto"/>
        <w:ind w:left="720" w:right="-850"/>
        <w:rPr>
          <w:rStyle w:val="txt1"/>
          <w:rFonts w:ascii="Calibri" w:hAnsi="Calibri" w:cs="Calibri"/>
          <w:sz w:val="22"/>
          <w:szCs w:val="22"/>
        </w:rPr>
      </w:pPr>
    </w:p>
    <w:p w14:paraId="6159E53E" w14:textId="77777777" w:rsidR="009355E4" w:rsidRDefault="00591BC6">
      <w:pPr>
        <w:spacing w:line="240" w:lineRule="auto"/>
        <w:ind w:right="-850"/>
      </w:pPr>
      <w:r>
        <w:rPr>
          <w:rStyle w:val="txt1"/>
          <w:rFonts w:ascii="Calibri" w:hAnsi="Calibri" w:cs="Calibri"/>
          <w:sz w:val="22"/>
          <w:szCs w:val="22"/>
        </w:rPr>
        <w:t xml:space="preserve">En aucune manière, la CSSCT ne peut délibérer </w:t>
      </w:r>
      <w:r>
        <w:rPr>
          <w:rStyle w:val="txt1"/>
          <w:rFonts w:ascii="Calibri" w:hAnsi="Calibri" w:cs="Calibri"/>
          <w:sz w:val="22"/>
          <w:szCs w:val="22"/>
        </w:rPr>
        <w:t>pour rendre un avis ou désigner un expert en lieu et place du CSE, y compris dans le cadre de l’exercice des missions susvisées.</w:t>
      </w:r>
    </w:p>
    <w:p w14:paraId="50BC5CDB" w14:textId="77777777" w:rsidR="009355E4" w:rsidRDefault="009355E4">
      <w:pPr>
        <w:spacing w:line="240" w:lineRule="auto"/>
        <w:ind w:right="-850"/>
        <w:rPr>
          <w:rStyle w:val="txt1"/>
          <w:rFonts w:ascii="Calibri" w:hAnsi="Calibri" w:cs="Calibri"/>
          <w:b/>
          <w:sz w:val="22"/>
          <w:szCs w:val="22"/>
        </w:rPr>
      </w:pPr>
    </w:p>
    <w:p w14:paraId="65431586" w14:textId="77777777" w:rsidR="009355E4" w:rsidRDefault="00591BC6">
      <w:pPr>
        <w:numPr>
          <w:ilvl w:val="2"/>
          <w:numId w:val="1"/>
        </w:numPr>
        <w:ind w:right="-850"/>
      </w:pPr>
      <w:bookmarkStart w:id="13" w:name="__RefHeading___Toc14354102"/>
      <w:bookmarkEnd w:id="13"/>
      <w:r>
        <w:rPr>
          <w:rStyle w:val="txt1"/>
          <w:rFonts w:ascii="Calibri" w:hAnsi="Calibri" w:cs="Calibri"/>
          <w:sz w:val="22"/>
          <w:szCs w:val="22"/>
        </w:rPr>
        <w:t>Modalités de fonctionnement de la CSSCT</w:t>
      </w:r>
    </w:p>
    <w:p w14:paraId="599D98F5" w14:textId="77777777" w:rsidR="009355E4" w:rsidRDefault="00591BC6">
      <w:pPr>
        <w:spacing w:line="240" w:lineRule="auto"/>
        <w:ind w:right="-850"/>
      </w:pPr>
      <w:r>
        <w:rPr>
          <w:rStyle w:val="txt1"/>
          <w:rFonts w:ascii="Calibri" w:hAnsi="Calibri" w:cs="Calibri"/>
          <w:sz w:val="22"/>
          <w:szCs w:val="22"/>
        </w:rPr>
        <w:t>La CSSCT est présidée par l'employeur ou son représentant.</w:t>
      </w:r>
    </w:p>
    <w:p w14:paraId="0E01E2B2" w14:textId="77777777" w:rsidR="009355E4" w:rsidRDefault="009355E4">
      <w:pPr>
        <w:spacing w:line="240" w:lineRule="auto"/>
        <w:ind w:right="-850"/>
        <w:rPr>
          <w:rStyle w:val="txt1"/>
          <w:rFonts w:ascii="Calibri" w:hAnsi="Calibri" w:cs="Calibri"/>
          <w:sz w:val="22"/>
          <w:szCs w:val="22"/>
        </w:rPr>
      </w:pPr>
    </w:p>
    <w:p w14:paraId="79628B85" w14:textId="77777777" w:rsidR="009355E4" w:rsidRDefault="00591BC6">
      <w:pPr>
        <w:spacing w:line="240" w:lineRule="auto"/>
        <w:ind w:right="-850"/>
      </w:pPr>
      <w:r>
        <w:rPr>
          <w:rStyle w:val="txt1"/>
          <w:rFonts w:ascii="Calibri" w:hAnsi="Calibri" w:cs="Calibri"/>
          <w:sz w:val="22"/>
          <w:szCs w:val="22"/>
        </w:rPr>
        <w:t xml:space="preserve">La CSSCT se réunit </w:t>
      </w:r>
      <w:r>
        <w:rPr>
          <w:rStyle w:val="txt1"/>
          <w:rFonts w:ascii="Calibri" w:hAnsi="Calibri" w:cs="Calibri"/>
          <w:b/>
          <w:sz w:val="22"/>
          <w:szCs w:val="22"/>
        </w:rPr>
        <w:t>quatr</w:t>
      </w:r>
      <w:r>
        <w:rPr>
          <w:rStyle w:val="txt1"/>
          <w:rFonts w:ascii="Calibri" w:hAnsi="Calibri" w:cs="Calibri"/>
          <w:b/>
          <w:sz w:val="22"/>
          <w:szCs w:val="22"/>
        </w:rPr>
        <w:t>e fois par an</w:t>
      </w:r>
      <w:r>
        <w:rPr>
          <w:rStyle w:val="txt1"/>
          <w:rFonts w:ascii="Calibri" w:hAnsi="Calibri" w:cs="Calibri"/>
          <w:sz w:val="22"/>
          <w:szCs w:val="22"/>
        </w:rPr>
        <w:t>, au moins dix jours ouvrés avant chacune des réunions du CSE visées à l’alinéa 1</w:t>
      </w:r>
      <w:r>
        <w:rPr>
          <w:rStyle w:val="txt1"/>
          <w:rFonts w:ascii="Calibri" w:hAnsi="Calibri" w:cs="Calibri"/>
          <w:sz w:val="22"/>
          <w:szCs w:val="22"/>
          <w:vertAlign w:val="superscript"/>
        </w:rPr>
        <w:t>er</w:t>
      </w:r>
      <w:r>
        <w:rPr>
          <w:rStyle w:val="txt1"/>
          <w:rFonts w:ascii="Calibri" w:hAnsi="Calibri" w:cs="Calibri"/>
          <w:sz w:val="22"/>
          <w:szCs w:val="22"/>
        </w:rPr>
        <w:t xml:space="preserve"> de l’article L.2315-27 du Code du travail, portant en tout ou partie sur les attributions du comité en matière de santé, de sécurité et de conditions de travai</w:t>
      </w:r>
      <w:r>
        <w:rPr>
          <w:rStyle w:val="txt1"/>
          <w:rFonts w:ascii="Calibri" w:hAnsi="Calibri" w:cs="Calibri"/>
          <w:sz w:val="22"/>
          <w:szCs w:val="22"/>
        </w:rPr>
        <w:t>l.</w:t>
      </w:r>
    </w:p>
    <w:p w14:paraId="548F6ABF" w14:textId="77777777" w:rsidR="009355E4" w:rsidRDefault="009355E4">
      <w:pPr>
        <w:spacing w:line="240" w:lineRule="auto"/>
        <w:ind w:right="-850"/>
        <w:rPr>
          <w:rStyle w:val="txt1"/>
          <w:rFonts w:ascii="Calibri" w:hAnsi="Calibri" w:cs="Calibri"/>
          <w:sz w:val="22"/>
          <w:szCs w:val="22"/>
        </w:rPr>
      </w:pPr>
    </w:p>
    <w:p w14:paraId="1CFEFDED" w14:textId="77777777" w:rsidR="009355E4" w:rsidRDefault="00591BC6">
      <w:pPr>
        <w:spacing w:line="240" w:lineRule="auto"/>
        <w:ind w:right="-850"/>
      </w:pPr>
      <w:r>
        <w:rPr>
          <w:rStyle w:val="txt1"/>
          <w:rFonts w:ascii="Calibri" w:hAnsi="Calibri" w:cs="Calibri"/>
          <w:sz w:val="22"/>
          <w:szCs w:val="22"/>
        </w:rPr>
        <w:t>Dans ce cadre, l'employeur peut se faire assister par des collaborateurs appartenant à la société et choisis en dehors du comité. Ensemble, ils ne peuvent pas être en nombre supérieur à celui des représentants/membres du CSE titulaires.</w:t>
      </w:r>
    </w:p>
    <w:p w14:paraId="7D602D15" w14:textId="77777777" w:rsidR="009355E4" w:rsidRDefault="009355E4">
      <w:pPr>
        <w:spacing w:line="240" w:lineRule="auto"/>
        <w:ind w:right="-850"/>
        <w:rPr>
          <w:rStyle w:val="txt1"/>
          <w:rFonts w:ascii="Calibri" w:hAnsi="Calibri" w:cs="Calibri"/>
          <w:sz w:val="22"/>
          <w:szCs w:val="22"/>
        </w:rPr>
      </w:pPr>
    </w:p>
    <w:p w14:paraId="6DAE8379" w14:textId="77777777" w:rsidR="009355E4" w:rsidRDefault="00591BC6">
      <w:pPr>
        <w:spacing w:line="240" w:lineRule="auto"/>
        <w:ind w:right="-850"/>
      </w:pPr>
      <w:r>
        <w:rPr>
          <w:rStyle w:val="txt1"/>
          <w:rFonts w:ascii="Calibri" w:hAnsi="Calibri" w:cs="Calibri"/>
          <w:sz w:val="22"/>
          <w:szCs w:val="22"/>
        </w:rPr>
        <w:t xml:space="preserve">Le calendrier </w:t>
      </w:r>
      <w:r>
        <w:rPr>
          <w:rStyle w:val="txt1"/>
          <w:rFonts w:ascii="Calibri" w:hAnsi="Calibri" w:cs="Calibri"/>
          <w:sz w:val="22"/>
          <w:szCs w:val="22"/>
        </w:rPr>
        <w:t>annuel des réunions de la CSSCT est établi par son Président et communiqué aux membres de la commission un mois au moins avant la première réunion annuelle. Lors de la première mise en place du CSE, puis lors de chaque renouvellement, le calendrier des réu</w:t>
      </w:r>
      <w:r>
        <w:rPr>
          <w:rStyle w:val="txt1"/>
          <w:rFonts w:ascii="Calibri" w:hAnsi="Calibri" w:cs="Calibri"/>
          <w:sz w:val="22"/>
          <w:szCs w:val="22"/>
        </w:rPr>
        <w:t>nions de la CSSCT pour l’année en cours est établi par l’employeur et communiqué aux membres de la commission dans le mois suivant leur désignation par le CSE.</w:t>
      </w:r>
    </w:p>
    <w:p w14:paraId="5AF6BB1B" w14:textId="77777777" w:rsidR="009355E4" w:rsidRDefault="009355E4">
      <w:pPr>
        <w:spacing w:line="240" w:lineRule="auto"/>
        <w:ind w:right="-850"/>
        <w:rPr>
          <w:rStyle w:val="txt1"/>
          <w:rFonts w:ascii="Calibri" w:hAnsi="Calibri" w:cs="Calibri"/>
          <w:sz w:val="22"/>
          <w:szCs w:val="22"/>
        </w:rPr>
      </w:pPr>
    </w:p>
    <w:p w14:paraId="4674E847" w14:textId="77777777" w:rsidR="009355E4" w:rsidRDefault="00591BC6">
      <w:pPr>
        <w:spacing w:line="240" w:lineRule="auto"/>
        <w:ind w:right="-850"/>
      </w:pPr>
      <w:r>
        <w:rPr>
          <w:rStyle w:val="txt1"/>
          <w:rFonts w:ascii="Calibri" w:hAnsi="Calibri" w:cs="Calibri"/>
          <w:sz w:val="22"/>
          <w:szCs w:val="22"/>
        </w:rPr>
        <w:t>Le médecin du travail ou son représentant, ainsi que le responsable interne du service de sécur</w:t>
      </w:r>
      <w:r>
        <w:rPr>
          <w:rStyle w:val="txt1"/>
          <w:rFonts w:ascii="Calibri" w:hAnsi="Calibri" w:cs="Calibri"/>
          <w:sz w:val="22"/>
          <w:szCs w:val="22"/>
        </w:rPr>
        <w:t>ité et des conditions de travail assistent avec voix consultative aux réunions de la CSSCT. Ils sont invités par le Président. De même, l'agent de contrôle de l'Inspection du travail ainsi que les agents des services de prévention des organismes de sécurit</w:t>
      </w:r>
      <w:r>
        <w:rPr>
          <w:rStyle w:val="txt1"/>
          <w:rFonts w:ascii="Calibri" w:hAnsi="Calibri" w:cs="Calibri"/>
          <w:sz w:val="22"/>
          <w:szCs w:val="22"/>
        </w:rPr>
        <w:t>é sociale sont invités, par le Président, aux réunions de la CSSCT.</w:t>
      </w:r>
    </w:p>
    <w:p w14:paraId="0DFFD419" w14:textId="77777777" w:rsidR="009355E4" w:rsidRDefault="009355E4">
      <w:pPr>
        <w:spacing w:line="240" w:lineRule="auto"/>
        <w:ind w:right="-850"/>
        <w:rPr>
          <w:rStyle w:val="txt1"/>
          <w:rFonts w:ascii="Calibri" w:hAnsi="Calibri" w:cs="Calibri"/>
          <w:sz w:val="22"/>
          <w:szCs w:val="22"/>
        </w:rPr>
      </w:pPr>
    </w:p>
    <w:p w14:paraId="2A787091" w14:textId="77777777" w:rsidR="009355E4" w:rsidRDefault="00591BC6">
      <w:pPr>
        <w:pStyle w:val="Titre2"/>
        <w:numPr>
          <w:ilvl w:val="2"/>
          <w:numId w:val="1"/>
        </w:numPr>
        <w:ind w:right="-850"/>
        <w:jc w:val="both"/>
      </w:pPr>
      <w:bookmarkStart w:id="14" w:name="__RefHeading___Toc14354103"/>
      <w:bookmarkEnd w:id="14"/>
      <w:r>
        <w:rPr>
          <w:rStyle w:val="txt1"/>
          <w:rFonts w:ascii="Calibri" w:hAnsi="Calibri" w:cs="Calibri"/>
          <w:sz w:val="22"/>
          <w:szCs w:val="22"/>
        </w:rPr>
        <w:t>Modalités de la formation des membres de la CSSCT</w:t>
      </w:r>
    </w:p>
    <w:p w14:paraId="698327F7"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Les membres de la CSSCT bénéficient, à la charge de l’employeur, de la formation nécessaire à l'exercice de leurs missions en matière de</w:t>
      </w:r>
      <w:r>
        <w:rPr>
          <w:rStyle w:val="txt1"/>
          <w:rFonts w:ascii="Calibri" w:hAnsi="Calibri" w:cs="Calibri"/>
          <w:sz w:val="22"/>
          <w:szCs w:val="22"/>
        </w:rPr>
        <w:t xml:space="preserve"> santé, de sécurité et de conditions de travail, dans les conditions légales et règlementaires. La formation est choisie d’un commun accord entre le secrétaire du CSE et le président. </w:t>
      </w:r>
    </w:p>
    <w:p w14:paraId="67A11EE5" w14:textId="77777777" w:rsidR="009355E4" w:rsidRDefault="009355E4">
      <w:pPr>
        <w:spacing w:line="240" w:lineRule="auto"/>
        <w:ind w:right="-850"/>
        <w:rPr>
          <w:rStyle w:val="txt1"/>
          <w:rFonts w:ascii="Calibri" w:hAnsi="Calibri" w:cs="Calibri"/>
          <w:sz w:val="22"/>
          <w:szCs w:val="22"/>
        </w:rPr>
      </w:pPr>
    </w:p>
    <w:p w14:paraId="2B2B342C" w14:textId="77777777" w:rsidR="009355E4" w:rsidRDefault="00591BC6">
      <w:pPr>
        <w:spacing w:line="240" w:lineRule="auto"/>
        <w:ind w:right="-850"/>
      </w:pPr>
      <w:r>
        <w:rPr>
          <w:rStyle w:val="txt1"/>
          <w:rFonts w:ascii="Calibri" w:hAnsi="Calibri" w:cs="Calibri"/>
          <w:sz w:val="22"/>
          <w:szCs w:val="22"/>
        </w:rPr>
        <w:t>La formation est dispensée lors de la première désignation puis renouv</w:t>
      </w:r>
      <w:r>
        <w:rPr>
          <w:rStyle w:val="txt1"/>
          <w:rFonts w:ascii="Calibri" w:hAnsi="Calibri" w:cs="Calibri"/>
          <w:sz w:val="22"/>
          <w:szCs w:val="22"/>
        </w:rPr>
        <w:t>elée lorsque le représentant a exercé son mandat pendant quatre ans, consécutifs ou non.</w:t>
      </w:r>
    </w:p>
    <w:p w14:paraId="337D54ED" w14:textId="77777777" w:rsidR="009355E4" w:rsidRDefault="009355E4">
      <w:pPr>
        <w:spacing w:line="240" w:lineRule="auto"/>
        <w:ind w:right="-850"/>
        <w:rPr>
          <w:rStyle w:val="txt1"/>
          <w:rFonts w:ascii="Calibri" w:hAnsi="Calibri" w:cs="Calibri"/>
          <w:sz w:val="22"/>
          <w:szCs w:val="22"/>
        </w:rPr>
      </w:pPr>
    </w:p>
    <w:p w14:paraId="6A2FD2E0" w14:textId="77777777" w:rsidR="009355E4" w:rsidRDefault="00591BC6">
      <w:pPr>
        <w:spacing w:line="240" w:lineRule="auto"/>
        <w:ind w:right="-850"/>
      </w:pPr>
      <w:r>
        <w:rPr>
          <w:rStyle w:val="txt1"/>
          <w:rFonts w:ascii="Calibri" w:hAnsi="Calibri" w:cs="Calibri"/>
          <w:sz w:val="22"/>
          <w:szCs w:val="22"/>
        </w:rPr>
        <w:t>La durée de la formation dont bénéficient les membres de la CSSCT dans ce cadre est fixée à cinq jours.</w:t>
      </w:r>
    </w:p>
    <w:p w14:paraId="47B9BFDB" w14:textId="77777777" w:rsidR="009355E4" w:rsidRDefault="009355E4">
      <w:pPr>
        <w:spacing w:line="240" w:lineRule="auto"/>
        <w:ind w:right="-850"/>
        <w:rPr>
          <w:rStyle w:val="txt1"/>
          <w:rFonts w:ascii="Calibri" w:hAnsi="Calibri" w:cs="Calibri"/>
          <w:sz w:val="22"/>
          <w:szCs w:val="22"/>
        </w:rPr>
      </w:pPr>
    </w:p>
    <w:p w14:paraId="3C01FE4A" w14:textId="77777777" w:rsidR="009355E4" w:rsidRDefault="00591BC6">
      <w:pPr>
        <w:spacing w:line="240" w:lineRule="auto"/>
        <w:ind w:right="-850"/>
      </w:pPr>
      <w:r>
        <w:rPr>
          <w:rStyle w:val="txt1"/>
          <w:rFonts w:ascii="Calibri" w:hAnsi="Calibri" w:cs="Calibri"/>
          <w:sz w:val="22"/>
          <w:szCs w:val="22"/>
        </w:rPr>
        <w:t xml:space="preserve">Le temps consacré à ces formations est pris sur le temps de </w:t>
      </w:r>
      <w:r>
        <w:rPr>
          <w:rStyle w:val="txt1"/>
          <w:rFonts w:ascii="Calibri" w:hAnsi="Calibri" w:cs="Calibri"/>
          <w:sz w:val="22"/>
          <w:szCs w:val="22"/>
        </w:rPr>
        <w:t>travail et est rémunéré comme tel. Il n'est pas déduit des heures de délégation.</w:t>
      </w:r>
    </w:p>
    <w:p w14:paraId="33852C88" w14:textId="77777777" w:rsidR="009355E4" w:rsidRDefault="009355E4">
      <w:pPr>
        <w:spacing w:line="240" w:lineRule="auto"/>
        <w:ind w:right="-850"/>
        <w:rPr>
          <w:rStyle w:val="txt1"/>
          <w:rFonts w:ascii="Calibri" w:hAnsi="Calibri" w:cs="Calibri"/>
          <w:sz w:val="22"/>
          <w:szCs w:val="22"/>
        </w:rPr>
      </w:pPr>
    </w:p>
    <w:p w14:paraId="170A3A78" w14:textId="77777777" w:rsidR="009355E4" w:rsidRDefault="00591BC6">
      <w:pPr>
        <w:spacing w:line="240" w:lineRule="auto"/>
        <w:ind w:right="-850"/>
      </w:pPr>
      <w:r>
        <w:rPr>
          <w:rStyle w:val="txt1"/>
          <w:rFonts w:ascii="Calibri" w:hAnsi="Calibri" w:cs="Calibri"/>
          <w:sz w:val="22"/>
          <w:szCs w:val="22"/>
        </w:rPr>
        <w:t>Les modalités de prise, de demande et de report du congé sont définies par les dispositions règlementaires en vigueur.</w:t>
      </w:r>
    </w:p>
    <w:p w14:paraId="7E71D7FE" w14:textId="77777777" w:rsidR="009355E4" w:rsidRDefault="00591BC6">
      <w:pPr>
        <w:spacing w:line="240" w:lineRule="auto"/>
        <w:ind w:right="-850"/>
      </w:pPr>
      <w:r>
        <w:rPr>
          <w:rStyle w:val="txt1"/>
          <w:rFonts w:ascii="Calibri" w:eastAsia="Calibri" w:hAnsi="Calibri" w:cs="Calibri"/>
          <w:b/>
          <w:sz w:val="22"/>
          <w:szCs w:val="22"/>
          <w:u w:val="single"/>
        </w:rPr>
        <w:t xml:space="preserve"> </w:t>
      </w:r>
    </w:p>
    <w:p w14:paraId="707839A2" w14:textId="77777777" w:rsidR="009355E4" w:rsidRDefault="00591BC6">
      <w:pPr>
        <w:pStyle w:val="Titre2"/>
        <w:numPr>
          <w:ilvl w:val="2"/>
          <w:numId w:val="1"/>
        </w:numPr>
        <w:ind w:right="-850"/>
        <w:jc w:val="both"/>
      </w:pPr>
      <w:bookmarkStart w:id="15" w:name="__RefHeading___Toc14354104"/>
      <w:bookmarkEnd w:id="15"/>
      <w:r>
        <w:rPr>
          <w:rStyle w:val="txt1"/>
          <w:rFonts w:ascii="Calibri" w:hAnsi="Calibri" w:cs="Calibri"/>
          <w:sz w:val="22"/>
          <w:szCs w:val="22"/>
        </w:rPr>
        <w:t>Heures de délégations de la commission CSSCT</w:t>
      </w:r>
    </w:p>
    <w:p w14:paraId="4F48008D" w14:textId="77777777" w:rsidR="009355E4" w:rsidRDefault="00591BC6">
      <w:pPr>
        <w:ind w:right="-850"/>
      </w:pPr>
      <w:r>
        <w:rPr>
          <w:rFonts w:ascii="Calibri" w:hAnsi="Calibri" w:cs="Calibri"/>
          <w:sz w:val="22"/>
          <w:szCs w:val="22"/>
        </w:rPr>
        <w:t>Les mem</w:t>
      </w:r>
      <w:r>
        <w:rPr>
          <w:rFonts w:ascii="Calibri" w:hAnsi="Calibri" w:cs="Calibri"/>
          <w:sz w:val="22"/>
          <w:szCs w:val="22"/>
        </w:rPr>
        <w:t xml:space="preserve">bres des commissions CSSCT bénéficient de 10 heures de délégation par mois et hors réunions obligatoires pour assurer leurs missions. </w:t>
      </w:r>
    </w:p>
    <w:p w14:paraId="1849EF13" w14:textId="77777777" w:rsidR="009355E4" w:rsidRDefault="009355E4">
      <w:pPr>
        <w:ind w:right="-850"/>
        <w:rPr>
          <w:rFonts w:ascii="Calibri" w:hAnsi="Calibri" w:cs="Calibri"/>
          <w:sz w:val="22"/>
          <w:szCs w:val="22"/>
        </w:rPr>
      </w:pPr>
    </w:p>
    <w:p w14:paraId="67657B2D" w14:textId="77777777" w:rsidR="009355E4" w:rsidRDefault="00591BC6">
      <w:pPr>
        <w:spacing w:line="240" w:lineRule="auto"/>
        <w:ind w:right="-850"/>
      </w:pPr>
      <w:r>
        <w:rPr>
          <w:rFonts w:ascii="Calibri" w:hAnsi="Calibri" w:cs="Calibri"/>
          <w:sz w:val="22"/>
          <w:szCs w:val="22"/>
        </w:rPr>
        <w:t>Les heures de délégation des membres des commissions peuvent être reportées d’un mois sur l’autre dans la limite 1,5 foi</w:t>
      </w:r>
      <w:r>
        <w:rPr>
          <w:rFonts w:ascii="Calibri" w:hAnsi="Calibri" w:cs="Calibri"/>
          <w:sz w:val="22"/>
          <w:szCs w:val="22"/>
        </w:rPr>
        <w:t xml:space="preserve">s les heures initiales. </w:t>
      </w:r>
      <w:r>
        <w:rPr>
          <w:rStyle w:val="txt1"/>
          <w:rFonts w:ascii="Calibri" w:hAnsi="Calibri" w:cs="Calibri"/>
          <w:sz w:val="22"/>
          <w:szCs w:val="22"/>
        </w:rPr>
        <w:t xml:space="preserve">Les heures de délégation sont individuelles, en cas de besoin les heures peuvent être mutualisées au sein de la commission définie par le présent accord. </w:t>
      </w:r>
    </w:p>
    <w:p w14:paraId="3B334DEE" w14:textId="77777777" w:rsidR="009355E4" w:rsidRDefault="00591BC6">
      <w:pPr>
        <w:numPr>
          <w:ilvl w:val="1"/>
          <w:numId w:val="1"/>
        </w:numPr>
        <w:ind w:right="-850"/>
      </w:pPr>
      <w:bookmarkStart w:id="16" w:name="__RefHeading___Toc14354106"/>
      <w:bookmarkEnd w:id="16"/>
      <w:r>
        <w:rPr>
          <w:rStyle w:val="txt1"/>
          <w:rFonts w:ascii="Calibri" w:hAnsi="Calibri" w:cs="Calibri"/>
          <w:sz w:val="22"/>
          <w:szCs w:val="22"/>
        </w:rPr>
        <w:t>Autres commissions</w:t>
      </w:r>
    </w:p>
    <w:p w14:paraId="3A418278" w14:textId="77777777" w:rsidR="009355E4" w:rsidRDefault="009355E4">
      <w:pPr>
        <w:spacing w:line="240" w:lineRule="auto"/>
        <w:ind w:right="-850"/>
        <w:rPr>
          <w:rStyle w:val="txt1"/>
          <w:rFonts w:ascii="Calibri" w:hAnsi="Calibri" w:cs="Calibri"/>
          <w:sz w:val="22"/>
          <w:szCs w:val="22"/>
        </w:rPr>
      </w:pPr>
    </w:p>
    <w:p w14:paraId="7E371BB8"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Il est convenu de la mise en place, des commissions suiv</w:t>
      </w:r>
      <w:r>
        <w:rPr>
          <w:rStyle w:val="txt1"/>
          <w:rFonts w:ascii="Calibri" w:hAnsi="Calibri" w:cs="Calibri"/>
          <w:sz w:val="22"/>
          <w:szCs w:val="22"/>
        </w:rPr>
        <w:t>antes désignée</w:t>
      </w:r>
      <w:r>
        <w:rPr>
          <w:rStyle w:val="txt1"/>
          <w:rFonts w:ascii="Calibri" w:hAnsi="Calibri" w:cs="Calibri"/>
          <w:sz w:val="22"/>
          <w:szCs w:val="22"/>
        </w:rPr>
        <w:t>s</w:t>
      </w:r>
      <w:r>
        <w:rPr>
          <w:rStyle w:val="txt1"/>
          <w:rFonts w:ascii="Calibri" w:hAnsi="Calibri" w:cs="Calibri"/>
          <w:sz w:val="22"/>
          <w:szCs w:val="22"/>
        </w:rPr>
        <w:t xml:space="preserve"> ci-dessous s’ajoutant la commission</w:t>
      </w:r>
      <w:r>
        <w:rPr>
          <w:rStyle w:val="txt1"/>
          <w:rFonts w:ascii="Calibri" w:hAnsi="Calibri" w:cs="Calibri"/>
          <w:i/>
          <w:sz w:val="22"/>
          <w:szCs w:val="22"/>
        </w:rPr>
        <w:t xml:space="preserve"> </w:t>
      </w:r>
      <w:r>
        <w:rPr>
          <w:rStyle w:val="txt1"/>
          <w:rFonts w:ascii="Calibri" w:hAnsi="Calibri" w:cs="Calibri"/>
          <w:sz w:val="22"/>
          <w:szCs w:val="22"/>
        </w:rPr>
        <w:t>CSSCT.</w:t>
      </w:r>
    </w:p>
    <w:p w14:paraId="232F51CA" w14:textId="77777777" w:rsidR="009355E4" w:rsidRDefault="009355E4">
      <w:pPr>
        <w:spacing w:line="240" w:lineRule="auto"/>
        <w:ind w:right="-850"/>
        <w:rPr>
          <w:rStyle w:val="txt1"/>
          <w:rFonts w:ascii="Calibri" w:hAnsi="Calibri" w:cs="Calibri"/>
          <w:sz w:val="22"/>
          <w:szCs w:val="22"/>
        </w:rPr>
      </w:pPr>
    </w:p>
    <w:p w14:paraId="6961743E"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 xml:space="preserve">Il est convenu que la commission logement ne sera pas mise en place dans le cadre du CSE. Cependant, les parties confirment l’importance de l’action logement qui permet aux collaborateurs d’avoir </w:t>
      </w:r>
      <w:r>
        <w:rPr>
          <w:rStyle w:val="txt1"/>
          <w:rFonts w:ascii="Calibri" w:hAnsi="Calibri" w:cs="Calibri"/>
          <w:sz w:val="22"/>
          <w:szCs w:val="22"/>
        </w:rPr>
        <w:t xml:space="preserve">accès à un accompagnement dans le cadre de leurs installations ou recherche de logement. </w:t>
      </w:r>
    </w:p>
    <w:p w14:paraId="5AB561C3" w14:textId="77777777" w:rsidR="009355E4" w:rsidRDefault="009355E4">
      <w:pPr>
        <w:spacing w:line="240" w:lineRule="auto"/>
        <w:ind w:right="-850"/>
        <w:rPr>
          <w:rStyle w:val="txt1"/>
          <w:rFonts w:ascii="Calibri" w:hAnsi="Calibri" w:cs="Calibri"/>
          <w:sz w:val="22"/>
          <w:szCs w:val="22"/>
        </w:rPr>
      </w:pPr>
    </w:p>
    <w:p w14:paraId="7B745D9D" w14:textId="77777777" w:rsidR="009355E4" w:rsidRDefault="009355E4">
      <w:pPr>
        <w:spacing w:line="240" w:lineRule="auto"/>
        <w:ind w:right="-850"/>
        <w:rPr>
          <w:rStyle w:val="txt1"/>
          <w:rFonts w:ascii="Calibri" w:hAnsi="Calibri" w:cs="Calibri"/>
          <w:sz w:val="22"/>
          <w:szCs w:val="22"/>
        </w:rPr>
      </w:pPr>
    </w:p>
    <w:p w14:paraId="3A383FD4" w14:textId="77777777" w:rsidR="009355E4" w:rsidRDefault="009355E4">
      <w:pPr>
        <w:spacing w:line="240" w:lineRule="auto"/>
        <w:ind w:right="-850"/>
        <w:rPr>
          <w:rStyle w:val="txt1"/>
          <w:rFonts w:ascii="Calibri" w:hAnsi="Calibri" w:cs="Calibri"/>
          <w:sz w:val="22"/>
          <w:szCs w:val="22"/>
        </w:rPr>
      </w:pPr>
    </w:p>
    <w:p w14:paraId="1AF58228" w14:textId="77777777" w:rsidR="009355E4" w:rsidRDefault="009355E4">
      <w:pPr>
        <w:spacing w:line="240" w:lineRule="auto"/>
        <w:ind w:right="-850"/>
        <w:rPr>
          <w:rStyle w:val="txt1"/>
          <w:rFonts w:ascii="Calibri" w:hAnsi="Calibri" w:cs="Calibri"/>
          <w:sz w:val="22"/>
          <w:szCs w:val="22"/>
        </w:rPr>
      </w:pPr>
    </w:p>
    <w:p w14:paraId="578EFFB6" w14:textId="77777777" w:rsidR="009355E4" w:rsidRDefault="009355E4">
      <w:pPr>
        <w:spacing w:line="240" w:lineRule="auto"/>
        <w:ind w:right="-850"/>
        <w:rPr>
          <w:rStyle w:val="txt1"/>
          <w:rFonts w:ascii="Calibri" w:hAnsi="Calibri" w:cs="Calibri"/>
          <w:sz w:val="22"/>
          <w:szCs w:val="22"/>
        </w:rPr>
      </w:pPr>
    </w:p>
    <w:p w14:paraId="23F4D863" w14:textId="77777777" w:rsidR="009355E4" w:rsidRDefault="009355E4">
      <w:pPr>
        <w:spacing w:line="240" w:lineRule="auto"/>
        <w:ind w:right="-850"/>
        <w:rPr>
          <w:rStyle w:val="txt1"/>
          <w:rFonts w:ascii="Calibri" w:hAnsi="Calibri" w:cs="Calibri"/>
          <w:sz w:val="22"/>
          <w:szCs w:val="22"/>
        </w:rPr>
      </w:pPr>
    </w:p>
    <w:p w14:paraId="031E1DB1" w14:textId="77777777" w:rsidR="009355E4" w:rsidRDefault="00591BC6">
      <w:pPr>
        <w:pStyle w:val="Titre2"/>
        <w:ind w:right="-850"/>
        <w:jc w:val="both"/>
      </w:pPr>
      <w:bookmarkStart w:id="17" w:name="__RefHeading___Toc14354107"/>
      <w:bookmarkEnd w:id="17"/>
      <w:r>
        <w:rPr>
          <w:rStyle w:val="txt1"/>
          <w:rFonts w:ascii="Calibri" w:hAnsi="Calibri" w:cs="Calibri"/>
          <w:sz w:val="22"/>
          <w:szCs w:val="22"/>
        </w:rPr>
        <w:t>Commission de la formation</w:t>
      </w:r>
    </w:p>
    <w:p w14:paraId="3565CCF8" w14:textId="77777777" w:rsidR="009355E4" w:rsidRDefault="00591BC6">
      <w:pPr>
        <w:spacing w:line="240" w:lineRule="auto"/>
        <w:ind w:right="-850"/>
      </w:pPr>
      <w:r>
        <w:rPr>
          <w:rStyle w:val="txt1"/>
          <w:rFonts w:ascii="Calibri" w:hAnsi="Calibri" w:cs="Calibri"/>
          <w:sz w:val="22"/>
          <w:szCs w:val="22"/>
        </w:rPr>
        <w:t>La commission de la formation est chargée : </w:t>
      </w:r>
    </w:p>
    <w:p w14:paraId="1D750C62" w14:textId="77777777" w:rsidR="009355E4" w:rsidRDefault="009355E4">
      <w:pPr>
        <w:spacing w:line="240" w:lineRule="auto"/>
        <w:ind w:right="-850"/>
        <w:rPr>
          <w:rStyle w:val="txt1"/>
          <w:rFonts w:ascii="Calibri" w:hAnsi="Calibri" w:cs="Calibri"/>
          <w:sz w:val="22"/>
          <w:szCs w:val="22"/>
        </w:rPr>
      </w:pPr>
    </w:p>
    <w:p w14:paraId="2E68BE41" w14:textId="77777777" w:rsidR="009355E4" w:rsidRDefault="00591BC6">
      <w:pPr>
        <w:numPr>
          <w:ilvl w:val="0"/>
          <w:numId w:val="5"/>
        </w:numPr>
        <w:spacing w:line="240" w:lineRule="auto"/>
        <w:ind w:right="-850"/>
      </w:pPr>
      <w:r>
        <w:rPr>
          <w:rStyle w:val="txt1"/>
          <w:rFonts w:ascii="Calibri" w:hAnsi="Calibri" w:cs="Calibri"/>
          <w:sz w:val="22"/>
          <w:szCs w:val="22"/>
        </w:rPr>
        <w:t>de préparer les délibérations du comité prévues aux 1° et 3° de l'article L.2312-17 du</w:t>
      </w:r>
      <w:r>
        <w:rPr>
          <w:rStyle w:val="txt1"/>
          <w:rFonts w:ascii="Calibri" w:hAnsi="Calibri" w:cs="Calibri"/>
          <w:sz w:val="22"/>
          <w:szCs w:val="22"/>
        </w:rPr>
        <w:t xml:space="preserve"> Code du travail, dans les domaines qui relèvent de sa compétence,</w:t>
      </w:r>
    </w:p>
    <w:p w14:paraId="0357955D" w14:textId="77777777" w:rsidR="009355E4" w:rsidRDefault="00591BC6">
      <w:pPr>
        <w:numPr>
          <w:ilvl w:val="0"/>
          <w:numId w:val="5"/>
        </w:numPr>
        <w:spacing w:line="240" w:lineRule="auto"/>
        <w:ind w:right="-850"/>
      </w:pPr>
      <w:r>
        <w:rPr>
          <w:rStyle w:val="txt1"/>
          <w:rFonts w:ascii="Calibri" w:hAnsi="Calibri" w:cs="Calibri"/>
          <w:sz w:val="22"/>
          <w:szCs w:val="22"/>
        </w:rPr>
        <w:t>d'étudier les moyens permettant de favoriser l'expression des salariés en matière de formation et de participer à leur information dans ce domaine,</w:t>
      </w:r>
    </w:p>
    <w:p w14:paraId="5209CAC7" w14:textId="77777777" w:rsidR="009355E4" w:rsidRDefault="00591BC6">
      <w:pPr>
        <w:numPr>
          <w:ilvl w:val="0"/>
          <w:numId w:val="5"/>
        </w:numPr>
        <w:spacing w:line="240" w:lineRule="auto"/>
        <w:ind w:right="-850"/>
      </w:pPr>
      <w:r>
        <w:rPr>
          <w:rStyle w:val="txt1"/>
          <w:rFonts w:ascii="Calibri" w:hAnsi="Calibri" w:cs="Calibri"/>
          <w:sz w:val="22"/>
          <w:szCs w:val="22"/>
        </w:rPr>
        <w:t>d'étudier les problèmes spécifiques conce</w:t>
      </w:r>
      <w:r>
        <w:rPr>
          <w:rStyle w:val="txt1"/>
          <w:rFonts w:ascii="Calibri" w:hAnsi="Calibri" w:cs="Calibri"/>
          <w:sz w:val="22"/>
          <w:szCs w:val="22"/>
        </w:rPr>
        <w:t>rnant l'emploi et le travail des jeunes et des travailleurs handicapés.</w:t>
      </w:r>
    </w:p>
    <w:p w14:paraId="5CB524C2" w14:textId="77777777" w:rsidR="009355E4" w:rsidRDefault="009355E4">
      <w:pPr>
        <w:spacing w:line="240" w:lineRule="auto"/>
        <w:ind w:right="-850"/>
        <w:rPr>
          <w:rStyle w:val="txt1"/>
          <w:rFonts w:ascii="Calibri" w:hAnsi="Calibri" w:cs="Calibri"/>
          <w:sz w:val="22"/>
          <w:szCs w:val="22"/>
        </w:rPr>
      </w:pPr>
    </w:p>
    <w:p w14:paraId="2C5018F8"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La commission est composée au maximum 3 membres, désignés par le CSE parmi ses membres titulaires ou suppléants. La commission élit en son sein un Président. La commission peut propos</w:t>
      </w:r>
      <w:r>
        <w:rPr>
          <w:rStyle w:val="txt1"/>
          <w:rFonts w:ascii="Calibri" w:hAnsi="Calibri" w:cs="Calibri"/>
          <w:sz w:val="22"/>
          <w:szCs w:val="22"/>
        </w:rPr>
        <w:t xml:space="preserve">er au CSE le recours à un expert.  </w:t>
      </w:r>
    </w:p>
    <w:p w14:paraId="17DAAA8D" w14:textId="77777777" w:rsidR="009355E4" w:rsidRDefault="009355E4">
      <w:pPr>
        <w:spacing w:line="240" w:lineRule="auto"/>
        <w:ind w:right="-850"/>
        <w:rPr>
          <w:rStyle w:val="txt1"/>
          <w:rFonts w:ascii="Calibri" w:hAnsi="Calibri" w:cs="Calibri"/>
          <w:sz w:val="22"/>
          <w:szCs w:val="22"/>
        </w:rPr>
      </w:pPr>
    </w:p>
    <w:p w14:paraId="3ACDAF80" w14:textId="77777777" w:rsidR="009355E4" w:rsidRDefault="00591BC6">
      <w:pPr>
        <w:spacing w:line="240" w:lineRule="auto"/>
        <w:ind w:right="-850"/>
      </w:pPr>
      <w:r>
        <w:rPr>
          <w:rStyle w:val="txt1"/>
          <w:rFonts w:ascii="Calibri" w:hAnsi="Calibri" w:cs="Calibri"/>
          <w:sz w:val="22"/>
          <w:szCs w:val="22"/>
        </w:rPr>
        <w:t xml:space="preserve">La commission formation se réunit une fois par an en amont des négociations annuelles sur le sujet. Lors de la négociation annuelle obligatoire sur la formation, la délégation syndicale doit être composée à minima d’un </w:t>
      </w:r>
      <w:r>
        <w:rPr>
          <w:rStyle w:val="txt1"/>
          <w:rFonts w:ascii="Calibri" w:hAnsi="Calibri" w:cs="Calibri"/>
          <w:sz w:val="22"/>
          <w:szCs w:val="22"/>
        </w:rPr>
        <w:t xml:space="preserve">membre de la commission. </w:t>
      </w:r>
    </w:p>
    <w:p w14:paraId="7FD297E4" w14:textId="77777777" w:rsidR="009355E4" w:rsidRDefault="009355E4">
      <w:pPr>
        <w:spacing w:line="240" w:lineRule="auto"/>
        <w:ind w:right="-850"/>
        <w:rPr>
          <w:rStyle w:val="txt1"/>
          <w:rFonts w:ascii="Calibri" w:hAnsi="Calibri" w:cs="Calibri"/>
          <w:sz w:val="22"/>
          <w:szCs w:val="22"/>
        </w:rPr>
      </w:pPr>
    </w:p>
    <w:p w14:paraId="4D19F03A" w14:textId="77777777" w:rsidR="009355E4" w:rsidRDefault="00591BC6">
      <w:pPr>
        <w:pStyle w:val="Titre2"/>
        <w:ind w:right="-850"/>
        <w:jc w:val="both"/>
      </w:pPr>
      <w:bookmarkStart w:id="18" w:name="__RefHeading___Toc14354108"/>
      <w:bookmarkEnd w:id="18"/>
      <w:r>
        <w:rPr>
          <w:rStyle w:val="txt1"/>
          <w:rFonts w:ascii="Calibri" w:hAnsi="Calibri" w:cs="Calibri"/>
          <w:sz w:val="22"/>
          <w:szCs w:val="22"/>
        </w:rPr>
        <w:t>Commission de l'égalité professionnelle</w:t>
      </w:r>
    </w:p>
    <w:p w14:paraId="7721B835" w14:textId="77777777" w:rsidR="009355E4" w:rsidRDefault="00591BC6">
      <w:pPr>
        <w:spacing w:line="240" w:lineRule="auto"/>
        <w:ind w:right="-850"/>
      </w:pPr>
      <w:r>
        <w:rPr>
          <w:rStyle w:val="txt1"/>
          <w:rFonts w:ascii="Calibri" w:hAnsi="Calibri" w:cs="Calibri"/>
          <w:sz w:val="22"/>
          <w:szCs w:val="22"/>
        </w:rPr>
        <w:t>La commission de l'égalité professionnelle est chargée de préparer les délibérations du comité prévues au 3° de l'article L.2312-17 du Code du travail, dans les domaines qui relèvent de sa</w:t>
      </w:r>
      <w:r>
        <w:rPr>
          <w:rStyle w:val="txt1"/>
          <w:rFonts w:ascii="Calibri" w:hAnsi="Calibri" w:cs="Calibri"/>
          <w:sz w:val="22"/>
          <w:szCs w:val="22"/>
        </w:rPr>
        <w:t xml:space="preserve"> compétence.</w:t>
      </w:r>
    </w:p>
    <w:p w14:paraId="63A4D2F8" w14:textId="77777777" w:rsidR="009355E4" w:rsidRDefault="009355E4">
      <w:pPr>
        <w:spacing w:line="240" w:lineRule="auto"/>
        <w:ind w:right="-850"/>
        <w:rPr>
          <w:rStyle w:val="txt1"/>
          <w:rFonts w:ascii="Calibri" w:hAnsi="Calibri" w:cs="Calibri"/>
          <w:sz w:val="22"/>
          <w:szCs w:val="22"/>
        </w:rPr>
      </w:pPr>
    </w:p>
    <w:p w14:paraId="453E6EE7" w14:textId="77777777" w:rsidR="009355E4" w:rsidRDefault="00591BC6">
      <w:pPr>
        <w:spacing w:line="240" w:lineRule="auto"/>
        <w:ind w:right="-850"/>
      </w:pPr>
      <w:r>
        <w:rPr>
          <w:rStyle w:val="txt1"/>
          <w:rFonts w:ascii="Calibri" w:hAnsi="Calibri" w:cs="Calibri"/>
          <w:sz w:val="22"/>
          <w:szCs w:val="22"/>
        </w:rPr>
        <w:t>La commission est composée au maximum de 3 membres, désignés par le CSE parmi ses membres titulaires ou suppléants. La commission élit en son sein un Président.</w:t>
      </w:r>
    </w:p>
    <w:p w14:paraId="07316299" w14:textId="77777777" w:rsidR="009355E4" w:rsidRDefault="009355E4">
      <w:pPr>
        <w:spacing w:line="240" w:lineRule="auto"/>
        <w:ind w:right="-850"/>
        <w:rPr>
          <w:rStyle w:val="txt1"/>
          <w:rFonts w:ascii="Calibri" w:hAnsi="Calibri" w:cs="Calibri"/>
          <w:sz w:val="22"/>
          <w:szCs w:val="22"/>
        </w:rPr>
      </w:pPr>
    </w:p>
    <w:p w14:paraId="0CA0306C" w14:textId="77777777" w:rsidR="009355E4" w:rsidRDefault="00591BC6">
      <w:pPr>
        <w:spacing w:line="240" w:lineRule="auto"/>
        <w:ind w:right="-850"/>
      </w:pPr>
      <w:r>
        <w:rPr>
          <w:rStyle w:val="txt1"/>
          <w:rFonts w:ascii="Calibri" w:hAnsi="Calibri" w:cs="Calibri"/>
          <w:sz w:val="22"/>
          <w:szCs w:val="22"/>
        </w:rPr>
        <w:t>Cette commission est composée d’un représentant de l’employeur et de 3 membres t</w:t>
      </w:r>
      <w:r>
        <w:rPr>
          <w:rStyle w:val="txt1"/>
          <w:rFonts w:ascii="Calibri" w:hAnsi="Calibri" w:cs="Calibri"/>
          <w:sz w:val="22"/>
          <w:szCs w:val="22"/>
        </w:rPr>
        <w:t xml:space="preserve">itulaires ou suppléants du CSE. La commission se réunit à minima une fois par année civile. </w:t>
      </w:r>
    </w:p>
    <w:p w14:paraId="786E527B" w14:textId="77777777" w:rsidR="009355E4" w:rsidRDefault="009355E4">
      <w:pPr>
        <w:spacing w:line="240" w:lineRule="auto"/>
        <w:ind w:right="-850"/>
        <w:rPr>
          <w:rStyle w:val="txt1"/>
          <w:rFonts w:ascii="Calibri" w:hAnsi="Calibri" w:cs="Calibri"/>
          <w:sz w:val="22"/>
          <w:szCs w:val="22"/>
        </w:rPr>
      </w:pPr>
    </w:p>
    <w:p w14:paraId="3B5F422D"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La commission est chargée notamment de préparer les délibérations du comité dans le cadre de la consultation sur la politique sociale et plus particulièrement l’é</w:t>
      </w:r>
      <w:r>
        <w:rPr>
          <w:rStyle w:val="txt1"/>
          <w:rFonts w:ascii="Calibri" w:hAnsi="Calibri" w:cs="Calibri"/>
          <w:sz w:val="22"/>
          <w:szCs w:val="22"/>
        </w:rPr>
        <w:t xml:space="preserve">galité professionnelle. </w:t>
      </w:r>
    </w:p>
    <w:p w14:paraId="507A9E2D"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 xml:space="preserve">En aucune manière, la commission ne peut délibérer pour rendre un avis ou désigner un expert en lieu et place du CSE, y compris dans le cadre de l’exercice des missions susvisées. La commission peut proposer au CSE le recours à un </w:t>
      </w:r>
      <w:r>
        <w:rPr>
          <w:rStyle w:val="txt1"/>
          <w:rFonts w:ascii="Calibri" w:hAnsi="Calibri" w:cs="Calibri"/>
          <w:sz w:val="22"/>
          <w:szCs w:val="22"/>
        </w:rPr>
        <w:t xml:space="preserve">expert.  </w:t>
      </w:r>
    </w:p>
    <w:p w14:paraId="0B12F86C" w14:textId="77777777" w:rsidR="009355E4" w:rsidRDefault="009355E4">
      <w:pPr>
        <w:spacing w:line="240" w:lineRule="auto"/>
        <w:ind w:right="-850"/>
        <w:rPr>
          <w:rStyle w:val="txt1"/>
          <w:rFonts w:ascii="Calibri" w:hAnsi="Calibri" w:cs="Calibri"/>
          <w:sz w:val="22"/>
          <w:szCs w:val="22"/>
        </w:rPr>
      </w:pPr>
    </w:p>
    <w:p w14:paraId="71D0F311"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 xml:space="preserve">La commission formation se réunit une fois par an en amont des négociations annuelles sur le sujet. </w:t>
      </w:r>
    </w:p>
    <w:p w14:paraId="7809B6FA" w14:textId="77777777" w:rsidR="009355E4" w:rsidRDefault="00591BC6">
      <w:pPr>
        <w:spacing w:line="240" w:lineRule="auto"/>
        <w:ind w:right="-850"/>
      </w:pPr>
      <w:r>
        <w:rPr>
          <w:rStyle w:val="txt1"/>
          <w:rFonts w:ascii="Calibri" w:hAnsi="Calibri" w:cs="Calibri"/>
          <w:sz w:val="22"/>
          <w:szCs w:val="22"/>
        </w:rPr>
        <w:t>Lors de négociation annuelle obligatoire sur l’égalité professionnelle, la délégation syndicale doit être composée à minima d’un membre de la co</w:t>
      </w:r>
      <w:r>
        <w:rPr>
          <w:rStyle w:val="txt1"/>
          <w:rFonts w:ascii="Calibri" w:hAnsi="Calibri" w:cs="Calibri"/>
          <w:sz w:val="22"/>
          <w:szCs w:val="22"/>
        </w:rPr>
        <w:t xml:space="preserve">mmission. </w:t>
      </w:r>
    </w:p>
    <w:p w14:paraId="27BD92ED" w14:textId="77777777" w:rsidR="009355E4" w:rsidRDefault="009355E4">
      <w:pPr>
        <w:spacing w:line="240" w:lineRule="auto"/>
        <w:ind w:right="-850"/>
        <w:rPr>
          <w:rStyle w:val="txt1"/>
          <w:rFonts w:ascii="Calibri" w:hAnsi="Calibri" w:cs="Calibri"/>
          <w:sz w:val="22"/>
          <w:szCs w:val="22"/>
        </w:rPr>
      </w:pPr>
    </w:p>
    <w:p w14:paraId="2EBA5C8D" w14:textId="77777777" w:rsidR="009355E4" w:rsidRDefault="00591BC6">
      <w:pPr>
        <w:numPr>
          <w:ilvl w:val="1"/>
          <w:numId w:val="1"/>
        </w:numPr>
        <w:ind w:right="-850"/>
      </w:pPr>
      <w:bookmarkStart w:id="19" w:name="__RefHeading___Toc14354110"/>
      <w:r>
        <w:rPr>
          <w:rStyle w:val="txt1"/>
          <w:rFonts w:ascii="Calibri" w:hAnsi="Calibri" w:cs="Calibri"/>
          <w:sz w:val="22"/>
          <w:szCs w:val="22"/>
        </w:rPr>
        <w:t>Commission économique</w:t>
      </w:r>
      <w:bookmarkEnd w:id="19"/>
      <w:r>
        <w:rPr>
          <w:rStyle w:val="txt1"/>
          <w:rFonts w:ascii="Calibri" w:hAnsi="Calibri" w:cs="Calibri"/>
          <w:sz w:val="22"/>
          <w:szCs w:val="22"/>
        </w:rPr>
        <w:t xml:space="preserve"> </w:t>
      </w:r>
    </w:p>
    <w:p w14:paraId="3E7D4784" w14:textId="77777777" w:rsidR="009355E4" w:rsidRDefault="00591BC6">
      <w:pPr>
        <w:spacing w:line="240" w:lineRule="auto"/>
        <w:ind w:right="-850"/>
      </w:pPr>
      <w:r>
        <w:rPr>
          <w:rStyle w:val="txt1"/>
          <w:rFonts w:ascii="Calibri" w:hAnsi="Calibri" w:cs="Calibri"/>
          <w:sz w:val="22"/>
          <w:szCs w:val="22"/>
        </w:rPr>
        <w:t>La commission économique est chargée de préparer les délibérations du comité prévues au 2° de l'article L.2312-17 du Code du travail, dans les domaines qui relèvent de sa compétence.</w:t>
      </w:r>
    </w:p>
    <w:p w14:paraId="672D78EE" w14:textId="77777777" w:rsidR="009355E4" w:rsidRDefault="009355E4">
      <w:pPr>
        <w:spacing w:line="240" w:lineRule="auto"/>
        <w:ind w:right="-850"/>
        <w:rPr>
          <w:rStyle w:val="txt1"/>
          <w:rFonts w:ascii="Calibri" w:hAnsi="Calibri" w:cs="Calibri"/>
          <w:sz w:val="22"/>
          <w:szCs w:val="22"/>
        </w:rPr>
      </w:pPr>
    </w:p>
    <w:p w14:paraId="56852477" w14:textId="77777777" w:rsidR="009355E4" w:rsidRDefault="00591BC6">
      <w:pPr>
        <w:spacing w:line="240" w:lineRule="auto"/>
        <w:ind w:right="-850"/>
      </w:pPr>
      <w:r>
        <w:rPr>
          <w:rStyle w:val="txt1"/>
          <w:rFonts w:ascii="Calibri" w:hAnsi="Calibri" w:cs="Calibri"/>
          <w:sz w:val="22"/>
          <w:szCs w:val="22"/>
        </w:rPr>
        <w:t xml:space="preserve">La commission est composée au </w:t>
      </w:r>
      <w:r>
        <w:rPr>
          <w:rStyle w:val="txt1"/>
          <w:rFonts w:ascii="Calibri" w:hAnsi="Calibri" w:cs="Calibri"/>
          <w:sz w:val="22"/>
          <w:szCs w:val="22"/>
        </w:rPr>
        <w:t>maximum 3 membres, désignés par le CSE parmi ses membres titulaires ou suppléants. La commission élit en son sein un Président.</w:t>
      </w:r>
    </w:p>
    <w:p w14:paraId="4CD4D98C" w14:textId="77777777" w:rsidR="009355E4" w:rsidRDefault="009355E4">
      <w:pPr>
        <w:spacing w:line="240" w:lineRule="auto"/>
        <w:ind w:right="-850"/>
        <w:rPr>
          <w:rStyle w:val="txt1"/>
          <w:rFonts w:ascii="Calibri" w:hAnsi="Calibri" w:cs="Calibri"/>
          <w:sz w:val="22"/>
          <w:szCs w:val="22"/>
        </w:rPr>
      </w:pPr>
    </w:p>
    <w:p w14:paraId="1CAAB46A" w14:textId="77777777" w:rsidR="009355E4" w:rsidRDefault="00591BC6">
      <w:pPr>
        <w:spacing w:line="240" w:lineRule="auto"/>
        <w:ind w:right="-850"/>
      </w:pPr>
      <w:r>
        <w:rPr>
          <w:rStyle w:val="txt1"/>
          <w:rFonts w:ascii="Calibri" w:hAnsi="Calibri" w:cs="Calibri"/>
          <w:sz w:val="22"/>
          <w:szCs w:val="22"/>
        </w:rPr>
        <w:t>Cette commission est composée d’un représentant de l’employeur et de 3 membres titulaires ou suppléants du CSE. La commission é</w:t>
      </w:r>
      <w:r>
        <w:rPr>
          <w:rStyle w:val="txt1"/>
          <w:rFonts w:ascii="Calibri" w:hAnsi="Calibri" w:cs="Calibri"/>
          <w:sz w:val="22"/>
          <w:szCs w:val="22"/>
        </w:rPr>
        <w:t xml:space="preserve">conomique se réunit une fois par année civile, un mois avant la présentation de la situation financière auprès des membres du CSE. </w:t>
      </w:r>
    </w:p>
    <w:p w14:paraId="5BD81734" w14:textId="77777777" w:rsidR="009355E4" w:rsidRDefault="009355E4">
      <w:pPr>
        <w:spacing w:line="240" w:lineRule="auto"/>
        <w:ind w:right="-850"/>
        <w:rPr>
          <w:rStyle w:val="txt1"/>
          <w:rFonts w:ascii="Calibri" w:hAnsi="Calibri" w:cs="Calibri"/>
          <w:sz w:val="22"/>
          <w:szCs w:val="22"/>
        </w:rPr>
      </w:pPr>
    </w:p>
    <w:p w14:paraId="0BFF17C9" w14:textId="77777777" w:rsidR="009355E4" w:rsidRDefault="00591BC6">
      <w:pPr>
        <w:spacing w:line="240" w:lineRule="auto"/>
        <w:ind w:right="-850"/>
      </w:pPr>
      <w:r>
        <w:rPr>
          <w:rStyle w:val="txt1"/>
          <w:rFonts w:ascii="Calibri" w:hAnsi="Calibri" w:cs="Calibri"/>
          <w:sz w:val="22"/>
          <w:szCs w:val="22"/>
        </w:rPr>
        <w:t>La commission est chargée notamment de préparer les délibérations du comité dans le cadre de la consultation sur la politiq</w:t>
      </w:r>
      <w:r>
        <w:rPr>
          <w:rStyle w:val="txt1"/>
          <w:rFonts w:ascii="Calibri" w:hAnsi="Calibri" w:cs="Calibri"/>
          <w:sz w:val="22"/>
          <w:szCs w:val="22"/>
        </w:rPr>
        <w:t xml:space="preserve">ue économique et financière de l’école. </w:t>
      </w:r>
    </w:p>
    <w:p w14:paraId="54403117" w14:textId="77777777" w:rsidR="009355E4" w:rsidRDefault="009355E4">
      <w:pPr>
        <w:spacing w:line="240" w:lineRule="auto"/>
        <w:ind w:right="-850"/>
        <w:rPr>
          <w:rStyle w:val="txt1"/>
          <w:rFonts w:ascii="Calibri" w:hAnsi="Calibri" w:cs="Calibri"/>
          <w:sz w:val="22"/>
          <w:szCs w:val="22"/>
        </w:rPr>
      </w:pPr>
    </w:p>
    <w:p w14:paraId="3DA82C9A"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En aucune manière, la commission ne peut délibérer pour rendre un avis ou désigner un expert en lieu et place du CSE, y compris dans le cadre de l’exercice des missions susvisées. La commission peut proposer au CSE</w:t>
      </w:r>
      <w:r>
        <w:rPr>
          <w:rStyle w:val="txt1"/>
          <w:rFonts w:ascii="Calibri" w:hAnsi="Calibri" w:cs="Calibri"/>
          <w:sz w:val="22"/>
          <w:szCs w:val="22"/>
        </w:rPr>
        <w:t xml:space="preserve"> le recours à un expert.  </w:t>
      </w:r>
    </w:p>
    <w:p w14:paraId="77C3E356" w14:textId="77777777" w:rsidR="009355E4" w:rsidRDefault="009355E4">
      <w:pPr>
        <w:spacing w:line="240" w:lineRule="auto"/>
        <w:ind w:right="-850"/>
        <w:rPr>
          <w:rStyle w:val="txt1"/>
          <w:rFonts w:ascii="Calibri" w:hAnsi="Calibri" w:cs="Calibri"/>
          <w:sz w:val="22"/>
          <w:szCs w:val="22"/>
        </w:rPr>
      </w:pPr>
    </w:p>
    <w:p w14:paraId="30F560D1" w14:textId="77777777" w:rsidR="009355E4" w:rsidRDefault="00591BC6">
      <w:pPr>
        <w:pStyle w:val="Titre2"/>
        <w:ind w:right="-850"/>
        <w:jc w:val="both"/>
      </w:pPr>
      <w:bookmarkStart w:id="20" w:name="__RefHeading___Toc14354111"/>
      <w:r>
        <w:rPr>
          <w:rStyle w:val="txt1"/>
          <w:rFonts w:ascii="Calibri" w:hAnsi="Calibri" w:cs="Calibri"/>
          <w:sz w:val="22"/>
          <w:szCs w:val="22"/>
        </w:rPr>
        <w:t>Les heures de délégations des membres de commission</w:t>
      </w:r>
      <w:bookmarkEnd w:id="20"/>
      <w:r>
        <w:rPr>
          <w:rStyle w:val="txt1"/>
          <w:rFonts w:ascii="Calibri" w:hAnsi="Calibri" w:cs="Calibri"/>
          <w:sz w:val="22"/>
          <w:szCs w:val="22"/>
        </w:rPr>
        <w:t xml:space="preserve"> </w:t>
      </w:r>
    </w:p>
    <w:p w14:paraId="508FEE18" w14:textId="77777777" w:rsidR="009355E4" w:rsidRDefault="00591BC6">
      <w:pPr>
        <w:ind w:right="-850"/>
        <w:rPr>
          <w:rStyle w:val="txt1"/>
          <w:rFonts w:ascii="Calibri" w:hAnsi="Calibri" w:cs="Calibri"/>
          <w:sz w:val="22"/>
          <w:szCs w:val="22"/>
        </w:rPr>
      </w:pPr>
      <w:r>
        <w:rPr>
          <w:rStyle w:val="txt1"/>
          <w:rFonts w:ascii="Calibri" w:hAnsi="Calibri" w:cs="Calibri"/>
          <w:sz w:val="22"/>
          <w:szCs w:val="22"/>
        </w:rPr>
        <w:t xml:space="preserve">Les membres des commissions (formation, égalité professionnelle, économique) bénéficient de 8 heures de délégation par an et hors réunions obligatoires pour assurer leurs missions. </w:t>
      </w:r>
    </w:p>
    <w:p w14:paraId="3CADE317" w14:textId="77777777" w:rsidR="009355E4" w:rsidRDefault="009355E4">
      <w:pPr>
        <w:ind w:right="-850"/>
        <w:rPr>
          <w:rStyle w:val="txt1"/>
          <w:rFonts w:ascii="Calibri" w:hAnsi="Calibri" w:cs="Calibri"/>
          <w:sz w:val="22"/>
          <w:szCs w:val="22"/>
        </w:rPr>
      </w:pPr>
    </w:p>
    <w:p w14:paraId="75EDB10F"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 xml:space="preserve">Les heures de délégation sont individuelles, en cas de besoin les heures </w:t>
      </w:r>
      <w:r>
        <w:rPr>
          <w:rStyle w:val="txt1"/>
          <w:rFonts w:ascii="Calibri" w:hAnsi="Calibri" w:cs="Calibri"/>
          <w:sz w:val="22"/>
          <w:szCs w:val="22"/>
        </w:rPr>
        <w:t xml:space="preserve">peuvent être mutualisées au sein de la commission définie par le présent accord. </w:t>
      </w:r>
    </w:p>
    <w:p w14:paraId="3AAE8622" w14:textId="77777777" w:rsidR="009355E4" w:rsidRDefault="009355E4">
      <w:pPr>
        <w:spacing w:line="240" w:lineRule="auto"/>
        <w:ind w:right="-850"/>
        <w:rPr>
          <w:rStyle w:val="txt1"/>
          <w:rFonts w:ascii="Calibri" w:hAnsi="Calibri" w:cs="Calibri"/>
          <w:sz w:val="22"/>
          <w:szCs w:val="22"/>
        </w:rPr>
      </w:pPr>
    </w:p>
    <w:p w14:paraId="545C9F97" w14:textId="77777777" w:rsidR="009355E4" w:rsidRDefault="009355E4">
      <w:pPr>
        <w:ind w:right="-850"/>
        <w:rPr>
          <w:rStyle w:val="txt1"/>
          <w:rFonts w:ascii="Calibri" w:hAnsi="Calibri" w:cs="Calibri"/>
          <w:sz w:val="22"/>
          <w:szCs w:val="22"/>
        </w:rPr>
      </w:pPr>
    </w:p>
    <w:p w14:paraId="00634A83" w14:textId="77777777" w:rsidR="009355E4" w:rsidRDefault="00591BC6">
      <w:pPr>
        <w:pStyle w:val="Titre2"/>
        <w:numPr>
          <w:ilvl w:val="0"/>
          <w:numId w:val="1"/>
        </w:numPr>
        <w:ind w:right="-850"/>
        <w:jc w:val="both"/>
      </w:pPr>
      <w:bookmarkStart w:id="21" w:name="__RefHeading___Toc14354112"/>
      <w:bookmarkEnd w:id="21"/>
      <w:r>
        <w:rPr>
          <w:rStyle w:val="txt1"/>
          <w:rFonts w:ascii="Calibri" w:hAnsi="Calibri" w:cs="Calibri"/>
          <w:sz w:val="22"/>
          <w:szCs w:val="22"/>
        </w:rPr>
        <w:t>Représentants de proximité</w:t>
      </w:r>
    </w:p>
    <w:p w14:paraId="7C2E3138" w14:textId="77777777" w:rsidR="009355E4" w:rsidRDefault="00591BC6">
      <w:pPr>
        <w:spacing w:line="240" w:lineRule="auto"/>
        <w:ind w:right="-850"/>
      </w:pPr>
      <w:r>
        <w:rPr>
          <w:rStyle w:val="txt1"/>
          <w:rFonts w:ascii="Calibri" w:hAnsi="Calibri" w:cs="Calibri"/>
          <w:sz w:val="22"/>
          <w:szCs w:val="22"/>
        </w:rPr>
        <w:t xml:space="preserve">Afin de garantir une représentation des intérêts des salariés au plus près des situations concrètes, notamment en matière de santé, de sécurité </w:t>
      </w:r>
      <w:r>
        <w:rPr>
          <w:rStyle w:val="txt1"/>
          <w:rFonts w:ascii="Calibri" w:hAnsi="Calibri" w:cs="Calibri"/>
          <w:sz w:val="22"/>
          <w:szCs w:val="22"/>
        </w:rPr>
        <w:t>et de conditions de travail, les parties conviennent de mettre en place des représentants de proximité, dans les conditions suivantes.</w:t>
      </w:r>
    </w:p>
    <w:p w14:paraId="132322F1" w14:textId="77777777" w:rsidR="009355E4" w:rsidRDefault="009355E4">
      <w:pPr>
        <w:spacing w:line="240" w:lineRule="auto"/>
        <w:ind w:right="-850"/>
        <w:rPr>
          <w:rStyle w:val="txt1"/>
          <w:rFonts w:ascii="Calibri" w:hAnsi="Calibri" w:cs="Calibri"/>
          <w:sz w:val="22"/>
          <w:szCs w:val="22"/>
        </w:rPr>
      </w:pPr>
    </w:p>
    <w:p w14:paraId="46002123" w14:textId="77777777" w:rsidR="009355E4" w:rsidRDefault="009355E4">
      <w:pPr>
        <w:spacing w:line="240" w:lineRule="auto"/>
        <w:ind w:right="-850"/>
        <w:rPr>
          <w:rStyle w:val="txt1"/>
          <w:rFonts w:ascii="Calibri" w:hAnsi="Calibri" w:cs="Calibri"/>
          <w:sz w:val="22"/>
          <w:szCs w:val="22"/>
        </w:rPr>
      </w:pPr>
    </w:p>
    <w:p w14:paraId="0E040E4A" w14:textId="77777777" w:rsidR="009355E4" w:rsidRDefault="00591BC6">
      <w:pPr>
        <w:numPr>
          <w:ilvl w:val="1"/>
          <w:numId w:val="1"/>
        </w:numPr>
        <w:ind w:right="-850"/>
      </w:pPr>
      <w:bookmarkStart w:id="22" w:name="__RefHeading___Toc14354115"/>
      <w:bookmarkEnd w:id="22"/>
      <w:r>
        <w:rPr>
          <w:rStyle w:val="txt1"/>
          <w:rFonts w:ascii="Calibri" w:hAnsi="Calibri" w:cs="Calibri"/>
          <w:sz w:val="22"/>
          <w:szCs w:val="22"/>
        </w:rPr>
        <w:t>Nombre et périmètre d’exercice des représentants de proximité</w:t>
      </w:r>
    </w:p>
    <w:p w14:paraId="4CA4E6CD" w14:textId="77777777" w:rsidR="009355E4" w:rsidRDefault="00591BC6">
      <w:pPr>
        <w:spacing w:line="240" w:lineRule="auto"/>
        <w:ind w:right="-850"/>
      </w:pPr>
      <w:r>
        <w:rPr>
          <w:rStyle w:val="txt1"/>
          <w:rFonts w:ascii="Calibri" w:hAnsi="Calibri" w:cs="Calibri"/>
          <w:sz w:val="22"/>
          <w:szCs w:val="22"/>
        </w:rPr>
        <w:t xml:space="preserve">Il est procédé à la désignation d’un représentant de </w:t>
      </w:r>
      <w:r>
        <w:rPr>
          <w:rStyle w:val="txt1"/>
          <w:rFonts w:ascii="Calibri" w:hAnsi="Calibri" w:cs="Calibri"/>
          <w:sz w:val="22"/>
          <w:szCs w:val="22"/>
        </w:rPr>
        <w:t>proximité au sein de chacun des périmètres suivants :</w:t>
      </w:r>
    </w:p>
    <w:p w14:paraId="6D372FF8" w14:textId="77777777" w:rsidR="009355E4" w:rsidRDefault="00591BC6">
      <w:pPr>
        <w:numPr>
          <w:ilvl w:val="0"/>
          <w:numId w:val="5"/>
        </w:numPr>
        <w:spacing w:line="240" w:lineRule="auto"/>
        <w:ind w:right="-850"/>
        <w:rPr>
          <w:rStyle w:val="txt1"/>
          <w:rFonts w:ascii="Calibri" w:hAnsi="Calibri" w:cs="Calibri"/>
          <w:sz w:val="22"/>
          <w:szCs w:val="22"/>
        </w:rPr>
      </w:pPr>
      <w:r>
        <w:rPr>
          <w:rStyle w:val="txt1"/>
          <w:rFonts w:ascii="Calibri" w:hAnsi="Calibri" w:cs="Calibri"/>
          <w:sz w:val="22"/>
          <w:szCs w:val="22"/>
        </w:rPr>
        <w:t xml:space="preserve">Campus de Paris </w:t>
      </w:r>
    </w:p>
    <w:p w14:paraId="793833B4" w14:textId="77777777" w:rsidR="009355E4" w:rsidRDefault="00591BC6">
      <w:pPr>
        <w:numPr>
          <w:ilvl w:val="0"/>
          <w:numId w:val="5"/>
        </w:numPr>
        <w:spacing w:line="240" w:lineRule="auto"/>
        <w:ind w:right="-850"/>
        <w:rPr>
          <w:rStyle w:val="txt1"/>
          <w:rFonts w:ascii="Calibri" w:hAnsi="Calibri" w:cs="Calibri"/>
          <w:sz w:val="22"/>
          <w:szCs w:val="22"/>
        </w:rPr>
      </w:pPr>
      <w:r>
        <w:rPr>
          <w:rStyle w:val="txt1"/>
          <w:rFonts w:ascii="Calibri" w:hAnsi="Calibri" w:cs="Calibri"/>
          <w:sz w:val="22"/>
          <w:szCs w:val="22"/>
        </w:rPr>
        <w:t>Campus GEMLABS</w:t>
      </w:r>
    </w:p>
    <w:p w14:paraId="7C246EE8" w14:textId="77777777" w:rsidR="009355E4" w:rsidRDefault="009355E4">
      <w:pPr>
        <w:spacing w:line="240" w:lineRule="auto"/>
        <w:ind w:right="-850"/>
        <w:rPr>
          <w:rStyle w:val="txt1"/>
          <w:rFonts w:ascii="Calibri" w:hAnsi="Calibri" w:cs="Calibri"/>
          <w:sz w:val="22"/>
          <w:szCs w:val="22"/>
        </w:rPr>
      </w:pPr>
    </w:p>
    <w:p w14:paraId="1CBFB77D" w14:textId="77777777" w:rsidR="009355E4" w:rsidRDefault="00591BC6">
      <w:pPr>
        <w:spacing w:line="240" w:lineRule="auto"/>
        <w:ind w:right="-850"/>
      </w:pPr>
      <w:r>
        <w:rPr>
          <w:rStyle w:val="txt1"/>
          <w:rFonts w:ascii="Calibri" w:hAnsi="Calibri" w:cs="Calibri"/>
          <w:sz w:val="22"/>
          <w:szCs w:val="22"/>
        </w:rPr>
        <w:t xml:space="preserve">Ainsi que l’ensemble des campus qui pourrait ouvrir pendant la validité de cet accord. </w:t>
      </w:r>
    </w:p>
    <w:p w14:paraId="01EEFDF9" w14:textId="77777777" w:rsidR="009355E4" w:rsidRDefault="00591BC6">
      <w:pPr>
        <w:pStyle w:val="Titre2"/>
        <w:ind w:right="-850"/>
        <w:jc w:val="both"/>
      </w:pPr>
      <w:bookmarkStart w:id="23" w:name="__RefHeading___Toc14354116"/>
      <w:bookmarkEnd w:id="23"/>
      <w:r>
        <w:rPr>
          <w:rStyle w:val="txt1"/>
          <w:rFonts w:ascii="Calibri" w:hAnsi="Calibri" w:cs="Calibri"/>
          <w:sz w:val="22"/>
          <w:szCs w:val="22"/>
        </w:rPr>
        <w:t>Modalités de désignation des représentants de proximité</w:t>
      </w:r>
    </w:p>
    <w:p w14:paraId="4891D87A" w14:textId="77777777" w:rsidR="009355E4" w:rsidRDefault="00591BC6">
      <w:pPr>
        <w:spacing w:line="240" w:lineRule="auto"/>
        <w:ind w:right="-850"/>
      </w:pPr>
      <w:r>
        <w:rPr>
          <w:rStyle w:val="txt1"/>
          <w:rFonts w:ascii="Calibri" w:hAnsi="Calibri" w:cs="Calibri"/>
          <w:sz w:val="22"/>
          <w:szCs w:val="22"/>
        </w:rPr>
        <w:t xml:space="preserve">1/ Les représentants de </w:t>
      </w:r>
      <w:r>
        <w:rPr>
          <w:rStyle w:val="txt1"/>
          <w:rFonts w:ascii="Calibri" w:hAnsi="Calibri" w:cs="Calibri"/>
          <w:sz w:val="22"/>
          <w:szCs w:val="22"/>
        </w:rPr>
        <w:t xml:space="preserve">proximité sont, par priorité, </w:t>
      </w:r>
      <w:r>
        <w:rPr>
          <w:rStyle w:val="txt1"/>
          <w:rFonts w:ascii="Calibri" w:hAnsi="Calibri" w:cs="Calibri"/>
          <w:sz w:val="22"/>
          <w:szCs w:val="22"/>
          <w:u w:val="single"/>
        </w:rPr>
        <w:t>membre du CSE titulaire ou suppléant</w:t>
      </w:r>
      <w:r>
        <w:rPr>
          <w:rStyle w:val="txt1"/>
          <w:rFonts w:ascii="Calibri" w:hAnsi="Calibri" w:cs="Calibri"/>
          <w:sz w:val="22"/>
          <w:szCs w:val="22"/>
        </w:rPr>
        <w:t>. Lorsqu’il n’existe qu’un membre du CSE exerçant au sein d’un périmètre ci-dessus, il est, de plein droit, désigné représentant de proximité pour ce périmètre.</w:t>
      </w:r>
    </w:p>
    <w:p w14:paraId="1E2AA1CF" w14:textId="77777777" w:rsidR="009355E4" w:rsidRDefault="009355E4">
      <w:pPr>
        <w:spacing w:line="240" w:lineRule="auto"/>
        <w:ind w:right="-850"/>
        <w:rPr>
          <w:rStyle w:val="txt1"/>
          <w:rFonts w:ascii="Calibri" w:hAnsi="Calibri" w:cs="Calibri"/>
          <w:sz w:val="22"/>
          <w:szCs w:val="22"/>
        </w:rPr>
      </w:pPr>
    </w:p>
    <w:p w14:paraId="648E3260" w14:textId="77777777" w:rsidR="009355E4" w:rsidRDefault="00591BC6">
      <w:pPr>
        <w:spacing w:line="240" w:lineRule="auto"/>
        <w:ind w:right="-850"/>
      </w:pPr>
      <w:r>
        <w:rPr>
          <w:rStyle w:val="txt1"/>
          <w:rFonts w:ascii="Calibri" w:hAnsi="Calibri" w:cs="Calibri"/>
          <w:sz w:val="22"/>
          <w:szCs w:val="22"/>
        </w:rPr>
        <w:t xml:space="preserve">2/ Lorsqu’il existe </w:t>
      </w:r>
      <w:r>
        <w:rPr>
          <w:rStyle w:val="txt1"/>
          <w:rFonts w:ascii="Calibri" w:hAnsi="Calibri" w:cs="Calibri"/>
          <w:sz w:val="22"/>
          <w:szCs w:val="22"/>
          <w:u w:val="single"/>
        </w:rPr>
        <w:t>plusieur</w:t>
      </w:r>
      <w:r>
        <w:rPr>
          <w:rStyle w:val="txt1"/>
          <w:rFonts w:ascii="Calibri" w:hAnsi="Calibri" w:cs="Calibri"/>
          <w:sz w:val="22"/>
          <w:szCs w:val="22"/>
          <w:u w:val="single"/>
        </w:rPr>
        <w:t>s membres du CSE</w:t>
      </w:r>
      <w:r>
        <w:rPr>
          <w:rStyle w:val="txt1"/>
          <w:rFonts w:ascii="Calibri" w:hAnsi="Calibri" w:cs="Calibri"/>
          <w:sz w:val="22"/>
          <w:szCs w:val="22"/>
        </w:rPr>
        <w:t xml:space="preserve"> exerçant au sein d’un périmètre visé ci-dessus, le CSE procède, lors de la première réunion qui suit son élection, à la désignation d’un représentant de proximité pour ce périmètre, parmi les membres exerçant au sein de ce périmètre, à bul</w:t>
      </w:r>
      <w:r>
        <w:rPr>
          <w:rStyle w:val="txt1"/>
          <w:rFonts w:ascii="Calibri" w:hAnsi="Calibri" w:cs="Calibri"/>
          <w:sz w:val="22"/>
          <w:szCs w:val="22"/>
        </w:rPr>
        <w:t xml:space="preserve">letins secrets et au scrutin uninominal à un tour, à la majorité des suffrages exprimés. </w:t>
      </w:r>
    </w:p>
    <w:p w14:paraId="3E2F8536" w14:textId="77777777" w:rsidR="009355E4" w:rsidRDefault="009355E4">
      <w:pPr>
        <w:spacing w:line="240" w:lineRule="auto"/>
        <w:ind w:right="-850"/>
        <w:rPr>
          <w:rStyle w:val="txt1"/>
          <w:rFonts w:ascii="Calibri" w:hAnsi="Calibri" w:cs="Calibri"/>
          <w:sz w:val="22"/>
          <w:szCs w:val="22"/>
        </w:rPr>
      </w:pPr>
    </w:p>
    <w:p w14:paraId="40163784" w14:textId="77777777" w:rsidR="009355E4" w:rsidRDefault="00591BC6">
      <w:pPr>
        <w:spacing w:line="240" w:lineRule="auto"/>
        <w:ind w:right="-850"/>
      </w:pPr>
      <w:r>
        <w:rPr>
          <w:rStyle w:val="txt1"/>
          <w:rFonts w:ascii="Calibri" w:hAnsi="Calibri" w:cs="Calibri"/>
          <w:sz w:val="22"/>
          <w:szCs w:val="22"/>
        </w:rPr>
        <w:t xml:space="preserve">3/ Lorsqu’il n’existe </w:t>
      </w:r>
      <w:r>
        <w:rPr>
          <w:rStyle w:val="txt1"/>
          <w:rFonts w:ascii="Calibri" w:hAnsi="Calibri" w:cs="Calibri"/>
          <w:sz w:val="22"/>
          <w:szCs w:val="22"/>
          <w:u w:val="single"/>
        </w:rPr>
        <w:t>aucun membre, titulaire ou suppléant</w:t>
      </w:r>
      <w:r>
        <w:rPr>
          <w:rStyle w:val="txt1"/>
          <w:rFonts w:ascii="Calibri" w:hAnsi="Calibri" w:cs="Calibri"/>
          <w:sz w:val="22"/>
          <w:szCs w:val="22"/>
        </w:rPr>
        <w:t xml:space="preserve">, du CSE exerçant au sein d’un périmètre visé ci-dessus, le CSE procède à la désignation d’un représentant </w:t>
      </w:r>
      <w:r>
        <w:rPr>
          <w:rStyle w:val="txt1"/>
          <w:rFonts w:ascii="Calibri" w:hAnsi="Calibri" w:cs="Calibri"/>
          <w:sz w:val="22"/>
          <w:szCs w:val="22"/>
        </w:rPr>
        <w:t xml:space="preserve">de proximité pour ce périmètre, parmi les salariés de ce périmètre, à bulletins secrets et au scrutin uninominal à un tour, à la majorité des suffrages exprimés. </w:t>
      </w:r>
    </w:p>
    <w:p w14:paraId="2F5CA70F" w14:textId="77777777" w:rsidR="009355E4" w:rsidRDefault="009355E4">
      <w:pPr>
        <w:spacing w:line="240" w:lineRule="auto"/>
        <w:ind w:right="-850"/>
        <w:rPr>
          <w:rStyle w:val="txt1"/>
          <w:rFonts w:ascii="Calibri" w:hAnsi="Calibri" w:cs="Calibri"/>
          <w:sz w:val="22"/>
          <w:szCs w:val="22"/>
        </w:rPr>
      </w:pPr>
    </w:p>
    <w:p w14:paraId="1081B7B4" w14:textId="77777777" w:rsidR="009355E4" w:rsidRDefault="00591BC6">
      <w:pPr>
        <w:spacing w:line="240" w:lineRule="auto"/>
        <w:ind w:right="-850"/>
      </w:pPr>
      <w:r>
        <w:rPr>
          <w:rStyle w:val="txt1"/>
          <w:rFonts w:ascii="Calibri" w:hAnsi="Calibri" w:cs="Calibri"/>
          <w:sz w:val="22"/>
          <w:szCs w:val="22"/>
        </w:rPr>
        <w:t>Un appel à candidatures sera effectué par le CSE par voie d’affichage, dans un délai de 45 j</w:t>
      </w:r>
      <w:r>
        <w:rPr>
          <w:rStyle w:val="txt1"/>
          <w:rFonts w:ascii="Calibri" w:hAnsi="Calibri" w:cs="Calibri"/>
          <w:sz w:val="22"/>
          <w:szCs w:val="22"/>
        </w:rPr>
        <w:t xml:space="preserve">ours suivant son élection. Tout salarié du périmètre concerné et remplissant les conditions prévues à l’article L.2314-19 du Code du travail pourra se porter candidat, dans un délai de 10 jours à compter de l’appel à candidatures. </w:t>
      </w:r>
    </w:p>
    <w:p w14:paraId="5B713248" w14:textId="77777777" w:rsidR="009355E4" w:rsidRDefault="009355E4">
      <w:pPr>
        <w:spacing w:line="240" w:lineRule="auto"/>
        <w:ind w:right="-850"/>
        <w:rPr>
          <w:rStyle w:val="txt1"/>
          <w:rFonts w:ascii="Calibri" w:hAnsi="Calibri" w:cs="Calibri"/>
          <w:sz w:val="22"/>
          <w:szCs w:val="22"/>
        </w:rPr>
      </w:pPr>
    </w:p>
    <w:p w14:paraId="20A2CF59" w14:textId="77777777" w:rsidR="009355E4" w:rsidRDefault="00591BC6">
      <w:pPr>
        <w:spacing w:line="240" w:lineRule="auto"/>
        <w:ind w:right="-850"/>
      </w:pPr>
      <w:r>
        <w:rPr>
          <w:rStyle w:val="txt1"/>
          <w:rFonts w:ascii="Calibri" w:hAnsi="Calibri" w:cs="Calibri"/>
          <w:sz w:val="22"/>
          <w:szCs w:val="22"/>
        </w:rPr>
        <w:t>Les candidatures seront</w:t>
      </w:r>
      <w:r>
        <w:rPr>
          <w:rStyle w:val="txt1"/>
          <w:rFonts w:ascii="Calibri" w:hAnsi="Calibri" w:cs="Calibri"/>
          <w:sz w:val="22"/>
          <w:szCs w:val="22"/>
        </w:rPr>
        <w:t xml:space="preserve"> notifiées par courrier recommandé avec accusé de réception ou remises en main propre contre décharge à l’attention du Président du CSE, à l’adresse suivante : 12, Rue Pierre Sémard, 38000 Grenoble.</w:t>
      </w:r>
      <w:r>
        <w:rPr>
          <w:rFonts w:ascii="Calibri" w:hAnsi="Calibri" w:cs="Calibri"/>
          <w:sz w:val="22"/>
          <w:szCs w:val="22"/>
        </w:rPr>
        <w:t xml:space="preserve"> </w:t>
      </w:r>
      <w:r>
        <w:rPr>
          <w:rStyle w:val="txt1"/>
          <w:rFonts w:ascii="Calibri" w:hAnsi="Calibri" w:cs="Calibri"/>
          <w:sz w:val="22"/>
          <w:szCs w:val="22"/>
        </w:rPr>
        <w:t>À l’issue de la période de candidature, il sera procédé a</w:t>
      </w:r>
      <w:r>
        <w:rPr>
          <w:rStyle w:val="txt1"/>
          <w:rFonts w:ascii="Calibri" w:hAnsi="Calibri" w:cs="Calibri"/>
          <w:sz w:val="22"/>
          <w:szCs w:val="22"/>
        </w:rPr>
        <w:t>u cours de la réunion suivante du CSE à la désignation du représentant de proximité.</w:t>
      </w:r>
    </w:p>
    <w:p w14:paraId="20F93EFC" w14:textId="77777777" w:rsidR="009355E4" w:rsidRDefault="009355E4">
      <w:pPr>
        <w:spacing w:line="240" w:lineRule="auto"/>
        <w:ind w:right="-850"/>
        <w:rPr>
          <w:rStyle w:val="txt1"/>
          <w:rFonts w:ascii="Calibri" w:hAnsi="Calibri" w:cs="Calibri"/>
          <w:sz w:val="22"/>
          <w:szCs w:val="22"/>
        </w:rPr>
      </w:pPr>
    </w:p>
    <w:p w14:paraId="14F1FF20" w14:textId="77777777" w:rsidR="009355E4" w:rsidRDefault="00591BC6">
      <w:pPr>
        <w:spacing w:line="240" w:lineRule="auto"/>
        <w:ind w:right="-850"/>
      </w:pPr>
      <w:r>
        <w:rPr>
          <w:rStyle w:val="txt1"/>
          <w:rFonts w:ascii="Calibri" w:hAnsi="Calibri" w:cs="Calibri"/>
          <w:sz w:val="22"/>
          <w:szCs w:val="22"/>
        </w:rPr>
        <w:t>4/ Dans le cas 1 / 2 / et 3 ci-dessus, en cas de partage des voix, conformément aux règles habituelles du droit électoral et sans qu’il soit porté atteinte au principe de</w:t>
      </w:r>
      <w:r>
        <w:rPr>
          <w:rStyle w:val="txt1"/>
          <w:rFonts w:ascii="Calibri" w:hAnsi="Calibri" w:cs="Calibri"/>
          <w:sz w:val="22"/>
          <w:szCs w:val="22"/>
        </w:rPr>
        <w:t xml:space="preserve"> non-discrimination en raison de l’âge, la désignation se fera au profit du candidat le plus âgé.</w:t>
      </w:r>
    </w:p>
    <w:p w14:paraId="22D51D3C" w14:textId="77777777" w:rsidR="009355E4" w:rsidRDefault="009355E4">
      <w:pPr>
        <w:ind w:right="-850"/>
        <w:rPr>
          <w:rStyle w:val="txt1"/>
          <w:rFonts w:ascii="Calibri" w:hAnsi="Calibri" w:cs="Calibri"/>
          <w:sz w:val="22"/>
          <w:szCs w:val="22"/>
        </w:rPr>
      </w:pPr>
    </w:p>
    <w:p w14:paraId="64CF3985" w14:textId="77777777" w:rsidR="009355E4" w:rsidRDefault="00591BC6">
      <w:pPr>
        <w:spacing w:line="240" w:lineRule="auto"/>
        <w:ind w:right="-850"/>
      </w:pPr>
      <w:r>
        <w:rPr>
          <w:rStyle w:val="txt1"/>
          <w:rFonts w:ascii="Calibri" w:hAnsi="Calibri" w:cs="Calibri"/>
          <w:sz w:val="22"/>
          <w:szCs w:val="22"/>
        </w:rPr>
        <w:t>À l’issue de la désignation, un procès-verbal est établi par le secrétaire du CSE et remis au président, qui ne prend pas part au vote.</w:t>
      </w:r>
    </w:p>
    <w:p w14:paraId="7CDEA264" w14:textId="77777777" w:rsidR="009355E4" w:rsidRDefault="00591BC6">
      <w:pPr>
        <w:numPr>
          <w:ilvl w:val="1"/>
          <w:numId w:val="1"/>
        </w:numPr>
        <w:ind w:right="-850"/>
      </w:pPr>
      <w:bookmarkStart w:id="24" w:name="__RefHeading___Toc14354118"/>
      <w:bookmarkEnd w:id="24"/>
      <w:r>
        <w:rPr>
          <w:rStyle w:val="txt1"/>
          <w:rFonts w:ascii="Calibri" w:hAnsi="Calibri" w:cs="Calibri"/>
          <w:sz w:val="22"/>
          <w:szCs w:val="22"/>
        </w:rPr>
        <w:t xml:space="preserve">Durée du mandat des </w:t>
      </w:r>
      <w:r>
        <w:rPr>
          <w:rStyle w:val="txt1"/>
          <w:rFonts w:ascii="Calibri" w:hAnsi="Calibri" w:cs="Calibri"/>
          <w:sz w:val="22"/>
          <w:szCs w:val="22"/>
        </w:rPr>
        <w:t>représentants de proximité</w:t>
      </w:r>
    </w:p>
    <w:p w14:paraId="0408D8EF" w14:textId="77777777" w:rsidR="009355E4" w:rsidRDefault="00591BC6">
      <w:pPr>
        <w:spacing w:line="240" w:lineRule="auto"/>
        <w:ind w:right="-850"/>
      </w:pPr>
      <w:r>
        <w:rPr>
          <w:rStyle w:val="txt1"/>
          <w:rFonts w:ascii="Calibri" w:hAnsi="Calibri" w:cs="Calibri"/>
          <w:sz w:val="22"/>
          <w:szCs w:val="22"/>
        </w:rPr>
        <w:t>Le mandat de représentant de proximité prend fin avec celui du mandat des membres élus du CSE.</w:t>
      </w:r>
    </w:p>
    <w:p w14:paraId="6276ED03" w14:textId="77777777" w:rsidR="009355E4" w:rsidRDefault="009355E4">
      <w:pPr>
        <w:spacing w:line="240" w:lineRule="auto"/>
        <w:ind w:right="-850"/>
        <w:rPr>
          <w:rStyle w:val="txt1"/>
          <w:rFonts w:ascii="Calibri" w:hAnsi="Calibri" w:cs="Calibri"/>
          <w:sz w:val="22"/>
          <w:szCs w:val="22"/>
        </w:rPr>
      </w:pPr>
    </w:p>
    <w:p w14:paraId="076F8208" w14:textId="77777777" w:rsidR="009355E4" w:rsidRDefault="00591BC6">
      <w:pPr>
        <w:spacing w:line="240" w:lineRule="auto"/>
        <w:ind w:right="-850"/>
      </w:pPr>
      <w:r>
        <w:rPr>
          <w:rStyle w:val="txt1"/>
          <w:rFonts w:ascii="Calibri" w:hAnsi="Calibri" w:cs="Calibri"/>
          <w:sz w:val="22"/>
          <w:szCs w:val="22"/>
        </w:rPr>
        <w:t xml:space="preserve">Lorsque le représentant de proximité est membre du CSE, son mandat de représentant de proximité prend fin avec son mandat de membre </w:t>
      </w:r>
      <w:r>
        <w:rPr>
          <w:rStyle w:val="txt1"/>
          <w:rFonts w:ascii="Calibri" w:hAnsi="Calibri" w:cs="Calibri"/>
          <w:sz w:val="22"/>
          <w:szCs w:val="22"/>
        </w:rPr>
        <w:t>du CSE.</w:t>
      </w:r>
    </w:p>
    <w:p w14:paraId="5BDC1CA2" w14:textId="77777777" w:rsidR="009355E4" w:rsidRDefault="009355E4">
      <w:pPr>
        <w:spacing w:line="240" w:lineRule="auto"/>
        <w:ind w:right="-850"/>
        <w:rPr>
          <w:rStyle w:val="txt1"/>
          <w:rFonts w:ascii="Calibri" w:hAnsi="Calibri" w:cs="Calibri"/>
          <w:sz w:val="22"/>
          <w:szCs w:val="22"/>
        </w:rPr>
      </w:pPr>
    </w:p>
    <w:p w14:paraId="264367BE" w14:textId="77777777" w:rsidR="009355E4" w:rsidRDefault="00591BC6">
      <w:pPr>
        <w:spacing w:line="240" w:lineRule="auto"/>
        <w:ind w:right="-850"/>
      </w:pPr>
      <w:r>
        <w:rPr>
          <w:rStyle w:val="txt1"/>
          <w:rFonts w:ascii="Calibri" w:hAnsi="Calibri" w:cs="Calibri"/>
          <w:sz w:val="22"/>
          <w:szCs w:val="22"/>
        </w:rPr>
        <w:t xml:space="preserve">Si le mandat d’un représentant de proximité membre titulaire du CSE prend fin avant le renouvellement du comité, son suppléant ne devient pas automatiquement représentant de proximité, sauf s’il devient le seul membre titulaire du CSE exerçant au </w:t>
      </w:r>
      <w:r>
        <w:rPr>
          <w:rStyle w:val="txt1"/>
          <w:rFonts w:ascii="Calibri" w:hAnsi="Calibri" w:cs="Calibri"/>
          <w:sz w:val="22"/>
          <w:szCs w:val="22"/>
        </w:rPr>
        <w:t xml:space="preserve">sein du périmètre concerné. </w:t>
      </w:r>
    </w:p>
    <w:p w14:paraId="02EFA54A" w14:textId="77777777" w:rsidR="009355E4" w:rsidRDefault="009355E4">
      <w:pPr>
        <w:spacing w:line="240" w:lineRule="auto"/>
        <w:ind w:right="-850"/>
        <w:rPr>
          <w:rStyle w:val="txt1"/>
          <w:rFonts w:ascii="Calibri" w:hAnsi="Calibri" w:cs="Calibri"/>
          <w:sz w:val="22"/>
          <w:szCs w:val="22"/>
        </w:rPr>
      </w:pPr>
    </w:p>
    <w:p w14:paraId="3EA4C360" w14:textId="77777777" w:rsidR="009355E4" w:rsidRDefault="00591BC6">
      <w:pPr>
        <w:pStyle w:val="Titre2"/>
        <w:ind w:right="-850"/>
        <w:jc w:val="both"/>
      </w:pPr>
      <w:bookmarkStart w:id="25" w:name="__RefHeading___Toc14354119"/>
      <w:bookmarkEnd w:id="25"/>
      <w:r>
        <w:rPr>
          <w:rStyle w:val="txt1"/>
          <w:rFonts w:ascii="Calibri" w:hAnsi="Calibri" w:cs="Calibri"/>
          <w:sz w:val="22"/>
          <w:szCs w:val="22"/>
        </w:rPr>
        <w:t>Attributions des représentants de proximité</w:t>
      </w:r>
    </w:p>
    <w:p w14:paraId="51E81C42" w14:textId="77777777" w:rsidR="009355E4" w:rsidRDefault="00591BC6">
      <w:pPr>
        <w:spacing w:line="240" w:lineRule="auto"/>
        <w:ind w:right="-850"/>
      </w:pPr>
      <w:r>
        <w:rPr>
          <w:rStyle w:val="txt1"/>
          <w:rFonts w:ascii="Calibri" w:hAnsi="Calibri" w:cs="Calibri"/>
          <w:sz w:val="22"/>
          <w:szCs w:val="22"/>
        </w:rPr>
        <w:t>Le représentant de proximité fait office de relai entre le CSE et les salariés du périmètre auquel il est rattaché. À ce titre :</w:t>
      </w:r>
    </w:p>
    <w:p w14:paraId="5090ED69" w14:textId="77777777" w:rsidR="009355E4" w:rsidRDefault="009355E4">
      <w:pPr>
        <w:spacing w:line="240" w:lineRule="auto"/>
        <w:ind w:right="-850"/>
        <w:rPr>
          <w:rStyle w:val="txt1"/>
          <w:rFonts w:ascii="Calibri" w:hAnsi="Calibri" w:cs="Calibri"/>
          <w:sz w:val="22"/>
          <w:szCs w:val="22"/>
        </w:rPr>
      </w:pPr>
    </w:p>
    <w:p w14:paraId="62F0C263" w14:textId="77777777" w:rsidR="009355E4" w:rsidRDefault="00591BC6">
      <w:pPr>
        <w:numPr>
          <w:ilvl w:val="0"/>
          <w:numId w:val="5"/>
        </w:numPr>
        <w:spacing w:line="240" w:lineRule="auto"/>
        <w:ind w:right="-850"/>
      </w:pPr>
      <w:r>
        <w:rPr>
          <w:rStyle w:val="txt1"/>
          <w:rFonts w:ascii="Calibri" w:hAnsi="Calibri" w:cs="Calibri"/>
          <w:sz w:val="22"/>
          <w:szCs w:val="22"/>
        </w:rPr>
        <w:t xml:space="preserve">Il informe les membres du CSE </w:t>
      </w:r>
      <w:r>
        <w:rPr>
          <w:rStyle w:val="txt1"/>
          <w:rFonts w:ascii="Calibri" w:hAnsi="Calibri" w:cs="Calibri"/>
          <w:i/>
          <w:sz w:val="22"/>
          <w:szCs w:val="22"/>
        </w:rPr>
        <w:t xml:space="preserve">ou la </w:t>
      </w:r>
      <w:r>
        <w:rPr>
          <w:rStyle w:val="txt1"/>
          <w:rFonts w:ascii="Calibri" w:hAnsi="Calibri" w:cs="Calibri"/>
          <w:sz w:val="22"/>
          <w:szCs w:val="22"/>
        </w:rPr>
        <w:t>CSSCT de tout</w:t>
      </w:r>
      <w:r>
        <w:rPr>
          <w:rStyle w:val="txt1"/>
          <w:rFonts w:ascii="Calibri" w:hAnsi="Calibri" w:cs="Calibri"/>
          <w:sz w:val="22"/>
          <w:szCs w:val="22"/>
        </w:rPr>
        <w:t>e problématique particulière concernant son périmètre,</w:t>
      </w:r>
    </w:p>
    <w:p w14:paraId="495E49B9" w14:textId="77777777" w:rsidR="009355E4" w:rsidRDefault="00591BC6">
      <w:pPr>
        <w:numPr>
          <w:ilvl w:val="0"/>
          <w:numId w:val="5"/>
        </w:numPr>
        <w:spacing w:line="240" w:lineRule="auto"/>
        <w:ind w:right="-850"/>
      </w:pPr>
      <w:r>
        <w:rPr>
          <w:rStyle w:val="txt1"/>
          <w:rFonts w:ascii="Calibri" w:hAnsi="Calibri" w:cs="Calibri"/>
          <w:sz w:val="22"/>
          <w:szCs w:val="22"/>
        </w:rPr>
        <w:t xml:space="preserve">il peut saisir le Président et le Secrétaire de toute question particulière qu’il souhaiterait voir inscrire à l’ordre du jour d’une prochaine réunion du CSE, </w:t>
      </w:r>
    </w:p>
    <w:p w14:paraId="413F1E6A" w14:textId="77777777" w:rsidR="009355E4" w:rsidRDefault="00591BC6">
      <w:pPr>
        <w:numPr>
          <w:ilvl w:val="0"/>
          <w:numId w:val="5"/>
        </w:numPr>
        <w:spacing w:line="240" w:lineRule="auto"/>
        <w:ind w:right="-850"/>
      </w:pPr>
      <w:r>
        <w:rPr>
          <w:rStyle w:val="txt1"/>
          <w:rFonts w:ascii="Calibri" w:hAnsi="Calibri" w:cs="Calibri"/>
          <w:sz w:val="22"/>
          <w:szCs w:val="22"/>
        </w:rPr>
        <w:t xml:space="preserve">il informe les salariés de son périmètre </w:t>
      </w:r>
      <w:r>
        <w:rPr>
          <w:rStyle w:val="txt1"/>
          <w:rFonts w:ascii="Calibri" w:hAnsi="Calibri" w:cs="Calibri"/>
          <w:sz w:val="22"/>
          <w:szCs w:val="22"/>
        </w:rPr>
        <w:t>de toute délibération du comité concernant les salariés de l’entreprise.</w:t>
      </w:r>
    </w:p>
    <w:p w14:paraId="2D7EAB0A" w14:textId="77777777" w:rsidR="009355E4" w:rsidRDefault="009355E4">
      <w:pPr>
        <w:spacing w:line="240" w:lineRule="auto"/>
        <w:ind w:right="-850"/>
        <w:rPr>
          <w:rStyle w:val="txt1"/>
          <w:rFonts w:ascii="Calibri" w:hAnsi="Calibri" w:cs="Calibri"/>
          <w:sz w:val="22"/>
          <w:szCs w:val="22"/>
        </w:rPr>
      </w:pPr>
    </w:p>
    <w:p w14:paraId="6F747300" w14:textId="77777777" w:rsidR="009355E4" w:rsidRDefault="00591BC6">
      <w:pPr>
        <w:spacing w:line="240" w:lineRule="auto"/>
        <w:ind w:right="-850"/>
      </w:pPr>
      <w:r>
        <w:rPr>
          <w:rStyle w:val="txt1"/>
          <w:rFonts w:ascii="Calibri" w:hAnsi="Calibri" w:cs="Calibri"/>
          <w:sz w:val="22"/>
          <w:szCs w:val="22"/>
        </w:rPr>
        <w:t>Le représentant de proximité contribue à promouvoir la santé, la sécurité et les conditions de travail dans le périmètre auquel il est rattaché. Dans ce cadre, il peut formuler et co</w:t>
      </w:r>
      <w:r>
        <w:rPr>
          <w:rStyle w:val="txt1"/>
          <w:rFonts w:ascii="Calibri" w:hAnsi="Calibri" w:cs="Calibri"/>
          <w:sz w:val="22"/>
          <w:szCs w:val="22"/>
        </w:rPr>
        <w:t>mmuniquer au CSE, à</w:t>
      </w:r>
      <w:r>
        <w:rPr>
          <w:rStyle w:val="txt1"/>
          <w:rFonts w:ascii="Calibri" w:hAnsi="Calibri" w:cs="Calibri"/>
          <w:i/>
          <w:sz w:val="22"/>
          <w:szCs w:val="22"/>
        </w:rPr>
        <w:t xml:space="preserve"> la CSSCT</w:t>
      </w:r>
      <w:r>
        <w:rPr>
          <w:rStyle w:val="txt1"/>
          <w:rFonts w:ascii="Calibri" w:hAnsi="Calibri" w:cs="Calibri"/>
          <w:sz w:val="22"/>
          <w:szCs w:val="22"/>
        </w:rPr>
        <w:t xml:space="preserve"> et à l’employeur toute proposition de nature à améliorer les conditions de travail, d'emploi et de formation professionnelle des salariés de son périmètre.</w:t>
      </w:r>
    </w:p>
    <w:p w14:paraId="616CB511" w14:textId="77777777" w:rsidR="009355E4" w:rsidRDefault="009355E4">
      <w:pPr>
        <w:spacing w:line="240" w:lineRule="auto"/>
        <w:ind w:right="-850"/>
        <w:rPr>
          <w:rStyle w:val="txt1"/>
          <w:rFonts w:ascii="Calibri" w:hAnsi="Calibri" w:cs="Calibri"/>
          <w:sz w:val="22"/>
          <w:szCs w:val="22"/>
        </w:rPr>
      </w:pPr>
    </w:p>
    <w:p w14:paraId="226B46F0" w14:textId="77777777" w:rsidR="009355E4" w:rsidRDefault="00591BC6">
      <w:pPr>
        <w:spacing w:line="240" w:lineRule="auto"/>
        <w:ind w:right="-850"/>
      </w:pPr>
      <w:r>
        <w:rPr>
          <w:rStyle w:val="txt1"/>
          <w:rFonts w:ascii="Calibri" w:hAnsi="Calibri" w:cs="Calibri"/>
          <w:sz w:val="22"/>
          <w:szCs w:val="22"/>
        </w:rPr>
        <w:t>Le représentant de proximité, s’il est membre titulaire de la CSSCT, p</w:t>
      </w:r>
      <w:r>
        <w:rPr>
          <w:rStyle w:val="txt1"/>
          <w:rFonts w:ascii="Calibri" w:hAnsi="Calibri" w:cs="Calibri"/>
          <w:sz w:val="22"/>
          <w:szCs w:val="22"/>
        </w:rPr>
        <w:t>articipe de plein droit aux inspections.</w:t>
      </w:r>
    </w:p>
    <w:p w14:paraId="088D1F09" w14:textId="77777777" w:rsidR="009355E4" w:rsidRDefault="009355E4">
      <w:pPr>
        <w:spacing w:line="240" w:lineRule="auto"/>
        <w:ind w:right="-850"/>
        <w:rPr>
          <w:rStyle w:val="txt1"/>
          <w:rFonts w:ascii="Calibri" w:hAnsi="Calibri" w:cs="Calibri"/>
          <w:sz w:val="22"/>
          <w:szCs w:val="22"/>
        </w:rPr>
      </w:pPr>
    </w:p>
    <w:p w14:paraId="28EC5870" w14:textId="77777777" w:rsidR="009355E4" w:rsidRDefault="00591BC6">
      <w:pPr>
        <w:spacing w:line="240" w:lineRule="auto"/>
        <w:ind w:right="-850"/>
      </w:pPr>
      <w:r>
        <w:rPr>
          <w:rStyle w:val="txt1"/>
          <w:rFonts w:ascii="Calibri" w:hAnsi="Calibri" w:cs="Calibri"/>
          <w:sz w:val="22"/>
          <w:szCs w:val="22"/>
        </w:rPr>
        <w:t>Si le représentant de proximité ne participe pas à l’inspection réalisée dans son périmètre, il est tenu informé des résultats de celle-ci.</w:t>
      </w:r>
    </w:p>
    <w:p w14:paraId="0E09950F" w14:textId="77777777" w:rsidR="009355E4" w:rsidRDefault="009355E4">
      <w:pPr>
        <w:spacing w:line="240" w:lineRule="auto"/>
        <w:ind w:right="-850"/>
        <w:rPr>
          <w:rStyle w:val="txt1"/>
          <w:rFonts w:ascii="Calibri" w:hAnsi="Calibri" w:cs="Calibri"/>
          <w:sz w:val="22"/>
          <w:szCs w:val="22"/>
        </w:rPr>
      </w:pPr>
    </w:p>
    <w:p w14:paraId="20A82828" w14:textId="77777777" w:rsidR="009355E4" w:rsidRDefault="00591BC6">
      <w:pPr>
        <w:spacing w:line="240" w:lineRule="auto"/>
        <w:ind w:right="-850"/>
      </w:pPr>
      <w:r>
        <w:rPr>
          <w:rStyle w:val="txt1"/>
          <w:rFonts w:ascii="Calibri" w:hAnsi="Calibri" w:cs="Calibri"/>
          <w:sz w:val="22"/>
          <w:szCs w:val="22"/>
        </w:rPr>
        <w:t xml:space="preserve">Chaque représentant de proximité recense les réclamations individuelles </w:t>
      </w:r>
      <w:r>
        <w:rPr>
          <w:rStyle w:val="txt1"/>
          <w:rFonts w:ascii="Calibri" w:hAnsi="Calibri" w:cs="Calibri"/>
          <w:sz w:val="22"/>
          <w:szCs w:val="22"/>
        </w:rPr>
        <w:t>ou collectives, de son périmètre relatives aux salaires, à l’organisation du temps de travail, à l’application du Code du travail et des autres dispositions légales concernant notamment la protection sociale, ainsi que des conventions et accords applicable</w:t>
      </w:r>
      <w:r>
        <w:rPr>
          <w:rStyle w:val="txt1"/>
          <w:rFonts w:ascii="Calibri" w:hAnsi="Calibri" w:cs="Calibri"/>
          <w:sz w:val="22"/>
          <w:szCs w:val="22"/>
        </w:rPr>
        <w:t>s dans l’entreprise. Il les évoque avec le représentant de l’employeur sur le site et transmet au CSE les réclamations justifiant d’être présentées lors d’une réunion au Président du CSE.</w:t>
      </w:r>
    </w:p>
    <w:p w14:paraId="6E1959D9" w14:textId="77777777" w:rsidR="009355E4" w:rsidRDefault="009355E4">
      <w:pPr>
        <w:spacing w:line="240" w:lineRule="auto"/>
        <w:ind w:right="-850"/>
        <w:rPr>
          <w:rStyle w:val="txt1"/>
          <w:rFonts w:ascii="Calibri" w:hAnsi="Calibri" w:cs="Calibri"/>
          <w:sz w:val="22"/>
          <w:szCs w:val="22"/>
        </w:rPr>
      </w:pPr>
    </w:p>
    <w:p w14:paraId="5D98D96F" w14:textId="77777777" w:rsidR="009355E4" w:rsidRDefault="00591BC6">
      <w:pPr>
        <w:numPr>
          <w:ilvl w:val="1"/>
          <w:numId w:val="1"/>
        </w:numPr>
        <w:ind w:right="-850"/>
      </w:pPr>
      <w:bookmarkStart w:id="26" w:name="__RefHeading___Toc14354121"/>
      <w:bookmarkEnd w:id="26"/>
      <w:r>
        <w:rPr>
          <w:rStyle w:val="txt1"/>
          <w:rFonts w:ascii="Calibri" w:hAnsi="Calibri" w:cs="Calibri"/>
          <w:sz w:val="22"/>
          <w:szCs w:val="22"/>
        </w:rPr>
        <w:t>Modalités de fonctionnement des représentants de proximité</w:t>
      </w:r>
    </w:p>
    <w:p w14:paraId="4BDA5E0D"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 xml:space="preserve">Le représentant de proximité, s’il n’en est pas membre titulaire, n’assiste pas aux réunions du CSE. </w:t>
      </w:r>
    </w:p>
    <w:p w14:paraId="1356F3B0" w14:textId="77777777" w:rsidR="009355E4" w:rsidRDefault="009355E4">
      <w:pPr>
        <w:spacing w:line="240" w:lineRule="auto"/>
        <w:ind w:right="-850"/>
        <w:rPr>
          <w:rStyle w:val="txt1"/>
          <w:rFonts w:ascii="Calibri" w:hAnsi="Calibri" w:cs="Calibri"/>
          <w:sz w:val="22"/>
          <w:szCs w:val="22"/>
        </w:rPr>
      </w:pPr>
    </w:p>
    <w:p w14:paraId="09CF6E0C" w14:textId="77777777" w:rsidR="009355E4" w:rsidRDefault="00591BC6">
      <w:pPr>
        <w:spacing w:line="240" w:lineRule="auto"/>
        <w:ind w:right="-850"/>
      </w:pPr>
      <w:r>
        <w:rPr>
          <w:rStyle w:val="txt1"/>
          <w:rFonts w:ascii="Calibri" w:hAnsi="Calibri" w:cs="Calibri"/>
          <w:sz w:val="22"/>
          <w:szCs w:val="22"/>
        </w:rPr>
        <w:t>Le représentant de proximité peut assister aux réunions du CSE en qualité d’invité, lorsqu’un sujet le concerne directement. L’invitation du représentant</w:t>
      </w:r>
      <w:r>
        <w:rPr>
          <w:rStyle w:val="txt1"/>
          <w:rFonts w:ascii="Calibri" w:hAnsi="Calibri" w:cs="Calibri"/>
          <w:sz w:val="22"/>
          <w:szCs w:val="22"/>
        </w:rPr>
        <w:t xml:space="preserve"> de proximité est soumise à l’accord du président et du secrétaire du CSE.</w:t>
      </w:r>
    </w:p>
    <w:p w14:paraId="75BD844B" w14:textId="77777777" w:rsidR="009355E4" w:rsidRDefault="009355E4">
      <w:pPr>
        <w:spacing w:line="240" w:lineRule="auto"/>
        <w:ind w:right="-850"/>
        <w:rPr>
          <w:rStyle w:val="txt1"/>
          <w:rFonts w:ascii="Calibri" w:hAnsi="Calibri" w:cs="Calibri"/>
          <w:sz w:val="22"/>
          <w:szCs w:val="22"/>
        </w:rPr>
      </w:pPr>
    </w:p>
    <w:p w14:paraId="02892B75" w14:textId="77777777" w:rsidR="009355E4" w:rsidRDefault="00591BC6">
      <w:pPr>
        <w:spacing w:line="240" w:lineRule="auto"/>
        <w:ind w:right="-850"/>
      </w:pPr>
      <w:r>
        <w:rPr>
          <w:rStyle w:val="txt1"/>
          <w:rFonts w:ascii="Calibri" w:hAnsi="Calibri" w:cs="Calibri"/>
          <w:sz w:val="22"/>
          <w:szCs w:val="22"/>
        </w:rPr>
        <w:t>Le représentant de proximité peut, à sa demande et dans le respect d’un délai de prévenance de cinq jours ouvrés, rencontrer individuellement le président avant une réunion ordinai</w:t>
      </w:r>
      <w:r>
        <w:rPr>
          <w:rStyle w:val="txt1"/>
          <w:rFonts w:ascii="Calibri" w:hAnsi="Calibri" w:cs="Calibri"/>
          <w:sz w:val="22"/>
          <w:szCs w:val="22"/>
        </w:rPr>
        <w:t>re du CSE. Le temps correspondant est payé comme temps de travail effectif, sans être déduit des heures de délégation prévues pour les membres titulaires.</w:t>
      </w:r>
    </w:p>
    <w:p w14:paraId="6354E4DE" w14:textId="77777777" w:rsidR="009355E4" w:rsidRDefault="009355E4">
      <w:pPr>
        <w:spacing w:line="240" w:lineRule="auto"/>
        <w:ind w:right="-850"/>
        <w:rPr>
          <w:rStyle w:val="txt1"/>
          <w:rFonts w:ascii="Calibri" w:hAnsi="Calibri" w:cs="Calibri"/>
          <w:sz w:val="22"/>
          <w:szCs w:val="22"/>
        </w:rPr>
      </w:pPr>
    </w:p>
    <w:p w14:paraId="4ADD0FC9" w14:textId="77777777" w:rsidR="009355E4" w:rsidRDefault="00591BC6">
      <w:pPr>
        <w:spacing w:line="240" w:lineRule="auto"/>
        <w:ind w:right="-850"/>
      </w:pPr>
      <w:r>
        <w:rPr>
          <w:rStyle w:val="txt1"/>
          <w:rFonts w:ascii="Calibri" w:hAnsi="Calibri" w:cs="Calibri"/>
          <w:sz w:val="22"/>
          <w:szCs w:val="22"/>
        </w:rPr>
        <w:t>Le représentant de proximité, s’il n’est pas membre titulaire du CSE, bénéficie pour l'exercice de s</w:t>
      </w:r>
      <w:r>
        <w:rPr>
          <w:rStyle w:val="txt1"/>
          <w:rFonts w:ascii="Calibri" w:hAnsi="Calibri" w:cs="Calibri"/>
          <w:sz w:val="22"/>
          <w:szCs w:val="22"/>
        </w:rPr>
        <w:t>es attributions d’un crédit d'heures de délégation de deux heures. Ce crédit est mensuel, forfaitaire et incessible. Il ne peut faire l’objet d’aucun report ni d’aucune mutualisation.</w:t>
      </w:r>
    </w:p>
    <w:p w14:paraId="1DB37B85" w14:textId="77777777" w:rsidR="009355E4" w:rsidRDefault="009355E4">
      <w:pPr>
        <w:spacing w:line="240" w:lineRule="auto"/>
        <w:ind w:right="-850"/>
        <w:rPr>
          <w:rStyle w:val="txt1"/>
          <w:rFonts w:ascii="Calibri" w:hAnsi="Calibri" w:cs="Calibri"/>
          <w:sz w:val="22"/>
          <w:szCs w:val="22"/>
        </w:rPr>
      </w:pPr>
    </w:p>
    <w:p w14:paraId="09966D91" w14:textId="77777777" w:rsidR="009355E4" w:rsidRDefault="00591BC6">
      <w:pPr>
        <w:spacing w:line="240" w:lineRule="auto"/>
        <w:ind w:right="-850"/>
      </w:pPr>
      <w:r>
        <w:rPr>
          <w:rStyle w:val="txt1"/>
          <w:rFonts w:ascii="Calibri" w:hAnsi="Calibri" w:cs="Calibri"/>
          <w:sz w:val="22"/>
          <w:szCs w:val="22"/>
        </w:rPr>
        <w:t xml:space="preserve">Lorsque le représentant de proximité est également membre titulaire du </w:t>
      </w:r>
      <w:r>
        <w:rPr>
          <w:rStyle w:val="txt1"/>
          <w:rFonts w:ascii="Calibri" w:hAnsi="Calibri" w:cs="Calibri"/>
          <w:sz w:val="22"/>
          <w:szCs w:val="22"/>
        </w:rPr>
        <w:t>CSE, le nombre d’heures de délégation dont il dispose conformément aux dispositions légales et réglementaires reste inchangé.</w:t>
      </w:r>
    </w:p>
    <w:p w14:paraId="6AF61BC1" w14:textId="77777777" w:rsidR="009355E4" w:rsidRDefault="009355E4">
      <w:pPr>
        <w:spacing w:line="240" w:lineRule="auto"/>
        <w:ind w:right="-850"/>
        <w:rPr>
          <w:rStyle w:val="txt1"/>
          <w:rFonts w:ascii="Calibri" w:hAnsi="Calibri" w:cs="Calibri"/>
          <w:sz w:val="22"/>
          <w:szCs w:val="22"/>
        </w:rPr>
      </w:pPr>
    </w:p>
    <w:p w14:paraId="7E93B146" w14:textId="77777777" w:rsidR="009355E4" w:rsidRDefault="00591BC6">
      <w:pPr>
        <w:pStyle w:val="Titre2"/>
        <w:numPr>
          <w:ilvl w:val="0"/>
          <w:numId w:val="1"/>
        </w:numPr>
        <w:ind w:right="-850"/>
        <w:jc w:val="both"/>
        <w:rPr>
          <w:rStyle w:val="txt1"/>
          <w:rFonts w:ascii="Calibri" w:hAnsi="Calibri" w:cs="Calibri"/>
          <w:sz w:val="22"/>
          <w:szCs w:val="22"/>
        </w:rPr>
      </w:pPr>
      <w:bookmarkStart w:id="27" w:name="__RefHeading___Toc14354122"/>
      <w:r>
        <w:rPr>
          <w:rStyle w:val="txt1"/>
          <w:rFonts w:ascii="Calibri" w:hAnsi="Calibri" w:cs="Calibri"/>
          <w:sz w:val="22"/>
          <w:szCs w:val="22"/>
        </w:rPr>
        <w:t>Utilisation de la visioconférence</w:t>
      </w:r>
      <w:bookmarkEnd w:id="27"/>
      <w:r>
        <w:rPr>
          <w:rStyle w:val="txt1"/>
          <w:rFonts w:ascii="Calibri" w:hAnsi="Calibri" w:cs="Calibri"/>
          <w:sz w:val="22"/>
          <w:szCs w:val="22"/>
        </w:rPr>
        <w:t xml:space="preserve"> </w:t>
      </w:r>
    </w:p>
    <w:p w14:paraId="0304B582" w14:textId="77777777" w:rsidR="009355E4" w:rsidRDefault="00591BC6">
      <w:pPr>
        <w:spacing w:line="240" w:lineRule="auto"/>
        <w:ind w:right="-850"/>
      </w:pPr>
      <w:r>
        <w:rPr>
          <w:rStyle w:val="txt1"/>
          <w:rFonts w:ascii="Calibri" w:hAnsi="Calibri" w:cs="Calibri"/>
          <w:sz w:val="22"/>
          <w:szCs w:val="22"/>
        </w:rPr>
        <w:t>Le principe est que les réunions se tiennent en présence physique, pour le bon déroulement de</w:t>
      </w:r>
      <w:r>
        <w:rPr>
          <w:rStyle w:val="txt1"/>
          <w:rFonts w:ascii="Calibri" w:hAnsi="Calibri" w:cs="Calibri"/>
          <w:sz w:val="22"/>
          <w:szCs w:val="22"/>
        </w:rPr>
        <w:t>s débats et la qualité des échanges.</w:t>
      </w:r>
    </w:p>
    <w:p w14:paraId="66B3DF11" w14:textId="77777777" w:rsidR="009355E4" w:rsidRDefault="009355E4">
      <w:pPr>
        <w:spacing w:line="240" w:lineRule="auto"/>
        <w:ind w:right="-850"/>
        <w:rPr>
          <w:rStyle w:val="txt1"/>
          <w:rFonts w:ascii="Calibri" w:hAnsi="Calibri" w:cs="Calibri"/>
          <w:sz w:val="22"/>
          <w:szCs w:val="22"/>
        </w:rPr>
      </w:pPr>
    </w:p>
    <w:p w14:paraId="1D817AC7" w14:textId="77777777" w:rsidR="009355E4" w:rsidRDefault="00591BC6">
      <w:pPr>
        <w:spacing w:line="240" w:lineRule="auto"/>
        <w:ind w:right="-850"/>
      </w:pPr>
      <w:r>
        <w:rPr>
          <w:rStyle w:val="txt1"/>
          <w:rFonts w:ascii="Calibri" w:hAnsi="Calibri" w:cs="Calibri"/>
          <w:sz w:val="22"/>
          <w:szCs w:val="22"/>
        </w:rPr>
        <w:t>Dans des circonstances exceptionnelles, lorsque des points à l’ordre du jour doivent être traités dans de brefs délais, le Président peut choisir de réunir le CSE par visioconférence, dans la limite de 3 réunions par a</w:t>
      </w:r>
      <w:r>
        <w:rPr>
          <w:rStyle w:val="txt1"/>
          <w:rFonts w:ascii="Calibri" w:hAnsi="Calibri" w:cs="Calibri"/>
          <w:sz w:val="22"/>
          <w:szCs w:val="22"/>
        </w:rPr>
        <w:t>nnée civile.</w:t>
      </w:r>
    </w:p>
    <w:p w14:paraId="0B4FE87B" w14:textId="77777777" w:rsidR="009355E4" w:rsidRDefault="009355E4">
      <w:pPr>
        <w:spacing w:line="240" w:lineRule="auto"/>
        <w:ind w:right="-850"/>
        <w:rPr>
          <w:rStyle w:val="txt1"/>
          <w:rFonts w:ascii="Calibri" w:hAnsi="Calibri" w:cs="Calibri"/>
          <w:sz w:val="22"/>
          <w:szCs w:val="22"/>
        </w:rPr>
      </w:pPr>
    </w:p>
    <w:p w14:paraId="13967567" w14:textId="77777777" w:rsidR="009355E4" w:rsidRDefault="00591BC6">
      <w:pPr>
        <w:spacing w:line="240" w:lineRule="auto"/>
        <w:ind w:right="-850"/>
      </w:pPr>
      <w:r>
        <w:rPr>
          <w:rStyle w:val="txt1"/>
          <w:rFonts w:ascii="Calibri" w:hAnsi="Calibri" w:cs="Calibri"/>
          <w:sz w:val="22"/>
          <w:szCs w:val="22"/>
        </w:rPr>
        <w:t>Dans les autres cas, le Président et le Secrétaire pourront décider d’un commun accord au moment de l’élaboration de l’ordre du jour de la réunion, de réunir le CSE par visioconférence pour une partie des participants, par exemple lorsque l’o</w:t>
      </w:r>
      <w:r>
        <w:rPr>
          <w:rStyle w:val="txt1"/>
          <w:rFonts w:ascii="Calibri" w:hAnsi="Calibri" w:cs="Calibri"/>
          <w:sz w:val="22"/>
          <w:szCs w:val="22"/>
        </w:rPr>
        <w:t>rdre du jour ne prévoit qu’un seul point, ne concernant pas un projet important.</w:t>
      </w:r>
    </w:p>
    <w:p w14:paraId="0E22A52C" w14:textId="77777777" w:rsidR="009355E4" w:rsidRDefault="009355E4">
      <w:pPr>
        <w:spacing w:line="240" w:lineRule="auto"/>
        <w:ind w:right="-850"/>
        <w:rPr>
          <w:rStyle w:val="txt1"/>
          <w:rFonts w:ascii="Calibri" w:hAnsi="Calibri" w:cs="Calibri"/>
          <w:sz w:val="22"/>
          <w:szCs w:val="22"/>
        </w:rPr>
      </w:pPr>
    </w:p>
    <w:p w14:paraId="622737AA"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 xml:space="preserve">Dans tous les cas, les réunions par visioconférence ne pourront se tenir que </w:t>
      </w:r>
      <w:r>
        <w:rPr>
          <w:rStyle w:val="txt1"/>
          <w:rFonts w:ascii="Calibri" w:hAnsi="Calibri" w:cs="Calibri"/>
          <w:sz w:val="22"/>
          <w:szCs w:val="22"/>
        </w:rPr>
        <w:t>si les</w:t>
      </w:r>
      <w:r>
        <w:rPr>
          <w:rStyle w:val="txt1"/>
          <w:rFonts w:ascii="Calibri" w:hAnsi="Calibri" w:cs="Calibri"/>
          <w:sz w:val="22"/>
          <w:szCs w:val="22"/>
        </w:rPr>
        <w:t xml:space="preserve"> salles concernées sont équipées d’un dispositif technique garantissant l’identifica</w:t>
      </w:r>
      <w:r>
        <w:rPr>
          <w:rStyle w:val="txt1"/>
          <w:rFonts w:ascii="Calibri" w:hAnsi="Calibri" w:cs="Calibri"/>
          <w:sz w:val="22"/>
          <w:szCs w:val="22"/>
        </w:rPr>
        <w:t>tion des membres du CSE et leur participation effective, en assurant la retransmission continue et simultanée du son et de l’image des délibérations.</w:t>
      </w:r>
    </w:p>
    <w:p w14:paraId="158F54D2" w14:textId="77777777" w:rsidR="009355E4" w:rsidRDefault="009355E4">
      <w:pPr>
        <w:spacing w:line="240" w:lineRule="auto"/>
        <w:ind w:right="-850"/>
        <w:rPr>
          <w:rStyle w:val="txt1"/>
          <w:rFonts w:ascii="Calibri" w:hAnsi="Calibri" w:cs="Calibri"/>
          <w:sz w:val="22"/>
          <w:szCs w:val="22"/>
        </w:rPr>
      </w:pPr>
    </w:p>
    <w:p w14:paraId="36B5AA85" w14:textId="77777777" w:rsidR="009355E4" w:rsidRDefault="00591BC6">
      <w:pPr>
        <w:numPr>
          <w:ilvl w:val="0"/>
          <w:numId w:val="1"/>
        </w:numPr>
        <w:ind w:right="-850"/>
      </w:pPr>
      <w:bookmarkStart w:id="28" w:name="__RefHeading___Toc14354124"/>
      <w:r>
        <w:rPr>
          <w:rStyle w:val="txt1"/>
          <w:rFonts w:ascii="Calibri" w:hAnsi="Calibri" w:cs="Calibri"/>
          <w:sz w:val="22"/>
          <w:szCs w:val="22"/>
        </w:rPr>
        <w:t>Moyen du CSE</w:t>
      </w:r>
      <w:bookmarkEnd w:id="28"/>
      <w:r>
        <w:rPr>
          <w:rStyle w:val="txt1"/>
          <w:rFonts w:ascii="Calibri" w:hAnsi="Calibri" w:cs="Calibri"/>
          <w:sz w:val="22"/>
          <w:szCs w:val="22"/>
        </w:rPr>
        <w:t xml:space="preserve"> </w:t>
      </w:r>
    </w:p>
    <w:p w14:paraId="725B8CED" w14:textId="77777777" w:rsidR="009355E4" w:rsidRDefault="00591BC6">
      <w:pPr>
        <w:pStyle w:val="Titre2"/>
        <w:ind w:right="-850"/>
        <w:jc w:val="both"/>
      </w:pPr>
      <w:bookmarkStart w:id="29" w:name="__RefHeading___Toc14354125"/>
      <w:bookmarkEnd w:id="29"/>
      <w:r>
        <w:rPr>
          <w:rStyle w:val="txt1"/>
          <w:rFonts w:ascii="Calibri" w:hAnsi="Calibri" w:cs="Calibri"/>
          <w:sz w:val="22"/>
          <w:szCs w:val="22"/>
        </w:rPr>
        <w:t>Budget du CSE</w:t>
      </w:r>
    </w:p>
    <w:p w14:paraId="3D3A4D6B" w14:textId="77777777" w:rsidR="009355E4" w:rsidRDefault="00591BC6">
      <w:pPr>
        <w:spacing w:line="240" w:lineRule="auto"/>
        <w:ind w:right="-850"/>
      </w:pPr>
      <w:r>
        <w:rPr>
          <w:rStyle w:val="txt1"/>
          <w:rFonts w:ascii="Calibri" w:hAnsi="Calibri" w:cs="Calibri"/>
          <w:sz w:val="22"/>
          <w:szCs w:val="22"/>
        </w:rPr>
        <w:t xml:space="preserve">Le budget du CSE est réparti de la façon suivante : une enveloppe au titre du budget dit de fonctionnement et une enveloppe pour les œuvres sociales </w:t>
      </w:r>
    </w:p>
    <w:p w14:paraId="00B8DC50" w14:textId="77777777" w:rsidR="009355E4" w:rsidRDefault="00591BC6">
      <w:pPr>
        <w:pStyle w:val="Titre2"/>
        <w:numPr>
          <w:ilvl w:val="2"/>
          <w:numId w:val="1"/>
        </w:numPr>
        <w:ind w:right="-850"/>
        <w:jc w:val="both"/>
        <w:rPr>
          <w:rStyle w:val="txt1"/>
          <w:rFonts w:ascii="Calibri" w:hAnsi="Calibri" w:cs="Calibri"/>
          <w:sz w:val="22"/>
          <w:szCs w:val="22"/>
        </w:rPr>
      </w:pPr>
      <w:bookmarkStart w:id="30" w:name="__RefHeading___Toc14354126"/>
      <w:r>
        <w:rPr>
          <w:rStyle w:val="txt1"/>
          <w:rFonts w:ascii="Calibri" w:hAnsi="Calibri" w:cs="Calibri"/>
          <w:sz w:val="22"/>
          <w:szCs w:val="22"/>
        </w:rPr>
        <w:t>Fonctionnement</w:t>
      </w:r>
      <w:bookmarkEnd w:id="30"/>
      <w:r>
        <w:rPr>
          <w:rStyle w:val="txt1"/>
          <w:rFonts w:ascii="Calibri" w:hAnsi="Calibri" w:cs="Calibri"/>
          <w:sz w:val="22"/>
          <w:szCs w:val="22"/>
        </w:rPr>
        <w:t xml:space="preserve">  </w:t>
      </w:r>
    </w:p>
    <w:p w14:paraId="4EE8A5C1"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 xml:space="preserve">Le budget de fonctionnement du CSE est de 0,20% de la masse salariale. </w:t>
      </w:r>
    </w:p>
    <w:p w14:paraId="4E2BBBE6" w14:textId="77777777" w:rsidR="009355E4" w:rsidRDefault="009355E4">
      <w:pPr>
        <w:spacing w:line="240" w:lineRule="auto"/>
        <w:ind w:right="-850"/>
        <w:rPr>
          <w:rStyle w:val="txt1"/>
          <w:rFonts w:ascii="Calibri" w:hAnsi="Calibri" w:cs="Calibri"/>
          <w:sz w:val="22"/>
          <w:szCs w:val="22"/>
        </w:rPr>
      </w:pPr>
    </w:p>
    <w:p w14:paraId="7ED4433D" w14:textId="77777777" w:rsidR="009355E4" w:rsidRDefault="00591BC6">
      <w:pPr>
        <w:spacing w:line="240" w:lineRule="auto"/>
        <w:ind w:right="-850"/>
      </w:pPr>
      <w:r>
        <w:rPr>
          <w:rStyle w:val="txt1"/>
          <w:rFonts w:ascii="Calibri" w:hAnsi="Calibri" w:cs="Calibri"/>
          <w:sz w:val="22"/>
          <w:szCs w:val="22"/>
        </w:rPr>
        <w:t>La subvention d</w:t>
      </w:r>
      <w:r>
        <w:rPr>
          <w:rStyle w:val="txt1"/>
          <w:rFonts w:ascii="Calibri" w:hAnsi="Calibri" w:cs="Calibri"/>
          <w:sz w:val="22"/>
          <w:szCs w:val="22"/>
        </w:rPr>
        <w:t>e fonctionnement (0,2%) est versée par acomptes trimestriels au moyen de virements sur le compte en banque du comité en début de trimestre (avant le 10 du mois de chaque début de trimestre), le solde étant versé en janvier de l’année suivante sur la base d</w:t>
      </w:r>
      <w:r>
        <w:rPr>
          <w:rStyle w:val="txt1"/>
          <w:rFonts w:ascii="Calibri" w:hAnsi="Calibri" w:cs="Calibri"/>
          <w:sz w:val="22"/>
          <w:szCs w:val="22"/>
        </w:rPr>
        <w:t>es rémunérations figurant sur la DADS ou DSN de l’année précédente.</w:t>
      </w:r>
    </w:p>
    <w:p w14:paraId="30246F73" w14:textId="77777777" w:rsidR="009355E4" w:rsidRDefault="00591BC6">
      <w:pPr>
        <w:pStyle w:val="Titre2"/>
        <w:numPr>
          <w:ilvl w:val="2"/>
          <w:numId w:val="1"/>
        </w:numPr>
        <w:ind w:right="-850"/>
        <w:jc w:val="both"/>
        <w:rPr>
          <w:rStyle w:val="txt1"/>
          <w:rFonts w:ascii="Calibri" w:hAnsi="Calibri" w:cs="Calibri"/>
          <w:sz w:val="22"/>
          <w:szCs w:val="22"/>
        </w:rPr>
      </w:pPr>
      <w:bookmarkStart w:id="31" w:name="__RefHeading___Toc14354127"/>
      <w:r>
        <w:rPr>
          <w:rStyle w:val="txt1"/>
          <w:rFonts w:ascii="Calibri" w:hAnsi="Calibri" w:cs="Calibri"/>
          <w:sz w:val="22"/>
          <w:szCs w:val="22"/>
        </w:rPr>
        <w:t>Œuvres sociales et culturelles</w:t>
      </w:r>
      <w:bookmarkEnd w:id="31"/>
      <w:r>
        <w:rPr>
          <w:rStyle w:val="txt1"/>
          <w:rFonts w:ascii="Calibri" w:hAnsi="Calibri" w:cs="Calibri"/>
          <w:sz w:val="22"/>
          <w:szCs w:val="22"/>
        </w:rPr>
        <w:t> </w:t>
      </w:r>
    </w:p>
    <w:p w14:paraId="00D46506"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Le budget pour les œuvres sociales est conformément à l’article C. trav., art. L. 2312-81, est similaire à celui de l’année précédente soit 0,8% de la mass</w:t>
      </w:r>
      <w:r>
        <w:rPr>
          <w:rStyle w:val="txt1"/>
          <w:rFonts w:ascii="Calibri" w:hAnsi="Calibri" w:cs="Calibri"/>
          <w:sz w:val="22"/>
          <w:szCs w:val="22"/>
        </w:rPr>
        <w:t xml:space="preserve">e salariale. </w:t>
      </w:r>
    </w:p>
    <w:p w14:paraId="6F344D46" w14:textId="77777777" w:rsidR="009355E4" w:rsidRDefault="009355E4">
      <w:pPr>
        <w:spacing w:line="240" w:lineRule="auto"/>
        <w:ind w:right="-850"/>
        <w:rPr>
          <w:rStyle w:val="txt1"/>
          <w:rFonts w:ascii="Calibri" w:hAnsi="Calibri" w:cs="Calibri"/>
          <w:sz w:val="22"/>
          <w:szCs w:val="22"/>
        </w:rPr>
      </w:pPr>
    </w:p>
    <w:p w14:paraId="44857C2E"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 xml:space="preserve">Cette subvention au titre des œuvres sociales et culturelles est de 0,8 % des salaires bruts versés par l'entreprise, telle que calculée avant déduction des contributions sociales, est versée chaque trimestre, en début de trimestre au moyen </w:t>
      </w:r>
      <w:r>
        <w:rPr>
          <w:rStyle w:val="txt1"/>
          <w:rFonts w:ascii="Calibri" w:hAnsi="Calibri" w:cs="Calibri"/>
          <w:sz w:val="22"/>
          <w:szCs w:val="22"/>
        </w:rPr>
        <w:t xml:space="preserve">de virements sur le compte en banque du comité (avant le 10 du mois de chaque début de trimestre), le solde de l’année N étant versé en janvier de l’année suivante. </w:t>
      </w:r>
    </w:p>
    <w:p w14:paraId="4FF9B891" w14:textId="77777777" w:rsidR="009355E4" w:rsidRDefault="00591BC6">
      <w:pPr>
        <w:numPr>
          <w:ilvl w:val="1"/>
          <w:numId w:val="1"/>
        </w:numPr>
        <w:ind w:right="-850"/>
      </w:pPr>
      <w:bookmarkStart w:id="32" w:name="__RefHeading___Toc14354129"/>
      <w:r>
        <w:rPr>
          <w:rStyle w:val="txt1"/>
          <w:rFonts w:ascii="Calibri" w:hAnsi="Calibri" w:cs="Calibri"/>
          <w:sz w:val="22"/>
          <w:szCs w:val="22"/>
        </w:rPr>
        <w:t>Matériel et local</w:t>
      </w:r>
      <w:bookmarkEnd w:id="32"/>
      <w:r>
        <w:rPr>
          <w:rStyle w:val="txt1"/>
          <w:rFonts w:ascii="Calibri" w:hAnsi="Calibri" w:cs="Calibri"/>
          <w:sz w:val="22"/>
          <w:szCs w:val="22"/>
        </w:rPr>
        <w:t xml:space="preserve"> </w:t>
      </w:r>
    </w:p>
    <w:p w14:paraId="3A2A73EF" w14:textId="77777777" w:rsidR="009355E4" w:rsidRDefault="00591BC6">
      <w:pPr>
        <w:spacing w:line="240" w:lineRule="auto"/>
        <w:ind w:right="-850"/>
      </w:pPr>
      <w:r>
        <w:rPr>
          <w:rStyle w:val="txt1"/>
          <w:rFonts w:ascii="Calibri" w:hAnsi="Calibri" w:cs="Calibri"/>
          <w:sz w:val="22"/>
          <w:szCs w:val="22"/>
        </w:rPr>
        <w:t>La société met à la disposition du comité un local aménagé et le maté</w:t>
      </w:r>
      <w:r>
        <w:rPr>
          <w:rStyle w:val="txt1"/>
          <w:rFonts w:ascii="Calibri" w:hAnsi="Calibri" w:cs="Calibri"/>
          <w:sz w:val="22"/>
          <w:szCs w:val="22"/>
        </w:rPr>
        <w:t>riel nécessaire à l’exercice de ses fonctions au regard des tâches administratives du CSE.  Ce local est dans le bâtiment principal de Grenoble École de Management et dispose d’une connexion internet, des armoires fermant à clé, des tables et chaises, d</w:t>
      </w:r>
      <w:r>
        <w:rPr>
          <w:rStyle w:val="txt1"/>
          <w:rFonts w:ascii="Calibri" w:hAnsi="Calibri" w:cs="Calibri"/>
          <w:sz w:val="22"/>
          <w:szCs w:val="22"/>
        </w:rPr>
        <w:t>’un</w:t>
      </w:r>
      <w:r>
        <w:rPr>
          <w:rStyle w:val="txt1"/>
          <w:rFonts w:ascii="Calibri" w:hAnsi="Calibri" w:cs="Calibri"/>
          <w:sz w:val="22"/>
          <w:szCs w:val="22"/>
        </w:rPr>
        <w:t xml:space="preserve"> téléphone</w:t>
      </w:r>
      <w:r>
        <w:rPr>
          <w:rStyle w:val="txt1"/>
          <w:rFonts w:ascii="Calibri" w:hAnsi="Calibri" w:cs="Calibri"/>
          <w:sz w:val="22"/>
          <w:szCs w:val="22"/>
        </w:rPr>
        <w:t>, d</w:t>
      </w:r>
      <w:r>
        <w:rPr>
          <w:rStyle w:val="txt1"/>
          <w:rFonts w:ascii="Calibri" w:hAnsi="Calibri" w:cs="Calibri"/>
          <w:sz w:val="22"/>
          <w:szCs w:val="22"/>
        </w:rPr>
        <w:t>’un</w:t>
      </w:r>
      <w:r>
        <w:rPr>
          <w:rStyle w:val="txt1"/>
          <w:rFonts w:ascii="Calibri" w:hAnsi="Calibri" w:cs="Calibri"/>
          <w:sz w:val="22"/>
          <w:szCs w:val="22"/>
        </w:rPr>
        <w:t xml:space="preserve"> ordinateur</w:t>
      </w:r>
      <w:r>
        <w:rPr>
          <w:rStyle w:val="txt1"/>
          <w:rFonts w:ascii="Calibri" w:hAnsi="Calibri" w:cs="Calibri"/>
          <w:sz w:val="22"/>
          <w:szCs w:val="22"/>
        </w:rPr>
        <w:t>, d’un</w:t>
      </w:r>
      <w:r>
        <w:rPr>
          <w:rStyle w:val="txt1"/>
          <w:rFonts w:ascii="Calibri" w:hAnsi="Calibri" w:cs="Calibri"/>
          <w:sz w:val="22"/>
          <w:szCs w:val="22"/>
        </w:rPr>
        <w:t xml:space="preserve"> </w:t>
      </w:r>
      <w:r>
        <w:rPr>
          <w:rStyle w:val="txt1"/>
          <w:rFonts w:ascii="Calibri" w:hAnsi="Calibri" w:cs="Calibri"/>
          <w:sz w:val="22"/>
          <w:szCs w:val="22"/>
        </w:rPr>
        <w:t>accès à une imprimante réseau de l’établissement.</w:t>
      </w:r>
    </w:p>
    <w:p w14:paraId="09AE68D3" w14:textId="77777777" w:rsidR="009355E4" w:rsidRDefault="009355E4">
      <w:pPr>
        <w:spacing w:line="240" w:lineRule="auto"/>
        <w:ind w:right="-850"/>
        <w:textAlignment w:val="center"/>
        <w:rPr>
          <w:rStyle w:val="txt1"/>
          <w:rFonts w:ascii="Calibri" w:hAnsi="Calibri" w:cs="Calibri"/>
          <w:sz w:val="22"/>
          <w:szCs w:val="22"/>
        </w:rPr>
      </w:pPr>
    </w:p>
    <w:p w14:paraId="02F827B2" w14:textId="77777777" w:rsidR="009355E4" w:rsidRDefault="00591BC6">
      <w:pPr>
        <w:pStyle w:val="Titre2"/>
        <w:numPr>
          <w:ilvl w:val="0"/>
          <w:numId w:val="1"/>
        </w:numPr>
        <w:ind w:right="-850"/>
        <w:jc w:val="both"/>
        <w:rPr>
          <w:rStyle w:val="txt1"/>
          <w:rFonts w:ascii="Calibri" w:hAnsi="Calibri" w:cs="Calibri"/>
          <w:sz w:val="22"/>
          <w:szCs w:val="22"/>
        </w:rPr>
      </w:pPr>
      <w:bookmarkStart w:id="33" w:name="__RefHeading___Toc14354130"/>
      <w:bookmarkEnd w:id="33"/>
      <w:r>
        <w:rPr>
          <w:rStyle w:val="txt1"/>
          <w:rFonts w:ascii="Calibri" w:hAnsi="Calibri" w:cs="Calibri"/>
          <w:sz w:val="22"/>
          <w:szCs w:val="22"/>
        </w:rPr>
        <w:t>Déplacements des membres du CSE</w:t>
      </w:r>
    </w:p>
    <w:p w14:paraId="05177E42" w14:textId="77777777" w:rsidR="009355E4" w:rsidRDefault="00591BC6">
      <w:pPr>
        <w:spacing w:line="240" w:lineRule="auto"/>
        <w:ind w:right="-850"/>
      </w:pPr>
      <w:r>
        <w:rPr>
          <w:rStyle w:val="txt1"/>
          <w:rFonts w:ascii="Calibri" w:hAnsi="Calibri" w:cs="Calibri"/>
          <w:sz w:val="22"/>
          <w:szCs w:val="22"/>
        </w:rPr>
        <w:t>Les membres CSE pourront se déplacer librement dans l'enceinte de l’Établissement dans le cadre de leur mandat, et pourront être am</w:t>
      </w:r>
      <w:r>
        <w:rPr>
          <w:rStyle w:val="txt1"/>
          <w:rFonts w:ascii="Calibri" w:hAnsi="Calibri" w:cs="Calibri"/>
          <w:sz w:val="22"/>
          <w:szCs w:val="22"/>
        </w:rPr>
        <w:t>enés à quitter le périmètre de l'Établissement pour se rendre par exemple dans un autre établissement de l’entreprise.</w:t>
      </w:r>
    </w:p>
    <w:p w14:paraId="71534BFE" w14:textId="77777777" w:rsidR="009355E4" w:rsidRDefault="009355E4">
      <w:pPr>
        <w:spacing w:line="240" w:lineRule="auto"/>
        <w:ind w:right="-850"/>
        <w:rPr>
          <w:rStyle w:val="txt1"/>
          <w:rFonts w:ascii="Calibri" w:hAnsi="Calibri" w:cs="Calibri"/>
          <w:sz w:val="22"/>
          <w:szCs w:val="22"/>
        </w:rPr>
      </w:pPr>
    </w:p>
    <w:p w14:paraId="239751F1" w14:textId="77777777" w:rsidR="009355E4" w:rsidRDefault="00591BC6">
      <w:pPr>
        <w:spacing w:line="240" w:lineRule="auto"/>
        <w:ind w:right="-850"/>
      </w:pPr>
      <w:r>
        <w:rPr>
          <w:rStyle w:val="txt1"/>
          <w:rFonts w:ascii="Calibri" w:hAnsi="Calibri" w:cs="Calibri"/>
          <w:sz w:val="22"/>
          <w:szCs w:val="22"/>
        </w:rPr>
        <w:t xml:space="preserve">Ils devront informer en temps utile, de préférence avant de quitter leur poste de travail, leur supérieur hiérarchique de leur absence </w:t>
      </w:r>
      <w:r>
        <w:rPr>
          <w:rStyle w:val="txt1"/>
          <w:rFonts w:ascii="Calibri" w:hAnsi="Calibri" w:cs="Calibri"/>
          <w:sz w:val="22"/>
          <w:szCs w:val="22"/>
        </w:rPr>
        <w:t>de leur poste de travail, en précisant la durée prévisible de celle-ci.</w:t>
      </w:r>
    </w:p>
    <w:p w14:paraId="7F2F4CDC" w14:textId="77777777" w:rsidR="009355E4" w:rsidRDefault="009355E4">
      <w:pPr>
        <w:spacing w:line="240" w:lineRule="auto"/>
        <w:ind w:right="-850"/>
        <w:rPr>
          <w:rStyle w:val="txt1"/>
          <w:rFonts w:ascii="Calibri" w:hAnsi="Calibri" w:cs="Calibri"/>
          <w:sz w:val="22"/>
          <w:szCs w:val="22"/>
        </w:rPr>
      </w:pPr>
    </w:p>
    <w:p w14:paraId="54A48A9B" w14:textId="77777777" w:rsidR="009355E4" w:rsidRDefault="009355E4">
      <w:pPr>
        <w:spacing w:line="240" w:lineRule="auto"/>
        <w:ind w:right="-850"/>
        <w:rPr>
          <w:rStyle w:val="txt1"/>
          <w:rFonts w:ascii="Calibri" w:hAnsi="Calibri" w:cs="Calibri"/>
          <w:sz w:val="22"/>
          <w:szCs w:val="22"/>
        </w:rPr>
      </w:pPr>
    </w:p>
    <w:p w14:paraId="476651B9" w14:textId="77777777" w:rsidR="009355E4" w:rsidRDefault="009355E4">
      <w:pPr>
        <w:ind w:right="-850"/>
        <w:rPr>
          <w:rStyle w:val="txt1"/>
          <w:rFonts w:ascii="Calibri" w:hAnsi="Calibri" w:cs="Calibri"/>
          <w:sz w:val="22"/>
          <w:szCs w:val="22"/>
        </w:rPr>
      </w:pPr>
    </w:p>
    <w:p w14:paraId="3B59F1E3" w14:textId="77777777" w:rsidR="009355E4" w:rsidRDefault="00591BC6">
      <w:pPr>
        <w:pStyle w:val="Titre2"/>
        <w:ind w:right="-850"/>
        <w:jc w:val="both"/>
      </w:pPr>
      <w:bookmarkStart w:id="34" w:name="__RefHeading___Toc14354131"/>
      <w:bookmarkEnd w:id="34"/>
      <w:r>
        <w:rPr>
          <w:rStyle w:val="txt1"/>
          <w:rFonts w:ascii="Calibri" w:hAnsi="Calibri" w:cs="Calibri"/>
          <w:sz w:val="22"/>
          <w:szCs w:val="22"/>
        </w:rPr>
        <w:t>Remboursement des frais de déplacement</w:t>
      </w:r>
    </w:p>
    <w:p w14:paraId="04A1567A" w14:textId="77777777" w:rsidR="009355E4" w:rsidRDefault="00591BC6">
      <w:pPr>
        <w:ind w:right="-850"/>
      </w:pPr>
      <w:r>
        <w:rPr>
          <w:rFonts w:ascii="Calibri" w:eastAsia="Calibri" w:hAnsi="Calibri" w:cs="Calibri"/>
          <w:sz w:val="22"/>
          <w:szCs w:val="22"/>
        </w:rPr>
        <w:t xml:space="preserve"> </w:t>
      </w:r>
      <w:r>
        <w:rPr>
          <w:rStyle w:val="txt1"/>
          <w:rFonts w:ascii="Calibri" w:hAnsi="Calibri" w:cs="Calibri"/>
          <w:sz w:val="22"/>
          <w:szCs w:val="22"/>
        </w:rPr>
        <w:t>La Société prend en charge les frais de déplacement engagés par les Représentants du Personnel qu'elle convoque à des réunions ou qui y sont</w:t>
      </w:r>
      <w:r>
        <w:rPr>
          <w:rStyle w:val="txt1"/>
          <w:rFonts w:ascii="Calibri" w:hAnsi="Calibri" w:cs="Calibri"/>
          <w:sz w:val="22"/>
          <w:szCs w:val="22"/>
        </w:rPr>
        <w:t xml:space="preserve"> invités conformément à la législation.</w:t>
      </w:r>
    </w:p>
    <w:p w14:paraId="3C7F44F6" w14:textId="77777777" w:rsidR="009355E4" w:rsidRDefault="00591BC6">
      <w:pPr>
        <w:spacing w:line="240" w:lineRule="auto"/>
        <w:ind w:right="-850"/>
        <w:rPr>
          <w:rFonts w:eastAsia="Calibri"/>
        </w:rPr>
      </w:pPr>
      <w:r>
        <w:rPr>
          <w:rStyle w:val="txt1"/>
          <w:rFonts w:ascii="Calibri" w:eastAsia="Calibri" w:hAnsi="Calibri" w:cs="Calibri"/>
          <w:sz w:val="22"/>
          <w:szCs w:val="22"/>
        </w:rPr>
        <w:t xml:space="preserve"> </w:t>
      </w:r>
    </w:p>
    <w:p w14:paraId="79856582" w14:textId="77777777" w:rsidR="009355E4" w:rsidRDefault="00591BC6">
      <w:pPr>
        <w:spacing w:line="240" w:lineRule="auto"/>
        <w:ind w:right="-850"/>
      </w:pPr>
      <w:r>
        <w:rPr>
          <w:rStyle w:val="txt1"/>
          <w:rFonts w:ascii="Calibri" w:hAnsi="Calibri" w:cs="Calibri"/>
          <w:sz w:val="22"/>
          <w:szCs w:val="22"/>
        </w:rPr>
        <w:t xml:space="preserve">Les réunions convoquées par la Direction sont, au niveau de l’Etablissement ou de l'Entreprise: </w:t>
      </w:r>
    </w:p>
    <w:p w14:paraId="0D942BC2" w14:textId="77777777" w:rsidR="009355E4" w:rsidRDefault="00591BC6">
      <w:pPr>
        <w:numPr>
          <w:ilvl w:val="0"/>
          <w:numId w:val="3"/>
        </w:numPr>
        <w:spacing w:line="240" w:lineRule="auto"/>
        <w:ind w:right="-850"/>
      </w:pPr>
      <w:r>
        <w:rPr>
          <w:rStyle w:val="txt1"/>
          <w:rFonts w:ascii="Calibri" w:hAnsi="Calibri" w:cs="Calibri"/>
          <w:sz w:val="22"/>
          <w:szCs w:val="22"/>
        </w:rPr>
        <w:t xml:space="preserve">les réunions du CSE et de ses commissions obligatoires légales en présence et à l'initiative de la Société, </w:t>
      </w:r>
    </w:p>
    <w:p w14:paraId="085F6AF3" w14:textId="77777777" w:rsidR="009355E4" w:rsidRDefault="00591BC6">
      <w:pPr>
        <w:numPr>
          <w:ilvl w:val="0"/>
          <w:numId w:val="3"/>
        </w:numPr>
        <w:spacing w:line="240" w:lineRule="auto"/>
        <w:ind w:right="-850"/>
      </w:pPr>
      <w:r>
        <w:rPr>
          <w:rStyle w:val="txt1"/>
          <w:rFonts w:ascii="Calibri" w:hAnsi="Calibri" w:cs="Calibri"/>
          <w:sz w:val="22"/>
          <w:szCs w:val="22"/>
        </w:rPr>
        <w:t>les réun</w:t>
      </w:r>
      <w:r>
        <w:rPr>
          <w:rStyle w:val="txt1"/>
          <w:rFonts w:ascii="Calibri" w:hAnsi="Calibri" w:cs="Calibri"/>
          <w:sz w:val="22"/>
          <w:szCs w:val="22"/>
        </w:rPr>
        <w:t>ions de la Commission Santé, Sécurité et Conditions de Travail</w:t>
      </w:r>
    </w:p>
    <w:p w14:paraId="4F96ABF7" w14:textId="77777777" w:rsidR="009355E4" w:rsidRDefault="009355E4">
      <w:pPr>
        <w:autoSpaceDE w:val="0"/>
        <w:ind w:left="720" w:right="-850"/>
        <w:rPr>
          <w:rStyle w:val="txt1"/>
          <w:rFonts w:ascii="Calibri" w:hAnsi="Calibri" w:cs="Calibri"/>
          <w:sz w:val="22"/>
          <w:szCs w:val="22"/>
        </w:rPr>
      </w:pPr>
    </w:p>
    <w:p w14:paraId="62500BB4" w14:textId="77777777" w:rsidR="009355E4" w:rsidRDefault="00591BC6">
      <w:pPr>
        <w:pStyle w:val="Titre2"/>
        <w:ind w:right="-850"/>
        <w:jc w:val="both"/>
        <w:rPr>
          <w:rFonts w:ascii="Calibri" w:hAnsi="Calibri" w:cs="Calibri"/>
          <w:sz w:val="22"/>
          <w:szCs w:val="22"/>
        </w:rPr>
      </w:pPr>
      <w:bookmarkStart w:id="35" w:name="__RefHeading___Toc14354132"/>
      <w:r>
        <w:rPr>
          <w:rStyle w:val="txt1"/>
          <w:rFonts w:ascii="Calibri" w:hAnsi="Calibri" w:cs="Calibri"/>
          <w:sz w:val="22"/>
          <w:szCs w:val="22"/>
        </w:rPr>
        <w:t>Temps de déplacement</w:t>
      </w:r>
      <w:bookmarkEnd w:id="35"/>
      <w:r>
        <w:rPr>
          <w:rStyle w:val="txt1"/>
          <w:rFonts w:ascii="Calibri" w:hAnsi="Calibri" w:cs="Calibri"/>
          <w:sz w:val="22"/>
          <w:szCs w:val="22"/>
        </w:rPr>
        <w:t xml:space="preserve"> </w:t>
      </w:r>
    </w:p>
    <w:p w14:paraId="33DDE497" w14:textId="77777777" w:rsidR="009355E4" w:rsidRDefault="00591BC6">
      <w:pPr>
        <w:ind w:right="-850"/>
        <w:rPr>
          <w:rFonts w:ascii="Calibri" w:hAnsi="Calibri" w:cs="Calibri"/>
          <w:sz w:val="22"/>
          <w:szCs w:val="22"/>
        </w:rPr>
      </w:pPr>
      <w:r>
        <w:rPr>
          <w:rFonts w:ascii="Calibri" w:hAnsi="Calibri" w:cs="Calibri"/>
          <w:sz w:val="22"/>
          <w:szCs w:val="22"/>
        </w:rPr>
        <w:t>Les temps de déplacement pour participer aux réunions convoquées par la Direction sont rémunérés comme suit :</w:t>
      </w:r>
    </w:p>
    <w:p w14:paraId="6297336B" w14:textId="77777777" w:rsidR="009355E4" w:rsidRDefault="00591BC6">
      <w:pPr>
        <w:numPr>
          <w:ilvl w:val="0"/>
          <w:numId w:val="8"/>
        </w:numPr>
        <w:ind w:right="-850"/>
        <w:rPr>
          <w:rFonts w:ascii="Calibri" w:hAnsi="Calibri" w:cs="Calibri"/>
          <w:sz w:val="22"/>
          <w:szCs w:val="22"/>
        </w:rPr>
      </w:pPr>
      <w:r>
        <w:rPr>
          <w:rFonts w:ascii="Calibri" w:hAnsi="Calibri" w:cs="Calibri"/>
          <w:sz w:val="22"/>
          <w:szCs w:val="22"/>
        </w:rPr>
        <w:t>Pendant le temps de travail, le temps de trajet est rémunéré</w:t>
      </w:r>
      <w:r>
        <w:rPr>
          <w:rFonts w:ascii="Calibri" w:hAnsi="Calibri" w:cs="Calibri"/>
          <w:sz w:val="22"/>
          <w:szCs w:val="22"/>
        </w:rPr>
        <w:t xml:space="preserve"> comme du temps de travail effectif sans perte de rémunération</w:t>
      </w:r>
    </w:p>
    <w:p w14:paraId="5D9C8369" w14:textId="77777777" w:rsidR="009355E4" w:rsidRDefault="00591BC6">
      <w:pPr>
        <w:numPr>
          <w:ilvl w:val="0"/>
          <w:numId w:val="8"/>
        </w:numPr>
        <w:ind w:right="-850"/>
        <w:rPr>
          <w:rFonts w:ascii="Calibri" w:hAnsi="Calibri" w:cs="Calibri"/>
          <w:sz w:val="22"/>
          <w:szCs w:val="22"/>
        </w:rPr>
      </w:pPr>
      <w:r>
        <w:rPr>
          <w:rFonts w:ascii="Calibri" w:hAnsi="Calibri" w:cs="Calibri"/>
          <w:sz w:val="22"/>
          <w:szCs w:val="22"/>
        </w:rPr>
        <w:t>En dehors de l’horaire normal de travail et pour la partie qui excède la durée normale du trajet entre le domicile et le lieu de travail, le temps de déplacement est payé comme du temps de trav</w:t>
      </w:r>
      <w:r>
        <w:rPr>
          <w:rFonts w:ascii="Calibri" w:hAnsi="Calibri" w:cs="Calibri"/>
          <w:sz w:val="22"/>
          <w:szCs w:val="22"/>
        </w:rPr>
        <w:t xml:space="preserve">ail effectif. </w:t>
      </w:r>
    </w:p>
    <w:p w14:paraId="586A306E" w14:textId="77777777" w:rsidR="009355E4" w:rsidRDefault="00591BC6">
      <w:pPr>
        <w:numPr>
          <w:ilvl w:val="0"/>
          <w:numId w:val="1"/>
        </w:numPr>
        <w:ind w:right="-850"/>
      </w:pPr>
      <w:bookmarkStart w:id="36" w:name="__RefHeading___Toc14354134"/>
      <w:bookmarkEnd w:id="36"/>
      <w:r>
        <w:rPr>
          <w:rStyle w:val="txt1"/>
          <w:rFonts w:ascii="Calibri" w:hAnsi="Calibri" w:cs="Calibri"/>
          <w:sz w:val="22"/>
          <w:szCs w:val="22"/>
        </w:rPr>
        <w:t>Information et communication du CSE</w:t>
      </w:r>
    </w:p>
    <w:p w14:paraId="7CD0CB44" w14:textId="77777777" w:rsidR="009355E4" w:rsidRDefault="00591BC6">
      <w:pPr>
        <w:pStyle w:val="Titre2"/>
        <w:ind w:right="-850"/>
        <w:jc w:val="both"/>
      </w:pPr>
      <w:bookmarkStart w:id="37" w:name="__RefHeading___Toc14354135"/>
      <w:bookmarkEnd w:id="37"/>
      <w:r>
        <w:rPr>
          <w:rStyle w:val="txt1"/>
          <w:rFonts w:ascii="Calibri" w:hAnsi="Calibri" w:cs="Calibri"/>
          <w:sz w:val="22"/>
          <w:szCs w:val="22"/>
        </w:rPr>
        <w:t>Consultations et informations récurrentes</w:t>
      </w:r>
    </w:p>
    <w:p w14:paraId="7112F1B3"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Les consultations récurrentes du CSE sont regroupées en trois grands blocs de consultation :</w:t>
      </w:r>
    </w:p>
    <w:p w14:paraId="7ECF65EC" w14:textId="77777777" w:rsidR="009355E4" w:rsidRDefault="00591BC6">
      <w:pPr>
        <w:pStyle w:val="Paragraphedeliste"/>
        <w:numPr>
          <w:ilvl w:val="0"/>
          <w:numId w:val="2"/>
        </w:numPr>
        <w:spacing w:line="240" w:lineRule="auto"/>
        <w:ind w:right="-850"/>
        <w:contextualSpacing/>
        <w:rPr>
          <w:rFonts w:ascii="Calibri" w:hAnsi="Calibri" w:cs="Calibri"/>
          <w:sz w:val="22"/>
          <w:szCs w:val="22"/>
        </w:rPr>
      </w:pPr>
      <w:r>
        <w:rPr>
          <w:rFonts w:ascii="Calibri" w:hAnsi="Calibri" w:cs="Calibri"/>
          <w:sz w:val="22"/>
          <w:szCs w:val="22"/>
        </w:rPr>
        <w:t>La situation économique et financière de l’entreprise</w:t>
      </w:r>
    </w:p>
    <w:p w14:paraId="7585FF59" w14:textId="77777777" w:rsidR="009355E4" w:rsidRDefault="00591BC6">
      <w:pPr>
        <w:pStyle w:val="Paragraphedeliste"/>
        <w:numPr>
          <w:ilvl w:val="0"/>
          <w:numId w:val="2"/>
        </w:numPr>
        <w:spacing w:line="240" w:lineRule="auto"/>
        <w:ind w:right="-850"/>
        <w:contextualSpacing/>
        <w:rPr>
          <w:rFonts w:ascii="Calibri" w:hAnsi="Calibri" w:cs="Calibri"/>
          <w:sz w:val="22"/>
          <w:szCs w:val="22"/>
        </w:rPr>
      </w:pPr>
      <w:r>
        <w:rPr>
          <w:rFonts w:ascii="Calibri" w:hAnsi="Calibri" w:cs="Calibri"/>
          <w:sz w:val="22"/>
          <w:szCs w:val="22"/>
        </w:rPr>
        <w:t xml:space="preserve">La politique </w:t>
      </w:r>
      <w:r>
        <w:rPr>
          <w:rFonts w:ascii="Calibri" w:hAnsi="Calibri" w:cs="Calibri"/>
          <w:sz w:val="22"/>
          <w:szCs w:val="22"/>
        </w:rPr>
        <w:t>sociale de l’entreprise, les conditions de travail et l’emploi</w:t>
      </w:r>
    </w:p>
    <w:p w14:paraId="30A1F9D6" w14:textId="77777777" w:rsidR="009355E4" w:rsidRDefault="00591BC6">
      <w:pPr>
        <w:pStyle w:val="Paragraphedeliste"/>
        <w:numPr>
          <w:ilvl w:val="0"/>
          <w:numId w:val="2"/>
        </w:numPr>
        <w:spacing w:line="240" w:lineRule="auto"/>
        <w:ind w:right="-850"/>
        <w:contextualSpacing/>
        <w:rPr>
          <w:rFonts w:ascii="Calibri" w:hAnsi="Calibri" w:cs="Calibri"/>
          <w:sz w:val="22"/>
          <w:szCs w:val="22"/>
        </w:rPr>
      </w:pPr>
      <w:r>
        <w:rPr>
          <w:rFonts w:ascii="Calibri" w:hAnsi="Calibri" w:cs="Calibri"/>
          <w:sz w:val="22"/>
          <w:szCs w:val="22"/>
        </w:rPr>
        <w:t>Les orientations stratégiques de l’entreprise</w:t>
      </w:r>
    </w:p>
    <w:p w14:paraId="50FA4E00" w14:textId="77777777" w:rsidR="009355E4" w:rsidRDefault="009355E4">
      <w:pPr>
        <w:spacing w:line="240" w:lineRule="auto"/>
        <w:ind w:right="-850"/>
        <w:rPr>
          <w:rFonts w:ascii="Calibri" w:hAnsi="Calibri" w:cs="Calibri"/>
          <w:sz w:val="22"/>
          <w:szCs w:val="22"/>
        </w:rPr>
      </w:pPr>
    </w:p>
    <w:p w14:paraId="2D8F25E0"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Les informations nécessaires à ces consultations seront tenues à disposition des membres CSE dans une base de données économique et sociale (BDES)</w:t>
      </w:r>
      <w:r>
        <w:rPr>
          <w:rFonts w:ascii="Calibri" w:hAnsi="Calibri" w:cs="Calibri"/>
          <w:sz w:val="22"/>
          <w:szCs w:val="22"/>
        </w:rPr>
        <w:t>.</w:t>
      </w:r>
    </w:p>
    <w:p w14:paraId="67ACCDFA" w14:textId="77777777" w:rsidR="009355E4" w:rsidRDefault="009355E4">
      <w:pPr>
        <w:spacing w:line="240" w:lineRule="auto"/>
        <w:ind w:right="-850"/>
        <w:rPr>
          <w:rFonts w:ascii="Calibri" w:hAnsi="Calibri" w:cs="Calibri"/>
          <w:sz w:val="22"/>
          <w:szCs w:val="22"/>
        </w:rPr>
      </w:pPr>
    </w:p>
    <w:p w14:paraId="6B66D439"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La périodicité de la consultation sur ces trois grands blocs est annuelle, selon le calendrier suivant :</w:t>
      </w:r>
    </w:p>
    <w:p w14:paraId="62E877D4" w14:textId="77777777" w:rsidR="009355E4" w:rsidRDefault="00591BC6">
      <w:pPr>
        <w:pStyle w:val="Paragraphedeliste"/>
        <w:numPr>
          <w:ilvl w:val="0"/>
          <w:numId w:val="2"/>
        </w:numPr>
        <w:spacing w:line="240" w:lineRule="auto"/>
        <w:ind w:right="-850"/>
        <w:contextualSpacing/>
      </w:pPr>
      <w:r>
        <w:rPr>
          <w:rFonts w:ascii="Calibri" w:hAnsi="Calibri" w:cs="Calibri"/>
          <w:sz w:val="22"/>
          <w:szCs w:val="22"/>
        </w:rPr>
        <w:t>2</w:t>
      </w:r>
      <w:r>
        <w:rPr>
          <w:rFonts w:ascii="Calibri" w:hAnsi="Calibri" w:cs="Calibri"/>
          <w:sz w:val="22"/>
          <w:szCs w:val="22"/>
          <w:vertAlign w:val="superscript"/>
        </w:rPr>
        <w:t>ième</w:t>
      </w:r>
      <w:r>
        <w:rPr>
          <w:rFonts w:ascii="Calibri" w:hAnsi="Calibri" w:cs="Calibri"/>
          <w:sz w:val="22"/>
          <w:szCs w:val="22"/>
        </w:rPr>
        <w:t xml:space="preserve"> trimestre : La situation économique et financière de l’entreprise</w:t>
      </w:r>
    </w:p>
    <w:p w14:paraId="0B49FA3A" w14:textId="77777777" w:rsidR="009355E4" w:rsidRDefault="00591BC6">
      <w:pPr>
        <w:pStyle w:val="Paragraphedeliste"/>
        <w:numPr>
          <w:ilvl w:val="0"/>
          <w:numId w:val="2"/>
        </w:numPr>
        <w:spacing w:line="240" w:lineRule="auto"/>
        <w:ind w:right="-850"/>
        <w:contextualSpacing/>
      </w:pPr>
      <w:r>
        <w:rPr>
          <w:rFonts w:ascii="Calibri" w:hAnsi="Calibri" w:cs="Calibri"/>
          <w:sz w:val="22"/>
          <w:szCs w:val="22"/>
        </w:rPr>
        <w:t>2</w:t>
      </w:r>
      <w:r>
        <w:rPr>
          <w:rFonts w:ascii="Calibri" w:hAnsi="Calibri" w:cs="Calibri"/>
          <w:sz w:val="22"/>
          <w:szCs w:val="22"/>
          <w:vertAlign w:val="superscript"/>
        </w:rPr>
        <w:t>ième</w:t>
      </w:r>
      <w:r>
        <w:rPr>
          <w:rFonts w:ascii="Calibri" w:hAnsi="Calibri" w:cs="Calibri"/>
          <w:sz w:val="22"/>
          <w:szCs w:val="22"/>
        </w:rPr>
        <w:t xml:space="preserve"> trimestre : La politique sociale de l’entreprise, les conditions de travail et l’emploi</w:t>
      </w:r>
    </w:p>
    <w:p w14:paraId="3011405D" w14:textId="77777777" w:rsidR="009355E4" w:rsidRDefault="00591BC6">
      <w:pPr>
        <w:pStyle w:val="Paragraphedeliste"/>
        <w:numPr>
          <w:ilvl w:val="0"/>
          <w:numId w:val="2"/>
        </w:numPr>
        <w:spacing w:line="240" w:lineRule="auto"/>
        <w:ind w:right="-850"/>
        <w:contextualSpacing/>
      </w:pPr>
      <w:r>
        <w:rPr>
          <w:rFonts w:ascii="Calibri" w:hAnsi="Calibri" w:cs="Calibri"/>
          <w:sz w:val="22"/>
          <w:szCs w:val="22"/>
        </w:rPr>
        <w:t>3</w:t>
      </w:r>
      <w:r>
        <w:rPr>
          <w:rFonts w:ascii="Calibri" w:hAnsi="Calibri" w:cs="Calibri"/>
          <w:sz w:val="22"/>
          <w:szCs w:val="22"/>
          <w:vertAlign w:val="superscript"/>
        </w:rPr>
        <w:t>ième</w:t>
      </w:r>
      <w:r>
        <w:rPr>
          <w:rFonts w:ascii="Calibri" w:hAnsi="Calibri" w:cs="Calibri"/>
          <w:sz w:val="22"/>
          <w:szCs w:val="22"/>
        </w:rPr>
        <w:t xml:space="preserve"> trimestre : Les orientations stratégiques de l’entreprise</w:t>
      </w:r>
    </w:p>
    <w:p w14:paraId="20DEF997" w14:textId="77777777" w:rsidR="009355E4" w:rsidRDefault="009355E4">
      <w:pPr>
        <w:spacing w:line="240" w:lineRule="auto"/>
        <w:ind w:right="-850"/>
        <w:rPr>
          <w:rFonts w:ascii="Calibri" w:hAnsi="Calibri" w:cs="Calibri"/>
          <w:b/>
          <w:sz w:val="22"/>
          <w:szCs w:val="22"/>
        </w:rPr>
      </w:pPr>
    </w:p>
    <w:p w14:paraId="2519EC79" w14:textId="77777777" w:rsidR="009355E4" w:rsidRDefault="00591BC6">
      <w:pPr>
        <w:spacing w:line="240" w:lineRule="auto"/>
        <w:ind w:right="-850"/>
      </w:pPr>
      <w:r>
        <w:rPr>
          <w:rFonts w:ascii="Calibri" w:hAnsi="Calibri" w:cs="Calibri"/>
          <w:sz w:val="22"/>
          <w:szCs w:val="22"/>
        </w:rPr>
        <w:t>Exceptionnellement, la Direction et le CSE pourront modifier d’un commun accord le calendrier prévisio</w:t>
      </w:r>
      <w:r>
        <w:rPr>
          <w:rFonts w:ascii="Calibri" w:hAnsi="Calibri" w:cs="Calibri"/>
          <w:sz w:val="22"/>
          <w:szCs w:val="22"/>
        </w:rPr>
        <w:t>nnel dans un délai raisonnable et avant la modification envisagée.</w:t>
      </w:r>
    </w:p>
    <w:p w14:paraId="6E91B6E5" w14:textId="77777777" w:rsidR="009355E4" w:rsidRDefault="00591BC6">
      <w:pPr>
        <w:numPr>
          <w:ilvl w:val="1"/>
          <w:numId w:val="1"/>
        </w:numPr>
        <w:ind w:right="-850"/>
      </w:pPr>
      <w:bookmarkStart w:id="38" w:name="__RefHeading___Toc14354137"/>
      <w:bookmarkEnd w:id="38"/>
      <w:r>
        <w:rPr>
          <w:rStyle w:val="txt1"/>
          <w:rFonts w:ascii="Calibri" w:hAnsi="Calibri" w:cs="Calibri"/>
          <w:sz w:val="22"/>
          <w:szCs w:val="22"/>
        </w:rPr>
        <w:t>Consultations et informations ponctuelles</w:t>
      </w:r>
    </w:p>
    <w:p w14:paraId="67226055" w14:textId="77777777" w:rsidR="009355E4" w:rsidRDefault="00591BC6">
      <w:pPr>
        <w:spacing w:line="240" w:lineRule="auto"/>
        <w:ind w:right="-850"/>
      </w:pPr>
      <w:r>
        <w:rPr>
          <w:rFonts w:ascii="Calibri" w:hAnsi="Calibri" w:cs="Calibri"/>
          <w:sz w:val="22"/>
          <w:szCs w:val="22"/>
        </w:rPr>
        <w:t>Le CSE devra être consulté ponctuellement conformément aux articles L. 2312-8 et L. 2312-37 du Code du travail sur les sujets relevant de ses att</w:t>
      </w:r>
      <w:r>
        <w:rPr>
          <w:rFonts w:ascii="Calibri" w:hAnsi="Calibri" w:cs="Calibri"/>
          <w:sz w:val="22"/>
          <w:szCs w:val="22"/>
        </w:rPr>
        <w:t>ributions générales.</w:t>
      </w:r>
    </w:p>
    <w:p w14:paraId="2CD68182" w14:textId="77777777" w:rsidR="009355E4" w:rsidRDefault="00591BC6">
      <w:pPr>
        <w:numPr>
          <w:ilvl w:val="1"/>
          <w:numId w:val="1"/>
        </w:numPr>
        <w:ind w:right="-850"/>
      </w:pPr>
      <w:bookmarkStart w:id="39" w:name="__RefHeading___Toc14354139"/>
      <w:bookmarkEnd w:id="39"/>
      <w:r>
        <w:rPr>
          <w:rStyle w:val="txt1"/>
          <w:rFonts w:ascii="Calibri" w:hAnsi="Calibri" w:cs="Calibri"/>
          <w:sz w:val="22"/>
          <w:szCs w:val="22"/>
        </w:rPr>
        <w:t>Accès à la base de données économique et sociale (BDES)</w:t>
      </w:r>
    </w:p>
    <w:p w14:paraId="3C332FE5"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Conformément aux dispositions légales, une BDES numérique est mise en place dans l’entreprise.</w:t>
      </w:r>
    </w:p>
    <w:p w14:paraId="12C12B9A"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 xml:space="preserve">La BDES rassemble l’ensemble des informations et documents nécessaires au CSE lui </w:t>
      </w:r>
      <w:r>
        <w:rPr>
          <w:rFonts w:ascii="Calibri" w:hAnsi="Calibri" w:cs="Calibri"/>
          <w:sz w:val="22"/>
          <w:szCs w:val="22"/>
        </w:rPr>
        <w:t>permettant d’émettre un avis sur l’ensemble des consultations récurrentes obligatoires.</w:t>
      </w:r>
    </w:p>
    <w:p w14:paraId="17B26A65" w14:textId="77777777" w:rsidR="009355E4" w:rsidRDefault="009355E4">
      <w:pPr>
        <w:spacing w:line="240" w:lineRule="auto"/>
        <w:ind w:right="-850"/>
        <w:rPr>
          <w:rFonts w:ascii="Calibri" w:hAnsi="Calibri" w:cs="Calibri"/>
          <w:sz w:val="22"/>
          <w:szCs w:val="22"/>
        </w:rPr>
      </w:pPr>
    </w:p>
    <w:p w14:paraId="32A8680E"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La BDES porte également sur la communication de l’ensemble des informations mises à disposition du CSE en vertu de la loi, en dehors des consultations récurrentes.</w:t>
      </w:r>
    </w:p>
    <w:p w14:paraId="01AC9FE1" w14:textId="77777777" w:rsidR="009355E4" w:rsidRDefault="009355E4">
      <w:pPr>
        <w:spacing w:line="240" w:lineRule="auto"/>
        <w:ind w:right="-850"/>
        <w:rPr>
          <w:rFonts w:ascii="Calibri" w:hAnsi="Calibri" w:cs="Calibri"/>
          <w:sz w:val="22"/>
          <w:szCs w:val="22"/>
        </w:rPr>
      </w:pPr>
    </w:p>
    <w:p w14:paraId="567E3675" w14:textId="77777777" w:rsidR="009355E4" w:rsidRDefault="00591BC6">
      <w:pPr>
        <w:spacing w:line="240" w:lineRule="auto"/>
        <w:ind w:right="-850"/>
      </w:pPr>
      <w:r>
        <w:rPr>
          <w:rFonts w:ascii="Calibri" w:hAnsi="Calibri" w:cs="Calibri"/>
          <w:sz w:val="22"/>
          <w:szCs w:val="22"/>
        </w:rPr>
        <w:t xml:space="preserve">La périodicité de la mise à disposition de la BDES et de son alimentation </w:t>
      </w:r>
      <w:commentRangeStart w:id="40"/>
      <w:r>
        <w:rPr>
          <w:rFonts w:ascii="Calibri" w:hAnsi="Calibri" w:cs="Calibri"/>
          <w:sz w:val="22"/>
          <w:szCs w:val="22"/>
        </w:rPr>
        <w:t xml:space="preserve">sera </w:t>
      </w:r>
      <w:commentRangeEnd w:id="40"/>
      <w:r>
        <w:commentReference w:id="40"/>
      </w:r>
      <w:r>
        <w:rPr>
          <w:rFonts w:ascii="Calibri" w:hAnsi="Calibri" w:cs="Calibri"/>
          <w:sz w:val="22"/>
          <w:szCs w:val="22"/>
        </w:rPr>
        <w:t>calquée sur la périodicité des consultations récurrentes.</w:t>
      </w:r>
    </w:p>
    <w:p w14:paraId="42FBF76E" w14:textId="77777777" w:rsidR="009355E4" w:rsidRDefault="009355E4">
      <w:pPr>
        <w:spacing w:line="240" w:lineRule="auto"/>
        <w:ind w:right="-850"/>
        <w:rPr>
          <w:rFonts w:ascii="Calibri" w:hAnsi="Calibri" w:cs="Calibri"/>
          <w:sz w:val="22"/>
          <w:szCs w:val="22"/>
        </w:rPr>
      </w:pPr>
    </w:p>
    <w:p w14:paraId="57500808"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La publication d’éléments sur la BDES par l’employeur vaut communication à compter de l’information par voie électr</w:t>
      </w:r>
      <w:r>
        <w:rPr>
          <w:rFonts w:ascii="Calibri" w:hAnsi="Calibri" w:cs="Calibri"/>
          <w:sz w:val="22"/>
          <w:szCs w:val="22"/>
        </w:rPr>
        <w:t>onique des destinataires de son actualisation.</w:t>
      </w:r>
    </w:p>
    <w:p w14:paraId="34510947" w14:textId="77777777" w:rsidR="009355E4" w:rsidRDefault="009355E4">
      <w:pPr>
        <w:spacing w:line="240" w:lineRule="auto"/>
        <w:ind w:right="-850"/>
        <w:rPr>
          <w:rFonts w:ascii="Calibri" w:hAnsi="Calibri" w:cs="Calibri"/>
          <w:sz w:val="22"/>
          <w:szCs w:val="22"/>
        </w:rPr>
      </w:pPr>
    </w:p>
    <w:p w14:paraId="23DDB1A0"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Les bénéficiaires de la BDES sont tenus de respecter la confidentialité des informations affichées comme telles par l’employeur.</w:t>
      </w:r>
    </w:p>
    <w:p w14:paraId="0AF40FE2" w14:textId="77777777" w:rsidR="009355E4" w:rsidRDefault="009355E4">
      <w:pPr>
        <w:spacing w:line="240" w:lineRule="auto"/>
        <w:ind w:right="-850"/>
        <w:rPr>
          <w:rFonts w:ascii="Calibri" w:hAnsi="Calibri" w:cs="Calibri"/>
          <w:sz w:val="22"/>
          <w:szCs w:val="22"/>
        </w:rPr>
      </w:pPr>
    </w:p>
    <w:p w14:paraId="501212E3" w14:textId="77777777" w:rsidR="009355E4" w:rsidRDefault="00591BC6">
      <w:pPr>
        <w:pStyle w:val="Titre2"/>
        <w:numPr>
          <w:ilvl w:val="0"/>
          <w:numId w:val="1"/>
        </w:numPr>
        <w:ind w:right="-850"/>
        <w:jc w:val="both"/>
        <w:rPr>
          <w:rFonts w:ascii="Calibri" w:hAnsi="Calibri" w:cs="Calibri"/>
          <w:sz w:val="22"/>
          <w:szCs w:val="22"/>
        </w:rPr>
      </w:pPr>
      <w:bookmarkStart w:id="41" w:name="__RefHeading___Toc14354140"/>
      <w:bookmarkEnd w:id="41"/>
      <w:r>
        <w:rPr>
          <w:rStyle w:val="txt1"/>
          <w:rFonts w:ascii="Calibri" w:hAnsi="Calibri" w:cs="Calibri"/>
          <w:sz w:val="22"/>
          <w:szCs w:val="22"/>
        </w:rPr>
        <w:t>Obligation de discrétion</w:t>
      </w:r>
    </w:p>
    <w:p w14:paraId="606B7ABC"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Les membres de la Délégation du personnel du CSE, le</w:t>
      </w:r>
      <w:r>
        <w:rPr>
          <w:rFonts w:ascii="Calibri" w:hAnsi="Calibri" w:cs="Calibri"/>
          <w:sz w:val="22"/>
          <w:szCs w:val="22"/>
        </w:rPr>
        <w:t>s représentants de la Direction ainsi que toute personne amenée à en avoir connaissance dans le cadre de la tenue d’une réunion de CSE, sont tenus à une obligation de discrétion à l’égard des informations revêtant un caractère confidentiel et présentées co</w:t>
      </w:r>
      <w:r>
        <w:rPr>
          <w:rFonts w:ascii="Calibri" w:hAnsi="Calibri" w:cs="Calibri"/>
          <w:sz w:val="22"/>
          <w:szCs w:val="22"/>
        </w:rPr>
        <w:t>mme tel par l’une ou l’autre des parties.</w:t>
      </w:r>
    </w:p>
    <w:p w14:paraId="16506A32" w14:textId="77777777" w:rsidR="009355E4" w:rsidRDefault="00591BC6">
      <w:pPr>
        <w:pStyle w:val="Titre2"/>
        <w:numPr>
          <w:ilvl w:val="0"/>
          <w:numId w:val="1"/>
        </w:numPr>
        <w:ind w:right="-850"/>
        <w:jc w:val="both"/>
      </w:pPr>
      <w:bookmarkStart w:id="42" w:name="__RefHeading___Toc14354141"/>
      <w:bookmarkEnd w:id="42"/>
      <w:r>
        <w:rPr>
          <w:rStyle w:val="txt1"/>
          <w:rFonts w:ascii="Calibri" w:hAnsi="Calibri" w:cs="Calibri"/>
          <w:sz w:val="22"/>
          <w:szCs w:val="22"/>
        </w:rPr>
        <w:t>Formation des élus</w:t>
      </w:r>
    </w:p>
    <w:p w14:paraId="2606C939"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 xml:space="preserve">Lorsqu’ils sont élus pour la première fois, les membres titulaires et suppléants du CSE bénéficient d’un stage de formation économique. </w:t>
      </w:r>
    </w:p>
    <w:p w14:paraId="6D624700"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 xml:space="preserve">Le temps consacré à cette formation est pris sur le </w:t>
      </w:r>
      <w:r>
        <w:rPr>
          <w:rFonts w:ascii="Calibri" w:hAnsi="Calibri" w:cs="Calibri"/>
          <w:sz w:val="22"/>
          <w:szCs w:val="22"/>
        </w:rPr>
        <w:t>temps de travail et est rémunéré comme tel. Il n’est pas déduit du crédit d’heures mensuel des membres titulaires.</w:t>
      </w:r>
    </w:p>
    <w:p w14:paraId="6E4ACD26" w14:textId="77777777" w:rsidR="009355E4" w:rsidRDefault="00591BC6">
      <w:pPr>
        <w:spacing w:line="240" w:lineRule="auto"/>
        <w:ind w:right="-850"/>
      </w:pPr>
      <w:r>
        <w:rPr>
          <w:rFonts w:ascii="Calibri" w:hAnsi="Calibri" w:cs="Calibri"/>
          <w:sz w:val="22"/>
          <w:szCs w:val="22"/>
        </w:rPr>
        <w:t>Le financement de la formation économique est pris en charge par le CSE au titre de son budget de fonctionnement.</w:t>
      </w:r>
    </w:p>
    <w:p w14:paraId="46AD1846" w14:textId="77777777" w:rsidR="009355E4" w:rsidRDefault="009355E4">
      <w:pPr>
        <w:spacing w:line="240" w:lineRule="auto"/>
        <w:ind w:right="-850"/>
        <w:textAlignment w:val="center"/>
        <w:rPr>
          <w:rFonts w:ascii="Calibri" w:hAnsi="Calibri" w:cs="Calibri"/>
          <w:sz w:val="22"/>
          <w:szCs w:val="22"/>
        </w:rPr>
      </w:pPr>
    </w:p>
    <w:p w14:paraId="79891DCD" w14:textId="77777777" w:rsidR="009355E4" w:rsidRDefault="00591BC6">
      <w:pPr>
        <w:pStyle w:val="Titre2"/>
        <w:numPr>
          <w:ilvl w:val="0"/>
          <w:numId w:val="1"/>
        </w:numPr>
        <w:ind w:right="-850"/>
        <w:jc w:val="both"/>
        <w:rPr>
          <w:rStyle w:val="txt1"/>
          <w:rFonts w:ascii="Calibri" w:hAnsi="Calibri" w:cs="Calibri"/>
          <w:sz w:val="22"/>
          <w:szCs w:val="22"/>
        </w:rPr>
      </w:pPr>
      <w:bookmarkStart w:id="43" w:name="__RefHeading___Toc14354142"/>
      <w:bookmarkEnd w:id="43"/>
      <w:r>
        <w:rPr>
          <w:rStyle w:val="txt1"/>
          <w:rFonts w:ascii="Calibri" w:hAnsi="Calibri" w:cs="Calibri"/>
          <w:sz w:val="22"/>
          <w:szCs w:val="22"/>
        </w:rPr>
        <w:t xml:space="preserve">Gestion de carrières des </w:t>
      </w:r>
      <w:r>
        <w:rPr>
          <w:rStyle w:val="txt1"/>
          <w:rFonts w:ascii="Calibri" w:hAnsi="Calibri" w:cs="Calibri"/>
          <w:sz w:val="22"/>
          <w:szCs w:val="22"/>
        </w:rPr>
        <w:t>représentants du personnel</w:t>
      </w:r>
    </w:p>
    <w:p w14:paraId="1C4942A7" w14:textId="77777777" w:rsidR="009355E4" w:rsidRDefault="00591BC6">
      <w:pPr>
        <w:spacing w:line="240" w:lineRule="auto"/>
        <w:ind w:right="-850"/>
      </w:pPr>
      <w:r>
        <w:rPr>
          <w:rFonts w:ascii="Calibri" w:hAnsi="Calibri" w:cs="Calibri"/>
          <w:sz w:val="22"/>
          <w:szCs w:val="22"/>
        </w:rPr>
        <w:t>Au début de leur mandat, les élus bénéficient d'un entretien individuel, portant sur les modalités pratiques d'exercice de leur mandat au sein de l'établissement au regard de leur emploi avec le service RH et le responsable hiér</w:t>
      </w:r>
      <w:r>
        <w:rPr>
          <w:rFonts w:ascii="Calibri" w:hAnsi="Calibri" w:cs="Calibri"/>
          <w:sz w:val="22"/>
          <w:szCs w:val="22"/>
        </w:rPr>
        <w:t xml:space="preserve">archique de l’élu. Le but de cet entretien est de définir les modalités pratiques d’exercice du mandat, et de déterminer les moyens de concilier au mieux l’exercice du mandat et l’activité professionnelle. </w:t>
      </w:r>
    </w:p>
    <w:p w14:paraId="418EB9D7" w14:textId="77777777" w:rsidR="009355E4" w:rsidRDefault="009355E4">
      <w:pPr>
        <w:spacing w:line="240" w:lineRule="auto"/>
        <w:ind w:right="-850"/>
        <w:rPr>
          <w:rFonts w:ascii="Calibri" w:hAnsi="Calibri" w:cs="Calibri"/>
          <w:sz w:val="22"/>
          <w:szCs w:val="22"/>
        </w:rPr>
      </w:pPr>
    </w:p>
    <w:p w14:paraId="1B7C3749"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En cours de mandat, à la demande de l’élu, un en</w:t>
      </w:r>
      <w:r>
        <w:rPr>
          <w:rFonts w:ascii="Calibri" w:hAnsi="Calibri" w:cs="Calibri"/>
          <w:sz w:val="22"/>
          <w:szCs w:val="22"/>
        </w:rPr>
        <w:t>tretien de mi-mandat pourra également être organisé.</w:t>
      </w:r>
    </w:p>
    <w:p w14:paraId="0761BE9E" w14:textId="77777777" w:rsidR="009355E4" w:rsidRDefault="009355E4">
      <w:pPr>
        <w:spacing w:line="240" w:lineRule="auto"/>
        <w:ind w:right="-850"/>
        <w:rPr>
          <w:rFonts w:ascii="Calibri" w:hAnsi="Calibri" w:cs="Calibri"/>
          <w:sz w:val="22"/>
          <w:szCs w:val="22"/>
        </w:rPr>
      </w:pPr>
    </w:p>
    <w:p w14:paraId="4BDA77BC"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 xml:space="preserve">En fin de mandat, il est également prévu un entretien professionnel obligatoire. Cet entretien permet notamment de dresser un état de la situation professionnelle, de faire le bilan des compétences </w:t>
      </w:r>
      <w:r>
        <w:rPr>
          <w:rFonts w:ascii="Calibri" w:hAnsi="Calibri" w:cs="Calibri"/>
          <w:sz w:val="22"/>
          <w:szCs w:val="22"/>
        </w:rPr>
        <w:t>acquises au cours du mandat, de préciser les modalités de valorisation de l'expérience acquise et de définir les possibilités d’évolution professionnelle et les actions de formation éventuelles permettant d’y aboutir.</w:t>
      </w:r>
    </w:p>
    <w:p w14:paraId="173033F4" w14:textId="77777777" w:rsidR="009355E4" w:rsidRDefault="009355E4">
      <w:pPr>
        <w:spacing w:line="240" w:lineRule="auto"/>
        <w:ind w:right="-850"/>
        <w:rPr>
          <w:rFonts w:ascii="Calibri" w:hAnsi="Calibri" w:cs="Calibri"/>
          <w:sz w:val="22"/>
          <w:szCs w:val="22"/>
        </w:rPr>
      </w:pPr>
    </w:p>
    <w:p w14:paraId="2F45C426"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En cas de difficultés dans l’exercice</w:t>
      </w:r>
      <w:r>
        <w:rPr>
          <w:rFonts w:ascii="Calibri" w:hAnsi="Calibri" w:cs="Calibri"/>
          <w:sz w:val="22"/>
          <w:szCs w:val="22"/>
        </w:rPr>
        <w:t xml:space="preserve"> du mandat entraînant des tensions, l’employeur ou le représentant du personnel pourront faire appel à un dispositif de médiation. Chaque partie désignera deux personnes tierces, appartenant à l’entreprise. Un avis sera rendu après analyse et écoute des pa</w:t>
      </w:r>
      <w:r>
        <w:rPr>
          <w:rFonts w:ascii="Calibri" w:hAnsi="Calibri" w:cs="Calibri"/>
          <w:sz w:val="22"/>
          <w:szCs w:val="22"/>
        </w:rPr>
        <w:t>rties en présence. Cet avis aura pour finalité la résolution du problème posé.</w:t>
      </w:r>
    </w:p>
    <w:p w14:paraId="2282BB9A" w14:textId="77777777" w:rsidR="009355E4" w:rsidRDefault="009355E4">
      <w:pPr>
        <w:spacing w:line="240" w:lineRule="auto"/>
        <w:ind w:right="-850"/>
        <w:rPr>
          <w:rFonts w:ascii="Calibri" w:hAnsi="Calibri" w:cs="Calibri"/>
          <w:sz w:val="22"/>
          <w:szCs w:val="22"/>
        </w:rPr>
      </w:pPr>
    </w:p>
    <w:p w14:paraId="0C63B59A"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Conforment à la loi, Grenoble École de Management s’engage à suivre les évolutions salariales et parcours professionnels des représentants du personnel sans discrimination du f</w:t>
      </w:r>
      <w:r>
        <w:rPr>
          <w:rFonts w:ascii="Calibri" w:hAnsi="Calibri" w:cs="Calibri"/>
          <w:sz w:val="22"/>
          <w:szCs w:val="22"/>
        </w:rPr>
        <w:t>ait de l’exercice de leurs mandats. En cas de contestation sur l’un de ces deux points, une réunion sera organisée par le service RH, sur demande de l’élu concerné avec à minima un représentant du personnel de son choix, son manager et un représentant de l</w:t>
      </w:r>
      <w:r>
        <w:rPr>
          <w:rFonts w:ascii="Calibri" w:hAnsi="Calibri" w:cs="Calibri"/>
          <w:sz w:val="22"/>
          <w:szCs w:val="22"/>
        </w:rPr>
        <w:t xml:space="preserve">a direction des ressources humaines. La réunion a pour objectif d’instruire la demande. </w:t>
      </w:r>
    </w:p>
    <w:p w14:paraId="683A8054" w14:textId="77777777" w:rsidR="009355E4" w:rsidRDefault="00591BC6">
      <w:pPr>
        <w:numPr>
          <w:ilvl w:val="0"/>
          <w:numId w:val="1"/>
        </w:numPr>
        <w:ind w:right="-850"/>
      </w:pPr>
      <w:bookmarkStart w:id="44" w:name="__RefHeading___Toc14354144"/>
      <w:bookmarkEnd w:id="44"/>
      <w:r>
        <w:rPr>
          <w:rStyle w:val="txt1"/>
          <w:rFonts w:ascii="Calibri" w:hAnsi="Calibri" w:cs="Calibri"/>
          <w:sz w:val="22"/>
          <w:szCs w:val="22"/>
        </w:rPr>
        <w:t>Domaines non traités par l’accord</w:t>
      </w:r>
    </w:p>
    <w:p w14:paraId="2759F6E0"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Toutes les questions qui ne sont pas traitées, réglées et encadrées par le présent accord relèvent des dispositions légales, règlem</w:t>
      </w:r>
      <w:r>
        <w:rPr>
          <w:rStyle w:val="txt1"/>
          <w:rFonts w:ascii="Calibri" w:hAnsi="Calibri" w:cs="Calibri"/>
          <w:sz w:val="22"/>
          <w:szCs w:val="22"/>
        </w:rPr>
        <w:t>entaires et conventionnelles en vigueur et de leurs interprétations jurisprudentielles.</w:t>
      </w:r>
    </w:p>
    <w:p w14:paraId="4160B97B" w14:textId="77777777" w:rsidR="009355E4" w:rsidRDefault="009355E4">
      <w:pPr>
        <w:spacing w:line="240" w:lineRule="auto"/>
        <w:ind w:right="-850"/>
        <w:rPr>
          <w:rStyle w:val="txt1"/>
          <w:rFonts w:ascii="Calibri" w:hAnsi="Calibri" w:cs="Calibri"/>
          <w:sz w:val="22"/>
          <w:szCs w:val="22"/>
        </w:rPr>
      </w:pPr>
    </w:p>
    <w:p w14:paraId="36B86FD0" w14:textId="77777777" w:rsidR="009355E4" w:rsidRDefault="00591BC6">
      <w:pPr>
        <w:numPr>
          <w:ilvl w:val="0"/>
          <w:numId w:val="1"/>
        </w:numPr>
        <w:ind w:right="-850"/>
      </w:pPr>
      <w:bookmarkStart w:id="45" w:name="__RefHeading___Toc14354146"/>
      <w:bookmarkEnd w:id="45"/>
      <w:r>
        <w:rPr>
          <w:rStyle w:val="txt1"/>
          <w:rFonts w:ascii="Calibri" w:hAnsi="Calibri" w:cs="Calibri"/>
          <w:sz w:val="22"/>
          <w:szCs w:val="22"/>
        </w:rPr>
        <w:t>Modalités de suivi - Revoyure</w:t>
      </w:r>
    </w:p>
    <w:p w14:paraId="5CA64704" w14:textId="77777777" w:rsidR="009355E4" w:rsidRDefault="00591BC6">
      <w:pPr>
        <w:spacing w:line="240" w:lineRule="auto"/>
        <w:ind w:right="-850"/>
      </w:pPr>
      <w:r>
        <w:rPr>
          <w:rStyle w:val="txt1"/>
          <w:rFonts w:ascii="Calibri" w:hAnsi="Calibri" w:cs="Calibri"/>
          <w:sz w:val="22"/>
          <w:szCs w:val="22"/>
        </w:rPr>
        <w:t>L'application du présent accord sera suivie par le CSE.</w:t>
      </w:r>
    </w:p>
    <w:p w14:paraId="71FF5717" w14:textId="77777777" w:rsidR="009355E4" w:rsidRDefault="009355E4">
      <w:pPr>
        <w:spacing w:line="240" w:lineRule="auto"/>
        <w:ind w:right="-850"/>
        <w:rPr>
          <w:rStyle w:val="txt1"/>
          <w:rFonts w:ascii="Calibri" w:hAnsi="Calibri" w:cs="Calibri"/>
          <w:sz w:val="22"/>
          <w:szCs w:val="22"/>
        </w:rPr>
      </w:pPr>
    </w:p>
    <w:p w14:paraId="6BBD0A1C" w14:textId="77777777" w:rsidR="009355E4" w:rsidRDefault="00591BC6">
      <w:pPr>
        <w:spacing w:line="240" w:lineRule="auto"/>
        <w:ind w:right="-850"/>
      </w:pPr>
      <w:r>
        <w:rPr>
          <w:rStyle w:val="txt1"/>
          <w:rFonts w:ascii="Calibri" w:hAnsi="Calibri" w:cs="Calibri"/>
          <w:sz w:val="22"/>
          <w:szCs w:val="22"/>
        </w:rPr>
        <w:t xml:space="preserve">Un bilan des effets des dispositions du présent accord sera effectué, à </w:t>
      </w:r>
      <w:r>
        <w:rPr>
          <w:rStyle w:val="txt1"/>
          <w:rFonts w:ascii="Calibri" w:hAnsi="Calibri" w:cs="Calibri"/>
          <w:sz w:val="22"/>
          <w:szCs w:val="22"/>
        </w:rPr>
        <w:t>l’initiative de la Direction à l’issue du mandat. Ce bilan sera communiqué aux membres du CSE ainsi qu’aux délégués syndicaux.</w:t>
      </w:r>
    </w:p>
    <w:p w14:paraId="4E39BEA5" w14:textId="77777777" w:rsidR="009355E4" w:rsidRDefault="009355E4">
      <w:pPr>
        <w:spacing w:line="240" w:lineRule="auto"/>
        <w:ind w:right="-850"/>
        <w:rPr>
          <w:rStyle w:val="txt1"/>
          <w:rFonts w:ascii="Calibri" w:hAnsi="Calibri" w:cs="Calibri"/>
          <w:sz w:val="22"/>
          <w:szCs w:val="22"/>
        </w:rPr>
      </w:pPr>
    </w:p>
    <w:p w14:paraId="18539E21"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Les parties conviennent de se réunir, à l’initiative de l’une ou l’autre des parties, dans les six mois qui précéderont l’expira</w:t>
      </w:r>
      <w:r>
        <w:rPr>
          <w:rStyle w:val="txt1"/>
          <w:rFonts w:ascii="Calibri" w:hAnsi="Calibri" w:cs="Calibri"/>
          <w:sz w:val="22"/>
          <w:szCs w:val="22"/>
        </w:rPr>
        <w:t>tion des mandats, afin d’envisager les éventuelles évolutions à apporter à l’accord.</w:t>
      </w:r>
    </w:p>
    <w:p w14:paraId="5AE617D3" w14:textId="77777777" w:rsidR="009355E4" w:rsidRDefault="00591BC6">
      <w:pPr>
        <w:pStyle w:val="Titre2"/>
        <w:numPr>
          <w:ilvl w:val="0"/>
          <w:numId w:val="1"/>
        </w:numPr>
        <w:ind w:right="-850"/>
        <w:jc w:val="both"/>
      </w:pPr>
      <w:bookmarkStart w:id="46" w:name="__RefHeading___Toc14354147"/>
      <w:bookmarkEnd w:id="46"/>
      <w:r>
        <w:rPr>
          <w:rStyle w:val="txt1"/>
          <w:rFonts w:ascii="Calibri" w:hAnsi="Calibri" w:cs="Calibri"/>
          <w:sz w:val="22"/>
          <w:szCs w:val="22"/>
        </w:rPr>
        <w:t>Durée, entrée en vigueur et révision</w:t>
      </w:r>
    </w:p>
    <w:p w14:paraId="482CF090" w14:textId="77777777" w:rsidR="009355E4" w:rsidRDefault="00591BC6">
      <w:pPr>
        <w:spacing w:line="240" w:lineRule="auto"/>
        <w:ind w:right="-850"/>
      </w:pPr>
      <w:r>
        <w:rPr>
          <w:rStyle w:val="txt1"/>
          <w:rFonts w:ascii="Calibri" w:hAnsi="Calibri" w:cs="Calibri"/>
          <w:sz w:val="22"/>
          <w:szCs w:val="22"/>
        </w:rPr>
        <w:t xml:space="preserve">Le présent accord est conclu pour une durée indéterminée. </w:t>
      </w:r>
    </w:p>
    <w:p w14:paraId="7F15A843" w14:textId="77777777" w:rsidR="009355E4" w:rsidRDefault="009355E4">
      <w:pPr>
        <w:spacing w:line="240" w:lineRule="auto"/>
        <w:ind w:right="-850"/>
        <w:rPr>
          <w:rStyle w:val="txt1"/>
          <w:rFonts w:ascii="Calibri" w:hAnsi="Calibri" w:cs="Calibri"/>
          <w:sz w:val="22"/>
          <w:szCs w:val="22"/>
        </w:rPr>
      </w:pPr>
    </w:p>
    <w:p w14:paraId="7CE51E61" w14:textId="77777777" w:rsidR="009355E4" w:rsidRDefault="00591BC6">
      <w:pPr>
        <w:spacing w:line="240" w:lineRule="auto"/>
        <w:ind w:right="-850"/>
      </w:pPr>
      <w:r>
        <w:rPr>
          <w:rStyle w:val="txt1"/>
          <w:rFonts w:ascii="Calibri" w:hAnsi="Calibri" w:cs="Calibri"/>
          <w:sz w:val="22"/>
          <w:szCs w:val="22"/>
        </w:rPr>
        <w:t>Il entre en vigueur à compter de son dépôt.</w:t>
      </w:r>
    </w:p>
    <w:p w14:paraId="7CCB5BCE" w14:textId="77777777" w:rsidR="009355E4" w:rsidRDefault="009355E4">
      <w:pPr>
        <w:spacing w:line="240" w:lineRule="auto"/>
        <w:ind w:right="-850"/>
        <w:rPr>
          <w:rStyle w:val="txt1"/>
          <w:rFonts w:ascii="Calibri" w:hAnsi="Calibri" w:cs="Calibri"/>
          <w:sz w:val="22"/>
          <w:szCs w:val="22"/>
        </w:rPr>
      </w:pPr>
    </w:p>
    <w:p w14:paraId="208DF5AF" w14:textId="77777777" w:rsidR="009355E4" w:rsidRDefault="00591BC6">
      <w:pPr>
        <w:spacing w:line="240" w:lineRule="auto"/>
        <w:ind w:right="-850"/>
      </w:pPr>
      <w:r>
        <w:rPr>
          <w:rStyle w:val="txt1"/>
          <w:rFonts w:ascii="Calibri" w:hAnsi="Calibri" w:cs="Calibri"/>
          <w:iCs/>
          <w:sz w:val="22"/>
          <w:szCs w:val="22"/>
        </w:rPr>
        <w:t>Il pourra être révisé, confo</w:t>
      </w:r>
      <w:r>
        <w:rPr>
          <w:rStyle w:val="txt1"/>
          <w:rFonts w:ascii="Calibri" w:hAnsi="Calibri" w:cs="Calibri"/>
          <w:iCs/>
          <w:sz w:val="22"/>
          <w:szCs w:val="22"/>
        </w:rPr>
        <w:t>rmément aux dispositions des articles L.2222-5, L.2261-7 et L.2261-8 du Code du travail, dans les conditions suivantes :</w:t>
      </w:r>
    </w:p>
    <w:p w14:paraId="0116FA31" w14:textId="77777777" w:rsidR="009355E4" w:rsidRDefault="009355E4">
      <w:pPr>
        <w:spacing w:line="240" w:lineRule="auto"/>
        <w:ind w:right="-850"/>
        <w:rPr>
          <w:rStyle w:val="txt1"/>
          <w:rFonts w:ascii="Calibri" w:hAnsi="Calibri" w:cs="Calibri"/>
          <w:iCs/>
          <w:sz w:val="22"/>
          <w:szCs w:val="22"/>
        </w:rPr>
      </w:pPr>
    </w:p>
    <w:p w14:paraId="6988E571" w14:textId="77777777" w:rsidR="009355E4" w:rsidRDefault="00591BC6">
      <w:pPr>
        <w:numPr>
          <w:ilvl w:val="0"/>
          <w:numId w:val="6"/>
        </w:numPr>
        <w:spacing w:line="240" w:lineRule="auto"/>
        <w:ind w:right="-850"/>
      </w:pPr>
      <w:r>
        <w:rPr>
          <w:rStyle w:val="Accentuation"/>
          <w:rFonts w:ascii="Calibri" w:hAnsi="Calibri" w:cs="Calibri"/>
          <w:i w:val="0"/>
          <w:sz w:val="22"/>
          <w:szCs w:val="22"/>
        </w:rPr>
        <w:t xml:space="preserve">Toute demande devra être notifiée par lettre recommandée avec accusé de réception à chacune des parties signataires et comporter en </w:t>
      </w:r>
      <w:r>
        <w:rPr>
          <w:rStyle w:val="Accentuation"/>
          <w:rFonts w:ascii="Calibri" w:hAnsi="Calibri" w:cs="Calibri"/>
          <w:i w:val="0"/>
          <w:sz w:val="22"/>
          <w:szCs w:val="22"/>
        </w:rPr>
        <w:t>outre les dispositions dont la révision est demandée et les propositions de remplacement,</w:t>
      </w:r>
    </w:p>
    <w:p w14:paraId="43D7105F" w14:textId="77777777" w:rsidR="009355E4" w:rsidRDefault="00591BC6">
      <w:pPr>
        <w:numPr>
          <w:ilvl w:val="0"/>
          <w:numId w:val="6"/>
        </w:numPr>
        <w:spacing w:line="240" w:lineRule="auto"/>
        <w:ind w:right="-850"/>
      </w:pPr>
      <w:r>
        <w:rPr>
          <w:rStyle w:val="Accentuation"/>
          <w:rFonts w:ascii="Calibri" w:hAnsi="Calibri" w:cs="Calibri"/>
          <w:i w:val="0"/>
          <w:sz w:val="22"/>
          <w:szCs w:val="22"/>
        </w:rPr>
        <w:t>les parties ouvriront les négociations dans le délai d’un mois suivant réception de la demande de révision,</w:t>
      </w:r>
    </w:p>
    <w:p w14:paraId="2C9BD62B" w14:textId="77777777" w:rsidR="009355E4" w:rsidRDefault="00591BC6">
      <w:pPr>
        <w:numPr>
          <w:ilvl w:val="0"/>
          <w:numId w:val="6"/>
        </w:numPr>
        <w:spacing w:line="240" w:lineRule="auto"/>
        <w:ind w:right="-850"/>
        <w:rPr>
          <w:rStyle w:val="txt1"/>
          <w:rFonts w:ascii="Calibri" w:hAnsi="Calibri" w:cs="Calibri"/>
          <w:b/>
          <w:sz w:val="22"/>
          <w:szCs w:val="22"/>
        </w:rPr>
      </w:pPr>
      <w:r>
        <w:rPr>
          <w:rStyle w:val="Accentuation"/>
          <w:rFonts w:ascii="Calibri" w:hAnsi="Calibri" w:cs="Calibri"/>
          <w:i w:val="0"/>
          <w:sz w:val="22"/>
          <w:szCs w:val="22"/>
        </w:rPr>
        <w:t>les dispositions de l’accord dont la révision est demandée</w:t>
      </w:r>
      <w:r>
        <w:rPr>
          <w:rStyle w:val="Accentuation"/>
          <w:rFonts w:ascii="Calibri" w:hAnsi="Calibri" w:cs="Calibri"/>
          <w:i w:val="0"/>
          <w:sz w:val="22"/>
          <w:szCs w:val="22"/>
        </w:rPr>
        <w:t xml:space="preserve"> resteront en vigueur jusqu’à la conclusion d’un nouvel accord.</w:t>
      </w:r>
    </w:p>
    <w:p w14:paraId="7173F84D" w14:textId="77777777" w:rsidR="009355E4" w:rsidRDefault="00591BC6">
      <w:pPr>
        <w:pStyle w:val="Titre2"/>
        <w:numPr>
          <w:ilvl w:val="0"/>
          <w:numId w:val="1"/>
        </w:numPr>
        <w:ind w:right="-850"/>
        <w:jc w:val="both"/>
      </w:pPr>
      <w:bookmarkStart w:id="47" w:name="__RefHeading___Toc14354148"/>
      <w:bookmarkEnd w:id="47"/>
      <w:r>
        <w:rPr>
          <w:rStyle w:val="txt1"/>
          <w:rFonts w:ascii="Calibri" w:hAnsi="Calibri" w:cs="Calibri"/>
          <w:sz w:val="22"/>
          <w:szCs w:val="22"/>
        </w:rPr>
        <w:t>Dénonciation</w:t>
      </w:r>
    </w:p>
    <w:p w14:paraId="09098329" w14:textId="77777777" w:rsidR="009355E4" w:rsidRDefault="00591BC6">
      <w:pPr>
        <w:spacing w:line="240" w:lineRule="auto"/>
        <w:ind w:right="-850"/>
      </w:pPr>
      <w:r>
        <w:rPr>
          <w:rStyle w:val="txt1"/>
          <w:rFonts w:ascii="Calibri" w:hAnsi="Calibri" w:cs="Calibri"/>
          <w:sz w:val="22"/>
          <w:szCs w:val="22"/>
        </w:rPr>
        <w:t xml:space="preserve">Le présent accord pourra être dénoncé dans les conditions prévues à l’article L.2222-6 du Code du travail, à tout moment, par lettre recommandée avec accusé de réception </w:t>
      </w:r>
      <w:r>
        <w:rPr>
          <w:rStyle w:val="txt1"/>
          <w:rFonts w:ascii="Calibri" w:hAnsi="Calibri" w:cs="Calibri"/>
          <w:sz w:val="22"/>
          <w:szCs w:val="22"/>
        </w:rPr>
        <w:t>adressée à chacun des signataires, étant précisé qu’en principe, l’application de l’accord cessera alors au dernier jour des mandats des membres du CSE.</w:t>
      </w:r>
    </w:p>
    <w:p w14:paraId="4CF95FA3" w14:textId="77777777" w:rsidR="009355E4" w:rsidRDefault="009355E4">
      <w:pPr>
        <w:spacing w:line="240" w:lineRule="auto"/>
        <w:ind w:right="-850"/>
        <w:rPr>
          <w:rStyle w:val="txt1"/>
          <w:rFonts w:ascii="Calibri" w:hAnsi="Calibri" w:cs="Calibri"/>
          <w:sz w:val="22"/>
          <w:szCs w:val="22"/>
        </w:rPr>
      </w:pPr>
    </w:p>
    <w:p w14:paraId="15D6BC58" w14:textId="77777777" w:rsidR="009355E4" w:rsidRDefault="00591BC6">
      <w:pPr>
        <w:spacing w:line="240" w:lineRule="auto"/>
        <w:ind w:right="-850"/>
      </w:pPr>
      <w:r>
        <w:rPr>
          <w:rStyle w:val="txt1"/>
          <w:rFonts w:ascii="Calibri" w:hAnsi="Calibri" w:cs="Calibri"/>
          <w:sz w:val="22"/>
          <w:szCs w:val="22"/>
        </w:rPr>
        <w:t>Une déclaration de cette dénonciation devra être déposée auprès de l’Unité Territoriale de la DIRECCTE</w:t>
      </w:r>
      <w:r>
        <w:rPr>
          <w:rStyle w:val="txt1"/>
          <w:rFonts w:ascii="Calibri" w:hAnsi="Calibri" w:cs="Calibri"/>
          <w:sz w:val="22"/>
          <w:szCs w:val="22"/>
        </w:rPr>
        <w:t xml:space="preserve"> de Grenoble.</w:t>
      </w:r>
    </w:p>
    <w:p w14:paraId="6A04446C" w14:textId="77777777" w:rsidR="009355E4" w:rsidRDefault="009355E4">
      <w:pPr>
        <w:spacing w:line="240" w:lineRule="auto"/>
        <w:ind w:right="-850"/>
        <w:rPr>
          <w:rStyle w:val="txt1"/>
          <w:rFonts w:ascii="Calibri" w:hAnsi="Calibri" w:cs="Calibri"/>
          <w:sz w:val="22"/>
          <w:szCs w:val="22"/>
        </w:rPr>
      </w:pPr>
    </w:p>
    <w:p w14:paraId="40C1D5E0" w14:textId="77777777" w:rsidR="009355E4" w:rsidRDefault="00591BC6">
      <w:pPr>
        <w:spacing w:line="240" w:lineRule="auto"/>
        <w:ind w:right="-850"/>
        <w:rPr>
          <w:rStyle w:val="txt1"/>
          <w:rFonts w:ascii="Calibri" w:hAnsi="Calibri" w:cs="Calibri"/>
          <w:sz w:val="22"/>
          <w:szCs w:val="22"/>
        </w:rPr>
      </w:pPr>
      <w:r>
        <w:rPr>
          <w:rStyle w:val="txt1"/>
          <w:rFonts w:ascii="Calibri" w:hAnsi="Calibri" w:cs="Calibri"/>
          <w:sz w:val="22"/>
          <w:szCs w:val="22"/>
        </w:rPr>
        <w:t>Le présent accord constitue un tout indivisible qui ne saurait être mis en œuvre de manière fractionnée ou faire l’objet d’une dénonciation partielle.</w:t>
      </w:r>
    </w:p>
    <w:p w14:paraId="6736C8C4" w14:textId="77777777" w:rsidR="009355E4" w:rsidRDefault="009355E4">
      <w:pPr>
        <w:spacing w:line="240" w:lineRule="auto"/>
        <w:ind w:right="-850"/>
        <w:rPr>
          <w:rStyle w:val="txt1"/>
          <w:rFonts w:ascii="Calibri" w:hAnsi="Calibri" w:cs="Calibri"/>
          <w:sz w:val="22"/>
          <w:szCs w:val="22"/>
        </w:rPr>
      </w:pPr>
    </w:p>
    <w:p w14:paraId="3BC0F19A" w14:textId="77777777" w:rsidR="009355E4" w:rsidRDefault="009355E4">
      <w:pPr>
        <w:spacing w:line="240" w:lineRule="auto"/>
        <w:ind w:right="-850"/>
        <w:rPr>
          <w:rStyle w:val="txt1"/>
          <w:rFonts w:ascii="Calibri" w:hAnsi="Calibri" w:cs="Calibri"/>
          <w:sz w:val="22"/>
          <w:szCs w:val="22"/>
        </w:rPr>
      </w:pPr>
    </w:p>
    <w:p w14:paraId="74017816" w14:textId="77777777" w:rsidR="009355E4" w:rsidRDefault="009355E4">
      <w:pPr>
        <w:spacing w:line="240" w:lineRule="auto"/>
        <w:ind w:right="-850"/>
        <w:rPr>
          <w:rStyle w:val="txt1"/>
          <w:rFonts w:ascii="Calibri" w:hAnsi="Calibri" w:cs="Calibri"/>
          <w:sz w:val="22"/>
          <w:szCs w:val="22"/>
        </w:rPr>
      </w:pPr>
    </w:p>
    <w:p w14:paraId="7768C758" w14:textId="77777777" w:rsidR="009355E4" w:rsidRDefault="009355E4">
      <w:pPr>
        <w:spacing w:line="240" w:lineRule="auto"/>
        <w:ind w:right="-850"/>
        <w:rPr>
          <w:rStyle w:val="txt1"/>
          <w:rFonts w:ascii="Calibri" w:hAnsi="Calibri" w:cs="Calibri"/>
          <w:sz w:val="22"/>
          <w:szCs w:val="22"/>
        </w:rPr>
      </w:pPr>
    </w:p>
    <w:p w14:paraId="09B475C8" w14:textId="77777777" w:rsidR="009355E4" w:rsidRDefault="009355E4">
      <w:pPr>
        <w:spacing w:line="240" w:lineRule="auto"/>
        <w:ind w:right="-850"/>
        <w:rPr>
          <w:rStyle w:val="txt1"/>
          <w:rFonts w:ascii="Calibri" w:hAnsi="Calibri" w:cs="Calibri"/>
          <w:sz w:val="22"/>
          <w:szCs w:val="22"/>
        </w:rPr>
      </w:pPr>
    </w:p>
    <w:p w14:paraId="6B17220A" w14:textId="77777777" w:rsidR="009355E4" w:rsidRDefault="009355E4">
      <w:pPr>
        <w:spacing w:line="240" w:lineRule="auto"/>
        <w:ind w:right="-850"/>
        <w:rPr>
          <w:rStyle w:val="txt1"/>
          <w:rFonts w:ascii="Calibri" w:hAnsi="Calibri" w:cs="Calibri"/>
          <w:sz w:val="22"/>
          <w:szCs w:val="22"/>
        </w:rPr>
      </w:pPr>
    </w:p>
    <w:p w14:paraId="7181D629" w14:textId="77777777" w:rsidR="009355E4" w:rsidRDefault="009355E4">
      <w:pPr>
        <w:spacing w:line="240" w:lineRule="auto"/>
        <w:ind w:right="-850"/>
        <w:rPr>
          <w:rStyle w:val="txt1"/>
          <w:rFonts w:ascii="Calibri" w:hAnsi="Calibri" w:cs="Calibri"/>
          <w:sz w:val="22"/>
          <w:szCs w:val="22"/>
        </w:rPr>
      </w:pPr>
    </w:p>
    <w:p w14:paraId="1D01DEE7" w14:textId="77777777" w:rsidR="009355E4" w:rsidRDefault="00591BC6">
      <w:pPr>
        <w:numPr>
          <w:ilvl w:val="0"/>
          <w:numId w:val="1"/>
        </w:numPr>
        <w:ind w:right="-850"/>
        <w:rPr>
          <w:rFonts w:ascii="Calibri" w:hAnsi="Calibri" w:cs="Calibri"/>
          <w:sz w:val="22"/>
          <w:szCs w:val="22"/>
        </w:rPr>
      </w:pPr>
      <w:bookmarkStart w:id="48" w:name="__RefHeading___Toc14354155"/>
      <w:bookmarkEnd w:id="48"/>
      <w:r>
        <w:rPr>
          <w:rStyle w:val="txt1"/>
          <w:rFonts w:ascii="Calibri" w:hAnsi="Calibri" w:cs="Calibri"/>
          <w:sz w:val="22"/>
          <w:szCs w:val="22"/>
        </w:rPr>
        <w:t>Formalités de dépôt et de publicité</w:t>
      </w:r>
    </w:p>
    <w:p w14:paraId="6BD10F12" w14:textId="77777777" w:rsidR="009355E4" w:rsidRDefault="00591BC6">
      <w:pPr>
        <w:spacing w:line="240" w:lineRule="auto"/>
        <w:ind w:right="-850"/>
      </w:pPr>
      <w:r>
        <w:rPr>
          <w:rStyle w:val="txt1"/>
          <w:rFonts w:ascii="Calibri" w:hAnsi="Calibri" w:cs="Calibri"/>
          <w:sz w:val="22"/>
          <w:szCs w:val="22"/>
        </w:rPr>
        <w:t xml:space="preserve">Le présent accord fera l'objet des formalités </w:t>
      </w:r>
      <w:r>
        <w:rPr>
          <w:rStyle w:val="txt1"/>
          <w:rFonts w:ascii="Calibri" w:hAnsi="Calibri" w:cs="Calibri"/>
          <w:sz w:val="22"/>
          <w:szCs w:val="22"/>
        </w:rPr>
        <w:t>de dépôt et de publicité suivantes, à la diligence de la Direction :</w:t>
      </w:r>
    </w:p>
    <w:p w14:paraId="4E3C067F" w14:textId="77777777" w:rsidR="009355E4" w:rsidRDefault="00591BC6">
      <w:pPr>
        <w:numPr>
          <w:ilvl w:val="0"/>
          <w:numId w:val="6"/>
        </w:numPr>
        <w:spacing w:line="240" w:lineRule="auto"/>
        <w:ind w:right="-850"/>
      </w:pPr>
      <w:r>
        <w:rPr>
          <w:rStyle w:val="txt1"/>
          <w:rFonts w:ascii="Calibri" w:hAnsi="Calibri" w:cs="Calibri"/>
          <w:sz w:val="22"/>
          <w:szCs w:val="22"/>
        </w:rPr>
        <w:t>un exemplaire dûment signé de toutes les parties en sera remis, à l’issue de la séance de signature, en main propre contre décharge à chaque signataire ainsi qu’à chaque organisation syn</w:t>
      </w:r>
      <w:r>
        <w:rPr>
          <w:rStyle w:val="txt1"/>
          <w:rFonts w:ascii="Calibri" w:hAnsi="Calibri" w:cs="Calibri"/>
          <w:sz w:val="22"/>
          <w:szCs w:val="22"/>
        </w:rPr>
        <w:t>dicale représentative dans l'entreprise n’ayant pas signé l’accord,</w:t>
      </w:r>
    </w:p>
    <w:p w14:paraId="6FD211C5" w14:textId="77777777" w:rsidR="009355E4" w:rsidRDefault="00591BC6">
      <w:pPr>
        <w:numPr>
          <w:ilvl w:val="0"/>
          <w:numId w:val="6"/>
        </w:numPr>
        <w:spacing w:line="240" w:lineRule="auto"/>
        <w:ind w:right="-850"/>
        <w:rPr>
          <w:rStyle w:val="txt1"/>
          <w:rFonts w:ascii="Calibri" w:hAnsi="Calibri" w:cs="Calibri"/>
          <w:sz w:val="22"/>
          <w:szCs w:val="22"/>
        </w:rPr>
      </w:pPr>
      <w:r>
        <w:rPr>
          <w:rStyle w:val="txt1"/>
          <w:rFonts w:ascii="Calibri" w:hAnsi="Calibri" w:cs="Calibri"/>
          <w:sz w:val="22"/>
          <w:szCs w:val="22"/>
        </w:rPr>
        <w:t>un exemplaire sera notifié par email avec demande d’accusé de réception à chaque organisation syndicale représentative dans l'entreprise absente lors de la séance de signature,</w:t>
      </w:r>
    </w:p>
    <w:p w14:paraId="6900B863" w14:textId="77777777" w:rsidR="009355E4" w:rsidRDefault="00591BC6">
      <w:pPr>
        <w:pStyle w:val="Paragraphedeliste"/>
        <w:numPr>
          <w:ilvl w:val="0"/>
          <w:numId w:val="6"/>
        </w:numPr>
        <w:spacing w:line="240" w:lineRule="auto"/>
        <w:ind w:right="-850"/>
        <w:rPr>
          <w:rStyle w:val="txt1"/>
          <w:rFonts w:ascii="Calibri" w:hAnsi="Calibri" w:cs="Calibri"/>
          <w:sz w:val="22"/>
          <w:szCs w:val="22"/>
        </w:rPr>
      </w:pPr>
      <w:r>
        <w:rPr>
          <w:rStyle w:val="txt1"/>
          <w:rFonts w:ascii="Calibri" w:hAnsi="Calibri" w:cs="Calibri"/>
          <w:sz w:val="22"/>
          <w:szCs w:val="22"/>
        </w:rPr>
        <w:t xml:space="preserve">deux </w:t>
      </w:r>
      <w:r>
        <w:rPr>
          <w:rStyle w:val="txt1"/>
          <w:rFonts w:ascii="Calibri" w:hAnsi="Calibri" w:cs="Calibri"/>
          <w:sz w:val="22"/>
          <w:szCs w:val="22"/>
        </w:rPr>
        <w:t>exemplaires, dont une version sur support papier signée des parties et une version sur support électronique, seront déposés auprès de l’Unité Territoriale de Grenoble et de la DIRECCTE de Grenoble</w:t>
      </w:r>
    </w:p>
    <w:p w14:paraId="5BAE97B0" w14:textId="77777777" w:rsidR="009355E4" w:rsidRDefault="00591BC6">
      <w:pPr>
        <w:numPr>
          <w:ilvl w:val="0"/>
          <w:numId w:val="6"/>
        </w:numPr>
        <w:spacing w:line="240" w:lineRule="auto"/>
        <w:ind w:right="-850"/>
        <w:rPr>
          <w:rStyle w:val="txt1"/>
          <w:rFonts w:ascii="Calibri" w:hAnsi="Calibri" w:cs="Calibri"/>
          <w:sz w:val="22"/>
          <w:szCs w:val="22"/>
        </w:rPr>
      </w:pPr>
      <w:r>
        <w:rPr>
          <w:rStyle w:val="txt1"/>
          <w:rFonts w:ascii="Calibri" w:hAnsi="Calibri" w:cs="Calibri"/>
          <w:sz w:val="22"/>
          <w:szCs w:val="22"/>
        </w:rPr>
        <w:t>un exemplaire sera déposé au Greffe du Conseil de Prud'hom</w:t>
      </w:r>
      <w:r>
        <w:rPr>
          <w:rStyle w:val="txt1"/>
          <w:rFonts w:ascii="Calibri" w:hAnsi="Calibri" w:cs="Calibri"/>
          <w:sz w:val="22"/>
          <w:szCs w:val="22"/>
        </w:rPr>
        <w:t>mes de Grenoble</w:t>
      </w:r>
    </w:p>
    <w:p w14:paraId="53FE2017" w14:textId="77777777" w:rsidR="009355E4" w:rsidRDefault="009355E4">
      <w:pPr>
        <w:spacing w:line="240" w:lineRule="auto"/>
        <w:ind w:right="-850"/>
        <w:rPr>
          <w:rStyle w:val="txt1"/>
          <w:rFonts w:ascii="Calibri" w:hAnsi="Calibri" w:cs="Calibri"/>
          <w:sz w:val="22"/>
          <w:szCs w:val="22"/>
        </w:rPr>
      </w:pPr>
    </w:p>
    <w:p w14:paraId="5721F46F" w14:textId="77777777" w:rsidR="009355E4" w:rsidRDefault="00591BC6">
      <w:pPr>
        <w:pStyle w:val="texte"/>
        <w:ind w:right="-850"/>
      </w:pPr>
      <w:r>
        <w:rPr>
          <w:rStyle w:val="Accentuation"/>
          <w:rFonts w:ascii="Calibri" w:eastAsia="Times New Roman" w:hAnsi="Calibri" w:cs="Calibri"/>
          <w:i w:val="0"/>
          <w:szCs w:val="22"/>
        </w:rPr>
        <w:t>Le présent accord sera mis à disposition des salariés auprès de la Direction des Ressources Humaines. Il sera également mis en ligne sur l’Intranet de l’entreprise.</w:t>
      </w:r>
    </w:p>
    <w:p w14:paraId="4CAB3D9C" w14:textId="77777777" w:rsidR="009355E4" w:rsidRDefault="009355E4">
      <w:pPr>
        <w:pStyle w:val="texte"/>
        <w:ind w:right="-850"/>
        <w:rPr>
          <w:rStyle w:val="Accentuation"/>
          <w:rFonts w:ascii="Calibri" w:eastAsia="Times New Roman" w:hAnsi="Calibri" w:cs="Calibri"/>
          <w:i w:val="0"/>
          <w:szCs w:val="22"/>
        </w:rPr>
      </w:pPr>
    </w:p>
    <w:p w14:paraId="60676A1A" w14:textId="77777777" w:rsidR="009355E4" w:rsidRDefault="00591BC6">
      <w:pPr>
        <w:pStyle w:val="texte"/>
        <w:ind w:right="-850"/>
      </w:pPr>
      <w:r>
        <w:rPr>
          <w:rStyle w:val="Accentuation"/>
          <w:rFonts w:ascii="Calibri" w:eastAsia="Times New Roman" w:hAnsi="Calibri" w:cs="Calibri"/>
          <w:i w:val="0"/>
          <w:szCs w:val="22"/>
        </w:rPr>
        <w:t xml:space="preserve">Enfin, il fera l’objet d’un affichage aux emplacements réservés à la </w:t>
      </w:r>
      <w:r>
        <w:rPr>
          <w:rStyle w:val="Accentuation"/>
          <w:rFonts w:ascii="Calibri" w:eastAsia="Times New Roman" w:hAnsi="Calibri" w:cs="Calibri"/>
          <w:i w:val="0"/>
          <w:szCs w:val="22"/>
        </w:rPr>
        <w:t>communication avec le personnel.</w:t>
      </w:r>
    </w:p>
    <w:p w14:paraId="7A5E5EE1" w14:textId="77777777" w:rsidR="009355E4" w:rsidRDefault="009355E4">
      <w:pPr>
        <w:spacing w:line="240" w:lineRule="auto"/>
        <w:ind w:right="-850"/>
        <w:rPr>
          <w:rStyle w:val="Accentuation"/>
          <w:rFonts w:ascii="Calibri" w:hAnsi="Calibri" w:cs="Calibri"/>
          <w:i w:val="0"/>
          <w:sz w:val="22"/>
          <w:szCs w:val="22"/>
        </w:rPr>
      </w:pPr>
    </w:p>
    <w:p w14:paraId="116ACC1C" w14:textId="77777777" w:rsidR="009355E4" w:rsidRDefault="009355E4">
      <w:pPr>
        <w:spacing w:line="240" w:lineRule="auto"/>
        <w:ind w:right="-850"/>
        <w:rPr>
          <w:rFonts w:ascii="Calibri" w:hAnsi="Calibri" w:cs="Calibri"/>
          <w:sz w:val="22"/>
          <w:szCs w:val="22"/>
        </w:rPr>
      </w:pPr>
    </w:p>
    <w:p w14:paraId="49251714" w14:textId="77777777" w:rsidR="009355E4" w:rsidRDefault="009355E4">
      <w:pPr>
        <w:spacing w:line="240" w:lineRule="auto"/>
        <w:ind w:right="-850"/>
        <w:rPr>
          <w:rFonts w:ascii="Calibri" w:hAnsi="Calibri" w:cs="Calibri"/>
          <w:sz w:val="22"/>
          <w:szCs w:val="22"/>
        </w:rPr>
      </w:pPr>
    </w:p>
    <w:p w14:paraId="2EF329FE" w14:textId="77777777" w:rsidR="009355E4" w:rsidRDefault="009355E4">
      <w:pPr>
        <w:spacing w:line="240" w:lineRule="auto"/>
        <w:ind w:right="-850"/>
        <w:rPr>
          <w:rFonts w:ascii="Calibri" w:hAnsi="Calibri" w:cs="Calibri"/>
          <w:sz w:val="22"/>
          <w:szCs w:val="22"/>
        </w:rPr>
      </w:pPr>
    </w:p>
    <w:p w14:paraId="419EB2F1" w14:textId="77777777" w:rsidR="009355E4" w:rsidRDefault="009355E4">
      <w:pPr>
        <w:spacing w:line="240" w:lineRule="auto"/>
        <w:ind w:right="-850"/>
        <w:rPr>
          <w:rFonts w:ascii="Calibri" w:hAnsi="Calibri" w:cs="Calibri"/>
          <w:sz w:val="22"/>
          <w:szCs w:val="22"/>
        </w:rPr>
      </w:pPr>
    </w:p>
    <w:p w14:paraId="00438DD6"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 xml:space="preserve">En 6 exemplaires, </w:t>
      </w:r>
    </w:p>
    <w:p w14:paraId="3AA50CC1"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Fait à Grenoble,</w:t>
      </w:r>
    </w:p>
    <w:p w14:paraId="68E722ED" w14:textId="77777777" w:rsidR="009355E4" w:rsidRDefault="00591BC6">
      <w:pPr>
        <w:spacing w:line="240" w:lineRule="auto"/>
        <w:ind w:right="-850"/>
        <w:rPr>
          <w:rFonts w:ascii="Calibri" w:hAnsi="Calibri" w:cs="Calibri"/>
          <w:sz w:val="22"/>
          <w:szCs w:val="22"/>
        </w:rPr>
      </w:pPr>
      <w:r>
        <w:rPr>
          <w:rFonts w:ascii="Calibri" w:hAnsi="Calibri" w:cs="Calibri"/>
          <w:sz w:val="22"/>
          <w:szCs w:val="22"/>
        </w:rPr>
        <w:t xml:space="preserve">Le 16 juillet 2019, </w:t>
      </w:r>
    </w:p>
    <w:p w14:paraId="0633CC05" w14:textId="77777777" w:rsidR="009355E4" w:rsidRDefault="009355E4">
      <w:pPr>
        <w:spacing w:line="240" w:lineRule="auto"/>
        <w:ind w:right="-850"/>
        <w:rPr>
          <w:rFonts w:ascii="Calibri" w:hAnsi="Calibri" w:cs="Calibri"/>
          <w:sz w:val="22"/>
          <w:szCs w:val="22"/>
        </w:rPr>
      </w:pPr>
    </w:p>
    <w:p w14:paraId="0C26A134" w14:textId="77777777" w:rsidR="009355E4" w:rsidRDefault="009355E4">
      <w:pPr>
        <w:spacing w:line="240" w:lineRule="auto"/>
        <w:ind w:right="-850"/>
        <w:rPr>
          <w:rFonts w:ascii="Calibri" w:hAnsi="Calibri" w:cs="Calibri"/>
          <w:sz w:val="22"/>
          <w:szCs w:val="22"/>
        </w:rPr>
      </w:pPr>
    </w:p>
    <w:p w14:paraId="41030302" w14:textId="77777777" w:rsidR="009355E4" w:rsidRDefault="009355E4">
      <w:pPr>
        <w:spacing w:line="240" w:lineRule="auto"/>
        <w:ind w:right="-850"/>
        <w:rPr>
          <w:rFonts w:ascii="Calibri" w:hAnsi="Calibri" w:cs="Calibri"/>
          <w:sz w:val="22"/>
          <w:szCs w:val="22"/>
        </w:rPr>
      </w:pPr>
    </w:p>
    <w:p w14:paraId="2B9749A1" w14:textId="77777777" w:rsidR="009355E4" w:rsidRDefault="009355E4">
      <w:pPr>
        <w:spacing w:line="240" w:lineRule="auto"/>
        <w:ind w:right="-850"/>
        <w:rPr>
          <w:rFonts w:ascii="Calibri" w:hAnsi="Calibri" w:cs="Calibri"/>
          <w:sz w:val="22"/>
          <w:szCs w:val="22"/>
        </w:rPr>
      </w:pPr>
    </w:p>
    <w:p w14:paraId="65F08086" w14:textId="77777777" w:rsidR="009355E4" w:rsidRDefault="00591BC6">
      <w:pPr>
        <w:ind w:right="-850"/>
      </w:pPr>
      <w:r>
        <w:rPr>
          <w:rFonts w:ascii="Calibri" w:hAnsi="Calibri" w:cs="Calibri"/>
          <w:bCs/>
          <w:sz w:val="22"/>
          <w:szCs w:val="22"/>
        </w:rPr>
        <w:t>Pour la Société</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w:t>
      </w:r>
      <w:r>
        <w:rPr>
          <w:rFonts w:ascii="Calibri" w:hAnsi="Calibri" w:cs="Calibri"/>
          <w:bCs/>
          <w:sz w:val="22"/>
          <w:szCs w:val="22"/>
        </w:rPr>
        <w:tab/>
      </w:r>
      <w:r>
        <w:rPr>
          <w:rFonts w:ascii="Calibri" w:hAnsi="Calibri" w:cs="Calibri"/>
          <w:bCs/>
          <w:sz w:val="22"/>
          <w:szCs w:val="22"/>
        </w:rPr>
        <w:tab/>
        <w:t xml:space="preserve">Pour le Syndicat </w:t>
      </w:r>
      <w:r>
        <w:rPr>
          <w:rFonts w:ascii="Calibri" w:hAnsi="Calibri" w:cs="Calibri"/>
          <w:sz w:val="22"/>
          <w:szCs w:val="22"/>
        </w:rPr>
        <w:t>CFDT</w:t>
      </w:r>
    </w:p>
    <w:p w14:paraId="567F891E" w14:textId="77777777" w:rsidR="009355E4" w:rsidRDefault="009355E4">
      <w:pPr>
        <w:spacing w:line="240" w:lineRule="auto"/>
        <w:ind w:right="-850"/>
        <w:rPr>
          <w:rFonts w:ascii="Calibri" w:hAnsi="Calibri" w:cs="Calibri"/>
          <w:sz w:val="22"/>
          <w:szCs w:val="22"/>
        </w:rPr>
      </w:pPr>
    </w:p>
    <w:sectPr w:rsidR="009355E4">
      <w:headerReference w:type="default" r:id="rId9"/>
      <w:footerReference w:type="default" r:id="rId10"/>
      <w:headerReference w:type="first" r:id="rId11"/>
      <w:footerReference w:type="first" r:id="rId12"/>
      <w:pgSz w:w="11906" w:h="16838"/>
      <w:pgMar w:top="1417" w:right="2267" w:bottom="1417" w:left="1417" w:header="567" w:footer="567" w:gutter="0"/>
      <w:cols w:space="720"/>
      <w:formProt w:val="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DOBLER Francoise" w:date="2019-07-17T18:17:00Z" w:initials="DF">
    <w:p w14:paraId="4B1BBF32" w14:textId="77777777" w:rsidR="009355E4" w:rsidRDefault="00591BC6">
      <w:r>
        <w:t>seront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1BBF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C6A33" w14:textId="77777777" w:rsidR="00000000" w:rsidRDefault="00591BC6">
      <w:pPr>
        <w:spacing w:line="240" w:lineRule="auto"/>
      </w:pPr>
      <w:r>
        <w:separator/>
      </w:r>
    </w:p>
  </w:endnote>
  <w:endnote w:type="continuationSeparator" w:id="0">
    <w:p w14:paraId="3EC14C3D" w14:textId="77777777" w:rsidR="00000000" w:rsidRDefault="00591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A600" w14:textId="77777777" w:rsidR="009355E4" w:rsidRDefault="00591BC6">
    <w:pPr>
      <w:pStyle w:val="Pieddepage"/>
    </w:pPr>
    <w:r>
      <w:tab/>
    </w:r>
    <w:r>
      <w:tab/>
    </w: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309E" w14:textId="77777777" w:rsidR="009355E4" w:rsidRDefault="00591BC6">
    <w:pPr>
      <w:pStyle w:val="Pieddepage"/>
      <w:jc w:val="right"/>
      <w:rPr>
        <w:i/>
        <w:sz w:val="18"/>
        <w:szCs w:val="18"/>
        <w:lang w:val="en-GB" w:eastAsia="en-GB"/>
      </w:rPr>
    </w:pPr>
    <w:r>
      <w:rPr>
        <w:i/>
        <w:noProof/>
        <w:sz w:val="18"/>
        <w:szCs w:val="18"/>
        <w:lang w:eastAsia="fr-FR"/>
      </w:rPr>
      <w:drawing>
        <wp:anchor distT="0" distB="0" distL="114935" distR="114935" simplePos="0" relativeHeight="3" behindDoc="1" locked="0" layoutInCell="1" allowOverlap="1" wp14:anchorId="765B45C9" wp14:editId="269130C0">
          <wp:simplePos x="0" y="0"/>
          <wp:positionH relativeFrom="margin">
            <wp:posOffset>849630</wp:posOffset>
          </wp:positionH>
          <wp:positionV relativeFrom="paragraph">
            <wp:posOffset>44450</wp:posOffset>
          </wp:positionV>
          <wp:extent cx="4059555" cy="79375"/>
          <wp:effectExtent l="0" t="0" r="0" b="0"/>
          <wp:wrapNone/>
          <wp:docPr id="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6"/>
                  <pic:cNvPicPr>
                    <a:picLocks noChangeAspect="1" noChangeArrowheads="1"/>
                  </pic:cNvPicPr>
                </pic:nvPicPr>
                <pic:blipFill>
                  <a:blip r:embed="rId1"/>
                  <a:stretch>
                    <a:fillRect/>
                  </a:stretch>
                </pic:blipFill>
                <pic:spPr bwMode="auto">
                  <a:xfrm>
                    <a:off x="0" y="0"/>
                    <a:ext cx="4059555" cy="79375"/>
                  </a:xfrm>
                  <a:prstGeom prst="rect">
                    <a:avLst/>
                  </a:prstGeom>
                </pic:spPr>
              </pic:pic>
            </a:graphicData>
          </a:graphic>
        </wp:anchor>
      </w:drawing>
    </w:r>
    <w:r>
      <w:rPr>
        <w:i/>
        <w:noProof/>
        <w:sz w:val="18"/>
        <w:szCs w:val="18"/>
        <w:lang w:eastAsia="fr-FR"/>
      </w:rPr>
      <w:drawing>
        <wp:anchor distT="0" distB="0" distL="114935" distR="114935" simplePos="0" relativeHeight="4" behindDoc="1" locked="0" layoutInCell="1" allowOverlap="1" wp14:anchorId="2B07EBA0" wp14:editId="69E7239A">
          <wp:simplePos x="0" y="0"/>
          <wp:positionH relativeFrom="margin">
            <wp:posOffset>-534670</wp:posOffset>
          </wp:positionH>
          <wp:positionV relativeFrom="paragraph">
            <wp:posOffset>-36830</wp:posOffset>
          </wp:positionV>
          <wp:extent cx="876300" cy="274955"/>
          <wp:effectExtent l="0" t="0" r="0" b="0"/>
          <wp:wrapTight wrapText="bothSides">
            <wp:wrapPolygon edited="0">
              <wp:start x="2345" y="0"/>
              <wp:lineTo x="-233" y="0"/>
              <wp:lineTo x="-233" y="3721"/>
              <wp:lineTo x="702" y="11915"/>
              <wp:lineTo x="702" y="14892"/>
              <wp:lineTo x="1172" y="20853"/>
              <wp:lineTo x="1641" y="20853"/>
              <wp:lineTo x="4458" y="20853"/>
              <wp:lineTo x="12910" y="20853"/>
              <wp:lineTo x="21127" y="16381"/>
              <wp:lineTo x="21600" y="2976"/>
              <wp:lineTo x="5397" y="0"/>
              <wp:lineTo x="2345" y="0"/>
            </wp:wrapPolygon>
          </wp:wrapTight>
          <wp:docPr id="3"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8"/>
                  <pic:cNvPicPr>
                    <a:picLocks noChangeAspect="1" noChangeArrowheads="1"/>
                  </pic:cNvPicPr>
                </pic:nvPicPr>
                <pic:blipFill>
                  <a:blip r:embed="rId2"/>
                  <a:stretch>
                    <a:fillRect/>
                  </a:stretch>
                </pic:blipFill>
                <pic:spPr bwMode="auto">
                  <a:xfrm>
                    <a:off x="0" y="0"/>
                    <a:ext cx="876300" cy="274955"/>
                  </a:xfrm>
                  <a:prstGeom prst="rect">
                    <a:avLst/>
                  </a:prstGeom>
                </pic:spPr>
              </pic:pic>
            </a:graphicData>
          </a:graphic>
        </wp:anchor>
      </w:drawing>
    </w:r>
  </w:p>
  <w:p w14:paraId="0C2BD227" w14:textId="422DE6B3" w:rsidR="009355E4" w:rsidRDefault="00591BC6">
    <w:pPr>
      <w:pStyle w:val="Pieddepage"/>
      <w:ind w:right="-1845"/>
    </w:pPr>
    <w:r>
      <w:rPr>
        <w:rFonts w:eastAsia="Arial"/>
      </w:rPr>
      <w:t xml:space="preserve">                                                                                                                                     </w:t>
    </w:r>
    <w:r>
      <w:tab/>
    </w:r>
    <w:r>
      <w:tab/>
    </w:r>
    <w:r>
      <w:tab/>
      <w:t xml:space="preserv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69A5C" w14:textId="77777777" w:rsidR="00000000" w:rsidRDefault="00591BC6">
      <w:pPr>
        <w:spacing w:line="240" w:lineRule="auto"/>
      </w:pPr>
      <w:r>
        <w:separator/>
      </w:r>
    </w:p>
  </w:footnote>
  <w:footnote w:type="continuationSeparator" w:id="0">
    <w:p w14:paraId="75DD757E" w14:textId="77777777" w:rsidR="00000000" w:rsidRDefault="00591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06A78" w14:textId="77777777" w:rsidR="009355E4" w:rsidRDefault="009355E4">
    <w:pPr>
      <w:pStyle w:val="En-tte"/>
      <w:jc w:val="right"/>
    </w:pPr>
  </w:p>
  <w:p w14:paraId="7F415FAC" w14:textId="77777777" w:rsidR="009355E4" w:rsidRDefault="009355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E3E9" w14:textId="77777777" w:rsidR="009355E4" w:rsidRDefault="00591BC6">
    <w:pPr>
      <w:pStyle w:val="En-tte"/>
      <w:rPr>
        <w:lang w:val="en-GB" w:eastAsia="en-GB"/>
      </w:rPr>
    </w:pPr>
    <w:r>
      <w:rPr>
        <w:noProof/>
        <w:lang w:eastAsia="fr-FR"/>
      </w:rPr>
      <w:drawing>
        <wp:anchor distT="0" distB="0" distL="114935" distR="114935" simplePos="0" relativeHeight="2" behindDoc="0" locked="0" layoutInCell="1" allowOverlap="1" wp14:anchorId="2EE8A36C" wp14:editId="2DD242D9">
          <wp:simplePos x="0" y="0"/>
          <wp:positionH relativeFrom="column">
            <wp:posOffset>-795655</wp:posOffset>
          </wp:positionH>
          <wp:positionV relativeFrom="paragraph">
            <wp:posOffset>-264795</wp:posOffset>
          </wp:positionV>
          <wp:extent cx="933450" cy="1656080"/>
          <wp:effectExtent l="0" t="0" r="0" b="0"/>
          <wp:wrapTopAndBottom/>
          <wp:docPr id="1" name="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9"/>
                  <pic:cNvPicPr>
                    <a:picLocks noChangeAspect="1" noChangeArrowheads="1"/>
                  </pic:cNvPicPr>
                </pic:nvPicPr>
                <pic:blipFill>
                  <a:blip r:embed="rId1"/>
                  <a:stretch>
                    <a:fillRect/>
                  </a:stretch>
                </pic:blipFill>
                <pic:spPr bwMode="auto">
                  <a:xfrm>
                    <a:off x="0" y="0"/>
                    <a:ext cx="933450" cy="1656080"/>
                  </a:xfrm>
                  <a:prstGeom prst="rect">
                    <a:avLst/>
                  </a:prstGeom>
                </pic:spPr>
              </pic:pic>
            </a:graphicData>
          </a:graphic>
        </wp:anchor>
      </w:drawing>
    </w:r>
  </w:p>
  <w:p w14:paraId="61722A79" w14:textId="77777777" w:rsidR="009355E4" w:rsidRDefault="009355E4">
    <w:pPr>
      <w:pStyle w:val="En-tte"/>
    </w:pPr>
  </w:p>
  <w:p w14:paraId="73D45313" w14:textId="77777777" w:rsidR="009355E4" w:rsidRDefault="009355E4">
    <w:pPr>
      <w:pStyle w:val="En-tte"/>
    </w:pPr>
  </w:p>
  <w:p w14:paraId="3383E80E" w14:textId="77777777" w:rsidR="009355E4" w:rsidRDefault="009355E4">
    <w:pPr>
      <w:pStyle w:val="En-tte"/>
      <w:ind w:left="-1417"/>
    </w:pPr>
  </w:p>
  <w:p w14:paraId="666A2724" w14:textId="77777777" w:rsidR="009355E4" w:rsidRDefault="009355E4">
    <w:pPr>
      <w:pStyle w:val="En-tte"/>
    </w:pPr>
  </w:p>
  <w:p w14:paraId="116C89EA" w14:textId="77777777" w:rsidR="009355E4" w:rsidRDefault="009355E4">
    <w:pPr>
      <w:pStyle w:val="En-tte"/>
    </w:pPr>
  </w:p>
  <w:p w14:paraId="0BF396D3" w14:textId="77777777" w:rsidR="009355E4" w:rsidRDefault="009355E4">
    <w:pPr>
      <w:pStyle w:val="En-tte"/>
    </w:pPr>
  </w:p>
  <w:p w14:paraId="1AEDD4B4" w14:textId="77777777" w:rsidR="009355E4" w:rsidRDefault="009355E4">
    <w:pPr>
      <w:pStyle w:val="En-tte"/>
    </w:pPr>
  </w:p>
  <w:p w14:paraId="3105ABC6" w14:textId="77777777" w:rsidR="009355E4" w:rsidRDefault="009355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F27"/>
    <w:multiLevelType w:val="multilevel"/>
    <w:tmpl w:val="149C1B64"/>
    <w:lvl w:ilvl="0">
      <w:start w:val="1"/>
      <w:numFmt w:val="decimal"/>
      <w:pStyle w:val="Titre1"/>
      <w:lvlText w:val="Article %1."/>
      <w:lvlJc w:val="left"/>
      <w:pPr>
        <w:ind w:left="360" w:hanging="360"/>
      </w:pPr>
    </w:lvl>
    <w:lvl w:ilvl="1">
      <w:start w:val="1"/>
      <w:numFmt w:val="decimal"/>
      <w:pStyle w:val="Titre2"/>
      <w:lvlText w:val="Article %2."/>
      <w:lvlJc w:val="left"/>
      <w:pPr>
        <w:ind w:left="576" w:hanging="576"/>
      </w:pPr>
      <w:rPr>
        <w:rFonts w:ascii="Symbol" w:hAnsi="Symbol" w:cs="Symbol"/>
        <w:color w:val="000000"/>
        <w:u w:val="single"/>
        <w:lang w:val="en-GB" w:bidi="en-GB"/>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1B0C3EE1"/>
    <w:multiLevelType w:val="multilevel"/>
    <w:tmpl w:val="1EB2EB4E"/>
    <w:lvl w:ilvl="0">
      <w:start w:val="2"/>
      <w:numFmt w:val="bullet"/>
      <w:lvlText w:val="-"/>
      <w:lvlJc w:val="left"/>
      <w:pPr>
        <w:ind w:left="1080" w:hanging="360"/>
      </w:pPr>
      <w:rPr>
        <w:rFonts w:ascii="Calibri" w:hAnsi="Calibri" w:cs="Calibri"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C5E07"/>
    <w:multiLevelType w:val="multilevel"/>
    <w:tmpl w:val="0FAA6A6C"/>
    <w:lvl w:ilvl="0">
      <w:numFmt w:val="bullet"/>
      <w:lvlText w:val="-"/>
      <w:lvlJc w:val="left"/>
      <w:pPr>
        <w:ind w:left="720" w:hanging="360"/>
      </w:pPr>
      <w:rPr>
        <w:rFonts w:ascii="Arial" w:hAnsi="Arial" w:cs="Aria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255027"/>
    <w:multiLevelType w:val="multilevel"/>
    <w:tmpl w:val="4C5CB9E4"/>
    <w:lvl w:ilvl="0">
      <w:start w:val="4"/>
      <w:numFmt w:val="bullet"/>
      <w:lvlText w:val="-"/>
      <w:lvlJc w:val="left"/>
      <w:pPr>
        <w:ind w:left="720" w:hanging="360"/>
      </w:pPr>
      <w:rPr>
        <w:rFonts w:ascii="Arial" w:hAnsi="Arial" w:cs="Aria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EE76A0"/>
    <w:multiLevelType w:val="multilevel"/>
    <w:tmpl w:val="35A6824C"/>
    <w:lvl w:ilvl="0">
      <w:numFmt w:val="bullet"/>
      <w:lvlText w:val="-"/>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Arial"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53D165E"/>
    <w:multiLevelType w:val="multilevel"/>
    <w:tmpl w:val="886618B2"/>
    <w:lvl w:ilvl="0">
      <w:start w:val="1"/>
      <w:numFmt w:val="bullet"/>
      <w:lvlText w:val=""/>
      <w:lvlJc w:val="left"/>
      <w:pPr>
        <w:ind w:left="720" w:hanging="360"/>
      </w:pPr>
      <w:rPr>
        <w:rFonts w:ascii="Symbol" w:hAnsi="Symbol" w:cs="Symbo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2E177B"/>
    <w:multiLevelType w:val="multilevel"/>
    <w:tmpl w:val="1666B1EC"/>
    <w:lvl w:ilvl="0">
      <w:numFmt w:val="bullet"/>
      <w:lvlText w:val="-"/>
      <w:lvlJc w:val="left"/>
      <w:pPr>
        <w:ind w:left="360" w:hanging="360"/>
      </w:pPr>
      <w:rPr>
        <w:rFonts w:ascii="Times New Roman" w:hAnsi="Times New Roman" w:cs="Times New Roman"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5B788B"/>
    <w:multiLevelType w:val="multilevel"/>
    <w:tmpl w:val="9AC62E54"/>
    <w:lvl w:ilvl="0">
      <w:start w:val="1"/>
      <w:numFmt w:val="decimal"/>
      <w:pStyle w:val="Titre3-Niveau"/>
      <w:lvlText w:val="Article %1."/>
      <w:lvlJc w:val="left"/>
      <w:pPr>
        <w:ind w:left="360" w:hanging="360"/>
      </w:pPr>
    </w:lvl>
    <w:lvl w:ilvl="1">
      <w:start w:val="6"/>
      <w:numFmt w:val="decimal"/>
      <w:lvlText w:val="Article %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55E4"/>
    <w:rsid w:val="00591BC6"/>
    <w:rsid w:val="00935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D4B5"/>
  <w15:docId w15:val="{5424FA50-4D94-41DD-9B09-DF99CB9D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jc w:val="both"/>
    </w:pPr>
    <w:rPr>
      <w:rFonts w:ascii="Arial" w:eastAsia="Times New Roman" w:hAnsi="Arial" w:cs="Arial"/>
      <w:sz w:val="20"/>
      <w:szCs w:val="20"/>
      <w:lang w:val="fr-FR" w:bidi="ar-SA"/>
    </w:rPr>
  </w:style>
  <w:style w:type="paragraph" w:styleId="Titre1">
    <w:name w:val="heading 1"/>
    <w:basedOn w:val="Normal"/>
    <w:next w:val="Normal"/>
    <w:qFormat/>
    <w:pPr>
      <w:keepNext/>
      <w:numPr>
        <w:numId w:val="1"/>
      </w:numPr>
      <w:spacing w:after="480"/>
      <w:jc w:val="left"/>
      <w:outlineLvl w:val="0"/>
    </w:pPr>
    <w:rPr>
      <w:b/>
      <w:sz w:val="24"/>
      <w:u w:val="single"/>
    </w:rPr>
  </w:style>
  <w:style w:type="paragraph" w:styleId="Titre2">
    <w:name w:val="heading 2"/>
    <w:basedOn w:val="Normal"/>
    <w:next w:val="Normal"/>
    <w:qFormat/>
    <w:pPr>
      <w:keepNext/>
      <w:numPr>
        <w:ilvl w:val="1"/>
        <w:numId w:val="1"/>
      </w:numPr>
      <w:spacing w:before="240" w:line="360" w:lineRule="auto"/>
      <w:jc w:val="left"/>
      <w:outlineLvl w:val="1"/>
    </w:pPr>
    <w:rPr>
      <w:b/>
      <w:u w:val="single"/>
    </w:rPr>
  </w:style>
  <w:style w:type="paragraph" w:styleId="Titre3">
    <w:name w:val="heading 3"/>
    <w:basedOn w:val="Normal"/>
    <w:next w:val="Normal"/>
    <w:qFormat/>
    <w:pPr>
      <w:keepNext/>
      <w:numPr>
        <w:ilvl w:val="2"/>
        <w:numId w:val="1"/>
      </w:numPr>
      <w:spacing w:before="240" w:after="60"/>
      <w:outlineLvl w:val="2"/>
    </w:pPr>
    <w:rPr>
      <w:rFonts w:ascii="Calibri Light" w:hAnsi="Calibri Light" w:cs="Times New Roman"/>
      <w:b/>
      <w:bCs/>
      <w:sz w:val="26"/>
      <w:szCs w:val="26"/>
    </w:rPr>
  </w:style>
  <w:style w:type="paragraph" w:styleId="Titre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itre5">
    <w:name w:val="heading 5"/>
    <w:basedOn w:val="Normal"/>
    <w:next w:val="Normal"/>
    <w:qFormat/>
    <w:pPr>
      <w:numPr>
        <w:ilvl w:val="4"/>
        <w:numId w:val="1"/>
      </w:numPr>
      <w:spacing w:before="240" w:after="60"/>
      <w:outlineLvl w:val="4"/>
    </w:pPr>
    <w:rPr>
      <w:rFonts w:ascii="Calibri" w:hAnsi="Calibri" w:cs="Times New Roman"/>
      <w:b/>
      <w:bCs/>
      <w:i/>
      <w:iCs/>
      <w:sz w:val="26"/>
      <w:szCs w:val="26"/>
    </w:rPr>
  </w:style>
  <w:style w:type="paragraph" w:styleId="Titre6">
    <w:name w:val="heading 6"/>
    <w:basedOn w:val="Normal"/>
    <w:next w:val="Normal"/>
    <w:qFormat/>
    <w:pPr>
      <w:numPr>
        <w:ilvl w:val="5"/>
        <w:numId w:val="1"/>
      </w:numPr>
      <w:spacing w:before="240" w:after="60"/>
      <w:outlineLvl w:val="5"/>
    </w:pPr>
    <w:rPr>
      <w:rFonts w:ascii="Calibri" w:hAnsi="Calibri" w:cs="Times New Roman"/>
      <w:b/>
      <w:bCs/>
      <w:sz w:val="22"/>
      <w:szCs w:val="22"/>
    </w:rPr>
  </w:style>
  <w:style w:type="paragraph" w:styleId="Titre7">
    <w:name w:val="heading 7"/>
    <w:basedOn w:val="Normal"/>
    <w:next w:val="Normal"/>
    <w:qFormat/>
    <w:pPr>
      <w:numPr>
        <w:ilvl w:val="6"/>
        <w:numId w:val="1"/>
      </w:numPr>
      <w:spacing w:before="240" w:after="60"/>
      <w:outlineLvl w:val="6"/>
    </w:pPr>
    <w:rPr>
      <w:rFonts w:ascii="Calibri" w:hAnsi="Calibri" w:cs="Times New Roman"/>
      <w:sz w:val="24"/>
      <w:szCs w:val="24"/>
    </w:rPr>
  </w:style>
  <w:style w:type="paragraph" w:styleId="Titre8">
    <w:name w:val="heading 8"/>
    <w:basedOn w:val="Normal"/>
    <w:next w:val="Normal"/>
    <w:qFormat/>
    <w:pPr>
      <w:numPr>
        <w:ilvl w:val="7"/>
        <w:numId w:val="1"/>
      </w:numPr>
      <w:spacing w:before="240" w:after="60"/>
      <w:outlineLvl w:val="7"/>
    </w:pPr>
    <w:rPr>
      <w:rFonts w:ascii="Calibri" w:hAnsi="Calibri" w:cs="Times New Roman"/>
      <w:i/>
      <w:iCs/>
      <w:sz w:val="24"/>
      <w:szCs w:val="24"/>
    </w:rPr>
  </w:style>
  <w:style w:type="paragraph" w:styleId="Titre9">
    <w:name w:val="heading 9"/>
    <w:basedOn w:val="Normal"/>
    <w:next w:val="Normal"/>
    <w:qFormat/>
    <w:pPr>
      <w:numPr>
        <w:ilvl w:val="8"/>
        <w:numId w:val="1"/>
      </w:numPr>
      <w:spacing w:before="240" w:after="60"/>
      <w:outlineLvl w:val="8"/>
    </w:pPr>
    <w:rPr>
      <w:rFonts w:ascii="Calibri Light" w:hAnsi="Calibri Light"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2z0">
    <w:name w:val="WW8Num2z0"/>
    <w:qFormat/>
    <w:rPr>
      <w:rFonts w:ascii="Calibri" w:eastAsia="Calibri" w:hAnsi="Calibri" w:cs="Calibri"/>
      <w:sz w:val="22"/>
      <w:szCs w:val="22"/>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color w:val="000000"/>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5z0">
    <w:name w:val="WW8Num5z0"/>
    <w:qFormat/>
    <w:rPr>
      <w:rFonts w:ascii="Times New Roman" w:eastAsia="Times New Roman" w:hAnsi="Times New Roman" w:cs="Times New Roman"/>
      <w:sz w:val="22"/>
      <w:szCs w:val="22"/>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Arial" w:eastAsia="Calibri" w:hAnsi="Arial" w:cs="Arial"/>
      <w:color w:val="000000"/>
      <w:sz w:val="22"/>
      <w:szCs w:val="22"/>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Arial" w:eastAsia="Times New Roman" w:hAnsi="Arial" w:cs="Arial"/>
      <w:color w:val="000000"/>
      <w:sz w:val="22"/>
      <w:szCs w:val="22"/>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rPr>
      <w:rFonts w:ascii="Symbol" w:hAnsi="Symbol" w:cs="Symbol"/>
      <w:color w:val="000000"/>
      <w:u w:val="single"/>
      <w:lang w:val="en-GB" w:bidi="en-GB"/>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Arial" w:eastAsia="Times New Roman" w:hAnsi="Arial" w:cs="Aria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Arial" w:eastAsia="Calibri" w:hAnsi="Arial" w:cs="Arial"/>
    </w:rPr>
  </w:style>
  <w:style w:type="character" w:customStyle="1" w:styleId="WW8Num12z1">
    <w:name w:val="WW8Num12z1"/>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PieddepageCar">
    <w:name w:val="Pied de page Car"/>
    <w:qFormat/>
    <w:rPr>
      <w:sz w:val="24"/>
    </w:rPr>
  </w:style>
  <w:style w:type="character" w:customStyle="1" w:styleId="En-tteCar">
    <w:name w:val="En-tête Car"/>
    <w:qFormat/>
    <w:rPr>
      <w:rFonts w:ascii="Garamond" w:hAnsi="Garamond" w:cs="Garamond"/>
      <w:sz w:val="24"/>
    </w:rPr>
  </w:style>
  <w:style w:type="character" w:customStyle="1" w:styleId="Policequestion">
    <w:name w:val="Police question"/>
    <w:qFormat/>
    <w:rPr>
      <w:b/>
      <w:color w:val="auto"/>
      <w:shd w:val="clear" w:color="auto" w:fill="C0C0C0"/>
    </w:rPr>
  </w:style>
  <w:style w:type="character" w:customStyle="1" w:styleId="texteCar">
    <w:name w:val="texte Car"/>
    <w:qFormat/>
    <w:rPr>
      <w:rFonts w:ascii="Arial" w:eastAsia="MS Mincho;ＭＳ 明朝" w:hAnsi="Arial" w:cs="Arial"/>
      <w:sz w:val="22"/>
    </w:rPr>
  </w:style>
  <w:style w:type="character" w:customStyle="1" w:styleId="txt1">
    <w:name w:val="txt1"/>
    <w:qFormat/>
    <w:rPr>
      <w:rFonts w:ascii="Arial" w:hAnsi="Arial" w:cs="Arial"/>
      <w:b w:val="0"/>
      <w:bCs w:val="0"/>
      <w:color w:val="000000"/>
      <w:spacing w:val="0"/>
      <w:sz w:val="18"/>
      <w:szCs w:val="18"/>
    </w:rPr>
  </w:style>
  <w:style w:type="character" w:styleId="Accentuation">
    <w:name w:val="Emphasis"/>
    <w:qFormat/>
    <w:rPr>
      <w:i/>
      <w:iCs/>
    </w:rPr>
  </w:style>
  <w:style w:type="character" w:customStyle="1" w:styleId="TextebrutCar">
    <w:name w:val="Texte brut Car"/>
    <w:qFormat/>
    <w:rPr>
      <w:rFonts w:ascii="Courier New" w:hAnsi="Courier New" w:cs="Courier New"/>
    </w:rPr>
  </w:style>
  <w:style w:type="character" w:customStyle="1" w:styleId="Titre9Car">
    <w:name w:val="Titre 9 Car"/>
    <w:qFormat/>
    <w:rPr>
      <w:rFonts w:ascii="Calibri Light" w:hAnsi="Calibri Light" w:cs="Calibri Light"/>
      <w:sz w:val="22"/>
      <w:szCs w:val="22"/>
    </w:rPr>
  </w:style>
  <w:style w:type="character" w:styleId="Marquedecommentaire">
    <w:name w:val="annotation reference"/>
    <w:qFormat/>
    <w:rPr>
      <w:sz w:val="16"/>
      <w:szCs w:val="16"/>
    </w:rPr>
  </w:style>
  <w:style w:type="character" w:customStyle="1" w:styleId="CommentaireCar">
    <w:name w:val="Commentaire Car"/>
    <w:qFormat/>
    <w:rPr>
      <w:rFonts w:ascii="Arial" w:hAnsi="Arial" w:cs="Arial"/>
    </w:rPr>
  </w:style>
  <w:style w:type="character" w:customStyle="1" w:styleId="ObjetducommentaireCar">
    <w:name w:val="Objet du commentaire Car"/>
    <w:qFormat/>
    <w:rPr>
      <w:rFonts w:ascii="Arial" w:hAnsi="Arial" w:cs="Arial"/>
      <w:b/>
      <w:bCs/>
    </w:rPr>
  </w:style>
  <w:style w:type="character" w:customStyle="1" w:styleId="TextedebullesCar">
    <w:name w:val="Texte de bulles Car"/>
    <w:qFormat/>
    <w:rPr>
      <w:rFonts w:ascii="Segoe UI" w:hAnsi="Segoe UI" w:cs="Segoe UI"/>
      <w:sz w:val="18"/>
      <w:szCs w:val="18"/>
    </w:rPr>
  </w:style>
  <w:style w:type="character" w:customStyle="1" w:styleId="Corpsdetexte2Car">
    <w:name w:val="Corps de texte 2 Car"/>
    <w:qFormat/>
    <w:rPr>
      <w:rFonts w:ascii="Arial" w:hAnsi="Arial" w:cs="Arial"/>
    </w:rPr>
  </w:style>
  <w:style w:type="character" w:customStyle="1" w:styleId="ParagraphedelisteCar">
    <w:name w:val="Paragraphe de liste Car"/>
    <w:qFormat/>
    <w:rPr>
      <w:rFonts w:ascii="Arial" w:hAnsi="Arial" w:cs="Arial"/>
    </w:rPr>
  </w:style>
  <w:style w:type="character" w:customStyle="1" w:styleId="Titre3Car">
    <w:name w:val="Titre 3 Car"/>
    <w:qFormat/>
    <w:rPr>
      <w:rFonts w:ascii="Calibri Light" w:hAnsi="Calibri Light" w:cs="Calibri Light"/>
      <w:b/>
      <w:bCs/>
      <w:sz w:val="26"/>
      <w:szCs w:val="26"/>
    </w:rPr>
  </w:style>
  <w:style w:type="character" w:customStyle="1" w:styleId="Titre3-NiveauCar">
    <w:name w:val="Titre 3 - Niveau Car"/>
    <w:qFormat/>
    <w:rPr>
      <w:rFonts w:ascii="Arial" w:hAnsi="Arial" w:cs="Arial"/>
      <w:b/>
      <w:color w:val="000000"/>
    </w:rPr>
  </w:style>
  <w:style w:type="character" w:customStyle="1" w:styleId="Titre4Car">
    <w:name w:val="Titre 4 Car"/>
    <w:qFormat/>
    <w:rPr>
      <w:rFonts w:ascii="Calibri" w:hAnsi="Calibri" w:cs="Calibri"/>
      <w:b/>
      <w:bCs/>
      <w:sz w:val="28"/>
      <w:szCs w:val="28"/>
    </w:rPr>
  </w:style>
  <w:style w:type="character" w:customStyle="1" w:styleId="Titre5Car">
    <w:name w:val="Titre 5 Car"/>
    <w:qFormat/>
    <w:rPr>
      <w:rFonts w:ascii="Calibri" w:hAnsi="Calibri" w:cs="Calibri"/>
      <w:b/>
      <w:bCs/>
      <w:i/>
      <w:iCs/>
      <w:sz w:val="26"/>
      <w:szCs w:val="26"/>
    </w:rPr>
  </w:style>
  <w:style w:type="character" w:customStyle="1" w:styleId="Titre6Car">
    <w:name w:val="Titre 6 Car"/>
    <w:qFormat/>
    <w:rPr>
      <w:rFonts w:ascii="Calibri" w:hAnsi="Calibri" w:cs="Calibri"/>
      <w:b/>
      <w:bCs/>
      <w:sz w:val="22"/>
      <w:szCs w:val="22"/>
    </w:rPr>
  </w:style>
  <w:style w:type="character" w:customStyle="1" w:styleId="Titre7Car">
    <w:name w:val="Titre 7 Car"/>
    <w:qFormat/>
    <w:rPr>
      <w:rFonts w:ascii="Calibri" w:hAnsi="Calibri" w:cs="Calibri"/>
      <w:sz w:val="24"/>
      <w:szCs w:val="24"/>
    </w:rPr>
  </w:style>
  <w:style w:type="character" w:customStyle="1" w:styleId="Titre8Car">
    <w:name w:val="Titre 8 Car"/>
    <w:qFormat/>
    <w:rPr>
      <w:rFonts w:ascii="Calibri" w:hAnsi="Calibri" w:cs="Calibri"/>
      <w:i/>
      <w:iCs/>
      <w:sz w:val="24"/>
      <w:szCs w:val="24"/>
    </w:rPr>
  </w:style>
  <w:style w:type="character" w:customStyle="1" w:styleId="TitreCar">
    <w:name w:val="Titre Car"/>
    <w:qFormat/>
    <w:rPr>
      <w:rFonts w:ascii="Calibri Light" w:eastAsia="Times New Roman" w:hAnsi="Calibri Light" w:cs="Times New Roman"/>
      <w:b/>
      <w:bCs/>
      <w:sz w:val="32"/>
      <w:szCs w:val="32"/>
    </w:rPr>
  </w:style>
  <w:style w:type="character" w:customStyle="1" w:styleId="InternetLink">
    <w:name w:val="Internet Link"/>
    <w:rPr>
      <w:color w:val="0563C1"/>
      <w:u w:val="single"/>
    </w:rPr>
  </w:style>
  <w:style w:type="character" w:customStyle="1" w:styleId="StrongEmphasis">
    <w:name w:val="Strong Emphasis"/>
    <w:rPr>
      <w:b/>
      <w:bCs/>
    </w:rPr>
  </w:style>
  <w:style w:type="character" w:customStyle="1" w:styleId="IndexLink">
    <w:name w:val="Index Link"/>
    <w:qFormat/>
  </w:style>
  <w:style w:type="paragraph" w:customStyle="1" w:styleId="Heading">
    <w:name w:val="Heading"/>
    <w:basedOn w:val="Normal"/>
    <w:next w:val="Normal"/>
    <w:qFormat/>
    <w:pPr>
      <w:spacing w:before="240" w:after="60"/>
      <w:jc w:val="center"/>
      <w:outlineLvl w:val="0"/>
    </w:pPr>
    <w:rPr>
      <w:rFonts w:ascii="Calibri Light" w:hAnsi="Calibri Light" w:cs="Times New Roman"/>
      <w:b/>
      <w:bCs/>
      <w:sz w:val="32"/>
      <w:szCs w:val="32"/>
    </w:rPr>
  </w:style>
  <w:style w:type="paragraph" w:customStyle="1" w:styleId="TextBody">
    <w:name w:val="Text Body"/>
    <w:basedOn w:val="Normal"/>
    <w:pPr>
      <w:spacing w:after="140" w:line="288" w:lineRule="auto"/>
    </w:pPr>
  </w:style>
  <w:style w:type="paragraph" w:styleId="Liste">
    <w:name w:val="List"/>
    <w:basedOn w:val="TextBody"/>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Adresse">
    <w:name w:val="Adresse"/>
    <w:basedOn w:val="Normal"/>
    <w:next w:val="Normal"/>
    <w:qFormat/>
    <w:pPr>
      <w:ind w:left="4479" w:right="-1588"/>
      <w:jc w:val="left"/>
    </w:pPr>
  </w:style>
  <w:style w:type="paragraph" w:customStyle="1" w:styleId="Normalsansretrait">
    <w:name w:val="Normal sans retrait"/>
    <w:basedOn w:val="Normal"/>
    <w:next w:val="Normal"/>
    <w:qFormat/>
    <w:pPr>
      <w:jc w:val="left"/>
    </w:pPr>
  </w:style>
  <w:style w:type="paragraph" w:customStyle="1" w:styleId="Titre3Acte">
    <w:name w:val="Titre 3 Acte"/>
    <w:basedOn w:val="Titre2"/>
    <w:next w:val="Normal"/>
    <w:qFormat/>
    <w:pPr>
      <w:numPr>
        <w:ilvl w:val="0"/>
        <w:numId w:val="0"/>
      </w:numPr>
      <w:spacing w:before="0"/>
      <w:ind w:left="1134"/>
    </w:pPr>
    <w:rPr>
      <w:b w:val="0"/>
    </w:rPr>
  </w:style>
  <w:style w:type="paragraph" w:customStyle="1" w:styleId="Question">
    <w:name w:val="Question"/>
    <w:basedOn w:val="Normalsansretrait"/>
    <w:next w:val="Normal"/>
    <w:qFormat/>
    <w:pPr>
      <w:shd w:val="clear" w:color="auto" w:fill="008080"/>
      <w:jc w:val="center"/>
    </w:pPr>
  </w:style>
  <w:style w:type="paragraph" w:customStyle="1" w:styleId="Facture">
    <w:name w:val="Facture"/>
    <w:basedOn w:val="Normal"/>
    <w:qFormat/>
    <w:pPr>
      <w:jc w:val="left"/>
    </w:pPr>
  </w:style>
  <w:style w:type="paragraph" w:customStyle="1" w:styleId="FactureTotal">
    <w:name w:val="Facture_Total"/>
    <w:basedOn w:val="Facture"/>
    <w:qFormat/>
    <w:pPr>
      <w:spacing w:before="120" w:after="240"/>
    </w:pPr>
    <w:rPr>
      <w:b/>
    </w:rPr>
  </w:style>
  <w:style w:type="paragraph" w:styleId="En-tte">
    <w:name w:val="header"/>
    <w:basedOn w:val="Normal"/>
  </w:style>
  <w:style w:type="paragraph" w:styleId="Pieddepage">
    <w:name w:val="footer"/>
    <w:basedOn w:val="Normal"/>
  </w:style>
  <w:style w:type="paragraph" w:customStyle="1" w:styleId="TextBodyIndent">
    <w:name w:val="Text Body Indent"/>
    <w:basedOn w:val="Normal"/>
  </w:style>
  <w:style w:type="paragraph" w:customStyle="1" w:styleId="doColophonItem">
    <w:name w:val="doColophonItem"/>
    <w:basedOn w:val="Normal"/>
    <w:qFormat/>
    <w:pPr>
      <w:spacing w:line="220" w:lineRule="atLeast"/>
      <w:jc w:val="left"/>
    </w:pPr>
    <w:rPr>
      <w:rFonts w:ascii="Calibri" w:eastAsia="Calibri" w:hAnsi="Calibri" w:cs="Calibri"/>
      <w:sz w:val="16"/>
      <w:szCs w:val="22"/>
      <w:lang w:val="en-GB" w:eastAsia="en-GB"/>
    </w:rPr>
  </w:style>
  <w:style w:type="paragraph" w:styleId="Textebrut">
    <w:name w:val="Plain Text"/>
    <w:basedOn w:val="Normal"/>
    <w:qFormat/>
    <w:rPr>
      <w:rFonts w:ascii="Courier New" w:hAnsi="Courier New" w:cs="Courier New"/>
    </w:rPr>
  </w:style>
  <w:style w:type="paragraph" w:customStyle="1" w:styleId="texte">
    <w:name w:val="texte"/>
    <w:basedOn w:val="Textebrut"/>
    <w:qFormat/>
    <w:pPr>
      <w:spacing w:line="240" w:lineRule="auto"/>
    </w:pPr>
    <w:rPr>
      <w:rFonts w:ascii="Arial" w:eastAsia="MS Mincho;ＭＳ 明朝" w:hAnsi="Arial" w:cs="Arial"/>
      <w:sz w:val="22"/>
    </w:rPr>
  </w:style>
  <w:style w:type="paragraph" w:styleId="Commentaire">
    <w:name w:val="annotation text"/>
    <w:basedOn w:val="Normal"/>
    <w:qFormat/>
  </w:style>
  <w:style w:type="paragraph" w:styleId="Objetducommentaire">
    <w:name w:val="annotation subject"/>
    <w:basedOn w:val="Commentaire"/>
    <w:next w:val="Commentaire"/>
    <w:qFormat/>
    <w:rPr>
      <w:b/>
      <w:bCs/>
    </w:rPr>
  </w:style>
  <w:style w:type="paragraph" w:styleId="Textedebulles">
    <w:name w:val="Balloon Text"/>
    <w:basedOn w:val="Normal"/>
    <w:qFormat/>
    <w:pPr>
      <w:spacing w:line="240" w:lineRule="auto"/>
    </w:pPr>
    <w:rPr>
      <w:rFonts w:ascii="Segoe UI" w:hAnsi="Segoe UI" w:cs="Segoe UI"/>
      <w:sz w:val="18"/>
      <w:szCs w:val="18"/>
    </w:rPr>
  </w:style>
  <w:style w:type="paragraph" w:styleId="Paragraphedeliste">
    <w:name w:val="List Paragraph"/>
    <w:basedOn w:val="Normal"/>
    <w:qFormat/>
    <w:pPr>
      <w:ind w:left="708"/>
    </w:pPr>
  </w:style>
  <w:style w:type="paragraph" w:styleId="Corpsdetexte2">
    <w:name w:val="Body Text 2"/>
    <w:basedOn w:val="Normal"/>
    <w:qFormat/>
    <w:pPr>
      <w:spacing w:after="120" w:line="480" w:lineRule="auto"/>
    </w:pPr>
  </w:style>
  <w:style w:type="paragraph" w:customStyle="1" w:styleId="DefinitionTerm">
    <w:name w:val="Definition Term"/>
    <w:basedOn w:val="Normal"/>
    <w:next w:val="Normal"/>
    <w:qFormat/>
    <w:pPr>
      <w:autoSpaceDE w:val="0"/>
      <w:spacing w:line="240" w:lineRule="auto"/>
      <w:jc w:val="left"/>
    </w:pPr>
    <w:rPr>
      <w:rFonts w:ascii="Times New Roman" w:hAnsi="Times New Roman" w:cs="Times New Roman"/>
      <w:sz w:val="24"/>
      <w:szCs w:val="24"/>
    </w:rPr>
  </w:style>
  <w:style w:type="paragraph" w:styleId="NormalWeb">
    <w:name w:val="Normal (Web)"/>
    <w:basedOn w:val="Normal"/>
    <w:qFormat/>
    <w:pPr>
      <w:spacing w:before="280" w:after="280" w:line="240" w:lineRule="auto"/>
      <w:jc w:val="left"/>
    </w:pPr>
    <w:rPr>
      <w:rFonts w:ascii="Times New Roman" w:hAnsi="Times New Roman" w:cs="Times New Roman"/>
      <w:sz w:val="24"/>
      <w:szCs w:val="24"/>
    </w:rPr>
  </w:style>
  <w:style w:type="paragraph" w:customStyle="1" w:styleId="Default">
    <w:name w:val="Default"/>
    <w:qFormat/>
    <w:pPr>
      <w:autoSpaceDE w:val="0"/>
    </w:pPr>
    <w:rPr>
      <w:rFonts w:ascii="Calibri" w:eastAsia="Calibri" w:hAnsi="Calibri" w:cs="Calibri"/>
      <w:color w:val="000000"/>
      <w:lang w:val="fr-FR" w:bidi="ar-SA"/>
    </w:rPr>
  </w:style>
  <w:style w:type="paragraph" w:customStyle="1" w:styleId="Titre3-Niveau">
    <w:name w:val="Titre 3 - Niveau"/>
    <w:basedOn w:val="Normal"/>
    <w:qFormat/>
    <w:pPr>
      <w:numPr>
        <w:numId w:val="7"/>
      </w:numPr>
      <w:spacing w:line="240" w:lineRule="auto"/>
    </w:pPr>
    <w:rPr>
      <w:b/>
      <w:color w:val="000000"/>
    </w:rPr>
  </w:style>
  <w:style w:type="paragraph" w:styleId="En-ttedetabledesmatires">
    <w:name w:val="TOC Heading"/>
    <w:basedOn w:val="Titre1"/>
    <w:next w:val="Normal"/>
    <w:qFormat/>
    <w:pPr>
      <w:keepLines/>
      <w:numPr>
        <w:numId w:val="0"/>
      </w:numPr>
      <w:spacing w:before="240" w:after="0" w:line="256" w:lineRule="auto"/>
    </w:pPr>
    <w:rPr>
      <w:rFonts w:ascii="Calibri Light" w:hAnsi="Calibri Light" w:cs="Times New Roman"/>
      <w:b w:val="0"/>
      <w:color w:val="2E74B5"/>
      <w:sz w:val="32"/>
      <w:szCs w:val="32"/>
      <w:u w:val="none"/>
    </w:rPr>
  </w:style>
  <w:style w:type="paragraph" w:customStyle="1" w:styleId="Contents1">
    <w:name w:val="Contents 1"/>
    <w:basedOn w:val="Normal"/>
    <w:next w:val="Normal"/>
  </w:style>
  <w:style w:type="paragraph" w:customStyle="1" w:styleId="Contents2">
    <w:name w:val="Contents 2"/>
    <w:basedOn w:val="Normal"/>
    <w:next w:val="Normal"/>
    <w:pPr>
      <w:ind w:left="200"/>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5570</Words>
  <Characters>30638</Characters>
  <DocSecurity>0</DocSecurity>
  <Lines>255</Lines>
  <Paragraphs>72</Paragraphs>
  <ScaleCrop>false</ScaleCrop>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2019-05-22T10:29:00Z</cp:lastPrinted>
  <dcterms:created xsi:type="dcterms:W3CDTF">2019-07-22T07:36:00Z</dcterms:created>
  <dcterms:modified xsi:type="dcterms:W3CDTF">2019-08-01T15:31:00Z</dcterms:modified>
</cp:coreProperties>
</file>