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8" w:rsidRPr="007F7B9B" w:rsidRDefault="00C4634E" w:rsidP="00C4634E">
      <w:pPr>
        <w:pStyle w:val="Titre"/>
        <w:pBdr>
          <w:top w:val="single" w:sz="4" w:space="1" w:color="auto"/>
          <w:left w:val="single" w:sz="4" w:space="4" w:color="auto"/>
          <w:bottom w:val="single" w:sz="4" w:space="1" w:color="auto"/>
          <w:right w:val="single" w:sz="4" w:space="4" w:color="auto"/>
        </w:pBdr>
        <w:shd w:val="clear" w:color="auto" w:fill="E0E0E0"/>
        <w:rPr>
          <w:rFonts w:ascii="Times New Roman" w:hAnsi="Times New Roman"/>
          <w:szCs w:val="22"/>
        </w:rPr>
      </w:pPr>
      <w:bookmarkStart w:id="0" w:name="_GoBack"/>
      <w:bookmarkEnd w:id="0"/>
      <w:r>
        <w:rPr>
          <w:rFonts w:ascii="Times New Roman" w:hAnsi="Times New Roman"/>
          <w:szCs w:val="22"/>
        </w:rPr>
        <w:t>A</w:t>
      </w:r>
      <w:r w:rsidR="00F22918" w:rsidRPr="007F7B9B">
        <w:rPr>
          <w:rFonts w:ascii="Times New Roman" w:hAnsi="Times New Roman"/>
          <w:szCs w:val="22"/>
        </w:rPr>
        <w:t>CCORD D’ENTREPRISE</w:t>
      </w:r>
    </w:p>
    <w:p w:rsidR="00F22918" w:rsidRPr="007F7B9B" w:rsidRDefault="00F22918" w:rsidP="00C4634E">
      <w:pPr>
        <w:pStyle w:val="Titre"/>
        <w:pBdr>
          <w:top w:val="single" w:sz="4" w:space="1" w:color="auto"/>
          <w:left w:val="single" w:sz="4" w:space="4" w:color="auto"/>
          <w:bottom w:val="single" w:sz="4" w:space="1" w:color="auto"/>
          <w:right w:val="single" w:sz="4" w:space="4" w:color="auto"/>
        </w:pBdr>
        <w:shd w:val="clear" w:color="auto" w:fill="E0E0E0"/>
        <w:rPr>
          <w:rFonts w:ascii="Times New Roman" w:hAnsi="Times New Roman"/>
          <w:szCs w:val="22"/>
        </w:rPr>
      </w:pPr>
      <w:r w:rsidRPr="007F7B9B">
        <w:rPr>
          <w:rFonts w:ascii="Times New Roman" w:hAnsi="Times New Roman"/>
          <w:szCs w:val="22"/>
        </w:rPr>
        <w:t>NEGOCIATION ANNUELLE OBLIGATOIRE</w:t>
      </w:r>
      <w:r w:rsidR="007D2434" w:rsidRPr="007F7B9B">
        <w:rPr>
          <w:rFonts w:ascii="Times New Roman" w:hAnsi="Times New Roman"/>
          <w:szCs w:val="22"/>
        </w:rPr>
        <w:t xml:space="preserve"> 201</w:t>
      </w:r>
      <w:r w:rsidR="00292418" w:rsidRPr="007F7B9B">
        <w:rPr>
          <w:rFonts w:ascii="Times New Roman" w:hAnsi="Times New Roman"/>
          <w:szCs w:val="22"/>
        </w:rPr>
        <w:t>7</w:t>
      </w:r>
    </w:p>
    <w:p w:rsidR="00F22918" w:rsidRPr="007F7B9B" w:rsidRDefault="00F22918" w:rsidP="004347CA">
      <w:pPr>
        <w:pStyle w:val="Titre"/>
        <w:pBdr>
          <w:top w:val="single" w:sz="4" w:space="1" w:color="auto"/>
          <w:left w:val="single" w:sz="4" w:space="4" w:color="auto"/>
          <w:bottom w:val="single" w:sz="4" w:space="1" w:color="auto"/>
          <w:right w:val="single" w:sz="4" w:space="4" w:color="auto"/>
        </w:pBdr>
        <w:shd w:val="clear" w:color="auto" w:fill="E0E0E0"/>
        <w:jc w:val="both"/>
        <w:rPr>
          <w:rFonts w:ascii="Times New Roman" w:hAnsi="Times New Roman"/>
          <w:szCs w:val="22"/>
        </w:rPr>
      </w:pPr>
    </w:p>
    <w:p w:rsidR="00605E95" w:rsidRPr="007F7B9B" w:rsidRDefault="00605E95" w:rsidP="004347CA">
      <w:pPr>
        <w:ind w:right="-62"/>
        <w:jc w:val="both"/>
        <w:rPr>
          <w:rFonts w:ascii="Times New Roman" w:hAnsi="Times New Roman"/>
          <w:szCs w:val="24"/>
        </w:rPr>
      </w:pPr>
    </w:p>
    <w:p w:rsidR="00605E95" w:rsidRPr="007F7B9B" w:rsidRDefault="00605E95" w:rsidP="004347CA">
      <w:pPr>
        <w:ind w:right="-62"/>
        <w:jc w:val="both"/>
        <w:rPr>
          <w:rFonts w:ascii="Times New Roman" w:hAnsi="Times New Roman"/>
          <w:szCs w:val="24"/>
        </w:rPr>
      </w:pPr>
    </w:p>
    <w:p w:rsidR="005E50FB" w:rsidRPr="007F7B9B" w:rsidRDefault="005E50FB" w:rsidP="004347CA">
      <w:pPr>
        <w:ind w:right="-62"/>
        <w:jc w:val="both"/>
        <w:rPr>
          <w:rFonts w:ascii="Times New Roman" w:hAnsi="Times New Roman"/>
          <w:szCs w:val="24"/>
        </w:rPr>
      </w:pPr>
      <w:r w:rsidRPr="007F7B9B">
        <w:rPr>
          <w:rFonts w:ascii="Times New Roman" w:hAnsi="Times New Roman"/>
          <w:szCs w:val="24"/>
        </w:rPr>
        <w:t>Les soussignés :</w:t>
      </w:r>
    </w:p>
    <w:p w:rsidR="00F22918" w:rsidRPr="007F7B9B" w:rsidRDefault="00F22918" w:rsidP="004347CA">
      <w:pPr>
        <w:jc w:val="both"/>
        <w:rPr>
          <w:rFonts w:ascii="Times New Roman" w:hAnsi="Times New Roman"/>
          <w:szCs w:val="24"/>
        </w:rPr>
      </w:pPr>
    </w:p>
    <w:p w:rsidR="00F22918" w:rsidRPr="007F7B9B" w:rsidRDefault="00F22918" w:rsidP="004347CA">
      <w:pPr>
        <w:ind w:right="-62"/>
        <w:jc w:val="both"/>
        <w:rPr>
          <w:rFonts w:ascii="Times New Roman" w:hAnsi="Times New Roman"/>
          <w:b/>
          <w:szCs w:val="24"/>
        </w:rPr>
      </w:pPr>
      <w:r w:rsidRPr="007F7B9B">
        <w:rPr>
          <w:rFonts w:ascii="Times New Roman" w:hAnsi="Times New Roman"/>
          <w:b/>
          <w:szCs w:val="24"/>
        </w:rPr>
        <w:t>- La Société SOPITRA</w:t>
      </w:r>
    </w:p>
    <w:p w:rsidR="00F22918" w:rsidRPr="007F7B9B" w:rsidRDefault="00F22918" w:rsidP="004347CA">
      <w:pPr>
        <w:ind w:right="-62"/>
        <w:jc w:val="both"/>
        <w:rPr>
          <w:rFonts w:ascii="Times New Roman" w:hAnsi="Times New Roman"/>
          <w:b/>
          <w:szCs w:val="24"/>
        </w:rPr>
      </w:pPr>
      <w:r w:rsidRPr="007F7B9B">
        <w:rPr>
          <w:rFonts w:ascii="Times New Roman" w:hAnsi="Times New Roman"/>
          <w:b/>
          <w:szCs w:val="24"/>
        </w:rPr>
        <w:t>Société par actions simplifiées (SAS)</w:t>
      </w:r>
    </w:p>
    <w:p w:rsidR="00F22918" w:rsidRPr="007F7B9B" w:rsidRDefault="00F22918" w:rsidP="004347CA">
      <w:pPr>
        <w:ind w:right="-62"/>
        <w:jc w:val="both"/>
        <w:rPr>
          <w:rFonts w:ascii="Times New Roman" w:hAnsi="Times New Roman"/>
          <w:szCs w:val="24"/>
        </w:rPr>
      </w:pPr>
    </w:p>
    <w:p w:rsidR="00F22918" w:rsidRPr="007F7B9B" w:rsidRDefault="00F22918" w:rsidP="004347CA">
      <w:pPr>
        <w:ind w:right="-62"/>
        <w:jc w:val="both"/>
        <w:rPr>
          <w:rFonts w:ascii="Times New Roman" w:hAnsi="Times New Roman"/>
          <w:szCs w:val="24"/>
        </w:rPr>
      </w:pPr>
      <w:r w:rsidRPr="007F7B9B">
        <w:rPr>
          <w:rFonts w:ascii="Times New Roman" w:hAnsi="Times New Roman"/>
          <w:szCs w:val="24"/>
        </w:rPr>
        <w:t xml:space="preserve">Dont le siège social est à THOUARÉ SUR LOIRE 44470 </w:t>
      </w:r>
    </w:p>
    <w:p w:rsidR="00F22918" w:rsidRPr="007F7B9B" w:rsidRDefault="00F22918" w:rsidP="004347CA">
      <w:pPr>
        <w:ind w:right="-62"/>
        <w:jc w:val="both"/>
        <w:rPr>
          <w:rFonts w:ascii="Times New Roman" w:hAnsi="Times New Roman"/>
          <w:szCs w:val="24"/>
        </w:rPr>
      </w:pPr>
      <w:r w:rsidRPr="007F7B9B">
        <w:rPr>
          <w:rFonts w:ascii="Times New Roman" w:hAnsi="Times New Roman"/>
          <w:szCs w:val="24"/>
        </w:rPr>
        <w:t xml:space="preserve">Avenue de l’Europe, Parc d’Activités des Petites Landes, </w:t>
      </w:r>
    </w:p>
    <w:p w:rsidR="00F22918" w:rsidRPr="007F7B9B" w:rsidRDefault="00F22918" w:rsidP="004347CA">
      <w:pPr>
        <w:ind w:right="-62"/>
        <w:jc w:val="both"/>
        <w:rPr>
          <w:rFonts w:ascii="Times New Roman" w:hAnsi="Times New Roman"/>
          <w:szCs w:val="24"/>
        </w:rPr>
      </w:pPr>
      <w:r w:rsidRPr="007F7B9B">
        <w:rPr>
          <w:rFonts w:ascii="Times New Roman" w:hAnsi="Times New Roman"/>
          <w:szCs w:val="24"/>
        </w:rPr>
        <w:t>immatriculée au RCS de NANTES sous le numéro 331 901 561,</w:t>
      </w:r>
    </w:p>
    <w:p w:rsidR="00F22918" w:rsidRPr="007F7B9B" w:rsidRDefault="00F22918" w:rsidP="004347CA">
      <w:pPr>
        <w:ind w:right="-62"/>
        <w:jc w:val="both"/>
        <w:rPr>
          <w:rFonts w:ascii="Times New Roman" w:hAnsi="Times New Roman"/>
          <w:szCs w:val="24"/>
        </w:rPr>
      </w:pPr>
    </w:p>
    <w:p w:rsidR="00F22918" w:rsidRPr="007F7B9B" w:rsidRDefault="00F22918" w:rsidP="004347CA">
      <w:pPr>
        <w:ind w:right="-62"/>
        <w:jc w:val="both"/>
        <w:rPr>
          <w:rFonts w:ascii="Times New Roman" w:hAnsi="Times New Roman"/>
          <w:szCs w:val="24"/>
        </w:rPr>
      </w:pPr>
    </w:p>
    <w:p w:rsidR="00F22918" w:rsidRPr="007F7B9B" w:rsidRDefault="00D46663" w:rsidP="004347CA">
      <w:pPr>
        <w:ind w:right="-62"/>
        <w:jc w:val="both"/>
        <w:rPr>
          <w:rFonts w:ascii="Times New Roman" w:hAnsi="Times New Roman"/>
          <w:szCs w:val="24"/>
        </w:rPr>
      </w:pP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00F22918" w:rsidRPr="007F7B9B">
        <w:rPr>
          <w:rFonts w:ascii="Times New Roman" w:hAnsi="Times New Roman"/>
          <w:szCs w:val="24"/>
        </w:rPr>
        <w:t>d’une part,</w:t>
      </w:r>
    </w:p>
    <w:p w:rsidR="00F22918" w:rsidRPr="007F7B9B" w:rsidRDefault="00F22918" w:rsidP="004347CA">
      <w:pPr>
        <w:ind w:right="-62"/>
        <w:jc w:val="both"/>
        <w:rPr>
          <w:rFonts w:ascii="Times New Roman" w:hAnsi="Times New Roman"/>
          <w:szCs w:val="24"/>
        </w:rPr>
      </w:pPr>
    </w:p>
    <w:p w:rsidR="00F22918" w:rsidRPr="007F7B9B" w:rsidRDefault="00F22918" w:rsidP="004347CA">
      <w:pPr>
        <w:ind w:right="-62"/>
        <w:jc w:val="both"/>
        <w:rPr>
          <w:rFonts w:ascii="Times New Roman" w:hAnsi="Times New Roman"/>
          <w:szCs w:val="24"/>
        </w:rPr>
      </w:pPr>
      <w:r w:rsidRPr="007F7B9B">
        <w:rPr>
          <w:rFonts w:ascii="Times New Roman" w:hAnsi="Times New Roman"/>
          <w:szCs w:val="24"/>
        </w:rPr>
        <w:t>Et :</w:t>
      </w:r>
    </w:p>
    <w:p w:rsidR="00F22918" w:rsidRPr="007F7B9B" w:rsidRDefault="00F22918" w:rsidP="004347CA">
      <w:pPr>
        <w:ind w:right="-62"/>
        <w:jc w:val="both"/>
        <w:rPr>
          <w:rFonts w:ascii="Times New Roman" w:hAnsi="Times New Roman"/>
          <w:szCs w:val="24"/>
        </w:rPr>
      </w:pPr>
    </w:p>
    <w:p w:rsidR="00F22918" w:rsidRPr="007F7B9B" w:rsidRDefault="00622814" w:rsidP="00B61CFA">
      <w:pPr>
        <w:jc w:val="both"/>
        <w:rPr>
          <w:rFonts w:ascii="Times New Roman" w:hAnsi="Times New Roman"/>
          <w:szCs w:val="24"/>
        </w:rPr>
      </w:pPr>
      <w:r w:rsidRPr="007F7B9B">
        <w:rPr>
          <w:rFonts w:ascii="Times New Roman" w:hAnsi="Times New Roman"/>
          <w:szCs w:val="24"/>
        </w:rPr>
        <w:t xml:space="preserve">- </w:t>
      </w:r>
      <w:r w:rsidR="00F22918" w:rsidRPr="007F7B9B">
        <w:rPr>
          <w:rFonts w:ascii="Times New Roman" w:hAnsi="Times New Roman"/>
          <w:b/>
          <w:szCs w:val="24"/>
        </w:rPr>
        <w:t>L’Organisation Syndicale C.F.D.T.,</w:t>
      </w:r>
      <w:r w:rsidR="00F22918" w:rsidRPr="007F7B9B">
        <w:rPr>
          <w:rFonts w:ascii="Times New Roman" w:hAnsi="Times New Roman"/>
          <w:szCs w:val="24"/>
        </w:rPr>
        <w:t xml:space="preserve"> </w:t>
      </w:r>
    </w:p>
    <w:p w:rsidR="00F22918" w:rsidRPr="007F7B9B" w:rsidRDefault="00F22918" w:rsidP="004347CA">
      <w:pPr>
        <w:ind w:right="-62"/>
        <w:jc w:val="both"/>
        <w:rPr>
          <w:rFonts w:ascii="Times New Roman" w:hAnsi="Times New Roman"/>
          <w:szCs w:val="24"/>
        </w:rPr>
      </w:pPr>
    </w:p>
    <w:p w:rsidR="00F22918" w:rsidRDefault="00622814" w:rsidP="00B61CFA">
      <w:pPr>
        <w:jc w:val="both"/>
        <w:rPr>
          <w:rFonts w:ascii="Times New Roman" w:hAnsi="Times New Roman"/>
          <w:szCs w:val="24"/>
        </w:rPr>
      </w:pPr>
      <w:r w:rsidRPr="007F7B9B">
        <w:rPr>
          <w:rFonts w:ascii="Times New Roman" w:hAnsi="Times New Roman"/>
          <w:szCs w:val="24"/>
        </w:rPr>
        <w:t xml:space="preserve">- </w:t>
      </w:r>
      <w:r w:rsidR="00F22918" w:rsidRPr="007F7B9B">
        <w:rPr>
          <w:rFonts w:ascii="Times New Roman" w:hAnsi="Times New Roman"/>
          <w:b/>
          <w:szCs w:val="24"/>
        </w:rPr>
        <w:t>L’Organisation Syndicale C.G.T.,</w:t>
      </w:r>
      <w:r w:rsidR="00F22918" w:rsidRPr="007F7B9B">
        <w:rPr>
          <w:rFonts w:ascii="Times New Roman" w:hAnsi="Times New Roman"/>
          <w:szCs w:val="24"/>
        </w:rPr>
        <w:t xml:space="preserve"> </w:t>
      </w:r>
    </w:p>
    <w:p w:rsidR="00B61CFA" w:rsidRPr="007F7B9B" w:rsidRDefault="00B61CFA" w:rsidP="00B61CFA">
      <w:pPr>
        <w:jc w:val="both"/>
        <w:rPr>
          <w:rFonts w:ascii="Times New Roman" w:hAnsi="Times New Roman"/>
          <w:szCs w:val="24"/>
        </w:rPr>
      </w:pPr>
    </w:p>
    <w:p w:rsidR="00F22918" w:rsidRPr="007F7B9B" w:rsidRDefault="00622814" w:rsidP="00B61CFA">
      <w:pPr>
        <w:jc w:val="both"/>
        <w:rPr>
          <w:rFonts w:ascii="Times New Roman" w:hAnsi="Times New Roman"/>
          <w:szCs w:val="24"/>
        </w:rPr>
      </w:pPr>
      <w:r w:rsidRPr="007F7B9B">
        <w:rPr>
          <w:rFonts w:ascii="Times New Roman" w:hAnsi="Times New Roman"/>
          <w:szCs w:val="24"/>
        </w:rPr>
        <w:t xml:space="preserve">- </w:t>
      </w:r>
      <w:r w:rsidR="00F22918" w:rsidRPr="007F7B9B">
        <w:rPr>
          <w:rFonts w:ascii="Times New Roman" w:hAnsi="Times New Roman"/>
          <w:b/>
          <w:szCs w:val="24"/>
        </w:rPr>
        <w:t>L’Organisation Syndicale UNSA TRANSPORT</w:t>
      </w:r>
      <w:r w:rsidR="00F22918" w:rsidRPr="007F7B9B">
        <w:rPr>
          <w:rFonts w:ascii="Times New Roman" w:hAnsi="Times New Roman"/>
          <w:szCs w:val="24"/>
        </w:rPr>
        <w:t xml:space="preserve">, </w:t>
      </w:r>
    </w:p>
    <w:p w:rsidR="005E50FB" w:rsidRPr="007F7B9B" w:rsidRDefault="005E50FB" w:rsidP="004347CA">
      <w:pPr>
        <w:ind w:right="-62"/>
        <w:jc w:val="both"/>
        <w:rPr>
          <w:rFonts w:ascii="Times New Roman" w:hAnsi="Times New Roman"/>
          <w:szCs w:val="24"/>
        </w:rPr>
      </w:pPr>
    </w:p>
    <w:p w:rsidR="005E50FB" w:rsidRPr="007F7B9B" w:rsidRDefault="005E50FB" w:rsidP="004347CA">
      <w:pPr>
        <w:ind w:left="7080" w:right="-62"/>
        <w:jc w:val="both"/>
        <w:rPr>
          <w:rFonts w:ascii="Times New Roman" w:hAnsi="Times New Roman"/>
          <w:szCs w:val="24"/>
        </w:rPr>
      </w:pPr>
      <w:r w:rsidRPr="007F7B9B">
        <w:rPr>
          <w:rFonts w:ascii="Times New Roman" w:hAnsi="Times New Roman"/>
          <w:szCs w:val="24"/>
        </w:rPr>
        <w:t>d’autre part,</w:t>
      </w:r>
    </w:p>
    <w:p w:rsidR="005E50FB" w:rsidRPr="007F7B9B" w:rsidRDefault="005E50FB" w:rsidP="004347CA">
      <w:pPr>
        <w:ind w:right="-62"/>
        <w:jc w:val="both"/>
        <w:rPr>
          <w:rFonts w:ascii="Times New Roman" w:hAnsi="Times New Roman"/>
          <w:szCs w:val="24"/>
        </w:rPr>
      </w:pPr>
    </w:p>
    <w:p w:rsidR="005E50FB" w:rsidRPr="007F7B9B" w:rsidRDefault="005E50FB" w:rsidP="004347CA">
      <w:pPr>
        <w:ind w:right="-62"/>
        <w:jc w:val="both"/>
        <w:rPr>
          <w:rFonts w:ascii="Times New Roman" w:hAnsi="Times New Roman"/>
          <w:szCs w:val="24"/>
        </w:rPr>
      </w:pPr>
      <w:r w:rsidRPr="007F7B9B">
        <w:rPr>
          <w:rFonts w:ascii="Times New Roman" w:hAnsi="Times New Roman"/>
          <w:szCs w:val="24"/>
        </w:rPr>
        <w:t xml:space="preserve">Le présent accord d’entreprise est conclu dans le cadre de la négociation annuelle obligatoire prévue aux </w:t>
      </w:r>
      <w:r w:rsidR="00292418" w:rsidRPr="007F7B9B">
        <w:rPr>
          <w:rFonts w:ascii="Times New Roman" w:hAnsi="Times New Roman"/>
          <w:szCs w:val="24"/>
          <w:u w:val="single"/>
        </w:rPr>
        <w:t>articles L 2241-8</w:t>
      </w:r>
      <w:r w:rsidRPr="007F7B9B">
        <w:rPr>
          <w:rFonts w:ascii="Times New Roman" w:hAnsi="Times New Roman"/>
          <w:szCs w:val="24"/>
          <w:u w:val="single"/>
        </w:rPr>
        <w:t xml:space="preserve"> et suivants du Code du Travail</w:t>
      </w:r>
      <w:r w:rsidRPr="007F7B9B">
        <w:rPr>
          <w:rFonts w:ascii="Times New Roman" w:hAnsi="Times New Roman"/>
          <w:szCs w:val="24"/>
        </w:rPr>
        <w:t>, et entérine les dispositions arrêtées dans le cadre des négociations ayant porté sur les thèmes obligatoires de négociation, en particulier sur les salaires effectifs, la durée et l’organisation du temps de travail, l’égalité entre les femmes et les hommes, les dispositifs d’épargne salariale, etc…</w:t>
      </w:r>
    </w:p>
    <w:p w:rsidR="005E50FB" w:rsidRPr="007F7B9B" w:rsidRDefault="005E50FB" w:rsidP="004347CA">
      <w:pPr>
        <w:ind w:right="-62"/>
        <w:jc w:val="both"/>
        <w:rPr>
          <w:rFonts w:ascii="Times New Roman" w:hAnsi="Times New Roman"/>
          <w:szCs w:val="24"/>
        </w:rPr>
      </w:pPr>
    </w:p>
    <w:p w:rsidR="00605E95" w:rsidRPr="007F7B9B" w:rsidRDefault="005E50FB" w:rsidP="004347CA">
      <w:pPr>
        <w:ind w:right="-62"/>
        <w:jc w:val="both"/>
        <w:rPr>
          <w:rFonts w:ascii="Times New Roman" w:hAnsi="Times New Roman"/>
          <w:szCs w:val="24"/>
        </w:rPr>
      </w:pPr>
      <w:r w:rsidRPr="007F7B9B">
        <w:rPr>
          <w:rFonts w:ascii="Times New Roman" w:hAnsi="Times New Roman"/>
          <w:szCs w:val="24"/>
        </w:rPr>
        <w:t>Il complète l’ensemble des dispositions issues des accords applicables au sein de l’entreprise, en particulier un accord sur la prévention de la pénibilité</w:t>
      </w:r>
      <w:r w:rsidR="00060838" w:rsidRPr="007F7B9B">
        <w:rPr>
          <w:rFonts w:ascii="Times New Roman" w:hAnsi="Times New Roman"/>
          <w:szCs w:val="24"/>
        </w:rPr>
        <w:t xml:space="preserve"> et</w:t>
      </w:r>
      <w:r w:rsidRPr="007F7B9B">
        <w:rPr>
          <w:rFonts w:ascii="Times New Roman" w:hAnsi="Times New Roman"/>
          <w:szCs w:val="24"/>
        </w:rPr>
        <w:t xml:space="preserve"> un accord relatif à l’égalité professionnelle entre les hommes et les femmes</w:t>
      </w:r>
      <w:r w:rsidR="000E0D57" w:rsidRPr="007F7B9B">
        <w:rPr>
          <w:rFonts w:ascii="Times New Roman" w:hAnsi="Times New Roman"/>
          <w:szCs w:val="24"/>
        </w:rPr>
        <w:t xml:space="preserve"> </w:t>
      </w:r>
      <w:r w:rsidR="00060838" w:rsidRPr="007F7B9B">
        <w:rPr>
          <w:rFonts w:ascii="Times New Roman" w:hAnsi="Times New Roman"/>
          <w:szCs w:val="24"/>
        </w:rPr>
        <w:t>tous deux applicables depuis le 1/1/2013</w:t>
      </w:r>
      <w:r w:rsidR="000E0D57" w:rsidRPr="007F7B9B">
        <w:rPr>
          <w:rFonts w:ascii="Times New Roman" w:hAnsi="Times New Roman"/>
          <w:color w:val="FF0000"/>
          <w:szCs w:val="24"/>
        </w:rPr>
        <w:t xml:space="preserve"> </w:t>
      </w:r>
      <w:r w:rsidR="000E0D57" w:rsidRPr="007F7B9B">
        <w:rPr>
          <w:rFonts w:ascii="Times New Roman" w:hAnsi="Times New Roman"/>
          <w:szCs w:val="24"/>
        </w:rPr>
        <w:t>ainsi que les accords Groupe relatifs à la GPEC et au contrat de Génération, tous</w:t>
      </w:r>
      <w:r w:rsidR="00060838" w:rsidRPr="007F7B9B">
        <w:rPr>
          <w:rFonts w:ascii="Times New Roman" w:hAnsi="Times New Roman"/>
          <w:szCs w:val="24"/>
        </w:rPr>
        <w:t xml:space="preserve"> les deux</w:t>
      </w:r>
      <w:r w:rsidR="000E0D57" w:rsidRPr="007F7B9B">
        <w:rPr>
          <w:rFonts w:ascii="Times New Roman" w:hAnsi="Times New Roman"/>
          <w:szCs w:val="24"/>
        </w:rPr>
        <w:t xml:space="preserve"> </w:t>
      </w:r>
      <w:r w:rsidR="00954C0E" w:rsidRPr="007F7B9B">
        <w:rPr>
          <w:rFonts w:ascii="Times New Roman" w:hAnsi="Times New Roman"/>
          <w:szCs w:val="24"/>
        </w:rPr>
        <w:t>signés en date du 19</w:t>
      </w:r>
      <w:r w:rsidR="000E0D57" w:rsidRPr="007F7B9B">
        <w:rPr>
          <w:rFonts w:ascii="Times New Roman" w:hAnsi="Times New Roman"/>
          <w:szCs w:val="24"/>
        </w:rPr>
        <w:t xml:space="preserve"> Octobre 2016.</w:t>
      </w:r>
      <w:r w:rsidR="000E0D57" w:rsidRPr="007F7B9B">
        <w:rPr>
          <w:rFonts w:ascii="Times New Roman" w:hAnsi="Times New Roman"/>
          <w:color w:val="FF0000"/>
          <w:szCs w:val="24"/>
        </w:rPr>
        <w:t xml:space="preserve"> </w:t>
      </w:r>
    </w:p>
    <w:p w:rsidR="00605E95" w:rsidRPr="007F7B9B" w:rsidRDefault="00605E95" w:rsidP="004347CA">
      <w:pPr>
        <w:ind w:right="-62"/>
        <w:jc w:val="both"/>
        <w:rPr>
          <w:rFonts w:ascii="Times New Roman" w:hAnsi="Times New Roman"/>
          <w:szCs w:val="24"/>
        </w:rPr>
      </w:pPr>
    </w:p>
    <w:p w:rsidR="005E50FB" w:rsidRPr="007F7B9B" w:rsidRDefault="005E50FB" w:rsidP="004347CA">
      <w:pPr>
        <w:ind w:right="-62"/>
        <w:jc w:val="both"/>
        <w:rPr>
          <w:rFonts w:ascii="Times New Roman" w:hAnsi="Times New Roman"/>
          <w:szCs w:val="24"/>
        </w:rPr>
      </w:pPr>
      <w:r w:rsidRPr="007F7B9B">
        <w:rPr>
          <w:rFonts w:ascii="Times New Roman" w:hAnsi="Times New Roman"/>
          <w:szCs w:val="24"/>
        </w:rPr>
        <w:t>Ces négociations intègrent les données économiques et sociales de l’entreprise et de son secteur d’activité</w:t>
      </w:r>
      <w:r w:rsidR="00C86BCE">
        <w:rPr>
          <w:rFonts w:ascii="Times New Roman" w:hAnsi="Times New Roman"/>
          <w:szCs w:val="24"/>
        </w:rPr>
        <w:t>.</w:t>
      </w:r>
    </w:p>
    <w:p w:rsidR="00D9382A" w:rsidRPr="007F7B9B" w:rsidRDefault="00D9382A" w:rsidP="004347CA">
      <w:pPr>
        <w:ind w:right="-62"/>
        <w:jc w:val="both"/>
        <w:rPr>
          <w:rFonts w:ascii="Times New Roman" w:hAnsi="Times New Roman"/>
          <w:szCs w:val="24"/>
        </w:rPr>
      </w:pPr>
    </w:p>
    <w:p w:rsidR="000E0D57" w:rsidRPr="007F7B9B" w:rsidRDefault="005E50FB" w:rsidP="004347CA">
      <w:pPr>
        <w:ind w:right="-62"/>
        <w:jc w:val="both"/>
        <w:rPr>
          <w:rFonts w:ascii="Times New Roman" w:hAnsi="Times New Roman"/>
          <w:szCs w:val="24"/>
        </w:rPr>
      </w:pPr>
      <w:r w:rsidRPr="007F7B9B">
        <w:rPr>
          <w:rFonts w:ascii="Times New Roman" w:hAnsi="Times New Roman"/>
          <w:szCs w:val="24"/>
        </w:rPr>
        <w:t xml:space="preserve">En effet, les parties à la négociation se doivent de concilier l’intérêt collectif des </w:t>
      </w:r>
      <w:r w:rsidR="00C86BCE">
        <w:rPr>
          <w:rFonts w:ascii="Times New Roman" w:hAnsi="Times New Roman"/>
          <w:szCs w:val="24"/>
        </w:rPr>
        <w:t>salariés</w:t>
      </w:r>
      <w:r w:rsidRPr="007F7B9B">
        <w:rPr>
          <w:rFonts w:ascii="Times New Roman" w:hAnsi="Times New Roman"/>
          <w:szCs w:val="24"/>
        </w:rPr>
        <w:t xml:space="preserve"> et leurs aspirations avec le maintien de la compétitivité de l’entreprise afin de ne pas remettre en cause les efforts entrepris pour assurer sa pérennité</w:t>
      </w:r>
      <w:r w:rsidR="007D2434" w:rsidRPr="007F7B9B">
        <w:rPr>
          <w:rFonts w:ascii="Times New Roman" w:hAnsi="Times New Roman"/>
          <w:szCs w:val="24"/>
        </w:rPr>
        <w:t xml:space="preserve"> et son développement</w:t>
      </w:r>
      <w:r w:rsidRPr="007F7B9B">
        <w:rPr>
          <w:rFonts w:ascii="Times New Roman" w:hAnsi="Times New Roman"/>
          <w:szCs w:val="24"/>
        </w:rPr>
        <w:t>.</w:t>
      </w:r>
    </w:p>
    <w:p w:rsidR="000E0D57" w:rsidRPr="007F7B9B" w:rsidRDefault="000E0D57" w:rsidP="004347CA">
      <w:pPr>
        <w:ind w:right="-62"/>
        <w:jc w:val="both"/>
        <w:rPr>
          <w:rFonts w:ascii="Times New Roman" w:hAnsi="Times New Roman"/>
          <w:szCs w:val="24"/>
        </w:rPr>
      </w:pPr>
    </w:p>
    <w:p w:rsidR="00F22918" w:rsidRPr="007F7B9B" w:rsidRDefault="00F22918" w:rsidP="004347CA">
      <w:pPr>
        <w:ind w:right="-62"/>
        <w:jc w:val="both"/>
        <w:rPr>
          <w:rFonts w:ascii="Times New Roman" w:hAnsi="Times New Roman"/>
          <w:szCs w:val="24"/>
        </w:rPr>
      </w:pPr>
      <w:r w:rsidRPr="007F7B9B">
        <w:rPr>
          <w:rFonts w:ascii="Times New Roman" w:hAnsi="Times New Roman"/>
          <w:szCs w:val="24"/>
        </w:rPr>
        <w:t>Cet accord entérine la Négoc</w:t>
      </w:r>
      <w:r w:rsidR="006055F4" w:rsidRPr="007F7B9B">
        <w:rPr>
          <w:rFonts w:ascii="Times New Roman" w:hAnsi="Times New Roman"/>
          <w:szCs w:val="24"/>
        </w:rPr>
        <w:t>iation Annuelle Obligatoire 2017</w:t>
      </w:r>
      <w:r w:rsidRPr="007F7B9B">
        <w:rPr>
          <w:rFonts w:ascii="Times New Roman" w:hAnsi="Times New Roman"/>
          <w:szCs w:val="24"/>
        </w:rPr>
        <w:t xml:space="preserve"> qui a débuté le </w:t>
      </w:r>
      <w:r w:rsidR="006055F4" w:rsidRPr="007F7B9B">
        <w:rPr>
          <w:rFonts w:ascii="Times New Roman" w:hAnsi="Times New Roman"/>
          <w:szCs w:val="24"/>
        </w:rPr>
        <w:t>25 Avril 2017</w:t>
      </w:r>
      <w:r w:rsidRPr="007F7B9B">
        <w:rPr>
          <w:rFonts w:ascii="Times New Roman" w:hAnsi="Times New Roman"/>
          <w:szCs w:val="24"/>
        </w:rPr>
        <w:t xml:space="preserve"> </w:t>
      </w:r>
      <w:r w:rsidR="004F31A2" w:rsidRPr="007F7B9B">
        <w:rPr>
          <w:rFonts w:ascii="Times New Roman" w:hAnsi="Times New Roman"/>
          <w:szCs w:val="24"/>
        </w:rPr>
        <w:t>au sein de l’entreprise avec l’ensemble des</w:t>
      </w:r>
      <w:r w:rsidRPr="007F7B9B">
        <w:rPr>
          <w:rFonts w:ascii="Times New Roman" w:hAnsi="Times New Roman"/>
          <w:szCs w:val="24"/>
        </w:rPr>
        <w:t xml:space="preserve"> organisations syndicales représentatives</w:t>
      </w:r>
      <w:r w:rsidR="004F31A2" w:rsidRPr="007F7B9B">
        <w:rPr>
          <w:rFonts w:ascii="Times New Roman" w:hAnsi="Times New Roman"/>
          <w:szCs w:val="24"/>
        </w:rPr>
        <w:t xml:space="preserve"> (C.F.D.T., C.G.T. et UNSA à la suite des dernières élections professionnelles de juin 2015, par l’intermédiaire de leurs représentants ayant qualité de Délégués Syndicaux au sein de l’entreprise)</w:t>
      </w:r>
      <w:r w:rsidRPr="007F7B9B">
        <w:rPr>
          <w:rFonts w:ascii="Times New Roman" w:hAnsi="Times New Roman"/>
          <w:szCs w:val="24"/>
        </w:rPr>
        <w:t xml:space="preserve">, disposant des informations permettant l’analyse comparée de la situation des hommes et des femmes en ce qui concerne les emplois et les qualifications, les salaires payés, les horaires effectués et l’organisation du temps de travail. Les parties se sont rencontrées les </w:t>
      </w:r>
      <w:r w:rsidR="007D2434" w:rsidRPr="007F7B9B">
        <w:rPr>
          <w:rFonts w:ascii="Times New Roman" w:hAnsi="Times New Roman"/>
          <w:szCs w:val="24"/>
        </w:rPr>
        <w:t xml:space="preserve">25 </w:t>
      </w:r>
      <w:r w:rsidR="006055F4" w:rsidRPr="007F7B9B">
        <w:rPr>
          <w:rFonts w:ascii="Times New Roman" w:hAnsi="Times New Roman"/>
          <w:szCs w:val="24"/>
        </w:rPr>
        <w:t>Avril 2017</w:t>
      </w:r>
      <w:r w:rsidRPr="007F7B9B">
        <w:rPr>
          <w:rFonts w:ascii="Times New Roman" w:hAnsi="Times New Roman"/>
          <w:szCs w:val="24"/>
        </w:rPr>
        <w:t xml:space="preserve">, </w:t>
      </w:r>
      <w:r w:rsidR="006055F4" w:rsidRPr="007F7B9B">
        <w:rPr>
          <w:rFonts w:ascii="Times New Roman" w:hAnsi="Times New Roman"/>
          <w:szCs w:val="24"/>
        </w:rPr>
        <w:t>20 Juin 2017</w:t>
      </w:r>
      <w:r w:rsidRPr="007F7B9B">
        <w:rPr>
          <w:rFonts w:ascii="Times New Roman" w:hAnsi="Times New Roman"/>
          <w:szCs w:val="24"/>
        </w:rPr>
        <w:t xml:space="preserve">, </w:t>
      </w:r>
      <w:r w:rsidR="006055F4" w:rsidRPr="007F7B9B">
        <w:rPr>
          <w:rFonts w:ascii="Times New Roman" w:hAnsi="Times New Roman"/>
          <w:szCs w:val="24"/>
        </w:rPr>
        <w:t>12 Septembre 2017</w:t>
      </w:r>
      <w:r w:rsidRPr="007F7B9B">
        <w:rPr>
          <w:rFonts w:ascii="Times New Roman" w:hAnsi="Times New Roman"/>
          <w:szCs w:val="24"/>
        </w:rPr>
        <w:t xml:space="preserve">. Elle s’est achevée par une dernière réunion le </w:t>
      </w:r>
      <w:r w:rsidR="00BE52F9">
        <w:rPr>
          <w:rFonts w:ascii="Times New Roman" w:hAnsi="Times New Roman"/>
          <w:szCs w:val="24"/>
        </w:rPr>
        <w:t>25 octobre</w:t>
      </w:r>
      <w:r w:rsidR="006055F4" w:rsidRPr="007F7B9B">
        <w:rPr>
          <w:rFonts w:ascii="Times New Roman" w:hAnsi="Times New Roman"/>
          <w:szCs w:val="24"/>
        </w:rPr>
        <w:t xml:space="preserve"> 2017</w:t>
      </w:r>
      <w:r w:rsidRPr="007F7B9B">
        <w:rPr>
          <w:rFonts w:ascii="Times New Roman" w:hAnsi="Times New Roman"/>
          <w:szCs w:val="24"/>
        </w:rPr>
        <w:t>.</w:t>
      </w:r>
    </w:p>
    <w:p w:rsidR="00F22918" w:rsidRPr="007F7B9B" w:rsidRDefault="00F22918" w:rsidP="004347CA">
      <w:pPr>
        <w:ind w:right="-62"/>
        <w:jc w:val="both"/>
        <w:rPr>
          <w:rFonts w:ascii="Times New Roman" w:hAnsi="Times New Roman"/>
          <w:szCs w:val="24"/>
        </w:rPr>
      </w:pPr>
    </w:p>
    <w:p w:rsidR="004161F3" w:rsidRPr="007F7B9B" w:rsidRDefault="004161F3" w:rsidP="004347CA">
      <w:pPr>
        <w:ind w:right="-62"/>
        <w:jc w:val="both"/>
        <w:rPr>
          <w:rFonts w:ascii="Times New Roman" w:hAnsi="Times New Roman"/>
          <w:szCs w:val="24"/>
        </w:rPr>
      </w:pPr>
      <w:r w:rsidRPr="007F7B9B">
        <w:rPr>
          <w:rFonts w:ascii="Times New Roman" w:hAnsi="Times New Roman"/>
          <w:szCs w:val="24"/>
        </w:rPr>
        <w:t xml:space="preserve">Les organisations syndicales avaient formulé les propositions suivantes : </w:t>
      </w:r>
    </w:p>
    <w:p w:rsidR="004161F3" w:rsidRPr="007F7B9B" w:rsidRDefault="004161F3" w:rsidP="004347CA">
      <w:pPr>
        <w:ind w:right="-62"/>
        <w:jc w:val="both"/>
        <w:rPr>
          <w:rFonts w:ascii="Times New Roman" w:hAnsi="Times New Roman"/>
          <w:szCs w:val="24"/>
          <w:u w:val="single"/>
        </w:rPr>
      </w:pPr>
    </w:p>
    <w:p w:rsidR="004161F3" w:rsidRPr="007F7B9B" w:rsidRDefault="004161F3" w:rsidP="00C4634E">
      <w:pPr>
        <w:ind w:right="-62"/>
        <w:jc w:val="center"/>
        <w:rPr>
          <w:rFonts w:ascii="Times New Roman" w:hAnsi="Times New Roman"/>
          <w:szCs w:val="24"/>
          <w:u w:val="single"/>
        </w:rPr>
      </w:pPr>
      <w:r w:rsidRPr="007F7B9B">
        <w:rPr>
          <w:rFonts w:ascii="Times New Roman" w:hAnsi="Times New Roman"/>
          <w:szCs w:val="24"/>
          <w:u w:val="single"/>
        </w:rPr>
        <w:t>Revendications formulées par le syndicat C.F.D.T. :</w:t>
      </w:r>
    </w:p>
    <w:p w:rsidR="004161F3" w:rsidRPr="007F7B9B" w:rsidRDefault="004161F3" w:rsidP="004347CA">
      <w:pPr>
        <w:ind w:right="-62"/>
        <w:jc w:val="both"/>
        <w:rPr>
          <w:rFonts w:ascii="Times New Roman" w:hAnsi="Times New Roman"/>
          <w:szCs w:val="24"/>
        </w:rPr>
      </w:pPr>
    </w:p>
    <w:p w:rsidR="00145770" w:rsidRPr="007F7B9B" w:rsidRDefault="004161F3" w:rsidP="004347CA">
      <w:pPr>
        <w:ind w:right="-62"/>
        <w:jc w:val="both"/>
        <w:rPr>
          <w:rFonts w:ascii="Times New Roman" w:hAnsi="Times New Roman"/>
          <w:szCs w:val="24"/>
        </w:rPr>
      </w:pPr>
      <w:r w:rsidRPr="007F7B9B">
        <w:rPr>
          <w:rFonts w:ascii="Times New Roman" w:hAnsi="Times New Roman"/>
          <w:szCs w:val="24"/>
        </w:rPr>
        <w:t>1</w:t>
      </w:r>
      <w:r w:rsidR="00145770" w:rsidRPr="007F7B9B">
        <w:rPr>
          <w:rFonts w:ascii="Times New Roman" w:hAnsi="Times New Roman"/>
          <w:szCs w:val="24"/>
        </w:rPr>
        <w:t>) Revalorisation des salaires de 2% pour l'ensemble des salariés</w:t>
      </w:r>
    </w:p>
    <w:p w:rsidR="00EB226A" w:rsidRPr="007F7B9B" w:rsidRDefault="00EB226A" w:rsidP="004347CA">
      <w:pPr>
        <w:ind w:right="-62"/>
        <w:jc w:val="both"/>
        <w:rPr>
          <w:rFonts w:ascii="Times New Roman" w:hAnsi="Times New Roman"/>
          <w:szCs w:val="24"/>
        </w:rPr>
      </w:pPr>
    </w:p>
    <w:p w:rsidR="00EB226A" w:rsidRPr="007F7B9B" w:rsidRDefault="00145770" w:rsidP="004347CA">
      <w:pPr>
        <w:ind w:right="-62"/>
        <w:jc w:val="both"/>
        <w:rPr>
          <w:rFonts w:ascii="Times New Roman" w:hAnsi="Times New Roman"/>
          <w:szCs w:val="24"/>
        </w:rPr>
      </w:pPr>
      <w:r w:rsidRPr="007F7B9B">
        <w:rPr>
          <w:rFonts w:ascii="Times New Roman" w:hAnsi="Times New Roman"/>
          <w:szCs w:val="24"/>
        </w:rPr>
        <w:t>2) Réévaluation des garanties minimales de l'ensemble des conducteurs</w:t>
      </w: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 xml:space="preserve"> </w:t>
      </w: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 xml:space="preserve">3) Harmonisation des salaires des </w:t>
      </w:r>
      <w:r w:rsidR="00D9382A" w:rsidRPr="007F7B9B">
        <w:rPr>
          <w:rFonts w:ascii="Times New Roman" w:hAnsi="Times New Roman"/>
          <w:szCs w:val="24"/>
        </w:rPr>
        <w:t>conducteurs grandes distances (</w:t>
      </w:r>
      <w:r w:rsidRPr="007F7B9B">
        <w:rPr>
          <w:rFonts w:ascii="Times New Roman" w:hAnsi="Times New Roman"/>
          <w:szCs w:val="24"/>
        </w:rPr>
        <w:t>coefficient 138 et 150, même base de calcul, tant à l'embauche que sur les anciennetés</w:t>
      </w:r>
      <w:r w:rsidR="00D9382A" w:rsidRPr="007F7B9B">
        <w:rPr>
          <w:rFonts w:ascii="Times New Roman" w:hAnsi="Times New Roman"/>
          <w:szCs w:val="24"/>
        </w:rPr>
        <w:t>)</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 xml:space="preserve">4) Mise en place d'un accord sur la récupération des sédentaires non soumis au pointage des heures </w:t>
      </w:r>
    </w:p>
    <w:p w:rsidR="00EB226A" w:rsidRPr="007F7B9B" w:rsidRDefault="00EB226A" w:rsidP="004347CA">
      <w:pPr>
        <w:ind w:right="-62"/>
        <w:jc w:val="both"/>
        <w:rPr>
          <w:rFonts w:ascii="Times New Roman" w:hAnsi="Times New Roman"/>
          <w:szCs w:val="24"/>
        </w:rPr>
      </w:pPr>
    </w:p>
    <w:p w:rsidR="0068318F" w:rsidRPr="007F7B9B" w:rsidRDefault="00145770" w:rsidP="004347CA">
      <w:pPr>
        <w:ind w:right="-62"/>
        <w:jc w:val="both"/>
        <w:rPr>
          <w:rFonts w:ascii="Times New Roman" w:hAnsi="Times New Roman"/>
          <w:szCs w:val="24"/>
        </w:rPr>
      </w:pPr>
      <w:r w:rsidRPr="007F7B9B">
        <w:rPr>
          <w:rFonts w:ascii="Times New Roman" w:hAnsi="Times New Roman"/>
          <w:szCs w:val="24"/>
        </w:rPr>
        <w:t>5)</w:t>
      </w:r>
      <w:r w:rsidR="007F7B9B">
        <w:rPr>
          <w:rFonts w:ascii="Times New Roman" w:hAnsi="Times New Roman"/>
          <w:szCs w:val="24"/>
        </w:rPr>
        <w:t xml:space="preserve"> </w:t>
      </w:r>
      <w:r w:rsidRPr="007F7B9B">
        <w:rPr>
          <w:rFonts w:ascii="Times New Roman" w:hAnsi="Times New Roman"/>
          <w:szCs w:val="24"/>
        </w:rPr>
        <w:t>Révision des différentes primes en cours dans l'entreprise</w:t>
      </w:r>
      <w:r w:rsidR="0068318F" w:rsidRPr="007F7B9B">
        <w:rPr>
          <w:rFonts w:ascii="Times New Roman" w:hAnsi="Times New Roman"/>
          <w:szCs w:val="24"/>
        </w:rPr>
        <w:t xml:space="preserve"> et création d'une prime qualité mensuelle</w:t>
      </w:r>
    </w:p>
    <w:p w:rsidR="00EB226A" w:rsidRPr="007F7B9B" w:rsidRDefault="00EB226A" w:rsidP="004347CA">
      <w:pPr>
        <w:ind w:right="-62"/>
        <w:jc w:val="both"/>
        <w:rPr>
          <w:rFonts w:ascii="Times New Roman" w:hAnsi="Times New Roman"/>
          <w:szCs w:val="24"/>
        </w:rPr>
      </w:pPr>
    </w:p>
    <w:p w:rsidR="0068318F" w:rsidRPr="007F7B9B" w:rsidRDefault="0068318F" w:rsidP="004347CA">
      <w:pPr>
        <w:ind w:right="-62"/>
        <w:jc w:val="both"/>
        <w:rPr>
          <w:rFonts w:ascii="Times New Roman" w:hAnsi="Times New Roman"/>
          <w:szCs w:val="24"/>
        </w:rPr>
      </w:pPr>
      <w:r w:rsidRPr="007F7B9B">
        <w:rPr>
          <w:rFonts w:ascii="Times New Roman" w:hAnsi="Times New Roman"/>
          <w:szCs w:val="24"/>
        </w:rPr>
        <w:t>6)</w:t>
      </w:r>
      <w:r w:rsidR="007F7B9B">
        <w:rPr>
          <w:rFonts w:ascii="Times New Roman" w:hAnsi="Times New Roman"/>
          <w:szCs w:val="24"/>
        </w:rPr>
        <w:t xml:space="preserve"> </w:t>
      </w:r>
      <w:r w:rsidRPr="007F7B9B">
        <w:rPr>
          <w:rFonts w:ascii="Times New Roman" w:hAnsi="Times New Roman"/>
          <w:szCs w:val="24"/>
        </w:rPr>
        <w:t>Passage à 3 jours de carence arrêt maladie</w:t>
      </w:r>
    </w:p>
    <w:p w:rsidR="00EB226A" w:rsidRPr="007F7B9B" w:rsidRDefault="00EB226A" w:rsidP="004347CA">
      <w:pPr>
        <w:ind w:right="-62"/>
        <w:jc w:val="both"/>
        <w:rPr>
          <w:rFonts w:ascii="Times New Roman" w:hAnsi="Times New Roman"/>
          <w:szCs w:val="24"/>
        </w:rPr>
      </w:pPr>
    </w:p>
    <w:p w:rsidR="000B629F" w:rsidRPr="007F7B9B" w:rsidRDefault="0068318F" w:rsidP="004347CA">
      <w:pPr>
        <w:ind w:right="-62"/>
        <w:jc w:val="both"/>
        <w:rPr>
          <w:rFonts w:ascii="Times New Roman" w:hAnsi="Times New Roman"/>
          <w:szCs w:val="24"/>
        </w:rPr>
      </w:pPr>
      <w:r w:rsidRPr="007F7B9B">
        <w:rPr>
          <w:rFonts w:ascii="Times New Roman" w:hAnsi="Times New Roman"/>
          <w:szCs w:val="24"/>
        </w:rPr>
        <w:t>7) Prise en charge d'une séance d'ostéopathie supplémentaire pour les porteurs</w:t>
      </w:r>
    </w:p>
    <w:p w:rsidR="00EB226A" w:rsidRPr="007F7B9B" w:rsidRDefault="00EB226A" w:rsidP="004347CA">
      <w:pPr>
        <w:ind w:right="-62"/>
        <w:jc w:val="both"/>
        <w:rPr>
          <w:rFonts w:ascii="Times New Roman" w:hAnsi="Times New Roman"/>
          <w:szCs w:val="24"/>
        </w:rPr>
      </w:pPr>
    </w:p>
    <w:p w:rsidR="0068318F" w:rsidRPr="007F7B9B" w:rsidRDefault="0068318F" w:rsidP="004347CA">
      <w:pPr>
        <w:ind w:right="-62"/>
        <w:jc w:val="both"/>
        <w:rPr>
          <w:rFonts w:ascii="Times New Roman" w:hAnsi="Times New Roman"/>
          <w:szCs w:val="24"/>
        </w:rPr>
      </w:pPr>
      <w:r w:rsidRPr="007F7B9B">
        <w:rPr>
          <w:rFonts w:ascii="Times New Roman" w:hAnsi="Times New Roman"/>
          <w:szCs w:val="24"/>
        </w:rPr>
        <w:t>8)</w:t>
      </w:r>
      <w:r w:rsidR="007F7B9B">
        <w:rPr>
          <w:rFonts w:ascii="Times New Roman" w:hAnsi="Times New Roman"/>
          <w:szCs w:val="24"/>
        </w:rPr>
        <w:t xml:space="preserve"> </w:t>
      </w:r>
      <w:r w:rsidRPr="007F7B9B">
        <w:rPr>
          <w:rFonts w:ascii="Times New Roman" w:hAnsi="Times New Roman"/>
          <w:szCs w:val="24"/>
        </w:rPr>
        <w:t>Revalorisation de 0,2% de l'allocation œuvre sociale du comité d'entreprise</w:t>
      </w:r>
    </w:p>
    <w:p w:rsidR="00EB226A" w:rsidRPr="007F7B9B" w:rsidRDefault="00EB226A" w:rsidP="004347CA">
      <w:pPr>
        <w:ind w:right="-62"/>
        <w:jc w:val="both"/>
        <w:rPr>
          <w:rFonts w:ascii="Times New Roman" w:hAnsi="Times New Roman"/>
          <w:szCs w:val="24"/>
        </w:rPr>
      </w:pPr>
    </w:p>
    <w:p w:rsidR="0068318F" w:rsidRPr="007F7B9B" w:rsidRDefault="0068318F" w:rsidP="004347CA">
      <w:pPr>
        <w:ind w:right="-62"/>
        <w:jc w:val="both"/>
        <w:rPr>
          <w:rFonts w:ascii="Times New Roman" w:hAnsi="Times New Roman"/>
          <w:szCs w:val="24"/>
        </w:rPr>
      </w:pPr>
      <w:r w:rsidRPr="007F7B9B">
        <w:rPr>
          <w:rFonts w:ascii="Times New Roman" w:hAnsi="Times New Roman"/>
          <w:szCs w:val="24"/>
        </w:rPr>
        <w:t>9)</w:t>
      </w:r>
      <w:r w:rsidR="007F7B9B">
        <w:rPr>
          <w:rFonts w:ascii="Times New Roman" w:hAnsi="Times New Roman"/>
          <w:szCs w:val="24"/>
        </w:rPr>
        <w:t xml:space="preserve"> </w:t>
      </w:r>
      <w:r w:rsidRPr="007F7B9B">
        <w:rPr>
          <w:rFonts w:ascii="Times New Roman" w:hAnsi="Times New Roman"/>
          <w:szCs w:val="24"/>
        </w:rPr>
        <w:t xml:space="preserve">Gratification d'une journée supplémentaire de congés pour évènements familiaux et dotation d'une journée de congé pour le mariage d'un frère ou d'une sœur. </w:t>
      </w:r>
    </w:p>
    <w:p w:rsidR="00EB226A" w:rsidRPr="007F7B9B" w:rsidRDefault="00EB226A" w:rsidP="004347CA">
      <w:pPr>
        <w:ind w:right="-62"/>
        <w:jc w:val="both"/>
        <w:rPr>
          <w:rFonts w:ascii="Times New Roman" w:hAnsi="Times New Roman"/>
          <w:szCs w:val="24"/>
        </w:rPr>
      </w:pPr>
    </w:p>
    <w:p w:rsidR="0068318F" w:rsidRPr="007F7B9B" w:rsidRDefault="0068318F" w:rsidP="004347CA">
      <w:pPr>
        <w:ind w:right="-62"/>
        <w:jc w:val="both"/>
        <w:rPr>
          <w:rFonts w:ascii="Times New Roman" w:hAnsi="Times New Roman"/>
          <w:szCs w:val="24"/>
        </w:rPr>
      </w:pPr>
      <w:r w:rsidRPr="007F7B9B">
        <w:rPr>
          <w:rFonts w:ascii="Times New Roman" w:hAnsi="Times New Roman"/>
          <w:szCs w:val="24"/>
        </w:rPr>
        <w:t xml:space="preserve">10) Prise en charge du maintien des qualifications acquises en amont </w:t>
      </w:r>
      <w:r w:rsidR="00D9382A" w:rsidRPr="007F7B9B">
        <w:rPr>
          <w:rFonts w:ascii="Times New Roman" w:hAnsi="Times New Roman"/>
          <w:szCs w:val="24"/>
        </w:rPr>
        <w:t>d’une embauche</w:t>
      </w:r>
      <w:r w:rsidRPr="007F7B9B">
        <w:rPr>
          <w:rFonts w:ascii="Times New Roman" w:hAnsi="Times New Roman"/>
          <w:szCs w:val="24"/>
        </w:rPr>
        <w:t xml:space="preserve"> et ayant un rapport avec l'activité de l'entreprise, ceci afin de permettre à tous les salariés souhaitant quitter </w:t>
      </w:r>
      <w:r w:rsidR="00D9382A" w:rsidRPr="007F7B9B">
        <w:rPr>
          <w:rFonts w:ascii="Times New Roman" w:hAnsi="Times New Roman"/>
          <w:szCs w:val="24"/>
        </w:rPr>
        <w:t>l’entreprise de</w:t>
      </w:r>
      <w:r w:rsidRPr="007F7B9B">
        <w:rPr>
          <w:rFonts w:ascii="Times New Roman" w:hAnsi="Times New Roman"/>
          <w:szCs w:val="24"/>
        </w:rPr>
        <w:t xml:space="preserve"> le faire en conservant les qualifications qu'il avait en entrant (</w:t>
      </w:r>
      <w:r w:rsidR="00D9382A" w:rsidRPr="007F7B9B">
        <w:rPr>
          <w:rFonts w:ascii="Times New Roman" w:hAnsi="Times New Roman"/>
          <w:szCs w:val="24"/>
        </w:rPr>
        <w:t>CACES, ADR</w:t>
      </w:r>
      <w:r w:rsidRPr="007F7B9B">
        <w:rPr>
          <w:rFonts w:ascii="Times New Roman" w:hAnsi="Times New Roman"/>
          <w:szCs w:val="24"/>
        </w:rPr>
        <w:t>, Formation SST etc.)</w:t>
      </w:r>
    </w:p>
    <w:p w:rsidR="00EB226A" w:rsidRPr="007F7B9B" w:rsidRDefault="00EB226A" w:rsidP="004347CA">
      <w:pPr>
        <w:ind w:right="-62"/>
        <w:jc w:val="both"/>
        <w:rPr>
          <w:rFonts w:ascii="Times New Roman" w:hAnsi="Times New Roman"/>
          <w:szCs w:val="24"/>
        </w:rPr>
      </w:pPr>
    </w:p>
    <w:p w:rsidR="00EB226A" w:rsidRPr="007F7B9B" w:rsidRDefault="00EB226A" w:rsidP="004347CA">
      <w:pPr>
        <w:ind w:right="-62"/>
        <w:jc w:val="both"/>
        <w:rPr>
          <w:rFonts w:ascii="Times New Roman" w:hAnsi="Times New Roman"/>
          <w:szCs w:val="24"/>
        </w:rPr>
      </w:pPr>
      <w:r w:rsidRPr="007F7B9B">
        <w:rPr>
          <w:rFonts w:ascii="Times New Roman" w:hAnsi="Times New Roman"/>
          <w:szCs w:val="24"/>
        </w:rPr>
        <w:t>11) Formation ADR pour les tractionnaires de nuit.</w:t>
      </w:r>
    </w:p>
    <w:p w:rsidR="00EB226A" w:rsidRPr="007F7B9B" w:rsidRDefault="00EB226A" w:rsidP="004347CA">
      <w:pPr>
        <w:ind w:right="-62"/>
        <w:jc w:val="both"/>
        <w:rPr>
          <w:rFonts w:ascii="Times New Roman" w:hAnsi="Times New Roman"/>
          <w:szCs w:val="24"/>
        </w:rPr>
      </w:pPr>
    </w:p>
    <w:p w:rsidR="00EB226A" w:rsidRPr="007F7B9B" w:rsidRDefault="00EB226A" w:rsidP="004347CA">
      <w:pPr>
        <w:ind w:right="-62"/>
        <w:jc w:val="both"/>
        <w:rPr>
          <w:rFonts w:ascii="Times New Roman" w:hAnsi="Times New Roman"/>
          <w:szCs w:val="24"/>
          <w:u w:val="single"/>
        </w:rPr>
      </w:pPr>
    </w:p>
    <w:p w:rsidR="004161F3" w:rsidRPr="007F7B9B" w:rsidRDefault="004161F3" w:rsidP="00C4634E">
      <w:pPr>
        <w:ind w:right="-62"/>
        <w:jc w:val="center"/>
        <w:rPr>
          <w:rFonts w:ascii="Times New Roman" w:hAnsi="Times New Roman"/>
          <w:szCs w:val="24"/>
          <w:u w:val="single"/>
        </w:rPr>
      </w:pPr>
      <w:r w:rsidRPr="007F7B9B">
        <w:rPr>
          <w:rFonts w:ascii="Times New Roman" w:hAnsi="Times New Roman"/>
          <w:szCs w:val="24"/>
          <w:u w:val="single"/>
        </w:rPr>
        <w:t>Revendications formulées par le syndicat C.G.T. :</w:t>
      </w:r>
    </w:p>
    <w:p w:rsidR="004161F3" w:rsidRPr="007F7B9B" w:rsidRDefault="004161F3" w:rsidP="004347CA">
      <w:pPr>
        <w:ind w:right="-62"/>
        <w:jc w:val="both"/>
        <w:rPr>
          <w:rFonts w:ascii="Times New Roman" w:hAnsi="Times New Roman"/>
          <w:szCs w:val="24"/>
        </w:rPr>
      </w:pPr>
    </w:p>
    <w:p w:rsidR="004161F3" w:rsidRPr="007F7B9B" w:rsidRDefault="006055F4" w:rsidP="004347CA">
      <w:pPr>
        <w:ind w:right="-62"/>
        <w:jc w:val="both"/>
        <w:rPr>
          <w:rFonts w:ascii="Times New Roman" w:hAnsi="Times New Roman"/>
          <w:szCs w:val="24"/>
        </w:rPr>
      </w:pPr>
      <w:r w:rsidRPr="007F7B9B">
        <w:rPr>
          <w:rFonts w:ascii="Times New Roman" w:hAnsi="Times New Roman"/>
          <w:szCs w:val="24"/>
        </w:rPr>
        <w:t xml:space="preserve">1) </w:t>
      </w:r>
      <w:r w:rsidR="00EB45CD" w:rsidRPr="007F7B9B">
        <w:rPr>
          <w:rFonts w:ascii="Times New Roman" w:hAnsi="Times New Roman"/>
          <w:szCs w:val="24"/>
        </w:rPr>
        <w:t xml:space="preserve">Mise en place d'un </w:t>
      </w:r>
      <w:r w:rsidR="004161F3" w:rsidRPr="007F7B9B">
        <w:rPr>
          <w:rFonts w:ascii="Times New Roman" w:hAnsi="Times New Roman"/>
          <w:szCs w:val="24"/>
        </w:rPr>
        <w:t>13ème mois</w:t>
      </w:r>
    </w:p>
    <w:p w:rsidR="00EB226A" w:rsidRPr="007F7B9B" w:rsidRDefault="00EB226A" w:rsidP="004347CA">
      <w:pPr>
        <w:ind w:right="-62"/>
        <w:jc w:val="both"/>
        <w:rPr>
          <w:rFonts w:ascii="Times New Roman" w:hAnsi="Times New Roman"/>
          <w:szCs w:val="24"/>
        </w:rPr>
      </w:pPr>
    </w:p>
    <w:p w:rsidR="006055F4" w:rsidRPr="007F7B9B" w:rsidRDefault="006055F4" w:rsidP="004347CA">
      <w:pPr>
        <w:ind w:right="-62"/>
        <w:jc w:val="both"/>
        <w:rPr>
          <w:rFonts w:ascii="Times New Roman" w:hAnsi="Times New Roman"/>
          <w:szCs w:val="24"/>
        </w:rPr>
      </w:pPr>
      <w:r w:rsidRPr="007F7B9B">
        <w:rPr>
          <w:rFonts w:ascii="Times New Roman" w:hAnsi="Times New Roman"/>
          <w:szCs w:val="24"/>
        </w:rPr>
        <w:t>2) Revalorisation salariale du taux horaire de 5% pour tous(tes) les salarié(es)</w:t>
      </w:r>
    </w:p>
    <w:p w:rsidR="00EB226A" w:rsidRPr="007F7B9B" w:rsidRDefault="00EB226A" w:rsidP="004347CA">
      <w:pPr>
        <w:ind w:right="-62"/>
        <w:jc w:val="both"/>
        <w:rPr>
          <w:rFonts w:ascii="Times New Roman" w:hAnsi="Times New Roman"/>
          <w:szCs w:val="24"/>
        </w:rPr>
      </w:pPr>
    </w:p>
    <w:p w:rsidR="004161F3" w:rsidRPr="007F7B9B" w:rsidRDefault="006055F4" w:rsidP="004347CA">
      <w:pPr>
        <w:ind w:right="-62"/>
        <w:jc w:val="both"/>
        <w:rPr>
          <w:rFonts w:ascii="Times New Roman" w:hAnsi="Times New Roman"/>
          <w:szCs w:val="24"/>
        </w:rPr>
      </w:pPr>
      <w:r w:rsidRPr="007F7B9B">
        <w:rPr>
          <w:rFonts w:ascii="Times New Roman" w:hAnsi="Times New Roman"/>
          <w:szCs w:val="24"/>
        </w:rPr>
        <w:t>3)</w:t>
      </w:r>
      <w:r w:rsidR="007F7B9B">
        <w:rPr>
          <w:rFonts w:ascii="Times New Roman" w:hAnsi="Times New Roman"/>
          <w:szCs w:val="24"/>
        </w:rPr>
        <w:t xml:space="preserve"> </w:t>
      </w:r>
      <w:r w:rsidR="00EB45CD" w:rsidRPr="007F7B9B">
        <w:rPr>
          <w:rFonts w:ascii="Times New Roman" w:hAnsi="Times New Roman"/>
          <w:szCs w:val="24"/>
        </w:rPr>
        <w:t>Suppression de la carence maladie</w:t>
      </w:r>
    </w:p>
    <w:p w:rsidR="00EB226A" w:rsidRPr="007F7B9B" w:rsidRDefault="00EB226A" w:rsidP="004347CA">
      <w:pPr>
        <w:ind w:right="-62"/>
        <w:jc w:val="both"/>
        <w:rPr>
          <w:rFonts w:ascii="Times New Roman" w:hAnsi="Times New Roman"/>
          <w:szCs w:val="24"/>
        </w:rPr>
      </w:pPr>
    </w:p>
    <w:p w:rsidR="006055F4" w:rsidRPr="007F7B9B" w:rsidRDefault="006055F4" w:rsidP="004347CA">
      <w:pPr>
        <w:ind w:right="-62"/>
        <w:jc w:val="both"/>
        <w:rPr>
          <w:rFonts w:ascii="Times New Roman" w:hAnsi="Times New Roman"/>
          <w:szCs w:val="24"/>
        </w:rPr>
      </w:pPr>
      <w:r w:rsidRPr="007F7B9B">
        <w:rPr>
          <w:rFonts w:ascii="Times New Roman" w:hAnsi="Times New Roman"/>
          <w:szCs w:val="24"/>
        </w:rPr>
        <w:t>4) Retour domicile conducteurs</w:t>
      </w:r>
      <w:r w:rsidR="00145770" w:rsidRPr="007F7B9B">
        <w:rPr>
          <w:rFonts w:ascii="Times New Roman" w:hAnsi="Times New Roman"/>
          <w:szCs w:val="24"/>
        </w:rPr>
        <w:t>, coupure de 11h minimum</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5) Mise en place de la subrogation en cas de maladie ou accident du travail</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 xml:space="preserve">6) Mise en place sur le bulletin d'une ligne taux horaire, et un autre ligne du taux% d'ancienneté </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7)</w:t>
      </w:r>
      <w:r w:rsidR="007F7B9B">
        <w:rPr>
          <w:rFonts w:ascii="Times New Roman" w:hAnsi="Times New Roman"/>
          <w:szCs w:val="24"/>
        </w:rPr>
        <w:t xml:space="preserve"> </w:t>
      </w:r>
      <w:r w:rsidRPr="007F7B9B">
        <w:rPr>
          <w:rFonts w:ascii="Times New Roman" w:hAnsi="Times New Roman"/>
          <w:szCs w:val="24"/>
        </w:rPr>
        <w:t>Augmentation de 2% de la prime d'ancienneté pour les personnes ayant plus de 25 ans d'entreprise</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8) Jours de congés supplémentaires pour l'ancienneté dans l'entreprise, un jour par dizaine d'année</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 xml:space="preserve">9) Un journée rémunérée afin d'accompagner un enfant mineur ou majeur handicapé aux urgences même si cela ne nécessite pas d'hospitalisation </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 xml:space="preserve">10) Une demie journée rémunérée pour la rentrée scolaire </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11) Installation de la climatisation autonome dans tous les véhicules neufs entrant</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12) Augmentation de la prise en charge patronale sur la complémentaire santé (+15%)</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13) 8 jours de récupération /an pour les exploitants et le personnel non badgeant.</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14) Suppression du document de refus de jours de fractionnement pour les congés payés</w:t>
      </w:r>
    </w:p>
    <w:p w:rsidR="00EB226A" w:rsidRPr="007F7B9B" w:rsidRDefault="00EB226A" w:rsidP="004347CA">
      <w:pPr>
        <w:ind w:right="-62"/>
        <w:jc w:val="both"/>
        <w:rPr>
          <w:rFonts w:ascii="Times New Roman" w:hAnsi="Times New Roman"/>
          <w:szCs w:val="24"/>
        </w:rPr>
      </w:pPr>
    </w:p>
    <w:p w:rsidR="00145770" w:rsidRPr="007F7B9B" w:rsidRDefault="00145770" w:rsidP="004347CA">
      <w:pPr>
        <w:ind w:right="-62"/>
        <w:jc w:val="both"/>
        <w:rPr>
          <w:rFonts w:ascii="Times New Roman" w:hAnsi="Times New Roman"/>
          <w:szCs w:val="24"/>
        </w:rPr>
      </w:pPr>
      <w:r w:rsidRPr="007F7B9B">
        <w:rPr>
          <w:rFonts w:ascii="Times New Roman" w:hAnsi="Times New Roman"/>
          <w:szCs w:val="24"/>
        </w:rPr>
        <w:t>15) Prime de participation aux frais de transport domicile Travail</w:t>
      </w:r>
    </w:p>
    <w:p w:rsidR="00EB226A" w:rsidRPr="007F7B9B" w:rsidRDefault="00EB226A" w:rsidP="004347CA">
      <w:pPr>
        <w:ind w:right="-62"/>
        <w:jc w:val="both"/>
        <w:rPr>
          <w:rFonts w:ascii="Times New Roman" w:hAnsi="Times New Roman"/>
          <w:szCs w:val="24"/>
        </w:rPr>
      </w:pPr>
    </w:p>
    <w:p w:rsidR="005C3EC2" w:rsidRPr="007F7B9B" w:rsidRDefault="00145770" w:rsidP="004347CA">
      <w:pPr>
        <w:ind w:right="-62"/>
        <w:jc w:val="both"/>
        <w:rPr>
          <w:rFonts w:ascii="Times New Roman" w:hAnsi="Times New Roman"/>
          <w:szCs w:val="24"/>
        </w:rPr>
      </w:pPr>
      <w:r w:rsidRPr="007F7B9B">
        <w:rPr>
          <w:rFonts w:ascii="Times New Roman" w:hAnsi="Times New Roman"/>
          <w:szCs w:val="24"/>
        </w:rPr>
        <w:t>16) Prime de polyvalence pour les chauffeurs dits "occasionnels" multi tâche</w:t>
      </w:r>
    </w:p>
    <w:p w:rsidR="005C3EC2" w:rsidRPr="007F7B9B" w:rsidRDefault="005C3EC2" w:rsidP="004347CA">
      <w:pPr>
        <w:ind w:right="-62"/>
        <w:jc w:val="both"/>
        <w:rPr>
          <w:rFonts w:ascii="Times New Roman" w:hAnsi="Times New Roman"/>
          <w:szCs w:val="24"/>
        </w:rPr>
      </w:pPr>
    </w:p>
    <w:p w:rsidR="008F3B99" w:rsidRPr="007F7B9B" w:rsidRDefault="008F3B99" w:rsidP="004347CA">
      <w:pPr>
        <w:ind w:right="-62"/>
        <w:jc w:val="both"/>
        <w:rPr>
          <w:rFonts w:ascii="Times New Roman" w:hAnsi="Times New Roman"/>
          <w:szCs w:val="24"/>
        </w:rPr>
      </w:pPr>
    </w:p>
    <w:p w:rsidR="008F3B99" w:rsidRPr="007F7B9B" w:rsidRDefault="008F3B99" w:rsidP="00C4634E">
      <w:pPr>
        <w:ind w:right="-62"/>
        <w:jc w:val="center"/>
        <w:rPr>
          <w:rFonts w:ascii="Times New Roman" w:hAnsi="Times New Roman"/>
          <w:szCs w:val="24"/>
          <w:u w:val="single"/>
        </w:rPr>
      </w:pPr>
      <w:r w:rsidRPr="007F7B9B">
        <w:rPr>
          <w:rFonts w:ascii="Times New Roman" w:hAnsi="Times New Roman"/>
          <w:szCs w:val="24"/>
          <w:u w:val="single"/>
        </w:rPr>
        <w:t xml:space="preserve">Revendications formulées par le syndicat </w:t>
      </w:r>
      <w:r w:rsidR="00D16663" w:rsidRPr="007F7B9B">
        <w:rPr>
          <w:rFonts w:ascii="Times New Roman" w:hAnsi="Times New Roman"/>
          <w:szCs w:val="24"/>
          <w:u w:val="single"/>
        </w:rPr>
        <w:t>UNSA Transport</w:t>
      </w:r>
      <w:r w:rsidRPr="007F7B9B">
        <w:rPr>
          <w:rFonts w:ascii="Times New Roman" w:hAnsi="Times New Roman"/>
          <w:szCs w:val="24"/>
          <w:u w:val="single"/>
        </w:rPr>
        <w:t>. :</w:t>
      </w:r>
    </w:p>
    <w:p w:rsidR="004161F3" w:rsidRPr="007F7B9B" w:rsidRDefault="004161F3" w:rsidP="004347CA">
      <w:pPr>
        <w:ind w:right="-62"/>
        <w:jc w:val="both"/>
        <w:rPr>
          <w:rFonts w:ascii="Times New Roman" w:hAnsi="Times New Roman"/>
          <w:szCs w:val="24"/>
        </w:rPr>
      </w:pPr>
    </w:p>
    <w:p w:rsidR="004161F3" w:rsidRPr="007F7B9B" w:rsidRDefault="00EB226A" w:rsidP="004347CA">
      <w:pPr>
        <w:ind w:right="-62"/>
        <w:jc w:val="both"/>
        <w:rPr>
          <w:rFonts w:ascii="Times New Roman" w:hAnsi="Times New Roman"/>
          <w:szCs w:val="24"/>
        </w:rPr>
      </w:pPr>
      <w:r w:rsidRPr="007F7B9B">
        <w:rPr>
          <w:rFonts w:ascii="Times New Roman" w:hAnsi="Times New Roman"/>
          <w:szCs w:val="24"/>
        </w:rPr>
        <w:t>1)</w:t>
      </w:r>
      <w:r w:rsidR="007F7B9B">
        <w:rPr>
          <w:rFonts w:ascii="Times New Roman" w:hAnsi="Times New Roman"/>
          <w:szCs w:val="24"/>
        </w:rPr>
        <w:t xml:space="preserve"> </w:t>
      </w:r>
      <w:r w:rsidR="00D16663" w:rsidRPr="007F7B9B">
        <w:rPr>
          <w:rFonts w:ascii="Times New Roman" w:hAnsi="Times New Roman"/>
          <w:szCs w:val="24"/>
        </w:rPr>
        <w:t>Maintien du montant de la cotisation du salarié pour la mutuelle avec des garanties supplémentaires : (ostéopathie par exemple, afin de réduire les arrêts de travail) ou prise en charge par l'employeur de la cotisation à hauteur de 50€.</w:t>
      </w:r>
    </w:p>
    <w:p w:rsidR="00EB226A" w:rsidRPr="007F7B9B" w:rsidRDefault="00EB226A" w:rsidP="004347CA">
      <w:pPr>
        <w:ind w:right="-62"/>
        <w:jc w:val="both"/>
        <w:rPr>
          <w:rFonts w:ascii="Times New Roman" w:hAnsi="Times New Roman"/>
          <w:szCs w:val="24"/>
        </w:rPr>
      </w:pPr>
    </w:p>
    <w:p w:rsidR="00D16663" w:rsidRPr="007F7B9B" w:rsidRDefault="00EB226A" w:rsidP="004347CA">
      <w:pPr>
        <w:ind w:right="-62"/>
        <w:jc w:val="both"/>
        <w:rPr>
          <w:rFonts w:ascii="Times New Roman" w:hAnsi="Times New Roman"/>
          <w:szCs w:val="24"/>
        </w:rPr>
      </w:pPr>
      <w:r w:rsidRPr="007F7B9B">
        <w:rPr>
          <w:rFonts w:ascii="Times New Roman" w:hAnsi="Times New Roman"/>
          <w:szCs w:val="24"/>
        </w:rPr>
        <w:t>2)</w:t>
      </w:r>
      <w:r w:rsidR="00D16663" w:rsidRPr="007F7B9B">
        <w:rPr>
          <w:rFonts w:ascii="Times New Roman" w:hAnsi="Times New Roman"/>
          <w:szCs w:val="24"/>
        </w:rPr>
        <w:t xml:space="preserve"> </w:t>
      </w:r>
      <w:r w:rsidRPr="007F7B9B">
        <w:rPr>
          <w:rFonts w:ascii="Times New Roman" w:hAnsi="Times New Roman"/>
          <w:szCs w:val="24"/>
        </w:rPr>
        <w:t>Prise en charge (réduction) des jours de carence (à 0) deux fois par 12mois glissants, ceci afin d'éviter les abus</w:t>
      </w:r>
      <w:r w:rsidR="002F78B3" w:rsidRPr="007F7B9B">
        <w:rPr>
          <w:rFonts w:ascii="Times New Roman" w:hAnsi="Times New Roman"/>
          <w:szCs w:val="24"/>
        </w:rPr>
        <w:t>.</w:t>
      </w:r>
    </w:p>
    <w:p w:rsidR="002F78B3" w:rsidRPr="007F7B9B" w:rsidRDefault="002F78B3" w:rsidP="004347CA">
      <w:pPr>
        <w:ind w:right="-62"/>
        <w:jc w:val="both"/>
        <w:rPr>
          <w:rFonts w:ascii="Times New Roman" w:hAnsi="Times New Roman"/>
          <w:szCs w:val="24"/>
        </w:rPr>
      </w:pPr>
    </w:p>
    <w:p w:rsidR="00EB226A" w:rsidRPr="007F7B9B" w:rsidRDefault="007F7B9B" w:rsidP="004347CA">
      <w:pPr>
        <w:ind w:right="-62"/>
        <w:jc w:val="both"/>
        <w:rPr>
          <w:rFonts w:ascii="Times New Roman" w:hAnsi="Times New Roman"/>
          <w:szCs w:val="24"/>
        </w:rPr>
      </w:pPr>
      <w:r>
        <w:rPr>
          <w:rFonts w:ascii="Times New Roman" w:hAnsi="Times New Roman"/>
          <w:szCs w:val="24"/>
        </w:rPr>
        <w:t xml:space="preserve">3) </w:t>
      </w:r>
      <w:r w:rsidR="00EB226A" w:rsidRPr="007F7B9B">
        <w:rPr>
          <w:rFonts w:ascii="Times New Roman" w:hAnsi="Times New Roman"/>
          <w:szCs w:val="24"/>
        </w:rPr>
        <w:t xml:space="preserve">Reconduction de la prime estivale conducteurs et mise en place de cette prime pour les sédentaires </w:t>
      </w:r>
    </w:p>
    <w:p w:rsidR="003E7012" w:rsidRPr="007F7B9B" w:rsidRDefault="003E7012" w:rsidP="004347CA">
      <w:pPr>
        <w:ind w:right="-62"/>
        <w:jc w:val="both"/>
        <w:rPr>
          <w:rFonts w:ascii="Times New Roman" w:hAnsi="Times New Roman"/>
          <w:szCs w:val="24"/>
        </w:rPr>
      </w:pPr>
    </w:p>
    <w:p w:rsidR="00EB226A" w:rsidRPr="007F7B9B" w:rsidRDefault="00EB226A" w:rsidP="004347CA">
      <w:pPr>
        <w:ind w:right="-62"/>
        <w:jc w:val="both"/>
        <w:rPr>
          <w:rFonts w:ascii="Times New Roman" w:hAnsi="Times New Roman"/>
          <w:szCs w:val="24"/>
        </w:rPr>
      </w:pPr>
      <w:r w:rsidRPr="007F7B9B">
        <w:rPr>
          <w:rFonts w:ascii="Times New Roman" w:hAnsi="Times New Roman"/>
          <w:szCs w:val="24"/>
        </w:rPr>
        <w:t>4) Revalorisation des Tickets restaurants (en valeur faciale) ou prise en charge plus importante de la part de l'employeur</w:t>
      </w:r>
    </w:p>
    <w:p w:rsidR="002F78B3" w:rsidRPr="007F7B9B" w:rsidRDefault="002F78B3" w:rsidP="004347CA">
      <w:pPr>
        <w:ind w:right="-62"/>
        <w:jc w:val="both"/>
        <w:rPr>
          <w:rFonts w:ascii="Times New Roman" w:hAnsi="Times New Roman"/>
          <w:szCs w:val="24"/>
        </w:rPr>
      </w:pPr>
    </w:p>
    <w:p w:rsidR="00EB226A" w:rsidRPr="007F7B9B" w:rsidRDefault="00EB226A" w:rsidP="004347CA">
      <w:pPr>
        <w:ind w:right="-62"/>
        <w:jc w:val="both"/>
        <w:rPr>
          <w:rFonts w:ascii="Times New Roman" w:hAnsi="Times New Roman"/>
          <w:szCs w:val="24"/>
        </w:rPr>
      </w:pPr>
      <w:r w:rsidRPr="007F7B9B">
        <w:rPr>
          <w:rFonts w:ascii="Times New Roman" w:hAnsi="Times New Roman"/>
          <w:szCs w:val="24"/>
        </w:rPr>
        <w:t>5)</w:t>
      </w:r>
      <w:r w:rsidR="007F7B9B">
        <w:rPr>
          <w:rFonts w:ascii="Times New Roman" w:hAnsi="Times New Roman"/>
          <w:szCs w:val="24"/>
        </w:rPr>
        <w:t xml:space="preserve"> </w:t>
      </w:r>
      <w:r w:rsidRPr="007F7B9B">
        <w:rPr>
          <w:rFonts w:ascii="Times New Roman" w:hAnsi="Times New Roman"/>
          <w:szCs w:val="24"/>
        </w:rPr>
        <w:t>Intégrer une prime qualité de route d'un montant de 40 euros, basé sur un système de contrôle équitable prédéfini. (Activité, conduite, objectifs)</w:t>
      </w:r>
    </w:p>
    <w:p w:rsidR="002F78B3" w:rsidRPr="007F7B9B" w:rsidRDefault="002F78B3" w:rsidP="004347CA">
      <w:pPr>
        <w:ind w:right="-62"/>
        <w:jc w:val="both"/>
        <w:rPr>
          <w:rFonts w:ascii="Times New Roman" w:hAnsi="Times New Roman"/>
          <w:szCs w:val="24"/>
        </w:rPr>
      </w:pPr>
    </w:p>
    <w:p w:rsidR="007F7B9B" w:rsidRDefault="00EB226A" w:rsidP="004347CA">
      <w:pPr>
        <w:ind w:right="-62"/>
        <w:jc w:val="both"/>
        <w:rPr>
          <w:rFonts w:ascii="Times New Roman" w:hAnsi="Times New Roman"/>
          <w:szCs w:val="24"/>
        </w:rPr>
      </w:pPr>
      <w:r w:rsidRPr="007F7B9B">
        <w:rPr>
          <w:rFonts w:ascii="Times New Roman" w:hAnsi="Times New Roman"/>
          <w:szCs w:val="24"/>
        </w:rPr>
        <w:t>6)</w:t>
      </w:r>
      <w:r w:rsidR="007F7B9B">
        <w:rPr>
          <w:rFonts w:ascii="Times New Roman" w:hAnsi="Times New Roman"/>
          <w:szCs w:val="24"/>
        </w:rPr>
        <w:t xml:space="preserve"> </w:t>
      </w:r>
      <w:r w:rsidRPr="007F7B9B">
        <w:rPr>
          <w:rFonts w:ascii="Times New Roman" w:hAnsi="Times New Roman"/>
          <w:szCs w:val="24"/>
        </w:rPr>
        <w:t xml:space="preserve">Obtention d'un relevé d'activité conducteur détaillé, permettant à chacun de visualiser son activité et ses objectifs. </w:t>
      </w:r>
    </w:p>
    <w:p w:rsidR="007F7B9B" w:rsidRPr="007F7B9B" w:rsidRDefault="007F7B9B" w:rsidP="004347CA">
      <w:pPr>
        <w:ind w:right="-62"/>
        <w:jc w:val="both"/>
        <w:rPr>
          <w:rFonts w:ascii="Times New Roman" w:hAnsi="Times New Roman"/>
          <w:szCs w:val="24"/>
        </w:rPr>
      </w:pPr>
    </w:p>
    <w:p w:rsidR="005C3EC2" w:rsidRPr="007F7B9B" w:rsidRDefault="005C3EC2" w:rsidP="004347CA">
      <w:pPr>
        <w:ind w:right="-62"/>
        <w:jc w:val="both"/>
        <w:rPr>
          <w:rFonts w:ascii="Times New Roman" w:hAnsi="Times New Roman"/>
          <w:szCs w:val="24"/>
        </w:rPr>
      </w:pPr>
      <w:r w:rsidRPr="007F7B9B">
        <w:rPr>
          <w:rFonts w:ascii="Times New Roman" w:hAnsi="Times New Roman"/>
          <w:szCs w:val="24"/>
        </w:rPr>
        <w:t>La Direction a souhaité rappeler la fragilité de la situation économique de l'entreprise tout en reconnaissant les efforts et l'implication de chacun</w:t>
      </w:r>
      <w:r w:rsidR="00413947" w:rsidRPr="007F7B9B">
        <w:rPr>
          <w:rFonts w:ascii="Times New Roman" w:hAnsi="Times New Roman"/>
          <w:szCs w:val="24"/>
        </w:rPr>
        <w:t xml:space="preserve"> des salariés</w:t>
      </w:r>
      <w:r w:rsidRPr="007F7B9B">
        <w:rPr>
          <w:rFonts w:ascii="Times New Roman" w:hAnsi="Times New Roman"/>
          <w:szCs w:val="24"/>
        </w:rPr>
        <w:t xml:space="preserve">. Il en résulte, eu égard aux difficultés rencontrées au cours de l'année 2017, qu'il n'a pas été possible de donner suite à la plupart des revendications formulées par les organisations syndicales. </w:t>
      </w:r>
    </w:p>
    <w:p w:rsidR="00B94DAF" w:rsidRPr="007F7B9B" w:rsidRDefault="00B94DAF" w:rsidP="004347CA">
      <w:pPr>
        <w:ind w:right="-62"/>
        <w:jc w:val="both"/>
        <w:rPr>
          <w:rFonts w:ascii="Times New Roman" w:hAnsi="Times New Roman"/>
          <w:szCs w:val="24"/>
        </w:rPr>
      </w:pPr>
    </w:p>
    <w:p w:rsidR="00F22918" w:rsidRPr="007F7B9B" w:rsidRDefault="005C3EC2" w:rsidP="004347CA">
      <w:pPr>
        <w:ind w:right="-62"/>
        <w:jc w:val="both"/>
        <w:rPr>
          <w:rFonts w:ascii="Times New Roman" w:hAnsi="Times New Roman"/>
          <w:szCs w:val="24"/>
        </w:rPr>
      </w:pPr>
      <w:r w:rsidRPr="007F7B9B">
        <w:rPr>
          <w:rFonts w:ascii="Times New Roman" w:hAnsi="Times New Roman"/>
          <w:szCs w:val="24"/>
        </w:rPr>
        <w:t xml:space="preserve">Néanmoins, les </w:t>
      </w:r>
      <w:r w:rsidR="003D54D1" w:rsidRPr="007F7B9B">
        <w:rPr>
          <w:rFonts w:ascii="Times New Roman" w:hAnsi="Times New Roman"/>
          <w:szCs w:val="24"/>
        </w:rPr>
        <w:t>parti</w:t>
      </w:r>
      <w:r w:rsidR="00F22918" w:rsidRPr="007F7B9B">
        <w:rPr>
          <w:rFonts w:ascii="Times New Roman" w:hAnsi="Times New Roman"/>
          <w:szCs w:val="24"/>
        </w:rPr>
        <w:t>es, conscientes de la situation économique de l’entreprise</w:t>
      </w:r>
      <w:r w:rsidR="00622814" w:rsidRPr="007F7B9B">
        <w:rPr>
          <w:rFonts w:ascii="Times New Roman" w:hAnsi="Times New Roman"/>
          <w:szCs w:val="24"/>
        </w:rPr>
        <w:t xml:space="preserve"> en cours de redressement</w:t>
      </w:r>
      <w:r w:rsidR="00B94DAF" w:rsidRPr="007F7B9B">
        <w:rPr>
          <w:rFonts w:ascii="Times New Roman" w:hAnsi="Times New Roman"/>
          <w:szCs w:val="24"/>
        </w:rPr>
        <w:t xml:space="preserve"> et des </w:t>
      </w:r>
      <w:r w:rsidR="002F78B3" w:rsidRPr="007F7B9B">
        <w:rPr>
          <w:rFonts w:ascii="Times New Roman" w:hAnsi="Times New Roman"/>
          <w:szCs w:val="24"/>
        </w:rPr>
        <w:t>résultats de l'année 2017</w:t>
      </w:r>
      <w:r w:rsidR="00F22918" w:rsidRPr="007F7B9B">
        <w:rPr>
          <w:rFonts w:ascii="Times New Roman" w:hAnsi="Times New Roman"/>
          <w:szCs w:val="24"/>
        </w:rPr>
        <w:t>, dans le cadre d’échanges constructifs, constatent qu’elles ont abouti à un accord définitif et conviennent d’établir, par le présent document, un procès-verbal d’accord sur les avancées que l’entreprise est en capacité de permettre.</w:t>
      </w:r>
    </w:p>
    <w:p w:rsidR="005E50FB" w:rsidRPr="007F7B9B" w:rsidRDefault="005E50FB" w:rsidP="004347CA">
      <w:pPr>
        <w:ind w:right="-62"/>
        <w:jc w:val="both"/>
        <w:rPr>
          <w:rFonts w:ascii="Times New Roman" w:hAnsi="Times New Roman"/>
          <w:szCs w:val="24"/>
          <w:highlight w:val="yellow"/>
        </w:rPr>
      </w:pPr>
    </w:p>
    <w:p w:rsidR="005E50FB" w:rsidRPr="00C86BCE" w:rsidRDefault="005E50FB" w:rsidP="004347CA">
      <w:pPr>
        <w:ind w:right="-62"/>
        <w:jc w:val="both"/>
        <w:rPr>
          <w:rFonts w:ascii="Times New Roman" w:hAnsi="Times New Roman"/>
          <w:color w:val="000000"/>
          <w:szCs w:val="24"/>
        </w:rPr>
      </w:pPr>
      <w:r w:rsidRPr="007F7B9B">
        <w:rPr>
          <w:rFonts w:ascii="Times New Roman" w:hAnsi="Times New Roman"/>
          <w:color w:val="000000"/>
          <w:szCs w:val="24"/>
        </w:rPr>
        <w:t>Sur la base des propositions pratiques, concrètes et réalisables formulées par les organisations syndicales représentatives, dans le contexte actuel, il a ainsi été décidé, de manière conjointe aux efforts réalisables par l’entreprise :</w:t>
      </w:r>
    </w:p>
    <w:p w:rsidR="005E50FB" w:rsidRPr="007F7B9B" w:rsidRDefault="005E50FB" w:rsidP="004347CA">
      <w:pPr>
        <w:ind w:right="-62"/>
        <w:jc w:val="both"/>
        <w:rPr>
          <w:rFonts w:ascii="Times New Roman" w:hAnsi="Times New Roman"/>
          <w:szCs w:val="24"/>
        </w:rPr>
      </w:pPr>
    </w:p>
    <w:p w:rsidR="00F8462F" w:rsidRPr="007F7B9B" w:rsidRDefault="005E50FB" w:rsidP="004347CA">
      <w:pPr>
        <w:ind w:right="-62"/>
        <w:jc w:val="both"/>
        <w:rPr>
          <w:rFonts w:ascii="Times New Roman" w:hAnsi="Times New Roman"/>
          <w:b/>
          <w:szCs w:val="24"/>
          <w:u w:val="single"/>
        </w:rPr>
      </w:pPr>
      <w:r w:rsidRPr="007F7B9B">
        <w:rPr>
          <w:rFonts w:ascii="Times New Roman" w:hAnsi="Times New Roman"/>
          <w:b/>
          <w:szCs w:val="24"/>
          <w:u w:val="single"/>
        </w:rPr>
        <w:t xml:space="preserve">Article 1 – </w:t>
      </w:r>
      <w:r w:rsidR="00F8462F" w:rsidRPr="007F7B9B">
        <w:rPr>
          <w:rFonts w:ascii="Times New Roman" w:hAnsi="Times New Roman"/>
          <w:b/>
          <w:szCs w:val="24"/>
          <w:u w:val="single"/>
        </w:rPr>
        <w:t xml:space="preserve">Revalorisation </w:t>
      </w:r>
      <w:r w:rsidR="00884C76" w:rsidRPr="007F7B9B">
        <w:rPr>
          <w:rFonts w:ascii="Times New Roman" w:hAnsi="Times New Roman"/>
          <w:b/>
          <w:szCs w:val="24"/>
          <w:u w:val="single"/>
        </w:rPr>
        <w:t xml:space="preserve">salariale </w:t>
      </w:r>
      <w:r w:rsidR="00CF7806" w:rsidRPr="007F7B9B">
        <w:rPr>
          <w:rFonts w:ascii="Times New Roman" w:hAnsi="Times New Roman"/>
          <w:b/>
          <w:szCs w:val="24"/>
          <w:u w:val="single"/>
        </w:rPr>
        <w:t>généralisée</w:t>
      </w:r>
      <w:r w:rsidR="002F2D4B" w:rsidRPr="007F7B9B">
        <w:rPr>
          <w:rFonts w:ascii="Times New Roman" w:hAnsi="Times New Roman"/>
          <w:b/>
          <w:szCs w:val="24"/>
          <w:u w:val="single"/>
        </w:rPr>
        <w:t xml:space="preserve"> </w:t>
      </w:r>
    </w:p>
    <w:p w:rsidR="0024667E" w:rsidRPr="007F7B9B" w:rsidRDefault="0024667E" w:rsidP="004347CA">
      <w:pPr>
        <w:ind w:right="-62"/>
        <w:jc w:val="both"/>
        <w:rPr>
          <w:rFonts w:ascii="Times New Roman" w:hAnsi="Times New Roman"/>
          <w:szCs w:val="24"/>
        </w:rPr>
      </w:pPr>
    </w:p>
    <w:p w:rsidR="005A4465" w:rsidRPr="007F7B9B" w:rsidRDefault="00605E95" w:rsidP="004347CA">
      <w:pPr>
        <w:pStyle w:val="Corpsdetexte2"/>
        <w:rPr>
          <w:rFonts w:ascii="Times New Roman" w:hAnsi="Times New Roman"/>
          <w:sz w:val="22"/>
        </w:rPr>
      </w:pPr>
      <w:r w:rsidRPr="007F7B9B">
        <w:rPr>
          <w:rFonts w:ascii="Times New Roman" w:hAnsi="Times New Roman"/>
          <w:sz w:val="22"/>
        </w:rPr>
        <w:lastRenderedPageBreak/>
        <w:t>L’ensemble du P</w:t>
      </w:r>
      <w:r w:rsidR="005A4465" w:rsidRPr="007F7B9B">
        <w:rPr>
          <w:rFonts w:ascii="Times New Roman" w:hAnsi="Times New Roman"/>
          <w:sz w:val="22"/>
        </w:rPr>
        <w:t>ersonnel</w:t>
      </w:r>
      <w:r w:rsidR="00534D91" w:rsidRPr="007F7B9B">
        <w:rPr>
          <w:rFonts w:ascii="Times New Roman" w:hAnsi="Times New Roman"/>
          <w:sz w:val="22"/>
        </w:rPr>
        <w:t xml:space="preserve"> ouvrier roulant ainsi que l’ensemble du Personnel</w:t>
      </w:r>
      <w:r w:rsidR="005A4465" w:rsidRPr="007F7B9B">
        <w:rPr>
          <w:rFonts w:ascii="Times New Roman" w:hAnsi="Times New Roman"/>
          <w:sz w:val="22"/>
        </w:rPr>
        <w:t xml:space="preserve"> sédentaire</w:t>
      </w:r>
      <w:r w:rsidR="00060838" w:rsidRPr="007F7B9B">
        <w:rPr>
          <w:rFonts w:ascii="Times New Roman" w:hAnsi="Times New Roman"/>
          <w:sz w:val="22"/>
        </w:rPr>
        <w:t xml:space="preserve"> Ouvrier non roulant,</w:t>
      </w:r>
      <w:r w:rsidR="005A4465" w:rsidRPr="007F7B9B">
        <w:rPr>
          <w:rFonts w:ascii="Times New Roman" w:hAnsi="Times New Roman"/>
          <w:sz w:val="22"/>
        </w:rPr>
        <w:t xml:space="preserve"> Employé – Agent de Maitrise (hors Cadres et assimilés, et personnel d’exploitation, pour lequel il est rappelé qu’il est soumis à un traitement individuel), </w:t>
      </w:r>
      <w:r w:rsidR="004A27CE" w:rsidRPr="007F7B9B">
        <w:rPr>
          <w:rFonts w:ascii="Times New Roman" w:hAnsi="Times New Roman"/>
          <w:sz w:val="22"/>
        </w:rPr>
        <w:t xml:space="preserve">ayant plus d'un an d'ancienneté, </w:t>
      </w:r>
      <w:r w:rsidR="005A4465" w:rsidRPr="007F7B9B">
        <w:rPr>
          <w:rFonts w:ascii="Times New Roman" w:hAnsi="Times New Roman"/>
          <w:sz w:val="22"/>
        </w:rPr>
        <w:t>bénéficiera d’une revalorisation de sa rémunération brute mensuelle</w:t>
      </w:r>
      <w:r w:rsidR="00CE03EE" w:rsidRPr="007F7B9B">
        <w:rPr>
          <w:rFonts w:ascii="Times New Roman" w:hAnsi="Times New Roman"/>
          <w:sz w:val="22"/>
        </w:rPr>
        <w:t xml:space="preserve"> de 0,8%.</w:t>
      </w:r>
      <w:r w:rsidR="005A4465" w:rsidRPr="007F7B9B">
        <w:rPr>
          <w:rFonts w:ascii="Times New Roman" w:hAnsi="Times New Roman"/>
          <w:sz w:val="22"/>
        </w:rPr>
        <w:t xml:space="preserve">  </w:t>
      </w:r>
    </w:p>
    <w:p w:rsidR="005A4465" w:rsidRPr="007F7B9B" w:rsidRDefault="005A4465" w:rsidP="004347CA">
      <w:pPr>
        <w:pStyle w:val="Corpsdetexte2"/>
        <w:rPr>
          <w:rFonts w:ascii="Times New Roman" w:hAnsi="Times New Roman"/>
          <w:sz w:val="20"/>
          <w:szCs w:val="22"/>
        </w:rPr>
      </w:pPr>
    </w:p>
    <w:p w:rsidR="007F7B9B" w:rsidRPr="00C86BCE" w:rsidRDefault="00B54F74" w:rsidP="004347CA">
      <w:pPr>
        <w:pStyle w:val="Corpsdetexte2"/>
        <w:rPr>
          <w:rFonts w:ascii="Times New Roman" w:hAnsi="Times New Roman"/>
          <w:sz w:val="22"/>
        </w:rPr>
      </w:pPr>
      <w:r w:rsidRPr="007F7B9B">
        <w:rPr>
          <w:rFonts w:ascii="Times New Roman" w:hAnsi="Times New Roman"/>
          <w:sz w:val="22"/>
        </w:rPr>
        <w:t xml:space="preserve">Ces augmentations de salaire </w:t>
      </w:r>
      <w:r w:rsidR="0024667E" w:rsidRPr="007F7B9B">
        <w:rPr>
          <w:rFonts w:ascii="Times New Roman" w:hAnsi="Times New Roman"/>
          <w:sz w:val="22"/>
        </w:rPr>
        <w:t>prendront e</w:t>
      </w:r>
      <w:r w:rsidRPr="007F7B9B">
        <w:rPr>
          <w:rFonts w:ascii="Times New Roman" w:hAnsi="Times New Roman"/>
          <w:sz w:val="22"/>
        </w:rPr>
        <w:t xml:space="preserve">ffet </w:t>
      </w:r>
      <w:r w:rsidR="0024667E" w:rsidRPr="007F7B9B">
        <w:rPr>
          <w:rFonts w:ascii="Times New Roman" w:hAnsi="Times New Roman"/>
          <w:sz w:val="22"/>
        </w:rPr>
        <w:t>au 1er Octobre 2017</w:t>
      </w:r>
      <w:r w:rsidR="00703A4B" w:rsidRPr="007F7B9B">
        <w:rPr>
          <w:rFonts w:ascii="Times New Roman" w:hAnsi="Times New Roman"/>
          <w:sz w:val="22"/>
        </w:rPr>
        <w:t>.</w:t>
      </w:r>
    </w:p>
    <w:p w:rsidR="005E50FB" w:rsidRPr="007F7B9B" w:rsidRDefault="005E50FB" w:rsidP="004347CA">
      <w:pPr>
        <w:ind w:right="-62"/>
        <w:jc w:val="both"/>
        <w:rPr>
          <w:rFonts w:ascii="Times New Roman" w:hAnsi="Times New Roman"/>
          <w:szCs w:val="24"/>
        </w:rPr>
      </w:pPr>
    </w:p>
    <w:p w:rsidR="005E50FB" w:rsidRPr="007F7B9B" w:rsidRDefault="00F45DCC" w:rsidP="004347CA">
      <w:pPr>
        <w:jc w:val="both"/>
        <w:rPr>
          <w:rFonts w:ascii="Times New Roman" w:hAnsi="Times New Roman"/>
          <w:b/>
          <w:szCs w:val="24"/>
          <w:u w:val="single"/>
        </w:rPr>
      </w:pPr>
      <w:r w:rsidRPr="007F7B9B">
        <w:rPr>
          <w:rFonts w:ascii="Times New Roman" w:hAnsi="Times New Roman"/>
          <w:b/>
          <w:szCs w:val="24"/>
          <w:u w:val="single"/>
        </w:rPr>
        <w:t xml:space="preserve">Article </w:t>
      </w:r>
      <w:r w:rsidR="006826E6" w:rsidRPr="007F7B9B">
        <w:rPr>
          <w:rFonts w:ascii="Times New Roman" w:hAnsi="Times New Roman"/>
          <w:b/>
          <w:szCs w:val="24"/>
          <w:u w:val="single"/>
        </w:rPr>
        <w:t>2</w:t>
      </w:r>
      <w:r w:rsidRPr="007F7B9B">
        <w:rPr>
          <w:rFonts w:ascii="Times New Roman" w:hAnsi="Times New Roman"/>
          <w:szCs w:val="24"/>
          <w:u w:val="single"/>
        </w:rPr>
        <w:t xml:space="preserve"> </w:t>
      </w:r>
      <w:r w:rsidR="005E50FB" w:rsidRPr="007F7B9B">
        <w:rPr>
          <w:rFonts w:ascii="Times New Roman" w:hAnsi="Times New Roman"/>
          <w:b/>
          <w:szCs w:val="24"/>
          <w:u w:val="single"/>
        </w:rPr>
        <w:t xml:space="preserve">– </w:t>
      </w:r>
      <w:r w:rsidR="00334FA9" w:rsidRPr="007F7B9B">
        <w:rPr>
          <w:rFonts w:ascii="Times New Roman" w:hAnsi="Times New Roman"/>
          <w:b/>
          <w:szCs w:val="24"/>
          <w:u w:val="single"/>
        </w:rPr>
        <w:t>Revalorisation du TRMB</w:t>
      </w:r>
      <w:r w:rsidR="00EE0B60" w:rsidRPr="007F7B9B">
        <w:rPr>
          <w:rFonts w:ascii="Times New Roman" w:hAnsi="Times New Roman"/>
          <w:b/>
          <w:szCs w:val="24"/>
          <w:u w:val="single"/>
        </w:rPr>
        <w:t xml:space="preserve"> des conducteurs en location</w:t>
      </w:r>
    </w:p>
    <w:p w:rsidR="00E32481" w:rsidRPr="007F7B9B" w:rsidRDefault="00E32481" w:rsidP="004347CA">
      <w:pPr>
        <w:jc w:val="both"/>
        <w:rPr>
          <w:rFonts w:ascii="Times New Roman" w:hAnsi="Times New Roman"/>
          <w:b/>
          <w:szCs w:val="24"/>
          <w:u w:val="single"/>
        </w:rPr>
      </w:pPr>
    </w:p>
    <w:p w:rsidR="00E32481" w:rsidRPr="007F7B9B" w:rsidRDefault="00BB4185" w:rsidP="004347CA">
      <w:pPr>
        <w:ind w:right="-62"/>
        <w:jc w:val="both"/>
        <w:rPr>
          <w:rFonts w:ascii="Times New Roman" w:hAnsi="Times New Roman"/>
          <w:szCs w:val="24"/>
        </w:rPr>
      </w:pPr>
      <w:r w:rsidRPr="007F7B9B">
        <w:rPr>
          <w:rFonts w:ascii="Times New Roman" w:hAnsi="Times New Roman"/>
          <w:szCs w:val="24"/>
        </w:rPr>
        <w:t xml:space="preserve">Pour rappel, le </w:t>
      </w:r>
      <w:r w:rsidR="00E32481" w:rsidRPr="007F7B9B">
        <w:rPr>
          <w:rFonts w:ascii="Times New Roman" w:hAnsi="Times New Roman"/>
          <w:szCs w:val="24"/>
        </w:rPr>
        <w:t>26 Septembre 2016</w:t>
      </w:r>
      <w:r w:rsidRPr="007F7B9B">
        <w:rPr>
          <w:rFonts w:ascii="Times New Roman" w:hAnsi="Times New Roman"/>
          <w:szCs w:val="24"/>
        </w:rPr>
        <w:t>, l’entreprise a dénoncé</w:t>
      </w:r>
      <w:r w:rsidR="00E32481" w:rsidRPr="007F7B9B">
        <w:rPr>
          <w:rFonts w:ascii="Times New Roman" w:hAnsi="Times New Roman"/>
          <w:szCs w:val="24"/>
        </w:rPr>
        <w:t xml:space="preserve"> l'accord du 28 Janvier 2011 relatif à la rémunération, la durée du travail et le repos compensateur de remplacement du personnel roulant. La dénonciation de cet accord a fait l'objet de multiples réunions en vue d'élaborer un nouveau projet d'accord avec l'ensemble des organisations syndicales représentatives. Cet accord </w:t>
      </w:r>
      <w:r w:rsidR="0000413A" w:rsidRPr="007F7B9B">
        <w:rPr>
          <w:rFonts w:ascii="Times New Roman" w:hAnsi="Times New Roman"/>
          <w:szCs w:val="24"/>
        </w:rPr>
        <w:t xml:space="preserve">a été signé </w:t>
      </w:r>
      <w:r w:rsidR="00E32481" w:rsidRPr="007F7B9B">
        <w:rPr>
          <w:rFonts w:ascii="Times New Roman" w:hAnsi="Times New Roman"/>
          <w:szCs w:val="24"/>
        </w:rPr>
        <w:t xml:space="preserve">le 14 Février 2017. </w:t>
      </w:r>
    </w:p>
    <w:p w:rsidR="005E50FB" w:rsidRPr="007F7B9B" w:rsidRDefault="005E50FB" w:rsidP="004347CA">
      <w:pPr>
        <w:jc w:val="both"/>
        <w:rPr>
          <w:rFonts w:ascii="Times New Roman" w:hAnsi="Times New Roman"/>
          <w:snapToGrid w:val="0"/>
          <w:szCs w:val="24"/>
        </w:rPr>
      </w:pPr>
    </w:p>
    <w:p w:rsidR="00D536DB" w:rsidRPr="007F7B9B" w:rsidRDefault="000965B9" w:rsidP="004347CA">
      <w:pPr>
        <w:jc w:val="both"/>
        <w:rPr>
          <w:rFonts w:ascii="Times New Roman" w:hAnsi="Times New Roman"/>
          <w:szCs w:val="24"/>
        </w:rPr>
      </w:pPr>
      <w:r w:rsidRPr="007F7B9B">
        <w:rPr>
          <w:rFonts w:ascii="Times New Roman" w:hAnsi="Times New Roman"/>
          <w:szCs w:val="24"/>
        </w:rPr>
        <w:t xml:space="preserve">Dans le cadre de cet accord, il avait été convenu </w:t>
      </w:r>
      <w:r w:rsidR="00D536DB" w:rsidRPr="007F7B9B">
        <w:rPr>
          <w:rFonts w:ascii="Times New Roman" w:hAnsi="Times New Roman"/>
          <w:szCs w:val="24"/>
        </w:rPr>
        <w:t xml:space="preserve">de la mise en place du Temps de Rémunération Minimum Brut garanti (TRMB), en remplacement des anciens niveaux de garantie. </w:t>
      </w:r>
    </w:p>
    <w:p w:rsidR="00D536DB" w:rsidRPr="007F7B9B" w:rsidRDefault="00D536DB" w:rsidP="004347CA">
      <w:pPr>
        <w:jc w:val="both"/>
        <w:rPr>
          <w:rFonts w:ascii="Times New Roman" w:hAnsi="Times New Roman"/>
          <w:szCs w:val="24"/>
        </w:rPr>
      </w:pPr>
    </w:p>
    <w:p w:rsidR="00DE6E5E" w:rsidRPr="007F7B9B" w:rsidRDefault="00D536DB" w:rsidP="004347CA">
      <w:pPr>
        <w:jc w:val="both"/>
        <w:rPr>
          <w:rFonts w:ascii="Times New Roman" w:hAnsi="Times New Roman"/>
          <w:szCs w:val="24"/>
        </w:rPr>
      </w:pPr>
      <w:r w:rsidRPr="007F7B9B">
        <w:rPr>
          <w:rFonts w:ascii="Times New Roman" w:hAnsi="Times New Roman"/>
          <w:szCs w:val="24"/>
        </w:rPr>
        <w:t xml:space="preserve">A ce titre, </w:t>
      </w:r>
      <w:r w:rsidR="00EE0B60" w:rsidRPr="007F7B9B">
        <w:rPr>
          <w:rFonts w:ascii="Times New Roman" w:hAnsi="Times New Roman"/>
          <w:szCs w:val="24"/>
        </w:rPr>
        <w:t xml:space="preserve">les </w:t>
      </w:r>
      <w:r w:rsidR="00703A4B" w:rsidRPr="007F7B9B">
        <w:rPr>
          <w:rFonts w:ascii="Times New Roman" w:hAnsi="Times New Roman"/>
          <w:szCs w:val="24"/>
        </w:rPr>
        <w:t>conducteur</w:t>
      </w:r>
      <w:r w:rsidR="00EE0B60" w:rsidRPr="007F7B9B">
        <w:rPr>
          <w:rFonts w:ascii="Times New Roman" w:hAnsi="Times New Roman"/>
          <w:szCs w:val="24"/>
        </w:rPr>
        <w:t>s</w:t>
      </w:r>
      <w:r w:rsidRPr="007F7B9B">
        <w:rPr>
          <w:rFonts w:ascii="Times New Roman" w:hAnsi="Times New Roman"/>
          <w:szCs w:val="24"/>
        </w:rPr>
        <w:t xml:space="preserve"> routiers</w:t>
      </w:r>
      <w:r w:rsidR="00703A4B" w:rsidRPr="007F7B9B">
        <w:rPr>
          <w:rFonts w:ascii="Times New Roman" w:hAnsi="Times New Roman"/>
          <w:szCs w:val="24"/>
        </w:rPr>
        <w:t xml:space="preserve"> </w:t>
      </w:r>
      <w:r w:rsidRPr="007F7B9B">
        <w:rPr>
          <w:rFonts w:ascii="Times New Roman" w:hAnsi="Times New Roman"/>
          <w:szCs w:val="24"/>
        </w:rPr>
        <w:t>en location bénéfici</w:t>
      </w:r>
      <w:r w:rsidR="000965B9" w:rsidRPr="007F7B9B">
        <w:rPr>
          <w:rFonts w:ascii="Times New Roman" w:hAnsi="Times New Roman"/>
          <w:szCs w:val="24"/>
        </w:rPr>
        <w:t>aient</w:t>
      </w:r>
      <w:r w:rsidRPr="007F7B9B">
        <w:rPr>
          <w:rFonts w:ascii="Times New Roman" w:hAnsi="Times New Roman"/>
          <w:szCs w:val="24"/>
        </w:rPr>
        <w:t>, d’un Temps de Rémunération Minimum B</w:t>
      </w:r>
      <w:r w:rsidR="000965B9" w:rsidRPr="007F7B9B">
        <w:rPr>
          <w:rFonts w:ascii="Times New Roman" w:hAnsi="Times New Roman"/>
          <w:szCs w:val="24"/>
        </w:rPr>
        <w:t xml:space="preserve">rut de 180H. </w:t>
      </w:r>
      <w:r w:rsidR="00B124D8" w:rsidRPr="007F7B9B">
        <w:rPr>
          <w:rFonts w:ascii="Times New Roman" w:hAnsi="Times New Roman"/>
          <w:szCs w:val="24"/>
        </w:rPr>
        <w:t xml:space="preserve"> </w:t>
      </w:r>
      <w:r w:rsidR="00652DBC" w:rsidRPr="007F7B9B">
        <w:rPr>
          <w:rFonts w:ascii="Times New Roman" w:hAnsi="Times New Roman"/>
          <w:szCs w:val="24"/>
        </w:rPr>
        <w:t xml:space="preserve">A compter du 1er </w:t>
      </w:r>
      <w:r w:rsidR="006826E6" w:rsidRPr="007F7B9B">
        <w:rPr>
          <w:rFonts w:ascii="Times New Roman" w:hAnsi="Times New Roman"/>
          <w:szCs w:val="24"/>
        </w:rPr>
        <w:t>Octobre</w:t>
      </w:r>
      <w:r w:rsidR="00703A4B" w:rsidRPr="007F7B9B">
        <w:rPr>
          <w:rFonts w:ascii="Times New Roman" w:hAnsi="Times New Roman"/>
          <w:szCs w:val="24"/>
        </w:rPr>
        <w:t xml:space="preserve"> 2017, </w:t>
      </w:r>
      <w:r w:rsidR="006826E6" w:rsidRPr="007F7B9B">
        <w:rPr>
          <w:rFonts w:ascii="Times New Roman" w:hAnsi="Times New Roman"/>
          <w:szCs w:val="24"/>
        </w:rPr>
        <w:t xml:space="preserve">ce </w:t>
      </w:r>
      <w:r w:rsidRPr="007F7B9B">
        <w:rPr>
          <w:rFonts w:ascii="Times New Roman" w:hAnsi="Times New Roman"/>
          <w:szCs w:val="24"/>
        </w:rPr>
        <w:t>Temps de Rémunération Minimum Brut garanti</w:t>
      </w:r>
      <w:r w:rsidR="006826E6" w:rsidRPr="007F7B9B">
        <w:rPr>
          <w:rFonts w:ascii="Times New Roman" w:hAnsi="Times New Roman"/>
          <w:szCs w:val="24"/>
        </w:rPr>
        <w:t xml:space="preserve"> est porté à 186H</w:t>
      </w:r>
      <w:r w:rsidR="00864803" w:rsidRPr="007F7B9B">
        <w:rPr>
          <w:rFonts w:ascii="Times New Roman" w:hAnsi="Times New Roman"/>
          <w:szCs w:val="24"/>
        </w:rPr>
        <w:t xml:space="preserve">. </w:t>
      </w:r>
    </w:p>
    <w:p w:rsidR="006826E6" w:rsidRPr="007F7B9B" w:rsidRDefault="006826E6" w:rsidP="004347CA">
      <w:pPr>
        <w:jc w:val="both"/>
        <w:rPr>
          <w:rFonts w:ascii="Times New Roman" w:hAnsi="Times New Roman"/>
          <w:szCs w:val="24"/>
        </w:rPr>
      </w:pPr>
    </w:p>
    <w:p w:rsidR="00266A18" w:rsidRPr="007F7B9B" w:rsidRDefault="00266A18" w:rsidP="004347CA">
      <w:pPr>
        <w:jc w:val="both"/>
        <w:rPr>
          <w:rFonts w:ascii="Times New Roman" w:hAnsi="Times New Roman"/>
          <w:b/>
          <w:szCs w:val="24"/>
          <w:u w:val="single"/>
        </w:rPr>
      </w:pPr>
      <w:r w:rsidRPr="007F7B9B">
        <w:rPr>
          <w:rFonts w:ascii="Times New Roman" w:hAnsi="Times New Roman"/>
          <w:b/>
          <w:szCs w:val="24"/>
          <w:u w:val="single"/>
        </w:rPr>
        <w:t>Article 3</w:t>
      </w:r>
      <w:r w:rsidRPr="007F7B9B">
        <w:rPr>
          <w:rFonts w:ascii="Times New Roman" w:hAnsi="Times New Roman"/>
          <w:szCs w:val="24"/>
          <w:u w:val="single"/>
        </w:rPr>
        <w:t xml:space="preserve"> </w:t>
      </w:r>
      <w:r w:rsidR="00B124D8" w:rsidRPr="007F7B9B">
        <w:rPr>
          <w:rFonts w:ascii="Times New Roman" w:hAnsi="Times New Roman"/>
          <w:b/>
          <w:szCs w:val="24"/>
          <w:u w:val="single"/>
        </w:rPr>
        <w:t>– Personnel non Badgeant -  Mise en place de repos de récupération</w:t>
      </w:r>
    </w:p>
    <w:p w:rsidR="005C67BD" w:rsidRPr="007F7B9B" w:rsidRDefault="00B124D8" w:rsidP="004347CA">
      <w:pPr>
        <w:pStyle w:val="NormalWeb"/>
        <w:jc w:val="both"/>
        <w:rPr>
          <w:sz w:val="22"/>
          <w:lang w:eastAsia="en-US"/>
        </w:rPr>
      </w:pPr>
      <w:r w:rsidRPr="007F7B9B">
        <w:rPr>
          <w:sz w:val="22"/>
          <w:lang w:eastAsia="en-US"/>
        </w:rPr>
        <w:t>Dans le prolongement des discussions menées au cours de l'année 2016-2017, il est acté que l'ens</w:t>
      </w:r>
      <w:r w:rsidR="007F7B9B" w:rsidRPr="007F7B9B">
        <w:rPr>
          <w:sz w:val="22"/>
          <w:lang w:eastAsia="en-US"/>
        </w:rPr>
        <w:t xml:space="preserve">emble du personnel non badgeant, </w:t>
      </w:r>
      <w:r w:rsidRPr="007F7B9B">
        <w:rPr>
          <w:sz w:val="22"/>
          <w:lang w:eastAsia="en-US"/>
        </w:rPr>
        <w:t>bénéficie de 6 jours de repos de récupération utilisables en période de basse activité</w:t>
      </w:r>
      <w:r w:rsidR="007F7B9B" w:rsidRPr="007F7B9B">
        <w:rPr>
          <w:sz w:val="22"/>
          <w:lang w:eastAsia="en-US"/>
        </w:rPr>
        <w:t xml:space="preserve">, soit du 1er </w:t>
      </w:r>
      <w:r w:rsidR="00A20F4D">
        <w:rPr>
          <w:sz w:val="22"/>
          <w:lang w:eastAsia="en-US"/>
        </w:rPr>
        <w:t>Novembre</w:t>
      </w:r>
      <w:r w:rsidR="007F7B9B" w:rsidRPr="007F7B9B">
        <w:rPr>
          <w:sz w:val="22"/>
          <w:lang w:eastAsia="en-US"/>
        </w:rPr>
        <w:t xml:space="preserve"> au 25 février</w:t>
      </w:r>
      <w:r w:rsidRPr="007F7B9B">
        <w:rPr>
          <w:sz w:val="22"/>
          <w:lang w:eastAsia="en-US"/>
        </w:rPr>
        <w:t xml:space="preserve">. </w:t>
      </w:r>
    </w:p>
    <w:p w:rsidR="00266A18" w:rsidRDefault="00B124D8" w:rsidP="004347CA">
      <w:pPr>
        <w:pStyle w:val="NormalWeb"/>
        <w:jc w:val="both"/>
        <w:rPr>
          <w:sz w:val="22"/>
          <w:lang w:eastAsia="en-US"/>
        </w:rPr>
      </w:pPr>
      <w:r w:rsidRPr="007F7B9B">
        <w:rPr>
          <w:sz w:val="22"/>
          <w:lang w:eastAsia="en-US"/>
        </w:rPr>
        <w:t xml:space="preserve">Cette disposition aura un effet rétroactif en date du 1er janvier 2017. </w:t>
      </w:r>
    </w:p>
    <w:p w:rsidR="004347CA" w:rsidRPr="00802F72" w:rsidRDefault="00C86BCE" w:rsidP="004347CA">
      <w:pPr>
        <w:pStyle w:val="NormalWeb"/>
        <w:jc w:val="both"/>
        <w:rPr>
          <w:b/>
          <w:sz w:val="22"/>
          <w:u w:val="single"/>
          <w:lang w:eastAsia="en-US"/>
        </w:rPr>
      </w:pPr>
      <w:r w:rsidRPr="00802F72">
        <w:rPr>
          <w:b/>
          <w:sz w:val="22"/>
          <w:u w:val="single"/>
          <w:lang w:eastAsia="en-US"/>
        </w:rPr>
        <w:t xml:space="preserve">Article 4 - Maintien du niveau de Formation </w:t>
      </w:r>
      <w:r w:rsidR="004347CA" w:rsidRPr="00802F72">
        <w:rPr>
          <w:b/>
          <w:sz w:val="22"/>
          <w:u w:val="single"/>
          <w:lang w:eastAsia="en-US"/>
        </w:rPr>
        <w:t xml:space="preserve"> </w:t>
      </w:r>
    </w:p>
    <w:p w:rsidR="004347CA" w:rsidRPr="00802F72" w:rsidRDefault="00C86BCE" w:rsidP="004347CA">
      <w:pPr>
        <w:pStyle w:val="NormalWeb"/>
        <w:jc w:val="both"/>
        <w:rPr>
          <w:b/>
          <w:sz w:val="22"/>
          <w:u w:val="single"/>
          <w:lang w:eastAsia="en-US"/>
        </w:rPr>
      </w:pPr>
      <w:r w:rsidRPr="00802F72">
        <w:rPr>
          <w:sz w:val="22"/>
          <w:lang w:eastAsia="en-US"/>
        </w:rPr>
        <w:t xml:space="preserve">Dans le cadre de cet accord, il est convenu que les salariés </w:t>
      </w:r>
      <w:r w:rsidR="004347CA" w:rsidRPr="00802F72">
        <w:rPr>
          <w:sz w:val="22"/>
        </w:rPr>
        <w:t>ayant plus d'un an d'ancienneté</w:t>
      </w:r>
      <w:r w:rsidR="004347CA" w:rsidRPr="00802F72">
        <w:rPr>
          <w:sz w:val="22"/>
          <w:lang w:eastAsia="en-US"/>
        </w:rPr>
        <w:t xml:space="preserve">, </w:t>
      </w:r>
      <w:r w:rsidRPr="00802F72">
        <w:rPr>
          <w:sz w:val="22"/>
          <w:lang w:eastAsia="en-US"/>
        </w:rPr>
        <w:t>bénéficieron</w:t>
      </w:r>
      <w:r w:rsidR="00C4634E" w:rsidRPr="00802F72">
        <w:rPr>
          <w:sz w:val="22"/>
          <w:lang w:eastAsia="en-US"/>
        </w:rPr>
        <w:t>t</w:t>
      </w:r>
      <w:r w:rsidRPr="00802F72">
        <w:rPr>
          <w:sz w:val="22"/>
          <w:lang w:eastAsia="en-US"/>
        </w:rPr>
        <w:t xml:space="preserve"> du  maintien d</w:t>
      </w:r>
      <w:r w:rsidR="00C4634E" w:rsidRPr="00802F72">
        <w:rPr>
          <w:sz w:val="22"/>
          <w:lang w:eastAsia="en-US"/>
        </w:rPr>
        <w:t xml:space="preserve">u </w:t>
      </w:r>
      <w:r w:rsidRPr="00802F72">
        <w:rPr>
          <w:sz w:val="22"/>
          <w:lang w:eastAsia="en-US"/>
        </w:rPr>
        <w:t xml:space="preserve">niveau de </w:t>
      </w:r>
      <w:r w:rsidR="00C4634E" w:rsidRPr="00802F72">
        <w:rPr>
          <w:sz w:val="22"/>
          <w:lang w:eastAsia="en-US"/>
        </w:rPr>
        <w:t>formation, dont ils justifiaient lors de leur embauche.</w:t>
      </w:r>
    </w:p>
    <w:p w:rsidR="00AB75F1" w:rsidRPr="00802F72" w:rsidRDefault="00AB75F1" w:rsidP="004347CA">
      <w:pPr>
        <w:pStyle w:val="NormalWeb"/>
        <w:spacing w:before="0" w:beforeAutospacing="0" w:after="0" w:afterAutospacing="0"/>
        <w:jc w:val="both"/>
        <w:rPr>
          <w:sz w:val="22"/>
          <w:lang w:eastAsia="en-US"/>
        </w:rPr>
      </w:pPr>
      <w:r w:rsidRPr="00802F72">
        <w:rPr>
          <w:sz w:val="22"/>
          <w:lang w:eastAsia="en-US"/>
        </w:rPr>
        <w:t>S</w:t>
      </w:r>
      <w:r w:rsidR="004347CA" w:rsidRPr="00802F72">
        <w:rPr>
          <w:sz w:val="22"/>
          <w:lang w:eastAsia="en-US"/>
        </w:rPr>
        <w:t xml:space="preserve">ont </w:t>
      </w:r>
      <w:r w:rsidR="00C4634E" w:rsidRPr="00802F72">
        <w:rPr>
          <w:sz w:val="22"/>
          <w:lang w:eastAsia="en-US"/>
        </w:rPr>
        <w:t xml:space="preserve">exclusivement </w:t>
      </w:r>
      <w:r w:rsidR="004347CA" w:rsidRPr="00802F72">
        <w:rPr>
          <w:sz w:val="22"/>
          <w:lang w:eastAsia="en-US"/>
        </w:rPr>
        <w:t>concerné</w:t>
      </w:r>
      <w:r w:rsidR="00E3633A">
        <w:rPr>
          <w:sz w:val="22"/>
          <w:lang w:eastAsia="en-US"/>
        </w:rPr>
        <w:t>e</w:t>
      </w:r>
      <w:r w:rsidRPr="00802F72">
        <w:rPr>
          <w:sz w:val="22"/>
          <w:lang w:eastAsia="en-US"/>
        </w:rPr>
        <w:t>s par le présent article</w:t>
      </w:r>
      <w:r w:rsidR="00C4634E" w:rsidRPr="00802F72">
        <w:rPr>
          <w:sz w:val="22"/>
          <w:lang w:eastAsia="en-US"/>
        </w:rPr>
        <w:t xml:space="preserve">, deux formations </w:t>
      </w:r>
      <w:r w:rsidR="000379D5" w:rsidRPr="00802F72">
        <w:rPr>
          <w:sz w:val="22"/>
          <w:lang w:eastAsia="en-US"/>
        </w:rPr>
        <w:t>pouvant trouver leur application au sein de la société SOPITRA, soit</w:t>
      </w:r>
      <w:r w:rsidRPr="00802F72">
        <w:rPr>
          <w:sz w:val="22"/>
          <w:lang w:eastAsia="en-US"/>
        </w:rPr>
        <w:t xml:space="preserve"> :  </w:t>
      </w:r>
    </w:p>
    <w:p w:rsidR="00AB75F1" w:rsidRPr="00802F72" w:rsidRDefault="00AB75F1" w:rsidP="000379D5">
      <w:pPr>
        <w:pStyle w:val="NormalWeb"/>
        <w:spacing w:before="0" w:beforeAutospacing="0" w:after="0" w:afterAutospacing="0"/>
        <w:ind w:left="708"/>
        <w:jc w:val="both"/>
        <w:rPr>
          <w:sz w:val="22"/>
          <w:lang w:eastAsia="en-US"/>
        </w:rPr>
      </w:pPr>
      <w:r w:rsidRPr="00802F72">
        <w:rPr>
          <w:sz w:val="22"/>
          <w:lang w:eastAsia="en-US"/>
        </w:rPr>
        <w:t>-  La formation de base Matières dangereuses (ADR)</w:t>
      </w:r>
    </w:p>
    <w:p w:rsidR="00AB75F1" w:rsidRPr="00802F72" w:rsidRDefault="00AB75F1" w:rsidP="000379D5">
      <w:pPr>
        <w:pStyle w:val="NormalWeb"/>
        <w:spacing w:before="0" w:beforeAutospacing="0" w:after="0" w:afterAutospacing="0"/>
        <w:ind w:left="708"/>
        <w:jc w:val="both"/>
        <w:rPr>
          <w:sz w:val="22"/>
          <w:lang w:eastAsia="en-US"/>
        </w:rPr>
      </w:pPr>
      <w:r w:rsidRPr="00802F72">
        <w:rPr>
          <w:sz w:val="22"/>
          <w:lang w:eastAsia="en-US"/>
        </w:rPr>
        <w:t>-  Les Certificat</w:t>
      </w:r>
      <w:r w:rsidR="004347CA" w:rsidRPr="00802F72">
        <w:rPr>
          <w:sz w:val="22"/>
          <w:lang w:eastAsia="en-US"/>
        </w:rPr>
        <w:t>s</w:t>
      </w:r>
      <w:r w:rsidRPr="00802F72">
        <w:rPr>
          <w:sz w:val="22"/>
          <w:lang w:eastAsia="en-US"/>
        </w:rPr>
        <w:t xml:space="preserve"> d'Aptitude à la Conduite En Sécurité de catégorie 1 et 3 (CACES)</w:t>
      </w:r>
    </w:p>
    <w:p w:rsidR="000379D5" w:rsidRPr="00802F72" w:rsidRDefault="000379D5" w:rsidP="004347CA">
      <w:pPr>
        <w:pStyle w:val="NormalWeb"/>
        <w:jc w:val="both"/>
        <w:rPr>
          <w:sz w:val="22"/>
          <w:lang w:eastAsia="en-US"/>
        </w:rPr>
      </w:pPr>
      <w:r w:rsidRPr="00802F72">
        <w:rPr>
          <w:sz w:val="22"/>
          <w:lang w:eastAsia="en-US"/>
        </w:rPr>
        <w:t>Ces dispositions sont exclusives de toute autre formation dont justifierait le salarié lors de son embauche, et ne trouvant pas son application au sein de la société SOPITRA, en raison des spécificités de son activité (exemple : ADR Citerne).</w:t>
      </w:r>
    </w:p>
    <w:p w:rsidR="00C86BCE" w:rsidRPr="00802F72" w:rsidRDefault="004347CA" w:rsidP="004347CA">
      <w:pPr>
        <w:pStyle w:val="NormalWeb"/>
        <w:jc w:val="both"/>
        <w:rPr>
          <w:sz w:val="22"/>
          <w:lang w:eastAsia="en-US"/>
        </w:rPr>
      </w:pPr>
      <w:r w:rsidRPr="00802F72">
        <w:rPr>
          <w:sz w:val="22"/>
          <w:lang w:eastAsia="en-US"/>
        </w:rPr>
        <w:t>En conséquence</w:t>
      </w:r>
      <w:r w:rsidR="00C86BCE" w:rsidRPr="00802F72">
        <w:rPr>
          <w:sz w:val="22"/>
          <w:lang w:eastAsia="en-US"/>
        </w:rPr>
        <w:t>, l'ensemble du Personnel</w:t>
      </w:r>
      <w:r w:rsidR="00AB75F1" w:rsidRPr="00802F72">
        <w:rPr>
          <w:sz w:val="22"/>
          <w:lang w:eastAsia="en-US"/>
        </w:rPr>
        <w:t xml:space="preserve"> entré au service de l'entreprise </w:t>
      </w:r>
      <w:r w:rsidR="00C4634E" w:rsidRPr="00802F72">
        <w:rPr>
          <w:sz w:val="22"/>
          <w:lang w:eastAsia="en-US"/>
        </w:rPr>
        <w:t xml:space="preserve">justifiant de l’une ou l’autre des </w:t>
      </w:r>
      <w:r w:rsidR="00AB75F1" w:rsidRPr="00802F72">
        <w:rPr>
          <w:sz w:val="22"/>
          <w:lang w:eastAsia="en-US"/>
        </w:rPr>
        <w:t xml:space="preserve">certifications </w:t>
      </w:r>
      <w:r w:rsidRPr="00802F72">
        <w:rPr>
          <w:sz w:val="22"/>
          <w:lang w:eastAsia="en-US"/>
        </w:rPr>
        <w:t>sus-évoquées bénéficiera du</w:t>
      </w:r>
      <w:r w:rsidR="00AB75F1" w:rsidRPr="00802F72">
        <w:rPr>
          <w:sz w:val="22"/>
          <w:lang w:eastAsia="en-US"/>
        </w:rPr>
        <w:t xml:space="preserve"> </w:t>
      </w:r>
      <w:r w:rsidRPr="00802F72">
        <w:rPr>
          <w:sz w:val="22"/>
          <w:lang w:eastAsia="en-US"/>
        </w:rPr>
        <w:t>renouvellement</w:t>
      </w:r>
      <w:r w:rsidR="00AB75F1" w:rsidRPr="00802F72">
        <w:rPr>
          <w:sz w:val="22"/>
          <w:lang w:eastAsia="en-US"/>
        </w:rPr>
        <w:t xml:space="preserve"> de celle</w:t>
      </w:r>
      <w:r w:rsidRPr="00802F72">
        <w:rPr>
          <w:sz w:val="22"/>
          <w:lang w:eastAsia="en-US"/>
        </w:rPr>
        <w:t>(s)</w:t>
      </w:r>
      <w:r w:rsidR="00AB75F1" w:rsidRPr="00802F72">
        <w:rPr>
          <w:sz w:val="22"/>
          <w:lang w:eastAsia="en-US"/>
        </w:rPr>
        <w:t>-ci,</w:t>
      </w:r>
      <w:r w:rsidRPr="00802F72">
        <w:rPr>
          <w:sz w:val="22"/>
          <w:lang w:eastAsia="en-US"/>
        </w:rPr>
        <w:t xml:space="preserve"> sous réserve d'une ancienneté,  supérieure ou égale à un an. </w:t>
      </w:r>
    </w:p>
    <w:p w:rsidR="004347CA" w:rsidRPr="00C86BCE" w:rsidRDefault="004347CA" w:rsidP="004347CA">
      <w:pPr>
        <w:pStyle w:val="NormalWeb"/>
        <w:jc w:val="both"/>
        <w:rPr>
          <w:sz w:val="22"/>
          <w:lang w:eastAsia="en-US"/>
        </w:rPr>
      </w:pPr>
      <w:r w:rsidRPr="00802F72">
        <w:rPr>
          <w:sz w:val="22"/>
          <w:lang w:eastAsia="en-US"/>
        </w:rPr>
        <w:t>Il est entendu, compte tenu du nombre de salariés présents dans l'entreprise, que ces renouvellements seront échelonnés dans le temps, selon un calendrier en lie</w:t>
      </w:r>
      <w:r w:rsidR="00C4634E" w:rsidRPr="00802F72">
        <w:rPr>
          <w:sz w:val="22"/>
          <w:lang w:eastAsia="en-US"/>
        </w:rPr>
        <w:t xml:space="preserve">n avec </w:t>
      </w:r>
      <w:r w:rsidR="00E3633A">
        <w:rPr>
          <w:sz w:val="22"/>
          <w:lang w:eastAsia="en-US"/>
        </w:rPr>
        <w:t xml:space="preserve">le </w:t>
      </w:r>
      <w:r w:rsidR="00C4634E" w:rsidRPr="00802F72">
        <w:rPr>
          <w:sz w:val="22"/>
          <w:lang w:eastAsia="en-US"/>
        </w:rPr>
        <w:t xml:space="preserve">plan de formation annuel, et que la période de basse activité de l’entreprise sera privilégiée pour planifier </w:t>
      </w:r>
      <w:r w:rsidR="000379D5" w:rsidRPr="00802F72">
        <w:rPr>
          <w:sz w:val="22"/>
          <w:lang w:eastAsia="en-US"/>
        </w:rPr>
        <w:t>c</w:t>
      </w:r>
      <w:r w:rsidR="00C4634E" w:rsidRPr="00802F72">
        <w:rPr>
          <w:sz w:val="22"/>
          <w:lang w:eastAsia="en-US"/>
        </w:rPr>
        <w:t>es recyclages.</w:t>
      </w:r>
    </w:p>
    <w:p w:rsidR="006826E6" w:rsidRPr="007F7B9B" w:rsidRDefault="006826E6" w:rsidP="004347CA">
      <w:pPr>
        <w:jc w:val="both"/>
        <w:rPr>
          <w:rFonts w:ascii="Times New Roman" w:hAnsi="Times New Roman"/>
          <w:szCs w:val="24"/>
        </w:rPr>
      </w:pPr>
      <w:r w:rsidRPr="007F7B9B">
        <w:rPr>
          <w:rFonts w:ascii="Times New Roman" w:hAnsi="Times New Roman"/>
          <w:b/>
          <w:szCs w:val="24"/>
          <w:u w:val="single"/>
        </w:rPr>
        <w:lastRenderedPageBreak/>
        <w:t xml:space="preserve">Article </w:t>
      </w:r>
      <w:r w:rsidR="00C86BCE">
        <w:rPr>
          <w:rFonts w:ascii="Times New Roman" w:hAnsi="Times New Roman"/>
          <w:b/>
          <w:szCs w:val="24"/>
          <w:u w:val="single"/>
        </w:rPr>
        <w:t>5</w:t>
      </w:r>
      <w:r w:rsidRPr="007F7B9B">
        <w:rPr>
          <w:rFonts w:ascii="Times New Roman" w:hAnsi="Times New Roman"/>
          <w:b/>
          <w:szCs w:val="24"/>
          <w:u w:val="single"/>
        </w:rPr>
        <w:t xml:space="preserve"> – Comité D’Entreprise – Activités Sociales Et Culturelles</w:t>
      </w:r>
    </w:p>
    <w:p w:rsidR="006826E6" w:rsidRPr="007F7B9B" w:rsidRDefault="006826E6" w:rsidP="004347CA">
      <w:pPr>
        <w:jc w:val="both"/>
        <w:rPr>
          <w:rFonts w:ascii="Times New Roman" w:hAnsi="Times New Roman"/>
          <w:szCs w:val="24"/>
        </w:rPr>
      </w:pPr>
    </w:p>
    <w:p w:rsidR="006826E6" w:rsidRPr="007F7B9B" w:rsidRDefault="006826E6" w:rsidP="004347CA">
      <w:pPr>
        <w:jc w:val="both"/>
        <w:rPr>
          <w:rFonts w:ascii="Times New Roman" w:hAnsi="Times New Roman"/>
          <w:szCs w:val="24"/>
        </w:rPr>
      </w:pPr>
      <w:r w:rsidRPr="007F7B9B">
        <w:rPr>
          <w:rFonts w:ascii="Times New Roman" w:hAnsi="Times New Roman"/>
          <w:szCs w:val="24"/>
        </w:rPr>
        <w:t xml:space="preserve">Le budget des Activités Sociales et Culturelles versé au comité d’entreprise s’élève à 0,4% de la Masse Salariale de l’année précédente, conformément aux dispositions de la Convention Collective Nationale des Transports Routiers. </w:t>
      </w:r>
    </w:p>
    <w:p w:rsidR="006826E6" w:rsidRPr="007F7B9B" w:rsidRDefault="006826E6" w:rsidP="004347CA">
      <w:pPr>
        <w:jc w:val="both"/>
        <w:rPr>
          <w:rFonts w:ascii="Times New Roman" w:hAnsi="Times New Roman"/>
          <w:szCs w:val="24"/>
        </w:rPr>
      </w:pPr>
    </w:p>
    <w:p w:rsidR="006826E6" w:rsidRPr="007F7B9B" w:rsidRDefault="006826E6" w:rsidP="004347CA">
      <w:pPr>
        <w:jc w:val="both"/>
        <w:rPr>
          <w:rFonts w:ascii="Times New Roman" w:hAnsi="Times New Roman"/>
          <w:szCs w:val="24"/>
        </w:rPr>
      </w:pPr>
      <w:r w:rsidRPr="007F7B9B">
        <w:rPr>
          <w:rFonts w:ascii="Times New Roman" w:hAnsi="Times New Roman"/>
          <w:szCs w:val="24"/>
        </w:rPr>
        <w:t>En vue de favoriser les Activités Sociales et Culturelles mises en place à travers le Comité d’entreprise, notamment eu égard au périmètre géographique étendu couvert par celui-ci, il est convenu de la mise en place d’une contribution complémentaire exceptionnelle au titre des Activités Sociales et Culturelles pour l’année 2017, d’un montant de 5 000 euros. Cette somme sera utilisée dans le cadre de la gestion habituelle des activités sociales et culturelles par le Comité d’entreprise, en particulier à l’occasion des chèques cadeaux mis traditionnellement en place pour les fêtes de fin d’année.</w:t>
      </w:r>
    </w:p>
    <w:p w:rsidR="006826E6" w:rsidRPr="007F7B9B" w:rsidRDefault="006826E6" w:rsidP="004347CA">
      <w:pPr>
        <w:jc w:val="both"/>
        <w:rPr>
          <w:rFonts w:ascii="Times New Roman" w:hAnsi="Times New Roman"/>
          <w:szCs w:val="24"/>
        </w:rPr>
      </w:pPr>
    </w:p>
    <w:p w:rsidR="005D71CE" w:rsidRPr="007F7B9B" w:rsidRDefault="005D71CE" w:rsidP="004347CA">
      <w:pPr>
        <w:ind w:right="-62"/>
        <w:jc w:val="both"/>
        <w:rPr>
          <w:rFonts w:ascii="Times New Roman" w:hAnsi="Times New Roman"/>
          <w:szCs w:val="24"/>
        </w:rPr>
      </w:pPr>
    </w:p>
    <w:p w:rsidR="005E50FB" w:rsidRPr="007F7B9B" w:rsidRDefault="005E50FB" w:rsidP="004347CA">
      <w:pPr>
        <w:ind w:right="-62"/>
        <w:jc w:val="both"/>
        <w:rPr>
          <w:rFonts w:ascii="Times New Roman" w:hAnsi="Times New Roman"/>
          <w:b/>
          <w:szCs w:val="24"/>
          <w:u w:val="single"/>
        </w:rPr>
      </w:pPr>
      <w:r w:rsidRPr="007F7B9B">
        <w:rPr>
          <w:rFonts w:ascii="Times New Roman" w:hAnsi="Times New Roman"/>
          <w:b/>
          <w:szCs w:val="24"/>
          <w:u w:val="single"/>
        </w:rPr>
        <w:t xml:space="preserve">Article </w:t>
      </w:r>
      <w:r w:rsidR="00266A18" w:rsidRPr="007F7B9B">
        <w:rPr>
          <w:rFonts w:ascii="Times New Roman" w:hAnsi="Times New Roman"/>
          <w:b/>
          <w:szCs w:val="24"/>
          <w:u w:val="single"/>
        </w:rPr>
        <w:t>5</w:t>
      </w:r>
      <w:r w:rsidRPr="007F7B9B">
        <w:rPr>
          <w:rFonts w:ascii="Times New Roman" w:hAnsi="Times New Roman"/>
          <w:b/>
          <w:szCs w:val="24"/>
          <w:u w:val="single"/>
        </w:rPr>
        <w:t xml:space="preserve"> – Publicité</w:t>
      </w:r>
    </w:p>
    <w:p w:rsidR="00CB698D" w:rsidRPr="007F7B9B" w:rsidRDefault="00CB698D" w:rsidP="004347CA">
      <w:pPr>
        <w:ind w:right="-62"/>
        <w:jc w:val="both"/>
        <w:rPr>
          <w:rFonts w:ascii="Times New Roman" w:hAnsi="Times New Roman"/>
          <w:b/>
          <w:szCs w:val="24"/>
          <w:u w:val="single"/>
        </w:rPr>
      </w:pPr>
    </w:p>
    <w:p w:rsidR="00CB698D" w:rsidRPr="007F7B9B" w:rsidRDefault="00CB698D" w:rsidP="004347CA">
      <w:pPr>
        <w:ind w:right="-62"/>
        <w:jc w:val="both"/>
        <w:rPr>
          <w:rFonts w:ascii="Times New Roman" w:hAnsi="Times New Roman"/>
          <w:szCs w:val="24"/>
        </w:rPr>
      </w:pPr>
      <w:r w:rsidRPr="007F7B9B">
        <w:rPr>
          <w:rFonts w:ascii="Times New Roman" w:hAnsi="Times New Roman"/>
          <w:szCs w:val="24"/>
        </w:rPr>
        <w:t>Une copie est remise concomitamment à chaque organisation syndicale représentative signataire par l’intermédiaire de leurs représentants.</w:t>
      </w:r>
    </w:p>
    <w:p w:rsidR="005E50FB" w:rsidRPr="007F7B9B" w:rsidRDefault="005E50FB" w:rsidP="004347CA">
      <w:pPr>
        <w:widowControl w:val="0"/>
        <w:ind w:right="-62"/>
        <w:jc w:val="both"/>
        <w:rPr>
          <w:rFonts w:ascii="Times New Roman" w:hAnsi="Times New Roman"/>
          <w:snapToGrid w:val="0"/>
          <w:szCs w:val="24"/>
        </w:rPr>
      </w:pPr>
    </w:p>
    <w:p w:rsidR="005E50FB" w:rsidRPr="007F7B9B" w:rsidRDefault="005E50FB" w:rsidP="004347CA">
      <w:pPr>
        <w:widowControl w:val="0"/>
        <w:ind w:right="-62"/>
        <w:jc w:val="both"/>
        <w:rPr>
          <w:rFonts w:ascii="Times New Roman" w:hAnsi="Times New Roman"/>
          <w:snapToGrid w:val="0"/>
          <w:szCs w:val="24"/>
        </w:rPr>
      </w:pPr>
      <w:r w:rsidRPr="007F7B9B">
        <w:rPr>
          <w:rFonts w:ascii="Times New Roman" w:hAnsi="Times New Roman"/>
          <w:snapToGrid w:val="0"/>
          <w:szCs w:val="24"/>
        </w:rPr>
        <w:t>Après signature, le présent procès verbal sera notifié aux autres organisations syndicales représentatives</w:t>
      </w:r>
      <w:r w:rsidR="007952B3" w:rsidRPr="007F7B9B">
        <w:rPr>
          <w:rFonts w:ascii="Times New Roman" w:hAnsi="Times New Roman"/>
          <w:snapToGrid w:val="0"/>
          <w:szCs w:val="24"/>
        </w:rPr>
        <w:t xml:space="preserve"> non signataires</w:t>
      </w:r>
      <w:r w:rsidRPr="007F7B9B">
        <w:rPr>
          <w:rFonts w:ascii="Times New Roman" w:hAnsi="Times New Roman"/>
          <w:snapToGrid w:val="0"/>
          <w:szCs w:val="24"/>
        </w:rPr>
        <w:t>, avant d’être déposé par la Société à ses frais :</w:t>
      </w:r>
    </w:p>
    <w:p w:rsidR="005E50FB" w:rsidRPr="007F7B9B" w:rsidRDefault="005E50FB" w:rsidP="004347CA">
      <w:pPr>
        <w:widowControl w:val="0"/>
        <w:ind w:right="-62"/>
        <w:jc w:val="both"/>
        <w:rPr>
          <w:rFonts w:ascii="Times New Roman" w:hAnsi="Times New Roman"/>
          <w:snapToGrid w:val="0"/>
          <w:szCs w:val="24"/>
        </w:rPr>
      </w:pPr>
    </w:p>
    <w:p w:rsidR="005E50FB" w:rsidRPr="007F7B9B" w:rsidRDefault="005E50FB" w:rsidP="004347CA">
      <w:pPr>
        <w:widowControl w:val="0"/>
        <w:ind w:right="-62"/>
        <w:jc w:val="both"/>
        <w:rPr>
          <w:rFonts w:ascii="Times New Roman" w:hAnsi="Times New Roman"/>
          <w:snapToGrid w:val="0"/>
          <w:szCs w:val="24"/>
        </w:rPr>
      </w:pPr>
      <w:r w:rsidRPr="007F7B9B">
        <w:rPr>
          <w:rFonts w:ascii="Times New Roman" w:hAnsi="Times New Roman"/>
          <w:snapToGrid w:val="0"/>
          <w:szCs w:val="24"/>
        </w:rPr>
        <w:t xml:space="preserve">- </w:t>
      </w:r>
      <w:r w:rsidRPr="007F7B9B">
        <w:rPr>
          <w:rFonts w:ascii="Times New Roman" w:hAnsi="Times New Roman"/>
          <w:snapToGrid w:val="0"/>
          <w:szCs w:val="24"/>
        </w:rPr>
        <w:tab/>
        <w:t xml:space="preserve">en 1 exemplaire papier et 1 exemplaire </w:t>
      </w:r>
      <w:r w:rsidR="00CB698D" w:rsidRPr="007F7B9B">
        <w:rPr>
          <w:rFonts w:ascii="Times New Roman" w:hAnsi="Times New Roman"/>
          <w:snapToGrid w:val="0"/>
          <w:szCs w:val="24"/>
        </w:rPr>
        <w:t xml:space="preserve">sur </w:t>
      </w:r>
      <w:r w:rsidRPr="007F7B9B">
        <w:rPr>
          <w:rFonts w:ascii="Times New Roman" w:hAnsi="Times New Roman"/>
          <w:snapToGrid w:val="0"/>
          <w:szCs w:val="24"/>
        </w:rPr>
        <w:t>support informatique auprès de la Direction Départementale du Travail, de l’Emploi et de la Formation Professionnelle,</w:t>
      </w:r>
    </w:p>
    <w:p w:rsidR="005E50FB" w:rsidRPr="00A20F4D" w:rsidRDefault="005E50FB" w:rsidP="004347CA">
      <w:pPr>
        <w:widowControl w:val="0"/>
        <w:numPr>
          <w:ilvl w:val="0"/>
          <w:numId w:val="1"/>
        </w:numPr>
        <w:ind w:left="0" w:right="-62" w:firstLine="0"/>
        <w:jc w:val="both"/>
        <w:rPr>
          <w:rFonts w:ascii="Times New Roman" w:hAnsi="Times New Roman"/>
          <w:snapToGrid w:val="0"/>
          <w:szCs w:val="24"/>
        </w:rPr>
      </w:pPr>
      <w:r w:rsidRPr="007F7B9B">
        <w:rPr>
          <w:rFonts w:ascii="Times New Roman" w:hAnsi="Times New Roman"/>
          <w:snapToGrid w:val="0"/>
          <w:szCs w:val="24"/>
        </w:rPr>
        <w:t>ainsi qu’en 1 exemplaire au Secrétariat Greffe du Conseil de Prud’hommes</w:t>
      </w:r>
      <w:r w:rsidRPr="007F7B9B">
        <w:rPr>
          <w:rFonts w:ascii="Times New Roman" w:hAnsi="Times New Roman"/>
          <w:szCs w:val="24"/>
        </w:rPr>
        <w:t>.</w:t>
      </w:r>
    </w:p>
    <w:p w:rsidR="005E50FB" w:rsidRDefault="005E50FB" w:rsidP="004347CA">
      <w:pPr>
        <w:ind w:right="-62"/>
        <w:jc w:val="both"/>
        <w:rPr>
          <w:rFonts w:ascii="Times New Roman" w:hAnsi="Times New Roman"/>
          <w:szCs w:val="24"/>
        </w:rPr>
      </w:pPr>
    </w:p>
    <w:p w:rsidR="00A20F4D" w:rsidRPr="007F7B9B" w:rsidRDefault="00A20F4D" w:rsidP="004347CA">
      <w:pPr>
        <w:ind w:right="-62"/>
        <w:jc w:val="both"/>
        <w:rPr>
          <w:rFonts w:ascii="Times New Roman" w:hAnsi="Times New Roman"/>
          <w:szCs w:val="24"/>
        </w:rPr>
      </w:pPr>
    </w:p>
    <w:p w:rsidR="00B61CFA" w:rsidRPr="007F7B9B" w:rsidRDefault="005E50FB" w:rsidP="00B61CFA">
      <w:pPr>
        <w:ind w:right="-62"/>
        <w:jc w:val="both"/>
        <w:rPr>
          <w:rFonts w:ascii="Times New Roman" w:hAnsi="Times New Roman"/>
          <w:szCs w:val="24"/>
        </w:rPr>
      </w:pP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Pr="007F7B9B">
        <w:rPr>
          <w:rFonts w:ascii="Times New Roman" w:hAnsi="Times New Roman"/>
          <w:szCs w:val="24"/>
        </w:rPr>
        <w:tab/>
      </w:r>
      <w:r w:rsidR="00A20F4D">
        <w:rPr>
          <w:rFonts w:ascii="Times New Roman" w:hAnsi="Times New Roman"/>
          <w:szCs w:val="24"/>
        </w:rPr>
        <w:tab/>
      </w:r>
      <w:r w:rsidR="00A20F4D">
        <w:rPr>
          <w:rFonts w:ascii="Times New Roman" w:hAnsi="Times New Roman"/>
          <w:szCs w:val="24"/>
        </w:rPr>
        <w:tab/>
      </w:r>
    </w:p>
    <w:p w:rsidR="005D0719" w:rsidRPr="007F7B9B" w:rsidRDefault="005D0719" w:rsidP="004347CA">
      <w:pPr>
        <w:ind w:right="-62"/>
        <w:jc w:val="both"/>
        <w:rPr>
          <w:rFonts w:ascii="Times New Roman" w:hAnsi="Times New Roman"/>
          <w:szCs w:val="24"/>
        </w:rPr>
      </w:pPr>
    </w:p>
    <w:sectPr w:rsidR="005D0719" w:rsidRPr="007F7B9B" w:rsidSect="005D71CE">
      <w:headerReference w:type="default" r:id="rId9"/>
      <w:footerReference w:type="default" r:id="rId10"/>
      <w:pgSz w:w="11906" w:h="16838"/>
      <w:pgMar w:top="158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DA" w:rsidRDefault="00B24BDA">
      <w:r>
        <w:separator/>
      </w:r>
    </w:p>
  </w:endnote>
  <w:endnote w:type="continuationSeparator" w:id="0">
    <w:p w:rsidR="00B24BDA" w:rsidRDefault="00B2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F9" w:rsidRDefault="00BE52F9">
    <w:pPr>
      <w:pStyle w:val="Pieddepage"/>
      <w:jc w:val="center"/>
    </w:pPr>
    <w:r>
      <w:t xml:space="preserve">Page </w:t>
    </w:r>
    <w:r>
      <w:rPr>
        <w:b/>
        <w:sz w:val="24"/>
        <w:szCs w:val="24"/>
      </w:rPr>
      <w:fldChar w:fldCharType="begin"/>
    </w:r>
    <w:r>
      <w:rPr>
        <w:b/>
      </w:rPr>
      <w:instrText>PAGE</w:instrText>
    </w:r>
    <w:r>
      <w:rPr>
        <w:b/>
        <w:sz w:val="24"/>
        <w:szCs w:val="24"/>
      </w:rPr>
      <w:fldChar w:fldCharType="separate"/>
    </w:r>
    <w:r w:rsidR="00562DB3">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562DB3">
      <w:rPr>
        <w:b/>
        <w:noProof/>
      </w:rPr>
      <w:t>5</w:t>
    </w:r>
    <w:r>
      <w:rPr>
        <w:b/>
        <w:sz w:val="24"/>
        <w:szCs w:val="24"/>
      </w:rPr>
      <w:fldChar w:fldCharType="end"/>
    </w:r>
  </w:p>
  <w:p w:rsidR="00BE52F9" w:rsidRDefault="00BE52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DA" w:rsidRDefault="00B24BDA">
      <w:r>
        <w:separator/>
      </w:r>
    </w:p>
  </w:footnote>
  <w:footnote w:type="continuationSeparator" w:id="0">
    <w:p w:rsidR="00B24BDA" w:rsidRDefault="00B2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F9" w:rsidRPr="00C4634E" w:rsidRDefault="00BE52F9" w:rsidP="00C4634E">
    <w:pPr>
      <w:pStyle w:val="En-tte"/>
      <w:pBdr>
        <w:bottom w:val="single" w:sz="4" w:space="1" w:color="auto"/>
      </w:pBd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503"/>
    <w:multiLevelType w:val="hybridMultilevel"/>
    <w:tmpl w:val="5DC23698"/>
    <w:lvl w:ilvl="0" w:tplc="853E3CDE">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5E076EE"/>
    <w:multiLevelType w:val="hybridMultilevel"/>
    <w:tmpl w:val="7714A404"/>
    <w:lvl w:ilvl="0" w:tplc="86DC353A">
      <w:start w:val="3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DE4E71"/>
    <w:multiLevelType w:val="hybridMultilevel"/>
    <w:tmpl w:val="646E42C0"/>
    <w:lvl w:ilvl="0" w:tplc="D8D2938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81041BA"/>
    <w:multiLevelType w:val="hybridMultilevel"/>
    <w:tmpl w:val="1FB81C0A"/>
    <w:lvl w:ilvl="0" w:tplc="3E9E88F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FB"/>
    <w:rsid w:val="0000413A"/>
    <w:rsid w:val="000251E5"/>
    <w:rsid w:val="0003183C"/>
    <w:rsid w:val="000379D5"/>
    <w:rsid w:val="0004080E"/>
    <w:rsid w:val="00060838"/>
    <w:rsid w:val="00083290"/>
    <w:rsid w:val="000965B9"/>
    <w:rsid w:val="000B629F"/>
    <w:rsid w:val="000E0D57"/>
    <w:rsid w:val="0013724D"/>
    <w:rsid w:val="00145770"/>
    <w:rsid w:val="001565C3"/>
    <w:rsid w:val="00157B19"/>
    <w:rsid w:val="0017326B"/>
    <w:rsid w:val="0019479E"/>
    <w:rsid w:val="001D3566"/>
    <w:rsid w:val="0021259B"/>
    <w:rsid w:val="00234D6E"/>
    <w:rsid w:val="0024667E"/>
    <w:rsid w:val="00266A18"/>
    <w:rsid w:val="0027040B"/>
    <w:rsid w:val="00292418"/>
    <w:rsid w:val="0029298C"/>
    <w:rsid w:val="002B0FDF"/>
    <w:rsid w:val="002B1A4A"/>
    <w:rsid w:val="002C363C"/>
    <w:rsid w:val="002D3C2F"/>
    <w:rsid w:val="002D6E9A"/>
    <w:rsid w:val="002F1FEA"/>
    <w:rsid w:val="002F2D4B"/>
    <w:rsid w:val="002F78B3"/>
    <w:rsid w:val="00303163"/>
    <w:rsid w:val="00331A47"/>
    <w:rsid w:val="00334FA9"/>
    <w:rsid w:val="00346EFF"/>
    <w:rsid w:val="00352712"/>
    <w:rsid w:val="00362365"/>
    <w:rsid w:val="003828EB"/>
    <w:rsid w:val="003C0EAE"/>
    <w:rsid w:val="003D4885"/>
    <w:rsid w:val="003D54D1"/>
    <w:rsid w:val="003E7012"/>
    <w:rsid w:val="003F13D2"/>
    <w:rsid w:val="004020FF"/>
    <w:rsid w:val="00413947"/>
    <w:rsid w:val="004161F3"/>
    <w:rsid w:val="004347CA"/>
    <w:rsid w:val="00453762"/>
    <w:rsid w:val="00481A93"/>
    <w:rsid w:val="004854AA"/>
    <w:rsid w:val="00494DF1"/>
    <w:rsid w:val="004A27CE"/>
    <w:rsid w:val="004B1E98"/>
    <w:rsid w:val="004C555F"/>
    <w:rsid w:val="004E0E65"/>
    <w:rsid w:val="004E6B64"/>
    <w:rsid w:val="004F31A2"/>
    <w:rsid w:val="004F3E30"/>
    <w:rsid w:val="00510B65"/>
    <w:rsid w:val="00534D91"/>
    <w:rsid w:val="00542425"/>
    <w:rsid w:val="0055480A"/>
    <w:rsid w:val="005564B6"/>
    <w:rsid w:val="00562DB3"/>
    <w:rsid w:val="005A02EC"/>
    <w:rsid w:val="005A4465"/>
    <w:rsid w:val="005C3EC2"/>
    <w:rsid w:val="005C67BD"/>
    <w:rsid w:val="005D0719"/>
    <w:rsid w:val="005D71CE"/>
    <w:rsid w:val="005E50FB"/>
    <w:rsid w:val="006055F4"/>
    <w:rsid w:val="00605E95"/>
    <w:rsid w:val="0061212D"/>
    <w:rsid w:val="00622814"/>
    <w:rsid w:val="00652DBC"/>
    <w:rsid w:val="006826E6"/>
    <w:rsid w:val="0068318F"/>
    <w:rsid w:val="006B6B7D"/>
    <w:rsid w:val="00703A4B"/>
    <w:rsid w:val="007436F7"/>
    <w:rsid w:val="0074567A"/>
    <w:rsid w:val="00776585"/>
    <w:rsid w:val="007952B3"/>
    <w:rsid w:val="007D2434"/>
    <w:rsid w:val="007E10AB"/>
    <w:rsid w:val="007F7B9B"/>
    <w:rsid w:val="00801B04"/>
    <w:rsid w:val="00802A86"/>
    <w:rsid w:val="00802F72"/>
    <w:rsid w:val="00814464"/>
    <w:rsid w:val="008224DD"/>
    <w:rsid w:val="00833ED7"/>
    <w:rsid w:val="00864803"/>
    <w:rsid w:val="00884C76"/>
    <w:rsid w:val="00897C15"/>
    <w:rsid w:val="008A4732"/>
    <w:rsid w:val="008F3B99"/>
    <w:rsid w:val="00912E1E"/>
    <w:rsid w:val="00934FD2"/>
    <w:rsid w:val="00954C0E"/>
    <w:rsid w:val="00990854"/>
    <w:rsid w:val="009E441E"/>
    <w:rsid w:val="009F0148"/>
    <w:rsid w:val="00A068E1"/>
    <w:rsid w:val="00A20F4D"/>
    <w:rsid w:val="00AB75F1"/>
    <w:rsid w:val="00B124D8"/>
    <w:rsid w:val="00B24BDA"/>
    <w:rsid w:val="00B34F3D"/>
    <w:rsid w:val="00B529F3"/>
    <w:rsid w:val="00B54F74"/>
    <w:rsid w:val="00B61CFA"/>
    <w:rsid w:val="00B872C3"/>
    <w:rsid w:val="00B94DAF"/>
    <w:rsid w:val="00BB4185"/>
    <w:rsid w:val="00BE52F9"/>
    <w:rsid w:val="00BF4202"/>
    <w:rsid w:val="00C4634E"/>
    <w:rsid w:val="00C86BCE"/>
    <w:rsid w:val="00C92DD4"/>
    <w:rsid w:val="00CB4585"/>
    <w:rsid w:val="00CB698D"/>
    <w:rsid w:val="00CD58DD"/>
    <w:rsid w:val="00CE03EE"/>
    <w:rsid w:val="00CE4139"/>
    <w:rsid w:val="00CF7806"/>
    <w:rsid w:val="00D034A1"/>
    <w:rsid w:val="00D16663"/>
    <w:rsid w:val="00D3463E"/>
    <w:rsid w:val="00D451C7"/>
    <w:rsid w:val="00D46663"/>
    <w:rsid w:val="00D47A00"/>
    <w:rsid w:val="00D536DB"/>
    <w:rsid w:val="00D9382A"/>
    <w:rsid w:val="00D9579D"/>
    <w:rsid w:val="00DE6E5E"/>
    <w:rsid w:val="00E32481"/>
    <w:rsid w:val="00E3633A"/>
    <w:rsid w:val="00E64ED5"/>
    <w:rsid w:val="00E70359"/>
    <w:rsid w:val="00E73C88"/>
    <w:rsid w:val="00E75292"/>
    <w:rsid w:val="00E9059D"/>
    <w:rsid w:val="00EB226A"/>
    <w:rsid w:val="00EB45CD"/>
    <w:rsid w:val="00EE0B60"/>
    <w:rsid w:val="00F2236A"/>
    <w:rsid w:val="00F22918"/>
    <w:rsid w:val="00F45DCC"/>
    <w:rsid w:val="00F8462F"/>
    <w:rsid w:val="00FB35C7"/>
    <w:rsid w:val="00FF0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FB"/>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5E50FB"/>
    <w:pPr>
      <w:jc w:val="both"/>
    </w:pPr>
    <w:rPr>
      <w:rFonts w:ascii="Tahoma" w:hAnsi="Tahoma"/>
      <w:sz w:val="24"/>
      <w:szCs w:val="24"/>
      <w:lang w:eastAsia="fr-FR"/>
    </w:rPr>
  </w:style>
  <w:style w:type="paragraph" w:styleId="Textedebulles">
    <w:name w:val="Balloon Text"/>
    <w:basedOn w:val="Normal"/>
    <w:semiHidden/>
    <w:rsid w:val="005E50FB"/>
    <w:rPr>
      <w:rFonts w:ascii="Tahoma" w:hAnsi="Tahoma" w:cs="Tahoma"/>
      <w:sz w:val="16"/>
      <w:szCs w:val="16"/>
    </w:rPr>
  </w:style>
  <w:style w:type="paragraph" w:styleId="Titre">
    <w:name w:val="Title"/>
    <w:basedOn w:val="Normal"/>
    <w:qFormat/>
    <w:rsid w:val="00F22918"/>
    <w:pPr>
      <w:jc w:val="center"/>
    </w:pPr>
    <w:rPr>
      <w:rFonts w:ascii="Arial" w:hAnsi="Arial"/>
      <w:b/>
      <w:sz w:val="20"/>
      <w:szCs w:val="20"/>
      <w:lang w:eastAsia="fr-FR"/>
    </w:rPr>
  </w:style>
  <w:style w:type="paragraph" w:styleId="En-tte">
    <w:name w:val="header"/>
    <w:basedOn w:val="Normal"/>
    <w:rsid w:val="00E70359"/>
    <w:pPr>
      <w:tabs>
        <w:tab w:val="center" w:pos="4536"/>
        <w:tab w:val="right" w:pos="9072"/>
      </w:tabs>
    </w:pPr>
  </w:style>
  <w:style w:type="paragraph" w:styleId="Pieddepage">
    <w:name w:val="footer"/>
    <w:basedOn w:val="Normal"/>
    <w:link w:val="PieddepageCar"/>
    <w:uiPriority w:val="99"/>
    <w:rsid w:val="00E70359"/>
    <w:pPr>
      <w:tabs>
        <w:tab w:val="center" w:pos="4536"/>
        <w:tab w:val="right" w:pos="9072"/>
      </w:tabs>
    </w:pPr>
  </w:style>
  <w:style w:type="character" w:styleId="Numrodepage">
    <w:name w:val="page number"/>
    <w:basedOn w:val="Policepardfaut"/>
    <w:rsid w:val="00E70359"/>
  </w:style>
  <w:style w:type="paragraph" w:styleId="NormalWeb">
    <w:name w:val="Normal (Web)"/>
    <w:basedOn w:val="Normal"/>
    <w:uiPriority w:val="99"/>
    <w:unhideWhenUsed/>
    <w:rsid w:val="005C67BD"/>
    <w:pPr>
      <w:spacing w:before="100" w:beforeAutospacing="1" w:after="100" w:afterAutospacing="1"/>
    </w:pPr>
    <w:rPr>
      <w:rFonts w:ascii="Times New Roman" w:hAnsi="Times New Roman"/>
      <w:sz w:val="24"/>
      <w:szCs w:val="24"/>
      <w:lang w:eastAsia="fr-FR"/>
    </w:rPr>
  </w:style>
  <w:style w:type="character" w:customStyle="1" w:styleId="PieddepageCar">
    <w:name w:val="Pied de page Car"/>
    <w:basedOn w:val="Policepardfaut"/>
    <w:link w:val="Pieddepage"/>
    <w:uiPriority w:val="99"/>
    <w:rsid w:val="00A20F4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FB"/>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5E50FB"/>
    <w:pPr>
      <w:jc w:val="both"/>
    </w:pPr>
    <w:rPr>
      <w:rFonts w:ascii="Tahoma" w:hAnsi="Tahoma"/>
      <w:sz w:val="24"/>
      <w:szCs w:val="24"/>
      <w:lang w:eastAsia="fr-FR"/>
    </w:rPr>
  </w:style>
  <w:style w:type="paragraph" w:styleId="Textedebulles">
    <w:name w:val="Balloon Text"/>
    <w:basedOn w:val="Normal"/>
    <w:semiHidden/>
    <w:rsid w:val="005E50FB"/>
    <w:rPr>
      <w:rFonts w:ascii="Tahoma" w:hAnsi="Tahoma" w:cs="Tahoma"/>
      <w:sz w:val="16"/>
      <w:szCs w:val="16"/>
    </w:rPr>
  </w:style>
  <w:style w:type="paragraph" w:styleId="Titre">
    <w:name w:val="Title"/>
    <w:basedOn w:val="Normal"/>
    <w:qFormat/>
    <w:rsid w:val="00F22918"/>
    <w:pPr>
      <w:jc w:val="center"/>
    </w:pPr>
    <w:rPr>
      <w:rFonts w:ascii="Arial" w:hAnsi="Arial"/>
      <w:b/>
      <w:sz w:val="20"/>
      <w:szCs w:val="20"/>
      <w:lang w:eastAsia="fr-FR"/>
    </w:rPr>
  </w:style>
  <w:style w:type="paragraph" w:styleId="En-tte">
    <w:name w:val="header"/>
    <w:basedOn w:val="Normal"/>
    <w:rsid w:val="00E70359"/>
    <w:pPr>
      <w:tabs>
        <w:tab w:val="center" w:pos="4536"/>
        <w:tab w:val="right" w:pos="9072"/>
      </w:tabs>
    </w:pPr>
  </w:style>
  <w:style w:type="paragraph" w:styleId="Pieddepage">
    <w:name w:val="footer"/>
    <w:basedOn w:val="Normal"/>
    <w:link w:val="PieddepageCar"/>
    <w:uiPriority w:val="99"/>
    <w:rsid w:val="00E70359"/>
    <w:pPr>
      <w:tabs>
        <w:tab w:val="center" w:pos="4536"/>
        <w:tab w:val="right" w:pos="9072"/>
      </w:tabs>
    </w:pPr>
  </w:style>
  <w:style w:type="character" w:styleId="Numrodepage">
    <w:name w:val="page number"/>
    <w:basedOn w:val="Policepardfaut"/>
    <w:rsid w:val="00E70359"/>
  </w:style>
  <w:style w:type="paragraph" w:styleId="NormalWeb">
    <w:name w:val="Normal (Web)"/>
    <w:basedOn w:val="Normal"/>
    <w:uiPriority w:val="99"/>
    <w:unhideWhenUsed/>
    <w:rsid w:val="005C67BD"/>
    <w:pPr>
      <w:spacing w:before="100" w:beforeAutospacing="1" w:after="100" w:afterAutospacing="1"/>
    </w:pPr>
    <w:rPr>
      <w:rFonts w:ascii="Times New Roman" w:hAnsi="Times New Roman"/>
      <w:sz w:val="24"/>
      <w:szCs w:val="24"/>
      <w:lang w:eastAsia="fr-FR"/>
    </w:rPr>
  </w:style>
  <w:style w:type="character" w:customStyle="1" w:styleId="PieddepageCar">
    <w:name w:val="Pied de page Car"/>
    <w:basedOn w:val="Policepardfaut"/>
    <w:link w:val="Pieddepage"/>
    <w:uiPriority w:val="99"/>
    <w:rsid w:val="00A20F4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072">
      <w:bodyDiv w:val="1"/>
      <w:marLeft w:val="0"/>
      <w:marRight w:val="0"/>
      <w:marTop w:val="0"/>
      <w:marBottom w:val="0"/>
      <w:divBdr>
        <w:top w:val="none" w:sz="0" w:space="0" w:color="auto"/>
        <w:left w:val="none" w:sz="0" w:space="0" w:color="auto"/>
        <w:bottom w:val="none" w:sz="0" w:space="0" w:color="auto"/>
        <w:right w:val="none" w:sz="0" w:space="0" w:color="auto"/>
      </w:divBdr>
      <w:divsChild>
        <w:div w:id="1837837545">
          <w:marLeft w:val="0"/>
          <w:marRight w:val="0"/>
          <w:marTop w:val="0"/>
          <w:marBottom w:val="0"/>
          <w:divBdr>
            <w:top w:val="none" w:sz="0" w:space="0" w:color="auto"/>
            <w:left w:val="none" w:sz="0" w:space="0" w:color="auto"/>
            <w:bottom w:val="none" w:sz="0" w:space="0" w:color="auto"/>
            <w:right w:val="none" w:sz="0" w:space="0" w:color="auto"/>
          </w:divBdr>
          <w:divsChild>
            <w:div w:id="1787385708">
              <w:marLeft w:val="0"/>
              <w:marRight w:val="0"/>
              <w:marTop w:val="0"/>
              <w:marBottom w:val="0"/>
              <w:divBdr>
                <w:top w:val="none" w:sz="0" w:space="0" w:color="auto"/>
                <w:left w:val="none" w:sz="0" w:space="0" w:color="auto"/>
                <w:bottom w:val="none" w:sz="0" w:space="0" w:color="auto"/>
                <w:right w:val="none" w:sz="0" w:space="0" w:color="auto"/>
              </w:divBdr>
              <w:divsChild>
                <w:div w:id="14985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883">
      <w:bodyDiv w:val="1"/>
      <w:marLeft w:val="0"/>
      <w:marRight w:val="0"/>
      <w:marTop w:val="0"/>
      <w:marBottom w:val="0"/>
      <w:divBdr>
        <w:top w:val="none" w:sz="0" w:space="0" w:color="auto"/>
        <w:left w:val="none" w:sz="0" w:space="0" w:color="auto"/>
        <w:bottom w:val="none" w:sz="0" w:space="0" w:color="auto"/>
        <w:right w:val="none" w:sz="0" w:space="0" w:color="auto"/>
      </w:divBdr>
    </w:div>
    <w:div w:id="5558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21A05-C34C-481D-ABDC-6DC46CDA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9834</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PROCES VERBAL D’ACCORD D’ENTREPRISE SUR LES</vt:lpstr>
    </vt:vector>
  </TitlesOfParts>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2017-10-26T13:28:00Z</cp:lastPrinted>
  <dcterms:created xsi:type="dcterms:W3CDTF">2017-11-28T16:29:00Z</dcterms:created>
  <dcterms:modified xsi:type="dcterms:W3CDTF">2017-11-28T16:29:00Z</dcterms:modified>
</cp:coreProperties>
</file>