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AVENANT AU PROTOCOLE D'ACCORD RELATIF AU TELETRAVAIL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Entre les soussignés 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Caisse d'allocations familiales du Morbihan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70 rue de Ste Anne à Vannes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représentée, d'une part, par , Directrice de la Caf du Morbihan, ayant reçu, en date du 22 février 2013, délégation du Conseil d'administration,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Et d’autre part 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L'organisation syndicale représentative CFDT,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représentée par , délégué syndical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L'organisation syndicale représentative CGT-FO,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représentée par , délégué syndical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 xml:space="preserve">PREAMBULE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Les négociations ont permis d'aboutir à la conclusion d'un accord relatif au télétravail en date du 15 mai 2018. Cet accord a reçu un avis favorable du Comité exécutif des directeurs de l’Ucanss avec réserves en date du 20 juin 2018.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présent avenant a pour but de prendre en compte les observations formulées par le Comex. De fait, il est proposé de modifier l’accord initial relatif au télétravail comme suit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szCs w:val="22"/>
          <w:u w:val="single"/>
        </w:rPr>
        <w:t xml:space="preserve">Article 1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l’article 7.2, le libellé des critères de priorité est modifié comme suit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Seulement, en cas de nombre de demandes de télétravail supérieur au quota défini, la réponse apportée à la demande de télétravail prend en compte les critères prioritaires suivants, selon l’ordre indiqué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Télétravailleurs en poste à la signature du présent accord si avis favorable du manager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Eloignement géographique (+ 20 km aller quotidiennement)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Agents en situation de handicap (RQTH)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Rythme de télétravail choisi de 2 jours par semaine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Agents présents 5 jours par semaine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Personnels dits « séniors » (plus de 50 ans)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Ancienneté dans l’emploi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 xml:space="preserve">Article 2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est ajouté un article 19 à l’accord initial portant application des dispositions de la loi de ratification du 29 mars 2018, à savoir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 cas d’épisodes de pollution faisant l’objet de mesures prises par le Préfet selon les critères fixés à l’article L223-1 du code de l’environnement, les modalités d’organisation du télétravail (jours télétravaillés et nombre de jours de télétravail) seront assouplies.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Vannes, le 03/07/2018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La Directrice,</w:t>
        <w:tab/>
        <w:tab/>
        <w:tab/>
        <w:t>Le Délégué syndical FO</w:t>
        <w:tab/>
        <w:tab/>
        <w:t>Le Délégué syndical CFDT,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20" w:top="1135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argin-top:0.05pt;mso-position-vertical-relative:text;margin-left:462.6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character" w:styleId="WW8Num1z0">
    <w:name w:val="WW8Num1z0"/>
    <w:qFormat/>
    <w:rPr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PageNumber">
    <w:name w:val="Page Number"/>
    <w:basedOn w:val="Policepardfaut"/>
    <w:rPr/>
  </w:style>
  <w:style w:type="character" w:styleId="Marquedecommentaire">
    <w:name w:val="Marque de commentaire"/>
    <w:qFormat/>
    <w:rPr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ts1">
    <w:name w:val="Contents 1"/>
    <w:basedOn w:val="Normal"/>
    <w:next w:val="Normal"/>
    <w:pPr/>
    <w:rPr>
      <w:b/>
      <w:bCs/>
      <w:i/>
      <w:iCs/>
    </w:rPr>
  </w:style>
  <w:style w:type="paragraph" w:styleId="DossierCra">
    <w:name w:val="DossierCra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center" w:pos="4820" w:leader="none"/>
      </w:tabs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Commentaire">
    <w:name w:val="Commentaire"/>
    <w:basedOn w:val="Normal"/>
    <w:qFormat/>
    <w:pPr/>
    <w:rPr/>
  </w:style>
  <w:style w:type="paragraph" w:styleId="Objetducommentaire">
    <w:name w:val="Objet du commentaire"/>
    <w:basedOn w:val="Commentaire"/>
    <w:next w:val="Commentaire"/>
    <w:qFormat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2019-07-10T16:02:00Z</dcterms:created>
  <dc:language>en-GB</dc:language>
  <cp:lastPrinted>2017-12-22T17:38:00Z</cp:lastPrinted>
  <dcterms:modified xsi:type="dcterms:W3CDTF">2019-07-10T16:03:00Z</dcterms:modified>
  <cp:revision>4</cp:revision>
  <dc:title>PROTOCOLE D'ACCORD RELATIF AU CONTRAT DE GENERATION</dc:title>
</cp:coreProperties>
</file>