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 w:cs="Garamond"/>
          <w:b/>
          <w:b/>
          <w:bCs/>
          <w:u w:val="single"/>
        </w:rPr>
      </w:pPr>
      <w:r>
        <w:rPr>
          <w:rFonts w:cs="Garamond" w:ascii="Garamond" w:hAnsi="Garamond"/>
          <w:b/>
          <w:bCs/>
          <w:u w:val="single"/>
        </w:rPr>
        <w:t>ACCORDS  D’ENTREPRISES</w:t>
      </w:r>
    </w:p>
    <w:p>
      <w:pPr>
        <w:pStyle w:val="Normal"/>
        <w:jc w:val="center"/>
        <w:rPr>
          <w:rFonts w:ascii="Garamond" w:hAnsi="Garamond" w:cs="Garamond"/>
          <w:b/>
          <w:b/>
          <w:bCs/>
          <w:u w:val="single"/>
        </w:rPr>
      </w:pPr>
      <w:r>
        <w:rPr>
          <w:rFonts w:eastAsia="Garamond" w:cs="Garamond" w:ascii="Garamond" w:hAnsi="Garamond"/>
          <w:b/>
          <w:bCs/>
          <w:u w:val="single"/>
        </w:rPr>
        <w:t xml:space="preserve"> </w:t>
      </w:r>
      <w:r>
        <w:rPr>
          <w:rFonts w:cs="Garamond" w:ascii="Garamond" w:hAnsi="Garamond"/>
          <w:b/>
          <w:bCs/>
          <w:u w:val="single"/>
        </w:rPr>
        <w:t>CONCLUS DANS LE CADRE DE LA NAO SUR LES SALAIRES</w:t>
      </w:r>
    </w:p>
    <w:p>
      <w:pPr>
        <w:pStyle w:val="Normal"/>
        <w:jc w:val="center"/>
        <w:rPr>
          <w:rFonts w:ascii="Garamond" w:hAnsi="Garamond" w:cs="Garamond"/>
          <w:b/>
          <w:b/>
          <w:bCs/>
          <w:u w:val="single"/>
        </w:rPr>
      </w:pPr>
      <w:r>
        <w:rPr>
          <w:rFonts w:cs="Garamond" w:ascii="Garamond" w:hAnsi="Garamond"/>
          <w:b/>
          <w:bCs/>
          <w:u w:val="single"/>
        </w:rPr>
        <w:t>(Année 2019)</w:t>
      </w:r>
    </w:p>
    <w:p>
      <w:pPr>
        <w:pStyle w:val="Normal"/>
        <w:jc w:val="center"/>
        <w:rPr>
          <w:rFonts w:ascii="Garamond" w:hAnsi="Garamond" w:cs="Garamond"/>
          <w:b/>
          <w:b/>
          <w:bCs/>
          <w:u w:val="single"/>
        </w:rPr>
      </w:pPr>
      <w:r>
        <w:rPr>
          <w:rFonts w:cs="Garamond" w:ascii="Garamond" w:hAnsi="Garamond"/>
          <w:b/>
          <w:bCs/>
          <w:u w:val="single"/>
        </w:rPr>
      </w:r>
    </w:p>
    <w:p>
      <w:pPr>
        <w:pStyle w:val="Normal"/>
        <w:jc w:val="center"/>
        <w:rPr>
          <w:rFonts w:ascii="Garamond" w:hAnsi="Garamond" w:cs="Garamond"/>
          <w:b/>
          <w:b/>
          <w:bCs/>
          <w:u w:val="single"/>
        </w:rPr>
      </w:pPr>
      <w:r>
        <w:rPr>
          <w:rFonts w:cs="Garamond" w:ascii="Garamond" w:hAnsi="Garamond"/>
          <w:b/>
          <w:bCs/>
          <w:u w:val="single"/>
        </w:rPr>
      </w:r>
    </w:p>
    <w:p>
      <w:pPr>
        <w:pStyle w:val="Normal"/>
        <w:rPr/>
      </w:pPr>
      <w:r>
        <w:rPr>
          <w:rFonts w:cs="Garamond" w:ascii="Garamond" w:hAnsi="Garamond"/>
          <w:b/>
          <w:bCs/>
          <w:u w:val="single"/>
        </w:rPr>
        <w:t>-RAVALORISATION SALARIALE ANNEE 2019</w:t>
      </w:r>
    </w:p>
    <w:p>
      <w:pPr>
        <w:pStyle w:val="Normal"/>
        <w:rPr>
          <w:rFonts w:ascii="Garamond" w:hAnsi="Garamond" w:cs="Garamond"/>
          <w:b/>
          <w:b/>
          <w:bCs/>
          <w:u w:val="single"/>
        </w:rPr>
      </w:pPr>
      <w:r>
        <w:rPr>
          <w:rFonts w:cs="Garamond" w:ascii="Garamond" w:hAnsi="Garamond"/>
          <w:b/>
          <w:bCs/>
          <w:u w:val="single"/>
        </w:rPr>
        <w:t>-PRIME EXCEPTIONNELLE ANNEE 2019</w:t>
      </w:r>
    </w:p>
    <w:p>
      <w:pPr>
        <w:pStyle w:val="Normal"/>
        <w:rPr>
          <w:rFonts w:ascii="Garamond" w:hAnsi="Garamond" w:cs="Garamond"/>
          <w:b/>
          <w:b/>
          <w:u w:val="single"/>
        </w:rPr>
      </w:pPr>
      <w:r>
        <w:rPr>
          <w:rFonts w:cs="Garamond" w:ascii="Garamond" w:hAnsi="Garamond"/>
          <w:b/>
          <w:u w:val="single"/>
        </w:rPr>
        <w:t>-ABONDEMENT AU BUDGET « ŒUVRES SOCIALES » DU COMITE D’ENTREPRISE POUR L’ANNEE 2019</w:t>
      </w:r>
    </w:p>
    <w:p>
      <w:pPr>
        <w:pStyle w:val="Normal"/>
        <w:rPr>
          <w:rFonts w:ascii="Garamond" w:hAnsi="Garamond" w:cs="Garamond"/>
          <w:b/>
          <w:b/>
          <w:u w:val="single"/>
        </w:rPr>
      </w:pPr>
      <w:r>
        <w:rPr>
          <w:rFonts w:cs="Garamond" w:ascii="Garamond" w:hAnsi="Garamond"/>
          <w:b/>
          <w:u w:val="single"/>
        </w:rPr>
      </w:r>
    </w:p>
    <w:p>
      <w:pPr>
        <w:pStyle w:val="Normal"/>
        <w:rPr>
          <w:rFonts w:ascii="Garamond" w:hAnsi="Garamond" w:cs="Garamond"/>
          <w:b/>
          <w:b/>
          <w:bCs/>
          <w:u w:val="single"/>
        </w:rPr>
      </w:pPr>
      <w:r>
        <w:rPr>
          <w:rFonts w:cs="Garamond" w:ascii="Garamond" w:hAnsi="Garamond"/>
          <w:b/>
          <w:bCs/>
          <w:u w:val="single"/>
        </w:rPr>
      </w:r>
    </w:p>
    <w:p>
      <w:pPr>
        <w:pStyle w:val="Normal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  <w:t>--**--</w:t>
      </w:r>
    </w:p>
    <w:p>
      <w:pPr>
        <w:pStyle w:val="Normal"/>
        <w:jc w:val="center"/>
        <w:rPr>
          <w:rFonts w:ascii="Garamond" w:hAnsi="Garamond" w:cs="Garamond"/>
          <w:b/>
          <w:b/>
          <w:u w:val="single"/>
        </w:rPr>
      </w:pPr>
      <w:r>
        <w:rPr>
          <w:rFonts w:cs="Garamond" w:ascii="Garamond" w:hAnsi="Garamond"/>
          <w:b/>
          <w:u w:val="single"/>
        </w:rPr>
      </w:r>
    </w:p>
    <w:p>
      <w:pPr>
        <w:pStyle w:val="Normal"/>
        <w:rPr/>
      </w:pPr>
      <w:r>
        <w:rPr>
          <w:rFonts w:cs="Garamond" w:ascii="Garamond" w:hAnsi="Garamond"/>
          <w:b/>
          <w:i/>
        </w:rPr>
        <w:t>E</w:t>
      </w:r>
      <w:r>
        <w:rPr>
          <w:rFonts w:cs="Garamond" w:ascii="Garamond" w:hAnsi="Garamond"/>
          <w:b/>
          <w:i/>
          <w:sz w:val="20"/>
          <w:szCs w:val="20"/>
        </w:rPr>
        <w:t>NTRE</w:t>
      </w:r>
    </w:p>
    <w:p>
      <w:pPr>
        <w:pStyle w:val="Paragraphedeliste"/>
        <w:numPr>
          <w:ilvl w:val="0"/>
          <w:numId w:val="3"/>
        </w:numPr>
        <w:spacing w:lineRule="auto" w:line="254" w:before="0" w:after="160"/>
        <w:contextualSpacing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La SAS HENRI BOURGEOIS : (RCS  317 196 197) dont le siège social est situé à Chavignol – 18300 SANCERRE,</w:t>
      </w:r>
    </w:p>
    <w:p>
      <w:pPr>
        <w:pStyle w:val="Paragraphedeliste"/>
        <w:numPr>
          <w:ilvl w:val="0"/>
          <w:numId w:val="3"/>
        </w:numPr>
        <w:spacing w:lineRule="auto" w:line="254" w:before="0" w:after="160"/>
        <w:contextualSpacing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Paragraphedeliste"/>
        <w:numPr>
          <w:ilvl w:val="0"/>
          <w:numId w:val="3"/>
        </w:numPr>
        <w:spacing w:lineRule="auto" w:line="254" w:before="0" w:after="160"/>
        <w:contextualSpacing/>
        <w:jc w:val="both"/>
        <w:rPr>
          <w:rFonts w:ascii="Garamond" w:hAnsi="Garamond" w:cs="Garamond"/>
        </w:rPr>
      </w:pPr>
      <w:r>
        <w:rPr>
          <w:rFonts w:eastAsia="Garamond" w:cs="Garamond" w:ascii="Garamond" w:hAnsi="Garamond"/>
        </w:rPr>
        <w:t xml:space="preserve"> </w:t>
      </w:r>
      <w:r>
        <w:rPr>
          <w:rFonts w:cs="Garamond" w:ascii="Garamond" w:hAnsi="Garamond"/>
        </w:rPr>
        <w:t>La SAS LAPORTE : (RCS 314 812 710) dont le siège est situé route de la Cresle – 18300 SAINT SATUR,</w:t>
      </w:r>
    </w:p>
    <w:p>
      <w:pPr>
        <w:pStyle w:val="Paragraphedeliste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Paragraphedeliste"/>
        <w:numPr>
          <w:ilvl w:val="0"/>
          <w:numId w:val="3"/>
        </w:numPr>
        <w:spacing w:lineRule="auto" w:line="254" w:before="0" w:after="160"/>
        <w:contextualSpacing/>
        <w:jc w:val="both"/>
        <w:rPr>
          <w:rFonts w:ascii="Garamond" w:hAnsi="Garamond" w:cs="Garamond"/>
        </w:rPr>
      </w:pPr>
      <w:r>
        <w:rPr>
          <w:rFonts w:eastAsia="Garamond" w:cs="Garamond" w:ascii="Garamond" w:hAnsi="Garamond"/>
        </w:rPr>
        <w:t xml:space="preserve"> </w:t>
      </w:r>
      <w:r>
        <w:rPr>
          <w:rFonts w:cs="Garamond" w:ascii="Garamond" w:hAnsi="Garamond"/>
        </w:rPr>
        <w:t>La SARL DOMAINE LAPORTE : (RCS 950 453 571) dont le siège social est situé Cave de la Cresle – 18300 SAINT SATUR,</w:t>
      </w:r>
    </w:p>
    <w:p>
      <w:pPr>
        <w:pStyle w:val="Paragraphedeliste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Paragraphedeliste"/>
        <w:numPr>
          <w:ilvl w:val="0"/>
          <w:numId w:val="3"/>
        </w:numPr>
        <w:spacing w:lineRule="auto" w:line="254" w:before="0" w:after="160"/>
        <w:contextualSpacing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La SARL DOMAINE HENRI BOURGEOIS (RCS 950 453 381) dont le siège social est situé à Chavignol – 18300 SANCERRE,</w:t>
      </w:r>
    </w:p>
    <w:p>
      <w:pPr>
        <w:pStyle w:val="Paragraphedeliste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Paragraphedeliste"/>
        <w:numPr>
          <w:ilvl w:val="0"/>
          <w:numId w:val="3"/>
        </w:numPr>
        <w:spacing w:lineRule="auto" w:line="254" w:before="0" w:after="160"/>
        <w:contextualSpacing/>
        <w:jc w:val="both"/>
        <w:rPr/>
      </w:pPr>
      <w:r>
        <w:rPr>
          <w:rFonts w:eastAsia="Garamond" w:cs="Garamond" w:ascii="Garamond" w:hAnsi="Garamond"/>
        </w:rPr>
        <w:t xml:space="preserve"> </w:t>
      </w:r>
      <w:r>
        <w:rPr>
          <w:rFonts w:cs="Garamond" w:ascii="Garamond" w:hAnsi="Garamond"/>
        </w:rPr>
        <w:t>La Société Civile d’Exploitation Viticole DOMAINE JEAN-PIERRE LAPORTE : (RCS 502 287 105) dont le siège social est situé 62, avenue de Fontenay – 18300 SAINT SATUR,</w:t>
      </w:r>
    </w:p>
    <w:p>
      <w:pPr>
        <w:pStyle w:val="Paragraphedeliste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Paragraphedeliste"/>
        <w:numPr>
          <w:ilvl w:val="0"/>
          <w:numId w:val="3"/>
        </w:numPr>
        <w:spacing w:lineRule="auto" w:line="254" w:before="0" w:after="160"/>
        <w:contextualSpacing/>
        <w:jc w:val="both"/>
        <w:rPr>
          <w:rFonts w:ascii="Garamond" w:hAnsi="Garamond" w:cs="Garamond"/>
        </w:rPr>
      </w:pPr>
      <w:r>
        <w:rPr>
          <w:rFonts w:eastAsia="Garamond" w:cs="Garamond" w:ascii="Garamond" w:hAnsi="Garamond"/>
        </w:rPr>
        <w:t xml:space="preserve"> </w:t>
      </w:r>
      <w:r>
        <w:rPr>
          <w:rFonts w:cs="Garamond" w:ascii="Garamond" w:hAnsi="Garamond"/>
        </w:rPr>
        <w:t>La Société Civile d’Exploitation Viticole DOMAINE GERARD FIOU : (RCS 492 328 034) dont le siège social est situé 15, rue Hilaire Amagat – 18300 SAINT SATUR,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Formant l’Unité Economique et Sociale HENRI BOURGEOIS dument reconnue par voie judiciaire selon jugement du 22 août 2012.</w:t>
      </w:r>
    </w:p>
    <w:p>
      <w:pPr>
        <w:pStyle w:val="Normal"/>
        <w:rPr>
          <w:rFonts w:ascii="Garamond" w:hAnsi="Garamond" w:cs="Garamond"/>
          <w:b/>
          <w:b/>
          <w:sz w:val="22"/>
          <w:szCs w:val="22"/>
        </w:rPr>
      </w:pPr>
      <w:r>
        <w:rPr>
          <w:rFonts w:cs="Garamond" w:ascii="Garamond" w:hAnsi="Garamond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Garamond" w:ascii="Garamond" w:hAnsi="Garamond"/>
          <w:b/>
        </w:rPr>
        <w:t>D’UNE PART,</w:t>
      </w:r>
    </w:p>
    <w:p>
      <w:pPr>
        <w:pStyle w:val="Normal"/>
        <w:rPr/>
      </w:pPr>
      <w:r>
        <w:rPr>
          <w:rFonts w:cs="Garamond" w:ascii="Garamond" w:hAnsi="Garamond"/>
          <w:b/>
          <w:i/>
        </w:rPr>
        <w:t>E</w:t>
      </w:r>
      <w:r>
        <w:rPr>
          <w:rFonts w:cs="Garamond" w:ascii="Garamond" w:hAnsi="Garamond"/>
          <w:b/>
          <w:i/>
          <w:sz w:val="20"/>
          <w:szCs w:val="20"/>
        </w:rPr>
        <w:t>T</w:t>
      </w:r>
    </w:p>
    <w:p>
      <w:pPr>
        <w:pStyle w:val="Paragraphedeliste"/>
        <w:numPr>
          <w:ilvl w:val="0"/>
          <w:numId w:val="3"/>
        </w:numPr>
        <w:spacing w:lineRule="auto" w:line="254" w:before="0" w:after="160"/>
        <w:contextualSpacing/>
        <w:jc w:val="both"/>
        <w:rPr/>
      </w:pPr>
      <w:r>
        <w:rPr>
          <w:rFonts w:cs="Garamond" w:ascii="Garamond" w:hAnsi="Garamond"/>
        </w:rPr>
        <w:t xml:space="preserve">XXXXXXXXX, agissant en qualité de Délégué Syndicale Force Ouvrière, au sein de l’UES Henri Bourgeois </w:t>
      </w:r>
    </w:p>
    <w:p>
      <w:pPr>
        <w:pStyle w:val="Paragraphedeliste"/>
        <w:numPr>
          <w:ilvl w:val="0"/>
          <w:numId w:val="3"/>
        </w:numPr>
        <w:spacing w:lineRule="auto" w:line="254" w:before="0" w:after="160"/>
        <w:contextualSpacing/>
        <w:jc w:val="both"/>
        <w:rPr/>
      </w:pPr>
      <w:r>
        <w:rPr>
          <w:rFonts w:cs="Garamond" w:ascii="Garamond" w:hAnsi="Garamond"/>
        </w:rPr>
        <w:t>XXXXXXXXX, agissant en qualité de Délégué Syndical CGT, au sein de l’UES Henri Bourgeois</w:t>
      </w:r>
    </w:p>
    <w:p>
      <w:pPr>
        <w:pStyle w:val="Paragraphedeliste"/>
        <w:ind w:left="7080" w:hanging="0"/>
        <w:rPr>
          <w:rFonts w:ascii="Garamond" w:hAnsi="Garamond" w:cs="Garamond"/>
          <w:b/>
          <w:b/>
          <w:sz w:val="22"/>
          <w:szCs w:val="22"/>
        </w:rPr>
      </w:pPr>
      <w:r>
        <w:rPr>
          <w:rFonts w:cs="Garamond" w:ascii="Garamond" w:hAnsi="Garamond"/>
          <w:b/>
          <w:sz w:val="22"/>
          <w:szCs w:val="22"/>
        </w:rPr>
      </w:r>
    </w:p>
    <w:p>
      <w:pPr>
        <w:pStyle w:val="Paragraphedeliste"/>
        <w:ind w:left="7788" w:firstLine="708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>D’AUTRE PART,</w:t>
      </w:r>
    </w:p>
    <w:p>
      <w:pPr>
        <w:pStyle w:val="Normal"/>
        <w:jc w:val="both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--**-- </w:t>
      </w:r>
    </w:p>
    <w:p>
      <w:pPr>
        <w:pStyle w:val="Normal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rPr>
          <w:rFonts w:ascii="Garamond" w:hAnsi="Garamond" w:cs="Garamond"/>
          <w:b/>
          <w:b/>
          <w:u w:val="single"/>
        </w:rPr>
      </w:pPr>
      <w:r>
        <w:rPr>
          <w:rFonts w:cs="Garamond" w:ascii="Garamond" w:hAnsi="Garamond"/>
          <w:b/>
          <w:u w:val="single"/>
        </w:rPr>
        <w:t>-REVALORISATION SALARIALE</w:t>
      </w:r>
    </w:p>
    <w:p>
      <w:pPr>
        <w:pStyle w:val="Normal"/>
        <w:rPr>
          <w:rFonts w:ascii="Garamond" w:hAnsi="Garamond" w:cs="Garamond"/>
          <w:b/>
          <w:b/>
          <w:u w:val="single"/>
        </w:rPr>
      </w:pPr>
      <w:r>
        <w:rPr>
          <w:rFonts w:cs="Garamond" w:ascii="Garamond" w:hAnsi="Garamond"/>
          <w:b/>
          <w:u w:val="single"/>
        </w:rPr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 xml:space="preserve">Il a été convenu entre toutes les parties : </w:t>
      </w:r>
    </w:p>
    <w:p>
      <w:pPr>
        <w:pStyle w:val="Normal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jc w:val="both"/>
        <w:rPr>
          <w:rFonts w:ascii="Garamond" w:hAnsi="Garamond" w:cs="Garamond"/>
          <w:bCs/>
        </w:rPr>
      </w:pPr>
      <w:r>
        <w:rPr>
          <w:rFonts w:cs="Garamond" w:ascii="Garamond" w:hAnsi="Garamond"/>
          <w:bCs/>
        </w:rPr>
        <w:t xml:space="preserve">La revalorisation des salaires suivra l’Accord Syndical de la Commission Mixte des Exploitations Agricoles et des ETAR et CUMA du Cher du 14 mars 2019 au Centre Administratif Condé à Bourges, dans les locaux de la ‘DIRECCTE’. </w:t>
      </w:r>
    </w:p>
    <w:p>
      <w:pPr>
        <w:pStyle w:val="Normal"/>
        <w:jc w:val="both"/>
        <w:rPr/>
      </w:pPr>
      <w:r>
        <w:rPr>
          <w:rFonts w:cs="Garamond" w:ascii="Garamond" w:hAnsi="Garamond"/>
          <w:bCs/>
        </w:rPr>
        <w:t>Cette revalorisation est portée à xxx%. Elle s’applique à toutes les classifications, mis à part le SMIC. Celui-ci a été réévalué a</w:t>
      </w:r>
      <w:r>
        <w:rPr>
          <w:rFonts w:cs="Garamond" w:ascii="Garamond" w:hAnsi="Garamond"/>
        </w:rPr>
        <w:t>u 1</w:t>
      </w:r>
      <w:r>
        <w:rPr>
          <w:rFonts w:cs="Garamond" w:ascii="Garamond" w:hAnsi="Garamond"/>
          <w:vertAlign w:val="superscript"/>
        </w:rPr>
        <w:t>er</w:t>
      </w:r>
      <w:r>
        <w:rPr>
          <w:rFonts w:cs="Garamond" w:ascii="Garamond" w:hAnsi="Garamond"/>
        </w:rPr>
        <w:t xml:space="preserve"> janvier 2019. </w:t>
      </w:r>
    </w:p>
    <w:p>
      <w:pPr>
        <w:pStyle w:val="Normal"/>
        <w:jc w:val="both"/>
        <w:rPr/>
      </w:pPr>
      <w:r>
        <w:rPr>
          <w:rFonts w:cs="Garamond" w:ascii="Garamond" w:hAnsi="Garamond"/>
        </w:rPr>
        <w:t xml:space="preserve">Pour rappel : Le salaire minimum interprofessionnel de croissance (Smic) a été revalorisé de </w:t>
      </w:r>
      <w:r>
        <w:rPr>
          <w:rStyle w:val="Prix"/>
          <w:rFonts w:cs="Garamond" w:ascii="Garamond" w:hAnsi="Garamond"/>
        </w:rPr>
        <w:t>1,5 %</w:t>
      </w:r>
      <w:r>
        <w:rPr>
          <w:rFonts w:cs="Garamond" w:ascii="Garamond" w:hAnsi="Garamond"/>
        </w:rPr>
        <w:t xml:space="preserve"> (contre </w:t>
      </w:r>
      <w:r>
        <w:rPr>
          <w:rStyle w:val="Prix"/>
          <w:rFonts w:cs="Garamond" w:ascii="Garamond" w:hAnsi="Garamond"/>
        </w:rPr>
        <w:t>1,24 %</w:t>
      </w:r>
      <w:r>
        <w:rPr>
          <w:rFonts w:cs="Garamond" w:ascii="Garamond" w:hAnsi="Garamond"/>
        </w:rPr>
        <w:t xml:space="preserve"> au 1</w:t>
      </w:r>
      <w:r>
        <w:rPr>
          <w:rFonts w:cs="Garamond" w:ascii="Garamond" w:hAnsi="Garamond"/>
          <w:vertAlign w:val="superscript"/>
        </w:rPr>
        <w:t>er</w:t>
      </w:r>
      <w:r>
        <w:rPr>
          <w:rFonts w:cs="Garamond" w:ascii="Garamond" w:hAnsi="Garamond"/>
        </w:rPr>
        <w:t xml:space="preserve"> janvier 2018). </w:t>
      </w:r>
    </w:p>
    <w:p>
      <w:pPr>
        <w:pStyle w:val="Normal"/>
        <w:jc w:val="both"/>
        <w:rPr/>
      </w:pPr>
      <w:r>
        <w:rPr>
          <w:rFonts w:cs="Garamond" w:ascii="Garamond" w:hAnsi="Garamond"/>
        </w:rPr>
        <w:t xml:space="preserve">C'est ce qu'indique le décret sur le relèvement du Smic publié au </w:t>
      </w:r>
      <w:r>
        <w:rPr>
          <w:rStyle w:val="Emphasis"/>
          <w:rFonts w:cs="Garamond" w:ascii="Garamond" w:hAnsi="Garamond"/>
        </w:rPr>
        <w:t>Journal officiel</w:t>
      </w:r>
      <w:r>
        <w:rPr>
          <w:rFonts w:cs="Garamond" w:ascii="Garamond" w:hAnsi="Garamond"/>
        </w:rPr>
        <w:t xml:space="preserve"> du jeudi 20 décembre 2018.</w:t>
        <w:br/>
        <w:t xml:space="preserve">Le nouveau montant du Smic brut horaire est donc porté à </w:t>
      </w:r>
      <w:r>
        <w:rPr>
          <w:rStyle w:val="Prix"/>
          <w:rFonts w:cs="Garamond" w:ascii="Garamond" w:hAnsi="Garamond"/>
        </w:rPr>
        <w:t>10,03 €</w:t>
      </w:r>
      <w:r>
        <w:rPr>
          <w:rFonts w:cs="Garamond" w:ascii="Garamond" w:hAnsi="Garamond"/>
        </w:rPr>
        <w:t xml:space="preserve"> au 1</w:t>
      </w:r>
      <w:r>
        <w:rPr>
          <w:rFonts w:cs="Garamond" w:ascii="Garamond" w:hAnsi="Garamond"/>
          <w:vertAlign w:val="superscript"/>
        </w:rPr>
        <w:t>er</w:t>
      </w:r>
      <w:r>
        <w:rPr>
          <w:rFonts w:cs="Garamond" w:ascii="Garamond" w:hAnsi="Garamond"/>
        </w:rPr>
        <w:t xml:space="preserve"> janvier 2019 (contre </w:t>
      </w:r>
      <w:r>
        <w:rPr>
          <w:rStyle w:val="Prix"/>
          <w:rFonts w:cs="Garamond" w:ascii="Garamond" w:hAnsi="Garamond"/>
        </w:rPr>
        <w:t>9,88 €</w:t>
      </w:r>
      <w:r>
        <w:rPr>
          <w:rFonts w:cs="Garamond" w:ascii="Garamond" w:hAnsi="Garamond"/>
        </w:rPr>
        <w:t xml:space="preserve"> depuis le 1</w:t>
      </w:r>
      <w:r>
        <w:rPr>
          <w:rFonts w:cs="Garamond" w:ascii="Garamond" w:hAnsi="Garamond"/>
          <w:vertAlign w:val="superscript"/>
        </w:rPr>
        <w:t>er</w:t>
      </w:r>
      <w:r>
        <w:rPr>
          <w:rFonts w:cs="Garamond" w:ascii="Garamond" w:hAnsi="Garamond"/>
        </w:rPr>
        <w:t xml:space="preserve"> janvier 2018) soit </w:t>
      </w:r>
      <w:r>
        <w:rPr>
          <w:rStyle w:val="Prix"/>
          <w:rFonts w:cs="Garamond" w:ascii="Garamond" w:hAnsi="Garamond"/>
        </w:rPr>
        <w:t>1 521,22 €</w:t>
      </w:r>
      <w:r>
        <w:rPr>
          <w:rFonts w:cs="Garamond" w:ascii="Garamond" w:hAnsi="Garamond"/>
        </w:rPr>
        <w:t xml:space="preserve"> mensuels sur la base de la durée légale du travail de 35 heures hebdomadaires. 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La revalorisation annuelle du Smic est liée à l'évolution de l'inflation et des salaires pour les ménages les plus modestes.</w:t>
      </w:r>
    </w:p>
    <w:p>
      <w:pPr>
        <w:pStyle w:val="Normal"/>
        <w:jc w:val="both"/>
        <w:rPr>
          <w:rFonts w:ascii="Garamond" w:hAnsi="Garamond" w:cs="Garamond"/>
          <w:bCs/>
        </w:rPr>
      </w:pPr>
      <w:r>
        <w:rPr>
          <w:rFonts w:cs="Garamond" w:ascii="Garamond" w:hAnsi="Garamond"/>
          <w:bCs/>
        </w:rPr>
        <w:br/>
      </w:r>
    </w:p>
    <w:p>
      <w:pPr>
        <w:pStyle w:val="Normal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Cs/>
        </w:rPr>
        <w:t xml:space="preserve">Cette revalorisation de xxx </w:t>
      </w:r>
      <w:r>
        <w:rPr>
          <w:rFonts w:cs="Garamond" w:ascii="Garamond" w:hAnsi="Garamond"/>
          <w:b/>
          <w:bCs/>
        </w:rPr>
        <w:t>%</w:t>
      </w:r>
      <w:r>
        <w:rPr>
          <w:rFonts w:cs="Garamond" w:ascii="Garamond" w:hAnsi="Garamond"/>
          <w:bCs/>
        </w:rPr>
        <w:t xml:space="preserve"> </w:t>
      </w:r>
      <w:r>
        <w:rPr>
          <w:rFonts w:cs="Garamond" w:ascii="Garamond" w:hAnsi="Garamond"/>
          <w:b/>
          <w:bCs/>
        </w:rPr>
        <w:t>s’étend à l’ensemble des entreprises formant l’UES, à toutes les classifications femme, homme, ouvrier(ière), employé(e) non Cadre, TAM et Cadre du régime agricole.</w:t>
      </w:r>
    </w:p>
    <w:p>
      <w:pPr>
        <w:pStyle w:val="Normal"/>
        <w:jc w:val="both"/>
        <w:rPr/>
      </w:pPr>
      <w:r>
        <w:rPr>
          <w:rFonts w:cs="Garamond" w:ascii="Garamond" w:hAnsi="Garamond"/>
          <w:b/>
          <w:bCs/>
        </w:rPr>
        <w:t>Cette revalorisation s’appliquera dès le xxxxxx.</w:t>
      </w:r>
    </w:p>
    <w:p>
      <w:pPr>
        <w:pStyle w:val="Normal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La Déléguée syndicale FO accepte après en avoir débattu collégialement.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Le Délégué syndical CGT accepte.</w:t>
      </w:r>
    </w:p>
    <w:p>
      <w:pPr>
        <w:pStyle w:val="Normal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jc w:val="both"/>
        <w:rPr>
          <w:rFonts w:ascii="Garamond" w:hAnsi="Garamond" w:cs="Garamond"/>
          <w:color w:val="FF0000"/>
        </w:rPr>
      </w:pPr>
      <w:r>
        <w:rPr>
          <w:rFonts w:cs="Garamond" w:ascii="Garamond" w:hAnsi="Garamond"/>
          <w:b/>
        </w:rPr>
        <w:t>Accord d’Entreprise, Revalorisation Salariale, entériné par toutes les parties, mardi 16 juillet 2019.</w:t>
      </w:r>
    </w:p>
    <w:p>
      <w:pPr>
        <w:pStyle w:val="Normal"/>
        <w:rPr>
          <w:rFonts w:ascii="Garamond" w:hAnsi="Garamond" w:cs="Garamond"/>
          <w:b/>
          <w:b/>
          <w:color w:val="FF0000"/>
        </w:rPr>
      </w:pPr>
      <w:r>
        <w:rPr>
          <w:rFonts w:cs="Garamond" w:ascii="Garamond" w:hAnsi="Garamond"/>
          <w:b/>
          <w:color w:val="FF0000"/>
        </w:rPr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  <w:t>__**__</w:t>
      </w:r>
    </w:p>
    <w:p>
      <w:pPr>
        <w:pStyle w:val="Normal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rPr/>
      </w:pPr>
      <w:r>
        <w:rPr>
          <w:rFonts w:cs="Garamond" w:ascii="Garamond" w:hAnsi="Garamond"/>
          <w:b/>
          <w:bCs/>
          <w:u w:val="single"/>
        </w:rPr>
        <w:t>-PRIME EXCEPTIONNELLE 2019</w:t>
      </w:r>
    </w:p>
    <w:p>
      <w:pPr>
        <w:pStyle w:val="Normal"/>
        <w:rPr>
          <w:rFonts w:ascii="Garamond" w:hAnsi="Garamond" w:cs="Garamond"/>
          <w:b/>
          <w:b/>
          <w:bCs/>
          <w:u w:val="single"/>
        </w:rPr>
      </w:pPr>
      <w:r>
        <w:rPr>
          <w:rFonts w:cs="Garamond" w:ascii="Garamond" w:hAnsi="Garamond"/>
          <w:b/>
          <w:bCs/>
          <w:u w:val="single"/>
        </w:rPr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 xml:space="preserve">Il a été convenu entre toutes les parties : </w:t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  <w:t>La Direction octroie :</w:t>
      </w:r>
    </w:p>
    <w:p>
      <w:pPr>
        <w:pStyle w:val="Normal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  <w:t>Une prime exceptionnelle d’un montant de xxx euros bruts pour l’ensemble des entreprises formant l’UES, à toutes les classifications femme, homme, ouvrier(ière), employé(e) non Cadre, TAM et Cadre du régime agricole.</w:t>
      </w:r>
    </w:p>
    <w:p>
      <w:pPr>
        <w:pStyle w:val="Normal"/>
        <w:jc w:val="both"/>
        <w:rPr>
          <w:rFonts w:ascii="Garamond" w:hAnsi="Garamond" w:cs="Garamond"/>
          <w:bCs/>
          <w:color w:val="FF0000"/>
        </w:rPr>
      </w:pPr>
      <w:r>
        <w:rPr>
          <w:rFonts w:cs="Garamond" w:ascii="Garamond" w:hAnsi="Garamond"/>
          <w:bCs/>
        </w:rPr>
        <w:t>La prime de xxx euros brut (pour un temps plein) sera versée au prorata du temps de travail contractuel et/ou réellement effectué au cours de la période du xxxx au xxxx.</w:t>
      </w:r>
    </w:p>
    <w:p>
      <w:pPr>
        <w:pStyle w:val="Normal"/>
        <w:rPr>
          <w:rFonts w:ascii="Garamond" w:hAnsi="Garamond" w:cs="Garamond"/>
          <w:bCs/>
          <w:color w:val="FF0000"/>
        </w:rPr>
      </w:pPr>
      <w:r>
        <w:rPr>
          <w:rFonts w:cs="Garamond" w:ascii="Garamond" w:hAnsi="Garamond"/>
          <w:bCs/>
          <w:color w:val="FF0000"/>
        </w:rPr>
      </w:r>
    </w:p>
    <w:p>
      <w:pPr>
        <w:pStyle w:val="Normal"/>
        <w:jc w:val="both"/>
        <w:rPr/>
      </w:pPr>
      <w:r>
        <w:rPr>
          <w:rFonts w:cs="Garamond" w:ascii="Garamond" w:hAnsi="Garamond"/>
        </w:rPr>
        <w:t>La Déléguée syndicale FO accepte après en avoir débattu collégialement.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Le Délégué syndical CGT accepte.</w:t>
      </w:r>
    </w:p>
    <w:p>
      <w:pPr>
        <w:pStyle w:val="Normal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>Accord d’Entreprise, Prime Exceptionnelle 2019, entériné par toutes les parties, mardi 16 juillet 2019</w:t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center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>__**__</w:t>
      </w:r>
    </w:p>
    <w:p>
      <w:pPr>
        <w:pStyle w:val="Normal"/>
        <w:jc w:val="center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center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rPr>
          <w:rFonts w:ascii="Garamond" w:hAnsi="Garamond" w:cs="Garamond"/>
          <w:b/>
          <w:b/>
          <w:bCs/>
          <w:u w:val="single"/>
        </w:rPr>
      </w:pPr>
      <w:r>
        <w:rPr>
          <w:rFonts w:cs="Garamond" w:ascii="Garamond" w:hAnsi="Garamond"/>
          <w:b/>
          <w:u w:val="single"/>
        </w:rPr>
        <w:t>-ABONDEMENT AU BUDGET « ŒUVRES SOCIALES » DU COMITE D’ENTREPRISE POUR L’ANNEE 2019</w:t>
      </w:r>
    </w:p>
    <w:p>
      <w:pPr>
        <w:pStyle w:val="Normal"/>
        <w:rPr>
          <w:rFonts w:ascii="Garamond" w:hAnsi="Garamond" w:cs="Garamond"/>
          <w:b/>
          <w:b/>
          <w:bCs/>
          <w:u w:val="single"/>
        </w:rPr>
      </w:pPr>
      <w:r>
        <w:rPr>
          <w:rFonts w:cs="Garamond" w:ascii="Garamond" w:hAnsi="Garamond"/>
          <w:b/>
          <w:bCs/>
          <w:u w:val="single"/>
        </w:rPr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 xml:space="preserve">Il a été convenu entre toutes les parties : </w:t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  <w:t>La Direction octroie :</w:t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  <w:t>Un abondement versé sur le compte des œuvres sociales du Comité d’Entreprise, à la fin du mois d’octobre 2019, afin de valoriser à hauteur de cinquante euros supplémentaires le cadeau de fin d’année du Comité d’Entreprise à chaque salarié(e) du régime agricole des entreprises formant l’UES.</w:t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>Accord d’Entreprise, Abondement vers les OS du CE, entériné par toutes les parties, mardi 16 juillet 2019.</w:t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  <w:t>__**__</w:t>
      </w:r>
    </w:p>
    <w:p>
      <w:pPr>
        <w:pStyle w:val="Normal"/>
        <w:jc w:val="center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both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rPr/>
      </w:pPr>
      <w:r>
        <w:rPr>
          <w:rFonts w:cs="Garamond" w:ascii="Garamond" w:hAnsi="Garamond"/>
        </w:rPr>
        <w:t>La Déléguée syndicale Force Ouvrière indique qu’elle ne s’opposera pas à la signature de son homologue, délégué syndical CGT.</w:t>
        <w:br/>
      </w:r>
      <w:r>
        <w:rPr/>
        <w:t xml:space="preserve">Pour rappel : Pour être valable, l’accord doit être signé par des organisations syndicales ayant remporté </w:t>
      </w:r>
      <w:r>
        <w:rPr>
          <w:rStyle w:val="StrongEmphasis"/>
        </w:rPr>
        <w:t>plus de 50 % des suffrages</w:t>
      </w:r>
      <w:r>
        <w:rPr/>
        <w:t xml:space="preserve"> au premier tour des dernières élections.</w:t>
        <w:br/>
        <w:t xml:space="preserve">Pour les syndicats ayant obtenu </w:t>
      </w:r>
      <w:r>
        <w:rPr>
          <w:rStyle w:val="StrongEmphasis"/>
        </w:rPr>
        <w:t>plus de 30 % des voix</w:t>
      </w:r>
      <w:r>
        <w:rPr/>
        <w:t>, il est possible de demander validation de l’accord auprès des salariés, dans le mois suivant la signature.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  <w:t>__**__</w:t>
      </w:r>
    </w:p>
    <w:p>
      <w:pPr>
        <w:pStyle w:val="Normal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both"/>
        <w:rPr/>
      </w:pPr>
      <w:r>
        <w:rPr>
          <w:rFonts w:cs="Garamond" w:ascii="Garamond" w:hAnsi="Garamond"/>
          <w:b/>
        </w:rPr>
        <w:t>Bon pour Accord,</w:t>
      </w:r>
      <w:r>
        <w:rPr>
          <w:rFonts w:cs="Garamond" w:ascii="Garamond" w:hAnsi="Garamond"/>
        </w:rPr>
        <w:t xml:space="preserve"> sur les trois thèmes énoncés, </w:t>
      </w:r>
      <w:r>
        <w:rPr>
          <w:rFonts w:cs="Garamond" w:ascii="Garamond" w:hAnsi="Garamond"/>
          <w:b/>
        </w:rPr>
        <w:t>fait en dix exemplaires, à xxxxxxx, le 16 juillet 2019</w:t>
      </w:r>
    </w:p>
    <w:p>
      <w:pPr>
        <w:pStyle w:val="Normal"/>
        <w:jc w:val="both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  <w:b/>
          <w:u w:val="single"/>
        </w:rPr>
        <w:t>DEPOT LEGAL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both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>Conformément à la législation en vigueur, ce procès-verbal sera déposé :</w:t>
      </w:r>
    </w:p>
    <w:p>
      <w:pPr>
        <w:pStyle w:val="Normal"/>
        <w:numPr>
          <w:ilvl w:val="0"/>
          <w:numId w:val="2"/>
        </w:numPr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A la Direction Régionale des Entreprises, de la Concurrence, de la Consommation, du Travail et de l’Emploi (DIRECCTE) de Bourges.</w:t>
      </w:r>
    </w:p>
    <w:p>
      <w:pPr>
        <w:pStyle w:val="Normal"/>
        <w:numPr>
          <w:ilvl w:val="0"/>
          <w:numId w:val="2"/>
        </w:numPr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Au Secrétariat du greffe du Conseil des Prud’hommes de Bourges.</w:t>
      </w:r>
    </w:p>
    <w:p>
      <w:pPr>
        <w:pStyle w:val="Normal"/>
        <w:numPr>
          <w:ilvl w:val="0"/>
          <w:numId w:val="2"/>
        </w:numPr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UD 18 CGT</w:t>
      </w:r>
    </w:p>
    <w:p>
      <w:pPr>
        <w:pStyle w:val="Normal"/>
        <w:numPr>
          <w:ilvl w:val="0"/>
          <w:numId w:val="2"/>
        </w:numPr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UD 18 FO</w:t>
      </w:r>
    </w:p>
    <w:p>
      <w:pPr>
        <w:pStyle w:val="Normal"/>
        <w:ind w:left="1065" w:hanging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ind w:left="5664" w:hanging="5664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Pour l’UES Henri Bourgeois </w:t>
        <w:tab/>
        <w:t xml:space="preserve">Pour la CGT, 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ab/>
        <w:tab/>
        <w:tab/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Pour Force Ouvrière, 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4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numFmt w:val="bullet"/>
      <w:lvlText w:val="-"/>
      <w:lvlJc w:val="left"/>
      <w:pPr>
        <w:ind w:left="1065" w:hanging="360"/>
      </w:pPr>
      <w:rPr>
        <w:rFonts w:ascii="Garamond" w:hAnsi="Garamond" w:cs="Garamond" w:hint="default"/>
        <w:rFonts w:cs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6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>
      <w:rFonts w:ascii="Garamond" w:hAnsi="Garamond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Garamond" w:hAnsi="Garamond" w:eastAsia="Calibri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rPr>
      <w:b/>
      <w:bCs/>
    </w:rPr>
  </w:style>
  <w:style w:type="character" w:styleId="Titre3Car">
    <w:name w:val="Titre 3 C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EntteCar">
    <w:name w:val="En-tête Car"/>
    <w:qFormat/>
    <w:rPr>
      <w:rFonts w:ascii="Times New Roman" w:hAnsi="Times New Roman" w:eastAsia="Times New Roman" w:cs="Times New Roman"/>
      <w:sz w:val="24"/>
      <w:szCs w:val="24"/>
    </w:rPr>
  </w:style>
  <w:style w:type="character" w:styleId="PieddepageCar">
    <w:name w:val="Pied de page Car"/>
    <w:qFormat/>
    <w:rPr>
      <w:rFonts w:ascii="Times New Roman" w:hAnsi="Times New Roman" w:eastAsia="Times New Roman" w:cs="Times New Roman"/>
      <w:sz w:val="24"/>
      <w:szCs w:val="24"/>
    </w:rPr>
  </w:style>
  <w:style w:type="character" w:styleId="TextedebullesCar">
    <w:name w:val="Texte de bulles Car"/>
    <w:qFormat/>
    <w:rPr>
      <w:rFonts w:ascii="Tahoma" w:hAnsi="Tahoma" w:eastAsia="Times New Roman" w:cs="Tahoma"/>
      <w:sz w:val="16"/>
      <w:szCs w:val="16"/>
    </w:rPr>
  </w:style>
  <w:style w:type="character" w:styleId="Prix">
    <w:name w:val="prix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Paragraphedeliste">
    <w:name w:val="Paragraphe de liste"/>
    <w:basedOn w:val="Normal"/>
    <w:qFormat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autoSpaceDE w:val="false"/>
    </w:pPr>
    <w:rPr>
      <w:rFonts w:ascii="Garamond" w:hAnsi="Garamond" w:eastAsia="PMingLiU;新細明體" w:cs="Garamond"/>
      <w:color w:val="000000"/>
      <w:sz w:val="24"/>
      <w:szCs w:val="24"/>
      <w:lang w:val="fr-FR" w:bidi="ar-SA" w:eastAsia="zh-CN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2019-08-09T15:19:00Z</dcterms:created>
  <dc:language>en-GB</dc:language>
  <cp:lastPrinted>2019-08-09T15:30:00Z</cp:lastPrinted>
  <dcterms:modified xsi:type="dcterms:W3CDTF">2019-08-09T15:37:00Z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