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D6" w:rsidRDefault="00286CD6">
      <w:bookmarkStart w:id="0" w:name="_GoBack"/>
      <w:bookmarkEnd w:id="0"/>
    </w:p>
    <w:p w:rsidR="002779CC" w:rsidRPr="002779CC" w:rsidRDefault="002779CC">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bCs/>
          <w:spacing w:val="40"/>
          <w:sz w:val="16"/>
          <w:szCs w:val="16"/>
        </w:rPr>
      </w:pPr>
    </w:p>
    <w:p w:rsidR="002779CC" w:rsidRPr="002779CC" w:rsidRDefault="00286CD6">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bCs/>
          <w:spacing w:val="40"/>
          <w:sz w:val="16"/>
          <w:szCs w:val="16"/>
        </w:rPr>
      </w:pPr>
      <w:r>
        <w:rPr>
          <w:b/>
          <w:bCs/>
          <w:spacing w:val="40"/>
          <w:sz w:val="28"/>
        </w:rPr>
        <w:t>L’</w:t>
      </w:r>
      <w:r w:rsidR="0028789A">
        <w:rPr>
          <w:b/>
          <w:bCs/>
          <w:spacing w:val="40"/>
          <w:sz w:val="28"/>
        </w:rPr>
        <w:t xml:space="preserve">Accord </w:t>
      </w:r>
      <w:r w:rsidR="00E45859">
        <w:rPr>
          <w:b/>
          <w:bCs/>
          <w:spacing w:val="40"/>
          <w:sz w:val="28"/>
        </w:rPr>
        <w:t xml:space="preserve">sur </w:t>
      </w:r>
      <w:smartTag w:uri="urn:schemas-microsoft-com:office:smarttags" w:element="PersonName">
        <w:smartTagPr>
          <w:attr w:name="ProductID" w:val="la Classification"/>
        </w:smartTagPr>
        <w:r w:rsidR="00E45859">
          <w:rPr>
            <w:b/>
            <w:bCs/>
            <w:spacing w:val="40"/>
            <w:sz w:val="28"/>
          </w:rPr>
          <w:t xml:space="preserve">la </w:t>
        </w:r>
        <w:r w:rsidR="0028789A">
          <w:rPr>
            <w:b/>
            <w:bCs/>
            <w:spacing w:val="40"/>
            <w:sz w:val="28"/>
          </w:rPr>
          <w:t>Classification</w:t>
        </w:r>
      </w:smartTag>
      <w:r w:rsidR="0028789A">
        <w:rPr>
          <w:b/>
          <w:bCs/>
          <w:spacing w:val="40"/>
          <w:sz w:val="28"/>
        </w:rPr>
        <w:t xml:space="preserve"> </w:t>
      </w:r>
      <w:r w:rsidR="00E45859">
        <w:rPr>
          <w:b/>
          <w:bCs/>
          <w:spacing w:val="40"/>
          <w:sz w:val="28"/>
        </w:rPr>
        <w:t>des emplois</w:t>
      </w:r>
      <w:r w:rsidR="00CC38DC">
        <w:rPr>
          <w:b/>
          <w:bCs/>
          <w:spacing w:val="40"/>
          <w:sz w:val="28"/>
        </w:rPr>
        <w:t xml:space="preserve"> des salariés </w:t>
      </w:r>
      <w:r w:rsidR="005D551B">
        <w:rPr>
          <w:b/>
          <w:bCs/>
          <w:spacing w:val="40"/>
          <w:sz w:val="28"/>
        </w:rPr>
        <w:t>relevant des</w:t>
      </w:r>
      <w:r w:rsidR="00224041">
        <w:rPr>
          <w:b/>
          <w:bCs/>
          <w:spacing w:val="40"/>
          <w:sz w:val="28"/>
        </w:rPr>
        <w:t xml:space="preserve"> </w:t>
      </w:r>
      <w:r w:rsidR="00224041" w:rsidRPr="00710ECF">
        <w:rPr>
          <w:b/>
          <w:bCs/>
          <w:spacing w:val="40"/>
          <w:sz w:val="28"/>
        </w:rPr>
        <w:t>catégorie</w:t>
      </w:r>
      <w:r w:rsidR="005D551B" w:rsidRPr="00710ECF">
        <w:rPr>
          <w:b/>
          <w:bCs/>
          <w:spacing w:val="40"/>
          <w:sz w:val="28"/>
        </w:rPr>
        <w:t>s</w:t>
      </w:r>
      <w:r w:rsidR="00224041" w:rsidRPr="00710ECF">
        <w:rPr>
          <w:b/>
          <w:bCs/>
          <w:spacing w:val="40"/>
          <w:sz w:val="28"/>
        </w:rPr>
        <w:t xml:space="preserve"> Ouvrier</w:t>
      </w:r>
      <w:r w:rsidR="005D551B" w:rsidRPr="00710ECF">
        <w:rPr>
          <w:b/>
          <w:bCs/>
          <w:spacing w:val="40"/>
          <w:sz w:val="28"/>
        </w:rPr>
        <w:t xml:space="preserve"> et</w:t>
      </w:r>
      <w:r w:rsidR="00EE6281" w:rsidRPr="00710ECF">
        <w:rPr>
          <w:b/>
          <w:bCs/>
          <w:spacing w:val="40"/>
          <w:sz w:val="28"/>
        </w:rPr>
        <w:t xml:space="preserve"> Employé</w:t>
      </w:r>
      <w:r w:rsidR="00224041">
        <w:rPr>
          <w:b/>
          <w:bCs/>
          <w:spacing w:val="40"/>
          <w:sz w:val="28"/>
        </w:rPr>
        <w:t xml:space="preserve"> </w:t>
      </w:r>
      <w:r w:rsidR="00DB2CBD">
        <w:rPr>
          <w:b/>
          <w:bCs/>
          <w:spacing w:val="40"/>
          <w:sz w:val="28"/>
        </w:rPr>
        <w:t xml:space="preserve">des services </w:t>
      </w:r>
      <w:r w:rsidR="00224041">
        <w:rPr>
          <w:b/>
          <w:bCs/>
          <w:spacing w:val="40"/>
          <w:sz w:val="28"/>
        </w:rPr>
        <w:t>supports de</w:t>
      </w:r>
      <w:r w:rsidR="00DB2CBD">
        <w:rPr>
          <w:b/>
          <w:bCs/>
          <w:spacing w:val="40"/>
          <w:sz w:val="28"/>
        </w:rPr>
        <w:t xml:space="preserve"> P</w:t>
      </w:r>
      <w:r w:rsidR="00224041">
        <w:rPr>
          <w:b/>
          <w:bCs/>
          <w:spacing w:val="40"/>
          <w:sz w:val="28"/>
        </w:rPr>
        <w:t>roductio</w:t>
      </w:r>
      <w:r w:rsidR="00DB2CBD">
        <w:rPr>
          <w:b/>
          <w:bCs/>
          <w:spacing w:val="40"/>
          <w:sz w:val="28"/>
        </w:rPr>
        <w:t>n</w:t>
      </w:r>
      <w:r w:rsidR="00DB2CBD" w:rsidRPr="002779CC">
        <w:rPr>
          <w:b/>
          <w:bCs/>
          <w:spacing w:val="40"/>
          <w:sz w:val="16"/>
          <w:szCs w:val="16"/>
        </w:rPr>
        <w:t xml:space="preserve"> </w:t>
      </w:r>
    </w:p>
    <w:p w:rsidR="002779CC" w:rsidRDefault="002779CC">
      <w:pPr>
        <w:rPr>
          <w:sz w:val="22"/>
        </w:rPr>
      </w:pPr>
    </w:p>
    <w:p w:rsidR="00286CD6" w:rsidRDefault="00286CD6">
      <w:pPr>
        <w:rPr>
          <w:sz w:val="22"/>
        </w:rPr>
      </w:pPr>
    </w:p>
    <w:p w:rsidR="0028789A" w:rsidRPr="00392108" w:rsidRDefault="00392108">
      <w:pPr>
        <w:rPr>
          <w:i/>
          <w:sz w:val="22"/>
        </w:rPr>
      </w:pPr>
      <w:r w:rsidRPr="00392108">
        <w:rPr>
          <w:i/>
          <w:sz w:val="22"/>
        </w:rPr>
        <w:t>Entre les soussignés</w:t>
      </w:r>
    </w:p>
    <w:p w:rsidR="00392108" w:rsidRDefault="00392108">
      <w:pPr>
        <w:rPr>
          <w:sz w:val="22"/>
        </w:rPr>
      </w:pPr>
    </w:p>
    <w:p w:rsidR="008430AE" w:rsidRPr="00990211" w:rsidRDefault="008430AE" w:rsidP="008430AE">
      <w:pPr>
        <w:pStyle w:val="Corpsdetexte"/>
        <w:rPr>
          <w:strike/>
          <w:sz w:val="22"/>
        </w:rPr>
      </w:pPr>
      <w:r w:rsidRPr="001E735E">
        <w:rPr>
          <w:sz w:val="22"/>
        </w:rPr>
        <w:t xml:space="preserve">La société </w:t>
      </w:r>
      <w:r>
        <w:rPr>
          <w:sz w:val="22"/>
        </w:rPr>
        <w:t>SNV</w:t>
      </w:r>
      <w:r w:rsidRPr="001E735E">
        <w:rPr>
          <w:sz w:val="22"/>
        </w:rPr>
        <w:t>, S.A.S.</w:t>
      </w:r>
      <w:r>
        <w:rPr>
          <w:sz w:val="22"/>
        </w:rPr>
        <w:t>U.</w:t>
      </w:r>
      <w:r w:rsidRPr="001E735E">
        <w:rPr>
          <w:sz w:val="22"/>
        </w:rPr>
        <w:t xml:space="preserve"> dont le siège social est situé </w:t>
      </w:r>
      <w:r>
        <w:rPr>
          <w:sz w:val="22"/>
        </w:rPr>
        <w:t>Z.A. les Fourmis</w:t>
      </w:r>
      <w:r w:rsidRPr="001E735E">
        <w:rPr>
          <w:sz w:val="22"/>
        </w:rPr>
        <w:t xml:space="preserve">, </w:t>
      </w:r>
      <w:r>
        <w:rPr>
          <w:sz w:val="22"/>
        </w:rPr>
        <w:t xml:space="preserve">B.P. 41, La Chapelle </w:t>
      </w:r>
      <w:r w:rsidRPr="00601B4E">
        <w:rPr>
          <w:sz w:val="22"/>
        </w:rPr>
        <w:t>d’Andaine, 61140 RIVES D’ANDAINE inscrite à l’Urssaf de l’Orne sous le n° 610.5870053151, dont l’établissement des FOURMIS est situé B.P. 41, La Chapelle d’Andaine, 61140 RIVE</w:t>
      </w:r>
      <w:r w:rsidR="00156F7A">
        <w:rPr>
          <w:sz w:val="22"/>
        </w:rPr>
        <w:t>S D’ANDAINE, représentées par ….</w:t>
      </w:r>
      <w:r w:rsidRPr="00601B4E">
        <w:rPr>
          <w:sz w:val="22"/>
        </w:rPr>
        <w:t>, Directeur général,</w:t>
      </w:r>
      <w:r w:rsidRPr="001E735E">
        <w:rPr>
          <w:sz w:val="22"/>
        </w:rPr>
        <w:t xml:space="preserve"> </w:t>
      </w:r>
    </w:p>
    <w:p w:rsidR="00286CD6" w:rsidRDefault="00286CD6" w:rsidP="00094017">
      <w:pPr>
        <w:pStyle w:val="Corpsdetexte"/>
        <w:rPr>
          <w:sz w:val="22"/>
        </w:rPr>
      </w:pPr>
    </w:p>
    <w:p w:rsidR="00286CD6" w:rsidRDefault="00286CD6" w:rsidP="00094017">
      <w:pPr>
        <w:pStyle w:val="Corpsdetexte"/>
        <w:rPr>
          <w:sz w:val="22"/>
        </w:rPr>
      </w:pPr>
    </w:p>
    <w:p w:rsidR="00286CD6" w:rsidRPr="001E735E" w:rsidRDefault="00286CD6" w:rsidP="00094017">
      <w:pPr>
        <w:pStyle w:val="Corpsdetexte"/>
        <w:rPr>
          <w:sz w:val="22"/>
        </w:rPr>
      </w:pPr>
    </w:p>
    <w:p w:rsidR="0028789A" w:rsidRPr="001E735E" w:rsidRDefault="00392108">
      <w:pPr>
        <w:jc w:val="right"/>
        <w:rPr>
          <w:i/>
          <w:iCs/>
          <w:sz w:val="22"/>
        </w:rPr>
      </w:pPr>
      <w:r w:rsidRPr="001E735E">
        <w:rPr>
          <w:i/>
          <w:iCs/>
          <w:sz w:val="22"/>
        </w:rPr>
        <w:t>D</w:t>
      </w:r>
      <w:r w:rsidR="0028789A" w:rsidRPr="001E735E">
        <w:rPr>
          <w:i/>
          <w:iCs/>
          <w:sz w:val="22"/>
        </w:rPr>
        <w:t>’une part,</w:t>
      </w:r>
    </w:p>
    <w:p w:rsidR="00392108" w:rsidRPr="001E735E" w:rsidRDefault="0028789A">
      <w:pPr>
        <w:jc w:val="both"/>
        <w:rPr>
          <w:i/>
          <w:sz w:val="22"/>
        </w:rPr>
      </w:pPr>
      <w:r w:rsidRPr="001E735E">
        <w:rPr>
          <w:i/>
          <w:sz w:val="22"/>
        </w:rPr>
        <w:t xml:space="preserve">et </w:t>
      </w:r>
    </w:p>
    <w:p w:rsidR="0046566D" w:rsidRDefault="0046566D">
      <w:pPr>
        <w:jc w:val="both"/>
        <w:rPr>
          <w:sz w:val="22"/>
        </w:rPr>
      </w:pPr>
    </w:p>
    <w:p w:rsidR="008430AE" w:rsidRPr="00F305EB" w:rsidRDefault="008430AE" w:rsidP="008430AE">
      <w:pPr>
        <w:jc w:val="both"/>
        <w:rPr>
          <w:sz w:val="22"/>
          <w:szCs w:val="22"/>
        </w:rPr>
      </w:pPr>
      <w:r w:rsidRPr="00F305EB">
        <w:rPr>
          <w:sz w:val="22"/>
          <w:szCs w:val="22"/>
        </w:rPr>
        <w:t xml:space="preserve">L’organisation syndicale C.G.T., représentative au sein de l’entreprise, représentée par </w:t>
      </w:r>
      <w:r w:rsidR="00156F7A">
        <w:rPr>
          <w:sz w:val="22"/>
          <w:szCs w:val="22"/>
        </w:rPr>
        <w:t>….</w:t>
      </w:r>
      <w:r w:rsidRPr="00F305EB">
        <w:rPr>
          <w:sz w:val="22"/>
          <w:szCs w:val="22"/>
        </w:rPr>
        <w:t>, Délégué</w:t>
      </w:r>
      <w:r>
        <w:rPr>
          <w:sz w:val="22"/>
          <w:szCs w:val="22"/>
        </w:rPr>
        <w:t>e</w:t>
      </w:r>
      <w:r w:rsidRPr="00F305EB">
        <w:rPr>
          <w:sz w:val="22"/>
          <w:szCs w:val="22"/>
        </w:rPr>
        <w:t xml:space="preserve"> Syndical</w:t>
      </w:r>
      <w:r>
        <w:rPr>
          <w:sz w:val="22"/>
          <w:szCs w:val="22"/>
        </w:rPr>
        <w:t>e</w:t>
      </w:r>
      <w:r w:rsidRPr="00F305EB">
        <w:rPr>
          <w:sz w:val="22"/>
          <w:szCs w:val="22"/>
        </w:rPr>
        <w:t xml:space="preserve"> </w:t>
      </w:r>
    </w:p>
    <w:p w:rsidR="008430AE" w:rsidRPr="00F305EB" w:rsidRDefault="008430AE" w:rsidP="008430AE">
      <w:pPr>
        <w:jc w:val="both"/>
        <w:rPr>
          <w:sz w:val="22"/>
          <w:szCs w:val="22"/>
        </w:rPr>
      </w:pPr>
    </w:p>
    <w:p w:rsidR="008430AE" w:rsidRPr="00F305EB" w:rsidRDefault="008430AE" w:rsidP="008430AE">
      <w:pPr>
        <w:jc w:val="both"/>
        <w:rPr>
          <w:sz w:val="22"/>
          <w:szCs w:val="22"/>
        </w:rPr>
      </w:pPr>
      <w:r w:rsidRPr="00B47FC6">
        <w:rPr>
          <w:sz w:val="22"/>
          <w:szCs w:val="22"/>
        </w:rPr>
        <w:t xml:space="preserve">L’organisation syndicale C.F.T.C., représentative au sein de l’entreprise, représentée par </w:t>
      </w:r>
      <w:r w:rsidR="00156F7A">
        <w:rPr>
          <w:sz w:val="22"/>
          <w:szCs w:val="22"/>
        </w:rPr>
        <w:t>…</w:t>
      </w:r>
      <w:r w:rsidRPr="00B47FC6">
        <w:rPr>
          <w:sz w:val="22"/>
          <w:szCs w:val="22"/>
        </w:rPr>
        <w:t>, Délégué Syndical</w:t>
      </w:r>
      <w:r w:rsidRPr="00EE2BE4">
        <w:rPr>
          <w:strike/>
          <w:sz w:val="22"/>
          <w:szCs w:val="22"/>
        </w:rPr>
        <w:t xml:space="preserve"> </w:t>
      </w:r>
    </w:p>
    <w:p w:rsidR="008430AE" w:rsidRDefault="008430AE" w:rsidP="008430AE">
      <w:pPr>
        <w:jc w:val="both"/>
        <w:rPr>
          <w:sz w:val="22"/>
          <w:szCs w:val="22"/>
        </w:rPr>
      </w:pPr>
    </w:p>
    <w:p w:rsidR="008430AE" w:rsidRDefault="008430AE" w:rsidP="008430AE">
      <w:pPr>
        <w:jc w:val="both"/>
        <w:rPr>
          <w:sz w:val="22"/>
          <w:szCs w:val="22"/>
        </w:rPr>
      </w:pPr>
      <w:r w:rsidRPr="00F305EB">
        <w:rPr>
          <w:sz w:val="22"/>
          <w:szCs w:val="22"/>
        </w:rPr>
        <w:t>L’organisation syndicale C.</w:t>
      </w:r>
      <w:r>
        <w:rPr>
          <w:sz w:val="22"/>
          <w:szCs w:val="22"/>
        </w:rPr>
        <w:t>F.D.T</w:t>
      </w:r>
      <w:r w:rsidRPr="00F305EB">
        <w:rPr>
          <w:sz w:val="22"/>
          <w:szCs w:val="22"/>
        </w:rPr>
        <w:t xml:space="preserve">., représentative au sein de l’entreprise, représentée par </w:t>
      </w:r>
      <w:r w:rsidR="00156F7A">
        <w:rPr>
          <w:sz w:val="22"/>
          <w:szCs w:val="22"/>
        </w:rPr>
        <w:t>…</w:t>
      </w:r>
      <w:r>
        <w:rPr>
          <w:sz w:val="22"/>
          <w:szCs w:val="22"/>
        </w:rPr>
        <w:t>,</w:t>
      </w:r>
      <w:r w:rsidRPr="00F305EB">
        <w:rPr>
          <w:sz w:val="22"/>
          <w:szCs w:val="22"/>
        </w:rPr>
        <w:t xml:space="preserve"> Délégué</w:t>
      </w:r>
      <w:r>
        <w:rPr>
          <w:sz w:val="22"/>
          <w:szCs w:val="22"/>
        </w:rPr>
        <w:t>e</w:t>
      </w:r>
      <w:r w:rsidRPr="00F305EB">
        <w:rPr>
          <w:sz w:val="22"/>
          <w:szCs w:val="22"/>
        </w:rPr>
        <w:t xml:space="preserve"> Syndical</w:t>
      </w:r>
      <w:r>
        <w:rPr>
          <w:sz w:val="22"/>
          <w:szCs w:val="22"/>
        </w:rPr>
        <w:t>e</w:t>
      </w:r>
      <w:r w:rsidRPr="00F305EB">
        <w:rPr>
          <w:sz w:val="22"/>
          <w:szCs w:val="22"/>
        </w:rPr>
        <w:t xml:space="preserve"> </w:t>
      </w:r>
    </w:p>
    <w:p w:rsidR="008430AE" w:rsidRDefault="008430AE" w:rsidP="008430AE">
      <w:pPr>
        <w:jc w:val="both"/>
        <w:rPr>
          <w:sz w:val="22"/>
          <w:szCs w:val="22"/>
        </w:rPr>
      </w:pPr>
    </w:p>
    <w:p w:rsidR="008430AE" w:rsidRDefault="008430AE" w:rsidP="008430AE">
      <w:pPr>
        <w:jc w:val="both"/>
        <w:rPr>
          <w:sz w:val="22"/>
          <w:szCs w:val="22"/>
        </w:rPr>
      </w:pPr>
      <w:r w:rsidRPr="00F305EB">
        <w:rPr>
          <w:sz w:val="22"/>
          <w:szCs w:val="22"/>
        </w:rPr>
        <w:t xml:space="preserve">L’organisation syndicale </w:t>
      </w:r>
      <w:r>
        <w:rPr>
          <w:sz w:val="22"/>
          <w:szCs w:val="22"/>
        </w:rPr>
        <w:t>F.O.</w:t>
      </w:r>
      <w:r w:rsidRPr="00F305EB">
        <w:rPr>
          <w:sz w:val="22"/>
          <w:szCs w:val="22"/>
        </w:rPr>
        <w:t xml:space="preserve">, représentative au sein de l’entreprise, représentée par </w:t>
      </w:r>
      <w:r w:rsidR="00156F7A">
        <w:rPr>
          <w:sz w:val="22"/>
          <w:szCs w:val="22"/>
        </w:rPr>
        <w:t>…</w:t>
      </w:r>
      <w:r>
        <w:rPr>
          <w:sz w:val="22"/>
          <w:szCs w:val="22"/>
        </w:rPr>
        <w:t>,</w:t>
      </w:r>
      <w:r w:rsidRPr="00F305EB">
        <w:rPr>
          <w:sz w:val="22"/>
          <w:szCs w:val="22"/>
        </w:rPr>
        <w:t xml:space="preserve"> Délégué Syndical </w:t>
      </w:r>
    </w:p>
    <w:p w:rsidR="007A5945" w:rsidRDefault="007A5945" w:rsidP="007019FB">
      <w:pPr>
        <w:jc w:val="both"/>
        <w:rPr>
          <w:sz w:val="22"/>
          <w:szCs w:val="22"/>
        </w:rPr>
      </w:pPr>
    </w:p>
    <w:p w:rsidR="0028789A" w:rsidRPr="001E735E" w:rsidRDefault="00392108">
      <w:pPr>
        <w:jc w:val="right"/>
        <w:rPr>
          <w:i/>
          <w:iCs/>
          <w:sz w:val="22"/>
        </w:rPr>
      </w:pPr>
      <w:r w:rsidRPr="001E735E">
        <w:rPr>
          <w:i/>
          <w:iCs/>
          <w:sz w:val="22"/>
        </w:rPr>
        <w:t>D</w:t>
      </w:r>
      <w:r w:rsidR="0028789A" w:rsidRPr="001E735E">
        <w:rPr>
          <w:i/>
          <w:iCs/>
          <w:sz w:val="22"/>
        </w:rPr>
        <w:t>’autre part,</w:t>
      </w:r>
    </w:p>
    <w:p w:rsidR="0028789A" w:rsidRPr="001E735E" w:rsidRDefault="0028789A">
      <w:pPr>
        <w:jc w:val="both"/>
        <w:rPr>
          <w:sz w:val="22"/>
        </w:rPr>
      </w:pPr>
    </w:p>
    <w:p w:rsidR="0028789A" w:rsidRPr="001E735E" w:rsidRDefault="00392108">
      <w:pPr>
        <w:pStyle w:val="Corpsdetexte2"/>
        <w:jc w:val="both"/>
        <w:rPr>
          <w:i/>
        </w:rPr>
      </w:pPr>
      <w:r w:rsidRPr="001E735E">
        <w:rPr>
          <w:i/>
        </w:rPr>
        <w:t>C</w:t>
      </w:r>
      <w:r w:rsidR="0028789A" w:rsidRPr="001E735E">
        <w:rPr>
          <w:i/>
        </w:rPr>
        <w:t xml:space="preserve">onsidérant l’accord </w:t>
      </w:r>
      <w:r w:rsidRPr="001E735E">
        <w:rPr>
          <w:i/>
        </w:rPr>
        <w:t>portant sur la</w:t>
      </w:r>
      <w:r w:rsidR="0028789A" w:rsidRPr="001E735E">
        <w:rPr>
          <w:i/>
        </w:rPr>
        <w:t xml:space="preserve"> classification des emplois conclu le 5 février 1993</w:t>
      </w:r>
      <w:r w:rsidRPr="001E735E">
        <w:rPr>
          <w:i/>
        </w:rPr>
        <w:t xml:space="preserve"> au niveau de la branche</w:t>
      </w:r>
      <w:r w:rsidR="0028789A" w:rsidRPr="001E735E">
        <w:rPr>
          <w:i/>
        </w:rPr>
        <w:t>,</w:t>
      </w:r>
    </w:p>
    <w:p w:rsidR="00392108" w:rsidRPr="001E735E" w:rsidRDefault="00392108">
      <w:pPr>
        <w:pStyle w:val="Corpsdetexte2"/>
        <w:jc w:val="both"/>
        <w:rPr>
          <w:i/>
        </w:rPr>
      </w:pPr>
    </w:p>
    <w:p w:rsidR="00392108" w:rsidRDefault="00392108">
      <w:pPr>
        <w:pStyle w:val="Corpsdetexte2"/>
        <w:jc w:val="both"/>
        <w:rPr>
          <w:i/>
        </w:rPr>
      </w:pPr>
      <w:r w:rsidRPr="001E735E">
        <w:rPr>
          <w:i/>
        </w:rPr>
        <w:t>Considérant la mise en œuvre de ces dispositions conv</w:t>
      </w:r>
      <w:r w:rsidR="00802752">
        <w:rPr>
          <w:i/>
        </w:rPr>
        <w:t>entionnelles dans l’entreprise,</w:t>
      </w:r>
    </w:p>
    <w:p w:rsidR="006346AD" w:rsidRDefault="006346AD">
      <w:pPr>
        <w:pStyle w:val="Corpsdetexte2"/>
        <w:jc w:val="both"/>
        <w:rPr>
          <w:i/>
        </w:rPr>
      </w:pPr>
    </w:p>
    <w:p w:rsidR="00802752" w:rsidRDefault="006346AD">
      <w:pPr>
        <w:pStyle w:val="Corpsdetexte2"/>
        <w:jc w:val="both"/>
        <w:rPr>
          <w:i/>
        </w:rPr>
      </w:pPr>
      <w:r w:rsidRPr="00DB2CBD">
        <w:rPr>
          <w:i/>
        </w:rPr>
        <w:t xml:space="preserve">Considérant l’accord de classification </w:t>
      </w:r>
      <w:r w:rsidR="00802752" w:rsidRPr="00DB2CBD">
        <w:rPr>
          <w:i/>
        </w:rPr>
        <w:t>conclu au niveau de l’établi</w:t>
      </w:r>
      <w:r w:rsidR="00D41ADC" w:rsidRPr="00DB2CBD">
        <w:rPr>
          <w:i/>
        </w:rPr>
        <w:t>ssement SNV FOURMIS en date du 23 Décembre</w:t>
      </w:r>
      <w:r w:rsidR="00802752" w:rsidRPr="00DB2CBD">
        <w:rPr>
          <w:i/>
        </w:rPr>
        <w:t xml:space="preserve"> 2016 dont le champ d’application couvre uniquement les sal</w:t>
      </w:r>
      <w:r w:rsidR="00D41ADC" w:rsidRPr="00DB2CBD">
        <w:rPr>
          <w:i/>
        </w:rPr>
        <w:t>ariés relevant de la catégorie O</w:t>
      </w:r>
      <w:r w:rsidR="00802752" w:rsidRPr="00DB2CBD">
        <w:rPr>
          <w:i/>
        </w:rPr>
        <w:t xml:space="preserve">uvrier des services </w:t>
      </w:r>
      <w:r w:rsidR="008430AE" w:rsidRPr="00DB2CBD">
        <w:rPr>
          <w:i/>
        </w:rPr>
        <w:t>de Production.</w:t>
      </w:r>
    </w:p>
    <w:p w:rsidR="00802752" w:rsidRDefault="00802752">
      <w:pPr>
        <w:pStyle w:val="Corpsdetexte2"/>
        <w:jc w:val="both"/>
        <w:rPr>
          <w:i/>
        </w:rPr>
      </w:pPr>
    </w:p>
    <w:p w:rsidR="0028789A" w:rsidRDefault="00802752" w:rsidP="00802752">
      <w:pPr>
        <w:jc w:val="both"/>
        <w:rPr>
          <w:i/>
          <w:sz w:val="22"/>
        </w:rPr>
      </w:pPr>
      <w:r>
        <w:rPr>
          <w:i/>
          <w:sz w:val="22"/>
        </w:rPr>
        <w:t xml:space="preserve">Considérant la nécessité de mettre </w:t>
      </w:r>
      <w:r w:rsidR="00392108" w:rsidRPr="001E735E">
        <w:rPr>
          <w:i/>
          <w:sz w:val="22"/>
        </w:rPr>
        <w:t>de mettre à jour la</w:t>
      </w:r>
      <w:r w:rsidR="0028789A" w:rsidRPr="001E735E">
        <w:rPr>
          <w:i/>
          <w:sz w:val="22"/>
        </w:rPr>
        <w:t xml:space="preserve"> classification</w:t>
      </w:r>
      <w:r w:rsidR="00392108" w:rsidRPr="001E735E">
        <w:rPr>
          <w:i/>
          <w:sz w:val="22"/>
        </w:rPr>
        <w:t xml:space="preserve"> des emploi</w:t>
      </w:r>
      <w:r w:rsidR="0028789A" w:rsidRPr="001E735E">
        <w:rPr>
          <w:i/>
          <w:sz w:val="22"/>
        </w:rPr>
        <w:t xml:space="preserve">s afin de </w:t>
      </w:r>
      <w:r w:rsidR="00A504D5">
        <w:rPr>
          <w:i/>
          <w:sz w:val="22"/>
        </w:rPr>
        <w:t>l’adapter à</w:t>
      </w:r>
      <w:r w:rsidR="0028789A" w:rsidRPr="001E735E">
        <w:rPr>
          <w:i/>
          <w:sz w:val="22"/>
        </w:rPr>
        <w:t xml:space="preserve"> l</w:t>
      </w:r>
      <w:r w:rsidR="001B4046">
        <w:rPr>
          <w:i/>
          <w:sz w:val="22"/>
        </w:rPr>
        <w:t xml:space="preserve">’évolution de ces derniers </w:t>
      </w:r>
      <w:r w:rsidR="0028789A" w:rsidRPr="001E735E">
        <w:rPr>
          <w:i/>
          <w:sz w:val="22"/>
        </w:rPr>
        <w:t>et de disposer d’un outil facile d’utilisation répondant aux exigences de l’évolut</w:t>
      </w:r>
      <w:r w:rsidR="00BB434F" w:rsidRPr="001E735E">
        <w:rPr>
          <w:i/>
          <w:sz w:val="22"/>
        </w:rPr>
        <w:t>ion du</w:t>
      </w:r>
      <w:r>
        <w:rPr>
          <w:i/>
          <w:sz w:val="22"/>
        </w:rPr>
        <w:t xml:space="preserve"> personnel des services, </w:t>
      </w:r>
    </w:p>
    <w:p w:rsidR="00802752" w:rsidRDefault="00802752" w:rsidP="00802752">
      <w:pPr>
        <w:jc w:val="both"/>
        <w:rPr>
          <w:i/>
          <w:sz w:val="22"/>
        </w:rPr>
      </w:pPr>
    </w:p>
    <w:p w:rsidR="00802752" w:rsidRPr="001E735E" w:rsidRDefault="00802752" w:rsidP="00802752">
      <w:pPr>
        <w:jc w:val="both"/>
        <w:rPr>
          <w:i/>
          <w:sz w:val="22"/>
        </w:rPr>
      </w:pPr>
      <w:r w:rsidRPr="00DB2CBD">
        <w:rPr>
          <w:i/>
          <w:sz w:val="22"/>
        </w:rPr>
        <w:t>Considérant ainsi la volonté des parties de mettre à jours la classification des emploi</w:t>
      </w:r>
      <w:r w:rsidR="00411BF8">
        <w:rPr>
          <w:i/>
          <w:sz w:val="22"/>
        </w:rPr>
        <w:t xml:space="preserve">s des salariés des </w:t>
      </w:r>
      <w:r w:rsidR="00411BF8" w:rsidRPr="00710ECF">
        <w:rPr>
          <w:i/>
          <w:sz w:val="22"/>
        </w:rPr>
        <w:t xml:space="preserve">catégories </w:t>
      </w:r>
      <w:r w:rsidR="00E7727F" w:rsidRPr="00710ECF">
        <w:rPr>
          <w:i/>
          <w:sz w:val="22"/>
        </w:rPr>
        <w:t>O</w:t>
      </w:r>
      <w:r w:rsidRPr="00710ECF">
        <w:rPr>
          <w:i/>
          <w:sz w:val="22"/>
        </w:rPr>
        <w:t>uvrier</w:t>
      </w:r>
      <w:r w:rsidR="00411BF8" w:rsidRPr="00710ECF">
        <w:rPr>
          <w:i/>
          <w:sz w:val="22"/>
        </w:rPr>
        <w:t>-Employé</w:t>
      </w:r>
      <w:r w:rsidRPr="00710ECF">
        <w:rPr>
          <w:i/>
          <w:sz w:val="22"/>
        </w:rPr>
        <w:t xml:space="preserve"> ne relevant</w:t>
      </w:r>
      <w:r w:rsidRPr="00DB2CBD">
        <w:rPr>
          <w:i/>
          <w:sz w:val="22"/>
        </w:rPr>
        <w:t xml:space="preserve"> pas de l’accord de classification daté du </w:t>
      </w:r>
      <w:r w:rsidR="008430AE" w:rsidRPr="00DB2CBD">
        <w:rPr>
          <w:i/>
          <w:sz w:val="22"/>
        </w:rPr>
        <w:t xml:space="preserve">23 Décembre </w:t>
      </w:r>
      <w:r w:rsidRPr="00DB2CBD">
        <w:rPr>
          <w:i/>
          <w:sz w:val="22"/>
        </w:rPr>
        <w:t>2016,</w:t>
      </w:r>
    </w:p>
    <w:p w:rsidR="002B18E8" w:rsidRPr="001E735E" w:rsidRDefault="002B18E8">
      <w:pPr>
        <w:pStyle w:val="Corpsdetexte3"/>
        <w:rPr>
          <w:i/>
        </w:rPr>
      </w:pPr>
    </w:p>
    <w:p w:rsidR="002B18E8" w:rsidRPr="00F513AD" w:rsidRDefault="002B18E8">
      <w:pPr>
        <w:pStyle w:val="Corpsdetexte3"/>
        <w:rPr>
          <w:i/>
        </w:rPr>
      </w:pPr>
      <w:r w:rsidRPr="00F513AD">
        <w:rPr>
          <w:i/>
        </w:rPr>
        <w:lastRenderedPageBreak/>
        <w:t xml:space="preserve">Considérant </w:t>
      </w:r>
      <w:r w:rsidR="003A37DD" w:rsidRPr="00F513AD">
        <w:rPr>
          <w:i/>
        </w:rPr>
        <w:t xml:space="preserve">l’information </w:t>
      </w:r>
      <w:r w:rsidRPr="00F513AD">
        <w:rPr>
          <w:i/>
        </w:rPr>
        <w:t>du comité d’</w:t>
      </w:r>
      <w:r w:rsidR="004C2F7A" w:rsidRPr="00F513AD">
        <w:rPr>
          <w:i/>
        </w:rPr>
        <w:t xml:space="preserve">établissement </w:t>
      </w:r>
      <w:r w:rsidRPr="00F513AD">
        <w:rPr>
          <w:i/>
        </w:rPr>
        <w:t>sur le projet du présent accord,</w:t>
      </w:r>
    </w:p>
    <w:p w:rsidR="0028789A" w:rsidRPr="001E735E" w:rsidRDefault="0028789A">
      <w:pPr>
        <w:jc w:val="both"/>
        <w:rPr>
          <w:i/>
          <w:sz w:val="22"/>
          <w:szCs w:val="22"/>
        </w:rPr>
      </w:pPr>
    </w:p>
    <w:p w:rsidR="003A37DD" w:rsidRPr="001E735E" w:rsidRDefault="003A37DD" w:rsidP="003A37DD">
      <w:pPr>
        <w:jc w:val="both"/>
        <w:rPr>
          <w:i/>
          <w:iCs/>
          <w:sz w:val="22"/>
          <w:szCs w:val="22"/>
        </w:rPr>
      </w:pPr>
      <w:r w:rsidRPr="001E735E">
        <w:rPr>
          <w:i/>
          <w:iCs/>
          <w:sz w:val="22"/>
          <w:szCs w:val="22"/>
        </w:rPr>
        <w:t>Le présent accord est conclu dans le cadre des articles L. 2221-1 et suivants du Code du Travail.</w:t>
      </w:r>
    </w:p>
    <w:p w:rsidR="003A37DD" w:rsidRPr="001E735E" w:rsidRDefault="003A37DD" w:rsidP="003A37DD">
      <w:pPr>
        <w:jc w:val="both"/>
        <w:rPr>
          <w:i/>
          <w:iCs/>
          <w:sz w:val="22"/>
          <w:szCs w:val="22"/>
        </w:rPr>
      </w:pPr>
    </w:p>
    <w:p w:rsidR="003A37DD" w:rsidRPr="001E735E" w:rsidRDefault="003A37DD" w:rsidP="002779CC">
      <w:pPr>
        <w:jc w:val="both"/>
        <w:rPr>
          <w:i/>
          <w:iCs/>
          <w:sz w:val="22"/>
          <w:szCs w:val="22"/>
        </w:rPr>
      </w:pPr>
      <w:r w:rsidRPr="00F513AD">
        <w:rPr>
          <w:i/>
          <w:iCs/>
          <w:sz w:val="22"/>
          <w:szCs w:val="22"/>
        </w:rPr>
        <w:t>Les parties reconnaissent que le présent accord, au re</w:t>
      </w:r>
      <w:r w:rsidR="0028090D" w:rsidRPr="00F513AD">
        <w:rPr>
          <w:i/>
          <w:iCs/>
          <w:sz w:val="22"/>
          <w:szCs w:val="22"/>
        </w:rPr>
        <w:t xml:space="preserve">gard des intérêts </w:t>
      </w:r>
      <w:r w:rsidRPr="00F513AD">
        <w:rPr>
          <w:i/>
          <w:iCs/>
          <w:sz w:val="22"/>
          <w:szCs w:val="22"/>
        </w:rPr>
        <w:t>du personne</w:t>
      </w:r>
      <w:r w:rsidR="008C7A7E" w:rsidRPr="00F513AD">
        <w:rPr>
          <w:i/>
          <w:iCs/>
          <w:sz w:val="22"/>
          <w:szCs w:val="22"/>
        </w:rPr>
        <w:t>l</w:t>
      </w:r>
      <w:r w:rsidRPr="00F513AD">
        <w:rPr>
          <w:i/>
          <w:iCs/>
          <w:sz w:val="22"/>
          <w:szCs w:val="22"/>
        </w:rPr>
        <w:t xml:space="preserve">, met en place un dispositif globalement identique ou plus favorable à celui existant à ce jour au sein de </w:t>
      </w:r>
      <w:smartTag w:uri="urn:schemas-microsoft-com:office:smarttags" w:element="PersonName">
        <w:smartTagPr>
          <w:attr w:name="ProductID" w:val="la Soci￩t￩."/>
        </w:smartTagPr>
        <w:r w:rsidRPr="00F513AD">
          <w:rPr>
            <w:i/>
            <w:iCs/>
            <w:sz w:val="22"/>
            <w:szCs w:val="22"/>
          </w:rPr>
          <w:t>la Société.</w:t>
        </w:r>
      </w:smartTag>
    </w:p>
    <w:p w:rsidR="003A37DD" w:rsidRPr="001E735E" w:rsidRDefault="003A37DD" w:rsidP="003A37DD">
      <w:pPr>
        <w:jc w:val="both"/>
        <w:rPr>
          <w:i/>
          <w:iCs/>
          <w:sz w:val="22"/>
          <w:szCs w:val="22"/>
        </w:rPr>
      </w:pPr>
    </w:p>
    <w:p w:rsidR="003A37DD" w:rsidRPr="00DB2CBD" w:rsidRDefault="003A37DD">
      <w:pPr>
        <w:jc w:val="both"/>
        <w:rPr>
          <w:i/>
          <w:iCs/>
          <w:sz w:val="22"/>
          <w:szCs w:val="22"/>
        </w:rPr>
      </w:pPr>
      <w:r w:rsidRPr="001E735E">
        <w:rPr>
          <w:i/>
          <w:iCs/>
          <w:sz w:val="22"/>
          <w:szCs w:val="22"/>
        </w:rPr>
        <w:t xml:space="preserve">Les parties reconnaissent expressément avoir négocié et conclu le présent accord en toute connaissance de cause et avoir disposé, à cet effet, de toutes les informations nécessaires. </w:t>
      </w:r>
    </w:p>
    <w:p w:rsidR="006346AD" w:rsidRDefault="006346AD">
      <w:pPr>
        <w:jc w:val="both"/>
        <w:rPr>
          <w:sz w:val="22"/>
          <w:szCs w:val="22"/>
        </w:rPr>
      </w:pPr>
    </w:p>
    <w:p w:rsidR="001235C3" w:rsidRPr="001235C3" w:rsidRDefault="001235C3">
      <w:pPr>
        <w:jc w:val="both"/>
        <w:rPr>
          <w:i/>
          <w:sz w:val="22"/>
          <w:szCs w:val="22"/>
        </w:rPr>
      </w:pPr>
      <w:r w:rsidRPr="001235C3">
        <w:rPr>
          <w:i/>
          <w:sz w:val="22"/>
          <w:szCs w:val="22"/>
        </w:rPr>
        <w:t>Le présent accord annule et remplace usage ou décision unilatérale préalablement en vigueur sur l’établissement et qui aurait le même objet,</w:t>
      </w:r>
    </w:p>
    <w:p w:rsidR="001235C3" w:rsidRPr="001E735E" w:rsidRDefault="001235C3">
      <w:pPr>
        <w:jc w:val="both"/>
        <w:rPr>
          <w:sz w:val="22"/>
          <w:szCs w:val="22"/>
        </w:rPr>
      </w:pPr>
    </w:p>
    <w:p w:rsidR="0028789A" w:rsidRDefault="00392108">
      <w:pPr>
        <w:jc w:val="both"/>
        <w:rPr>
          <w:sz w:val="22"/>
        </w:rPr>
      </w:pPr>
      <w:r w:rsidRPr="001E735E">
        <w:rPr>
          <w:sz w:val="22"/>
        </w:rPr>
        <w:t>Dans ce cadre, il a été</w:t>
      </w:r>
      <w:r w:rsidR="0028789A" w:rsidRPr="001E735E">
        <w:rPr>
          <w:sz w:val="22"/>
        </w:rPr>
        <w:t xml:space="preserve"> convenu </w:t>
      </w:r>
      <w:r w:rsidRPr="001E735E">
        <w:rPr>
          <w:sz w:val="22"/>
        </w:rPr>
        <w:t>et arrêté ce qui suit :</w:t>
      </w:r>
    </w:p>
    <w:p w:rsidR="00345A5C" w:rsidRDefault="00345A5C">
      <w:pPr>
        <w:jc w:val="both"/>
        <w:rPr>
          <w:sz w:val="22"/>
        </w:rPr>
      </w:pPr>
    </w:p>
    <w:p w:rsidR="00345A5C" w:rsidRDefault="00345A5C">
      <w:pPr>
        <w:jc w:val="both"/>
        <w:rPr>
          <w:sz w:val="22"/>
        </w:rPr>
      </w:pPr>
    </w:p>
    <w:p w:rsidR="0028789A" w:rsidRDefault="0028789A">
      <w:pPr>
        <w:pStyle w:val="Titre2"/>
      </w:pPr>
      <w:r>
        <w:t>Article I – Classi</w:t>
      </w:r>
      <w:r w:rsidR="002D2B34">
        <w:t>fication des emplois/V</w:t>
      </w:r>
      <w:r>
        <w:t>alorisation d</w:t>
      </w:r>
      <w:r w:rsidR="002D2B34">
        <w:t>es</w:t>
      </w:r>
      <w:r>
        <w:t xml:space="preserve"> coefficient</w:t>
      </w:r>
      <w:r w:rsidR="002D2B34">
        <w:t>s</w:t>
      </w:r>
    </w:p>
    <w:p w:rsidR="002779CC" w:rsidRPr="00345A5C" w:rsidRDefault="002779CC" w:rsidP="002779CC">
      <w:pPr>
        <w:autoSpaceDE w:val="0"/>
        <w:autoSpaceDN w:val="0"/>
        <w:adjustRightInd w:val="0"/>
        <w:rPr>
          <w:rFonts w:ascii="Helv" w:hAnsi="Helv" w:cs="Helv"/>
          <w:color w:val="000000"/>
          <w:sz w:val="14"/>
          <w:szCs w:val="20"/>
        </w:rPr>
      </w:pPr>
    </w:p>
    <w:p w:rsidR="0046566D" w:rsidRDefault="0046566D" w:rsidP="002779CC">
      <w:pPr>
        <w:autoSpaceDE w:val="0"/>
        <w:autoSpaceDN w:val="0"/>
        <w:adjustRightInd w:val="0"/>
        <w:rPr>
          <w:rFonts w:ascii="Helv" w:hAnsi="Helv" w:cs="Helv"/>
          <w:color w:val="000000"/>
          <w:sz w:val="20"/>
          <w:szCs w:val="20"/>
        </w:rPr>
      </w:pPr>
    </w:p>
    <w:p w:rsidR="00B93ABA" w:rsidRPr="00B93ABA" w:rsidRDefault="00B93ABA" w:rsidP="00B93ABA">
      <w:pPr>
        <w:numPr>
          <w:ilvl w:val="1"/>
          <w:numId w:val="3"/>
        </w:numPr>
        <w:jc w:val="both"/>
        <w:rPr>
          <w:b/>
          <w:bCs/>
          <w:sz w:val="22"/>
          <w:u w:val="single"/>
        </w:rPr>
      </w:pPr>
      <w:r w:rsidRPr="00B93ABA">
        <w:rPr>
          <w:b/>
          <w:bCs/>
          <w:sz w:val="22"/>
          <w:u w:val="single"/>
        </w:rPr>
        <w:t xml:space="preserve">Champ d'application </w:t>
      </w:r>
    </w:p>
    <w:p w:rsidR="00B93ABA" w:rsidRPr="00B93ABA" w:rsidRDefault="00B93ABA" w:rsidP="00B93ABA">
      <w:pPr>
        <w:ind w:left="705"/>
        <w:jc w:val="both"/>
        <w:rPr>
          <w:b/>
          <w:bCs/>
          <w:sz w:val="22"/>
          <w:u w:val="single"/>
        </w:rPr>
      </w:pPr>
    </w:p>
    <w:p w:rsidR="00B93ABA" w:rsidRPr="00B93ABA" w:rsidRDefault="00B93ABA" w:rsidP="00B93ABA">
      <w:pPr>
        <w:autoSpaceDE w:val="0"/>
        <w:autoSpaceDN w:val="0"/>
        <w:adjustRightInd w:val="0"/>
        <w:jc w:val="both"/>
        <w:rPr>
          <w:sz w:val="22"/>
        </w:rPr>
      </w:pPr>
      <w:r w:rsidRPr="00710ECF">
        <w:rPr>
          <w:sz w:val="22"/>
        </w:rPr>
        <w:t>Le présent avenant s'applique</w:t>
      </w:r>
      <w:r w:rsidR="00CC766A" w:rsidRPr="00710ECF">
        <w:rPr>
          <w:sz w:val="22"/>
        </w:rPr>
        <w:t xml:space="preserve"> uniquement</w:t>
      </w:r>
      <w:r w:rsidRPr="00710ECF">
        <w:rPr>
          <w:sz w:val="22"/>
        </w:rPr>
        <w:t xml:space="preserve"> aux salariés de l’établissement SNV Fourmis relevant </w:t>
      </w:r>
      <w:r w:rsidR="00411BF8" w:rsidRPr="00710ECF">
        <w:rPr>
          <w:sz w:val="22"/>
        </w:rPr>
        <w:t xml:space="preserve">des </w:t>
      </w:r>
      <w:r w:rsidRPr="00710ECF">
        <w:rPr>
          <w:sz w:val="22"/>
        </w:rPr>
        <w:t>catégorie</w:t>
      </w:r>
      <w:r w:rsidR="00411BF8" w:rsidRPr="00710ECF">
        <w:rPr>
          <w:sz w:val="22"/>
        </w:rPr>
        <w:t>s</w:t>
      </w:r>
      <w:r w:rsidRPr="00710ECF">
        <w:rPr>
          <w:sz w:val="22"/>
        </w:rPr>
        <w:t xml:space="preserve"> Ouvrier</w:t>
      </w:r>
      <w:r w:rsidR="00411BF8" w:rsidRPr="00710ECF">
        <w:rPr>
          <w:sz w:val="22"/>
        </w:rPr>
        <w:t xml:space="preserve"> - Employé</w:t>
      </w:r>
      <w:r w:rsidR="00A32ABA" w:rsidRPr="00710ECF">
        <w:rPr>
          <w:sz w:val="22"/>
        </w:rPr>
        <w:t xml:space="preserve"> travaillant</w:t>
      </w:r>
      <w:r w:rsidR="00A32ABA">
        <w:rPr>
          <w:sz w:val="22"/>
        </w:rPr>
        <w:t xml:space="preserve"> au sein</w:t>
      </w:r>
      <w:r w:rsidRPr="00B93ABA">
        <w:rPr>
          <w:sz w:val="22"/>
        </w:rPr>
        <w:t xml:space="preserve"> </w:t>
      </w:r>
      <w:r w:rsidR="00A32ABA">
        <w:rPr>
          <w:sz w:val="22"/>
        </w:rPr>
        <w:t>d</w:t>
      </w:r>
      <w:r w:rsidRPr="00B93ABA">
        <w:rPr>
          <w:sz w:val="22"/>
        </w:rPr>
        <w:t xml:space="preserve">es </w:t>
      </w:r>
      <w:r w:rsidR="00F8153C" w:rsidRPr="00B93ABA">
        <w:rPr>
          <w:sz w:val="22"/>
        </w:rPr>
        <w:t>services</w:t>
      </w:r>
      <w:r w:rsidR="00F8153C">
        <w:rPr>
          <w:sz w:val="22"/>
        </w:rPr>
        <w:t xml:space="preserve"> </w:t>
      </w:r>
      <w:r w:rsidR="00F8153C" w:rsidRPr="00B93ABA">
        <w:rPr>
          <w:sz w:val="22"/>
        </w:rPr>
        <w:t>:</w:t>
      </w:r>
    </w:p>
    <w:p w:rsidR="00B93ABA" w:rsidRPr="00B93ABA" w:rsidRDefault="00B93ABA" w:rsidP="00B93ABA">
      <w:pPr>
        <w:autoSpaceDE w:val="0"/>
        <w:autoSpaceDN w:val="0"/>
        <w:adjustRightInd w:val="0"/>
        <w:jc w:val="both"/>
        <w:rPr>
          <w:sz w:val="22"/>
        </w:rPr>
      </w:pPr>
      <w:r w:rsidRPr="00B93ABA">
        <w:rPr>
          <w:sz w:val="22"/>
        </w:rPr>
        <w:t>- Approvisionnement volailles vifs</w:t>
      </w:r>
      <w:r w:rsidR="0019331D">
        <w:rPr>
          <w:sz w:val="22"/>
        </w:rPr>
        <w:t>,</w:t>
      </w:r>
    </w:p>
    <w:p w:rsidR="00B93ABA" w:rsidRDefault="00B93ABA" w:rsidP="00B93ABA">
      <w:pPr>
        <w:autoSpaceDE w:val="0"/>
        <w:autoSpaceDN w:val="0"/>
        <w:adjustRightInd w:val="0"/>
        <w:jc w:val="both"/>
        <w:rPr>
          <w:sz w:val="22"/>
        </w:rPr>
      </w:pPr>
      <w:r w:rsidRPr="00B93ABA">
        <w:rPr>
          <w:sz w:val="22"/>
        </w:rPr>
        <w:t>- Transport et distribution</w:t>
      </w:r>
      <w:r w:rsidR="0019331D">
        <w:rPr>
          <w:sz w:val="22"/>
        </w:rPr>
        <w:t>,</w:t>
      </w:r>
    </w:p>
    <w:p w:rsidR="00CE549C" w:rsidRPr="00B93ABA" w:rsidRDefault="00CE549C" w:rsidP="00B93ABA">
      <w:pPr>
        <w:autoSpaceDE w:val="0"/>
        <w:autoSpaceDN w:val="0"/>
        <w:adjustRightInd w:val="0"/>
        <w:jc w:val="both"/>
        <w:rPr>
          <w:sz w:val="22"/>
        </w:rPr>
      </w:pPr>
      <w:r>
        <w:rPr>
          <w:sz w:val="22"/>
        </w:rPr>
        <w:t>- Service Généraux,</w:t>
      </w:r>
    </w:p>
    <w:p w:rsidR="00B93ABA" w:rsidRPr="00B93ABA" w:rsidRDefault="00B93ABA" w:rsidP="00B93ABA">
      <w:pPr>
        <w:autoSpaceDE w:val="0"/>
        <w:autoSpaceDN w:val="0"/>
        <w:adjustRightInd w:val="0"/>
        <w:jc w:val="both"/>
        <w:rPr>
          <w:sz w:val="22"/>
        </w:rPr>
      </w:pPr>
      <w:r w:rsidRPr="00B93ABA">
        <w:rPr>
          <w:sz w:val="22"/>
        </w:rPr>
        <w:t>- Maintenance</w:t>
      </w:r>
      <w:r w:rsidR="0019331D">
        <w:rPr>
          <w:sz w:val="22"/>
        </w:rPr>
        <w:t>,</w:t>
      </w:r>
    </w:p>
    <w:p w:rsidR="00B93ABA" w:rsidRPr="00B93ABA" w:rsidRDefault="00B93ABA" w:rsidP="00B93ABA">
      <w:pPr>
        <w:autoSpaceDE w:val="0"/>
        <w:autoSpaceDN w:val="0"/>
        <w:adjustRightInd w:val="0"/>
        <w:jc w:val="both"/>
        <w:rPr>
          <w:sz w:val="22"/>
        </w:rPr>
      </w:pPr>
      <w:r w:rsidRPr="00B93ABA">
        <w:rPr>
          <w:sz w:val="22"/>
        </w:rPr>
        <w:t>- Nettoyage des locaux</w:t>
      </w:r>
      <w:r w:rsidR="0019331D">
        <w:rPr>
          <w:sz w:val="22"/>
        </w:rPr>
        <w:t>,</w:t>
      </w:r>
    </w:p>
    <w:p w:rsidR="00B93ABA" w:rsidRPr="00B93ABA" w:rsidRDefault="00B93ABA" w:rsidP="00B93ABA">
      <w:pPr>
        <w:autoSpaceDE w:val="0"/>
        <w:autoSpaceDN w:val="0"/>
        <w:adjustRightInd w:val="0"/>
        <w:jc w:val="both"/>
        <w:rPr>
          <w:sz w:val="22"/>
        </w:rPr>
      </w:pPr>
      <w:r w:rsidRPr="00B93ABA">
        <w:rPr>
          <w:sz w:val="22"/>
        </w:rPr>
        <w:t>- Stockage emballage</w:t>
      </w:r>
      <w:r w:rsidR="0019331D">
        <w:rPr>
          <w:sz w:val="22"/>
        </w:rPr>
        <w:t>,</w:t>
      </w:r>
    </w:p>
    <w:p w:rsidR="00B93ABA" w:rsidRDefault="00B93ABA" w:rsidP="00B93ABA">
      <w:pPr>
        <w:autoSpaceDE w:val="0"/>
        <w:autoSpaceDN w:val="0"/>
        <w:adjustRightInd w:val="0"/>
        <w:jc w:val="both"/>
        <w:rPr>
          <w:sz w:val="22"/>
        </w:rPr>
      </w:pPr>
      <w:r w:rsidRPr="00B93ABA">
        <w:rPr>
          <w:sz w:val="22"/>
        </w:rPr>
        <w:t>- Garage</w:t>
      </w:r>
      <w:r w:rsidR="0019331D">
        <w:rPr>
          <w:sz w:val="22"/>
        </w:rPr>
        <w:t>.</w:t>
      </w:r>
    </w:p>
    <w:p w:rsidR="00AF0C6E" w:rsidRDefault="00AF0C6E" w:rsidP="00B93ABA">
      <w:pPr>
        <w:autoSpaceDE w:val="0"/>
        <w:autoSpaceDN w:val="0"/>
        <w:adjustRightInd w:val="0"/>
        <w:jc w:val="both"/>
        <w:rPr>
          <w:sz w:val="22"/>
        </w:rPr>
      </w:pPr>
    </w:p>
    <w:p w:rsidR="00CC38DC" w:rsidRDefault="00CC38DC" w:rsidP="00B93ABA">
      <w:pPr>
        <w:autoSpaceDE w:val="0"/>
        <w:autoSpaceDN w:val="0"/>
        <w:adjustRightInd w:val="0"/>
        <w:jc w:val="both"/>
        <w:rPr>
          <w:sz w:val="22"/>
        </w:rPr>
      </w:pPr>
      <w:r w:rsidRPr="00710ECF">
        <w:rPr>
          <w:sz w:val="22"/>
        </w:rPr>
        <w:t>Plus généralement, le présent accord s’applique uniquement aux</w:t>
      </w:r>
      <w:r w:rsidR="00EE6281" w:rsidRPr="00710ECF">
        <w:rPr>
          <w:sz w:val="22"/>
        </w:rPr>
        <w:t xml:space="preserve"> salariés de</w:t>
      </w:r>
      <w:r w:rsidR="00411BF8" w:rsidRPr="00710ECF">
        <w:rPr>
          <w:sz w:val="22"/>
        </w:rPr>
        <w:t>s</w:t>
      </w:r>
      <w:r w:rsidR="00EE6281" w:rsidRPr="00710ECF">
        <w:rPr>
          <w:sz w:val="22"/>
        </w:rPr>
        <w:t xml:space="preserve"> catégorie</w:t>
      </w:r>
      <w:r w:rsidR="00411BF8" w:rsidRPr="00710ECF">
        <w:rPr>
          <w:sz w:val="22"/>
        </w:rPr>
        <w:t>s</w:t>
      </w:r>
      <w:r w:rsidR="00EE6281" w:rsidRPr="00710ECF">
        <w:rPr>
          <w:sz w:val="22"/>
        </w:rPr>
        <w:t xml:space="preserve"> Ouvrier – Employé </w:t>
      </w:r>
      <w:r w:rsidRPr="00710ECF">
        <w:rPr>
          <w:sz w:val="22"/>
        </w:rPr>
        <w:t>travaillant</w:t>
      </w:r>
      <w:r w:rsidRPr="00DB2CBD">
        <w:rPr>
          <w:sz w:val="22"/>
        </w:rPr>
        <w:t xml:space="preserve"> au sein des services supports de </w:t>
      </w:r>
      <w:r w:rsidR="00DB2CBD" w:rsidRPr="00DB2CBD">
        <w:rPr>
          <w:sz w:val="22"/>
        </w:rPr>
        <w:t>P</w:t>
      </w:r>
      <w:r w:rsidRPr="00DB2CBD">
        <w:rPr>
          <w:sz w:val="22"/>
        </w:rPr>
        <w:t>roduction.</w:t>
      </w:r>
    </w:p>
    <w:p w:rsidR="00B93ABA" w:rsidRPr="00B93ABA" w:rsidRDefault="00B93ABA" w:rsidP="00B93ABA">
      <w:pPr>
        <w:jc w:val="both"/>
        <w:rPr>
          <w:sz w:val="22"/>
        </w:rPr>
      </w:pPr>
    </w:p>
    <w:p w:rsidR="00B93ABA" w:rsidRPr="00B93ABA" w:rsidRDefault="00B93ABA" w:rsidP="00B93ABA">
      <w:pPr>
        <w:numPr>
          <w:ilvl w:val="1"/>
          <w:numId w:val="3"/>
        </w:numPr>
        <w:jc w:val="both"/>
        <w:rPr>
          <w:b/>
          <w:bCs/>
          <w:sz w:val="22"/>
          <w:u w:val="single"/>
        </w:rPr>
      </w:pPr>
      <w:r w:rsidRPr="00B93ABA">
        <w:rPr>
          <w:b/>
          <w:bCs/>
          <w:sz w:val="22"/>
          <w:u w:val="single"/>
        </w:rPr>
        <w:t>Calendrier</w:t>
      </w:r>
    </w:p>
    <w:p w:rsidR="00B93ABA" w:rsidRPr="00B93ABA" w:rsidRDefault="00B93ABA" w:rsidP="00B93ABA">
      <w:pPr>
        <w:jc w:val="both"/>
        <w:rPr>
          <w:sz w:val="22"/>
        </w:rPr>
      </w:pPr>
    </w:p>
    <w:p w:rsidR="00B93ABA" w:rsidRDefault="00B93ABA" w:rsidP="00B93ABA">
      <w:pPr>
        <w:jc w:val="both"/>
        <w:rPr>
          <w:sz w:val="22"/>
        </w:rPr>
      </w:pPr>
      <w:r w:rsidRPr="00B93ABA">
        <w:rPr>
          <w:sz w:val="22"/>
        </w:rPr>
        <w:t xml:space="preserve">La Direction et les Délégués Syndicaux ont travaillé sur la cotation des postes au cours de réunions qui se sont tenues </w:t>
      </w:r>
      <w:r w:rsidR="008430AE">
        <w:rPr>
          <w:sz w:val="22"/>
        </w:rPr>
        <w:t xml:space="preserve">le 27 juin 2017, le 30 août 2017 et le 6 octobre 2017. </w:t>
      </w:r>
    </w:p>
    <w:p w:rsidR="008430AE" w:rsidRPr="00B93ABA" w:rsidRDefault="008430AE" w:rsidP="00B93ABA">
      <w:pPr>
        <w:jc w:val="both"/>
        <w:rPr>
          <w:sz w:val="22"/>
        </w:rPr>
      </w:pPr>
    </w:p>
    <w:p w:rsidR="00B93ABA" w:rsidRPr="00B93ABA" w:rsidRDefault="00B93ABA" w:rsidP="00B93ABA">
      <w:pPr>
        <w:jc w:val="both"/>
        <w:rPr>
          <w:sz w:val="22"/>
        </w:rPr>
      </w:pPr>
      <w:r w:rsidRPr="00B93ABA">
        <w:rPr>
          <w:sz w:val="22"/>
        </w:rPr>
        <w:t>Ces travaux ont été présentés dans leur ensemble aux membres du Comité d’Etablissement le 11 Octobre 2017.</w:t>
      </w:r>
    </w:p>
    <w:p w:rsidR="00B93ABA" w:rsidRPr="00B93ABA" w:rsidRDefault="00B93ABA" w:rsidP="00B93ABA">
      <w:pPr>
        <w:jc w:val="both"/>
        <w:rPr>
          <w:sz w:val="22"/>
        </w:rPr>
      </w:pPr>
    </w:p>
    <w:p w:rsidR="00B93ABA" w:rsidRDefault="00B93ABA" w:rsidP="00B93ABA">
      <w:pPr>
        <w:jc w:val="both"/>
        <w:rPr>
          <w:sz w:val="22"/>
        </w:rPr>
      </w:pPr>
      <w:r w:rsidRPr="00B93ABA">
        <w:rPr>
          <w:sz w:val="22"/>
        </w:rPr>
        <w:t xml:space="preserve">La communication auprès de l’ensemble du personnel sera </w:t>
      </w:r>
      <w:r w:rsidRPr="00DB2CBD">
        <w:rPr>
          <w:sz w:val="22"/>
        </w:rPr>
        <w:t>réalisée sur</w:t>
      </w:r>
      <w:r w:rsidR="00CC766A" w:rsidRPr="00DB2CBD">
        <w:rPr>
          <w:sz w:val="22"/>
        </w:rPr>
        <w:t xml:space="preserve"> le mois de</w:t>
      </w:r>
      <w:r w:rsidRPr="00DB2CBD">
        <w:rPr>
          <w:sz w:val="22"/>
        </w:rPr>
        <w:t xml:space="preserve"> novembre</w:t>
      </w:r>
      <w:r w:rsidRPr="00B93ABA">
        <w:rPr>
          <w:sz w:val="22"/>
        </w:rPr>
        <w:t xml:space="preserve"> 2017.</w:t>
      </w:r>
      <w:r>
        <w:rPr>
          <w:sz w:val="22"/>
        </w:rPr>
        <w:t xml:space="preserve"> </w:t>
      </w:r>
    </w:p>
    <w:p w:rsidR="0028789A" w:rsidRPr="00345A5C" w:rsidRDefault="0028789A">
      <w:pPr>
        <w:jc w:val="both"/>
        <w:rPr>
          <w:sz w:val="14"/>
        </w:rPr>
      </w:pPr>
    </w:p>
    <w:p w:rsidR="0028789A" w:rsidRDefault="0028789A">
      <w:pPr>
        <w:jc w:val="both"/>
        <w:rPr>
          <w:sz w:val="22"/>
        </w:rPr>
      </w:pPr>
    </w:p>
    <w:p w:rsidR="0028789A" w:rsidRDefault="0028789A">
      <w:pPr>
        <w:pStyle w:val="Titre2"/>
      </w:pPr>
      <w:r>
        <w:t>Article II – Classification des emplois</w:t>
      </w:r>
    </w:p>
    <w:p w:rsidR="0028789A" w:rsidRDefault="0028789A">
      <w:pPr>
        <w:jc w:val="both"/>
        <w:rPr>
          <w:sz w:val="22"/>
        </w:rPr>
      </w:pPr>
    </w:p>
    <w:p w:rsidR="0028789A" w:rsidRDefault="0028789A">
      <w:pPr>
        <w:numPr>
          <w:ilvl w:val="1"/>
          <w:numId w:val="2"/>
        </w:numPr>
        <w:jc w:val="both"/>
        <w:rPr>
          <w:b/>
          <w:bCs/>
          <w:sz w:val="22"/>
          <w:u w:val="single"/>
        </w:rPr>
      </w:pPr>
      <w:r>
        <w:rPr>
          <w:b/>
          <w:bCs/>
          <w:sz w:val="22"/>
          <w:u w:val="single"/>
        </w:rPr>
        <w:t>Critères classants</w:t>
      </w:r>
    </w:p>
    <w:p w:rsidR="0028789A" w:rsidRDefault="0028789A">
      <w:pPr>
        <w:jc w:val="both"/>
        <w:rPr>
          <w:sz w:val="22"/>
        </w:rPr>
      </w:pPr>
    </w:p>
    <w:p w:rsidR="00DC6D69" w:rsidRDefault="0028789A">
      <w:pPr>
        <w:jc w:val="both"/>
        <w:rPr>
          <w:sz w:val="22"/>
        </w:rPr>
      </w:pPr>
      <w:r>
        <w:rPr>
          <w:sz w:val="22"/>
        </w:rPr>
        <w:t>Les parties conviennent de maintenir la référence aux critères classants définis à l’</w:t>
      </w:r>
      <w:r w:rsidR="003A37DD">
        <w:rPr>
          <w:sz w:val="22"/>
        </w:rPr>
        <w:t>A</w:t>
      </w:r>
      <w:r>
        <w:rPr>
          <w:sz w:val="22"/>
        </w:rPr>
        <w:t xml:space="preserve">rticle 8 et dans les </w:t>
      </w:r>
      <w:r w:rsidR="003A37DD">
        <w:rPr>
          <w:sz w:val="22"/>
        </w:rPr>
        <w:t>A</w:t>
      </w:r>
      <w:r>
        <w:rPr>
          <w:sz w:val="22"/>
        </w:rPr>
        <w:t>nnexes 1 et 2 de l’accord conventionnel du 5 février 1993.</w:t>
      </w:r>
    </w:p>
    <w:p w:rsidR="00DC6D69" w:rsidRDefault="00DC6D69">
      <w:pPr>
        <w:jc w:val="both"/>
        <w:rPr>
          <w:sz w:val="22"/>
        </w:rPr>
      </w:pPr>
    </w:p>
    <w:p w:rsidR="0028789A" w:rsidRDefault="0028789A">
      <w:pPr>
        <w:numPr>
          <w:ilvl w:val="1"/>
          <w:numId w:val="2"/>
        </w:numPr>
        <w:jc w:val="both"/>
        <w:rPr>
          <w:b/>
          <w:bCs/>
          <w:sz w:val="22"/>
          <w:u w:val="single"/>
        </w:rPr>
      </w:pPr>
      <w:r>
        <w:rPr>
          <w:b/>
          <w:bCs/>
          <w:sz w:val="22"/>
          <w:u w:val="single"/>
        </w:rPr>
        <w:t>Grille des coefficients</w:t>
      </w:r>
    </w:p>
    <w:p w:rsidR="0028789A" w:rsidRDefault="0028789A">
      <w:pPr>
        <w:jc w:val="both"/>
        <w:rPr>
          <w:sz w:val="22"/>
        </w:rPr>
      </w:pPr>
    </w:p>
    <w:p w:rsidR="002779CC" w:rsidRPr="008430AE" w:rsidRDefault="00F513AD" w:rsidP="002779CC">
      <w:pPr>
        <w:jc w:val="both"/>
        <w:rPr>
          <w:sz w:val="22"/>
        </w:rPr>
      </w:pPr>
      <w:r w:rsidRPr="008430AE">
        <w:rPr>
          <w:sz w:val="22"/>
        </w:rPr>
        <w:t>Le coefficient 125</w:t>
      </w:r>
      <w:r w:rsidR="002779CC" w:rsidRPr="008430AE">
        <w:rPr>
          <w:sz w:val="22"/>
        </w:rPr>
        <w:t xml:space="preserve"> est appliqué au </w:t>
      </w:r>
      <w:r w:rsidR="002779CC" w:rsidRPr="00710ECF">
        <w:rPr>
          <w:sz w:val="22"/>
        </w:rPr>
        <w:t xml:space="preserve">personnel </w:t>
      </w:r>
      <w:r w:rsidR="00411BF8" w:rsidRPr="00710ECF">
        <w:rPr>
          <w:sz w:val="22"/>
        </w:rPr>
        <w:t>des catégories</w:t>
      </w:r>
      <w:r w:rsidR="00AC156D" w:rsidRPr="00710ECF">
        <w:rPr>
          <w:sz w:val="22"/>
        </w:rPr>
        <w:t xml:space="preserve"> Ouvrier</w:t>
      </w:r>
      <w:r w:rsidR="00411BF8" w:rsidRPr="00710ECF">
        <w:rPr>
          <w:sz w:val="22"/>
        </w:rPr>
        <w:t xml:space="preserve">-Employé </w:t>
      </w:r>
      <w:r w:rsidR="00AF0C6E" w:rsidRPr="00710ECF">
        <w:rPr>
          <w:sz w:val="22"/>
        </w:rPr>
        <w:t>mentionné</w:t>
      </w:r>
      <w:r w:rsidR="00AF0C6E" w:rsidRPr="008430AE">
        <w:rPr>
          <w:sz w:val="22"/>
        </w:rPr>
        <w:t xml:space="preserve"> au paragraphe 1.1 du présent accord </w:t>
      </w:r>
      <w:r w:rsidR="00AC156D" w:rsidRPr="008430AE">
        <w:rPr>
          <w:sz w:val="22"/>
        </w:rPr>
        <w:t>débutant dans l'établissement</w:t>
      </w:r>
      <w:r w:rsidR="00AF0C6E" w:rsidRPr="008430AE">
        <w:rPr>
          <w:sz w:val="22"/>
        </w:rPr>
        <w:t xml:space="preserve"> </w:t>
      </w:r>
    </w:p>
    <w:p w:rsidR="00FB6254" w:rsidRPr="008430AE" w:rsidRDefault="00FB6254" w:rsidP="00FB6254">
      <w:pPr>
        <w:jc w:val="both"/>
        <w:rPr>
          <w:sz w:val="22"/>
        </w:rPr>
      </w:pPr>
    </w:p>
    <w:p w:rsidR="00AC156D" w:rsidRPr="00BF211E" w:rsidRDefault="00D646A3" w:rsidP="00FB6254">
      <w:pPr>
        <w:jc w:val="both"/>
        <w:rPr>
          <w:sz w:val="22"/>
        </w:rPr>
      </w:pPr>
      <w:r w:rsidRPr="008430AE">
        <w:rPr>
          <w:sz w:val="22"/>
        </w:rPr>
        <w:t xml:space="preserve">Pour </w:t>
      </w:r>
      <w:r w:rsidRPr="00710ECF">
        <w:rPr>
          <w:sz w:val="22"/>
        </w:rPr>
        <w:t>les ouvriers</w:t>
      </w:r>
      <w:r w:rsidR="00411BF8" w:rsidRPr="00710ECF">
        <w:rPr>
          <w:sz w:val="22"/>
        </w:rPr>
        <w:t xml:space="preserve"> et employés</w:t>
      </w:r>
      <w:r w:rsidRPr="00710ECF">
        <w:rPr>
          <w:sz w:val="22"/>
        </w:rPr>
        <w:t xml:space="preserve"> confirmés</w:t>
      </w:r>
      <w:r w:rsidR="00AF0C6E" w:rsidRPr="008430AE">
        <w:rPr>
          <w:sz w:val="22"/>
        </w:rPr>
        <w:t xml:space="preserve"> mentionné au paragraphe 1.1 du présent accord</w:t>
      </w:r>
      <w:r w:rsidRPr="008430AE">
        <w:rPr>
          <w:sz w:val="22"/>
        </w:rPr>
        <w:t xml:space="preserve">, </w:t>
      </w:r>
      <w:r w:rsidR="00AC156D" w:rsidRPr="008430AE">
        <w:rPr>
          <w:sz w:val="22"/>
        </w:rPr>
        <w:t>il est appliqué le coefficient du poste tenu.</w:t>
      </w:r>
    </w:p>
    <w:p w:rsidR="00AC156D" w:rsidRPr="00BF211E" w:rsidRDefault="00AC156D" w:rsidP="00FB6254">
      <w:pPr>
        <w:jc w:val="both"/>
        <w:rPr>
          <w:sz w:val="22"/>
        </w:rPr>
      </w:pPr>
    </w:p>
    <w:p w:rsidR="0028789A" w:rsidRPr="00BF211E" w:rsidRDefault="0028789A">
      <w:pPr>
        <w:jc w:val="both"/>
        <w:rPr>
          <w:sz w:val="22"/>
        </w:rPr>
      </w:pPr>
      <w:r w:rsidRPr="00BF211E">
        <w:rPr>
          <w:sz w:val="22"/>
        </w:rPr>
        <w:t>Cette disposition permet de valoriser, après la période de formation obligatoire au poste, le salarié à un niveau de qualification plus élevé et donc à un niveau de rémunération de base plus attractif.</w:t>
      </w:r>
    </w:p>
    <w:p w:rsidR="0028789A" w:rsidRPr="00BF211E" w:rsidRDefault="0028789A">
      <w:pPr>
        <w:jc w:val="both"/>
        <w:rPr>
          <w:sz w:val="22"/>
        </w:rPr>
      </w:pPr>
    </w:p>
    <w:p w:rsidR="0028789A" w:rsidRPr="00BF211E" w:rsidRDefault="0028789A" w:rsidP="00BB434F">
      <w:pPr>
        <w:jc w:val="both"/>
        <w:rPr>
          <w:sz w:val="22"/>
        </w:rPr>
      </w:pPr>
      <w:r w:rsidRPr="00BF211E">
        <w:rPr>
          <w:sz w:val="22"/>
        </w:rPr>
        <w:t>La formation se caractérise, outre la formation technique au poste de travail, par l</w:t>
      </w:r>
      <w:r w:rsidR="00BB434F" w:rsidRPr="00BF211E">
        <w:rPr>
          <w:sz w:val="22"/>
        </w:rPr>
        <w:t>’apprentissage</w:t>
      </w:r>
      <w:r w:rsidRPr="00BF211E">
        <w:rPr>
          <w:sz w:val="22"/>
        </w:rPr>
        <w:t xml:space="preserve"> des règles de sécurité, d’hygiène du personnel et de tout ce qui concour</w:t>
      </w:r>
      <w:r w:rsidR="005E6D67" w:rsidRPr="00BF211E">
        <w:rPr>
          <w:sz w:val="22"/>
        </w:rPr>
        <w:t>t</w:t>
      </w:r>
      <w:r w:rsidRPr="00BF211E">
        <w:rPr>
          <w:sz w:val="22"/>
        </w:rPr>
        <w:t xml:space="preserve"> à la sécurité alimentaire des produits.</w:t>
      </w:r>
    </w:p>
    <w:p w:rsidR="0028789A" w:rsidRPr="00BF211E" w:rsidRDefault="0028789A">
      <w:pPr>
        <w:jc w:val="both"/>
        <w:rPr>
          <w:sz w:val="22"/>
        </w:rPr>
      </w:pPr>
    </w:p>
    <w:p w:rsidR="0028789A" w:rsidRPr="00BF211E" w:rsidRDefault="0028789A">
      <w:pPr>
        <w:jc w:val="both"/>
        <w:rPr>
          <w:sz w:val="22"/>
        </w:rPr>
      </w:pPr>
      <w:r w:rsidRPr="00BF211E">
        <w:rPr>
          <w:sz w:val="22"/>
        </w:rPr>
        <w:t>Egalement, la formation portera sur la connaissance de l’environnement du poste et de l’atelier</w:t>
      </w:r>
      <w:r w:rsidR="005E6D67" w:rsidRPr="00BF211E">
        <w:rPr>
          <w:sz w:val="22"/>
        </w:rPr>
        <w:t xml:space="preserve">, et </w:t>
      </w:r>
      <w:r w:rsidRPr="00BF211E">
        <w:rPr>
          <w:sz w:val="22"/>
        </w:rPr>
        <w:t>sur la connaissance des règles générales de la vie communautaire au sein de l’entreprise (règlement intérieur, sécurité incendie, organisation</w:t>
      </w:r>
      <w:r w:rsidR="005E6D67" w:rsidRPr="00BF211E">
        <w:rPr>
          <w:sz w:val="22"/>
        </w:rPr>
        <w:t>,</w:t>
      </w:r>
      <w:r w:rsidRPr="00BF211E">
        <w:rPr>
          <w:sz w:val="22"/>
        </w:rPr>
        <w:t xml:space="preserve"> …).</w:t>
      </w:r>
    </w:p>
    <w:p w:rsidR="002D2B34" w:rsidRPr="00BF211E" w:rsidRDefault="002D2B34">
      <w:pPr>
        <w:jc w:val="both"/>
        <w:rPr>
          <w:sz w:val="22"/>
        </w:rPr>
      </w:pPr>
    </w:p>
    <w:p w:rsidR="00AC156D" w:rsidRPr="00BF211E" w:rsidRDefault="00AC156D">
      <w:pPr>
        <w:jc w:val="both"/>
        <w:rPr>
          <w:sz w:val="22"/>
        </w:rPr>
      </w:pPr>
      <w:r w:rsidRPr="00BF211E">
        <w:rPr>
          <w:sz w:val="22"/>
        </w:rPr>
        <w:t>Pour certains po</w:t>
      </w:r>
      <w:r w:rsidR="003A7E25" w:rsidRPr="00BF211E">
        <w:rPr>
          <w:sz w:val="22"/>
        </w:rPr>
        <w:t xml:space="preserve">stes nécessitant une </w:t>
      </w:r>
      <w:r w:rsidRPr="00BF211E">
        <w:rPr>
          <w:sz w:val="22"/>
        </w:rPr>
        <w:t>formation plus conséquente</w:t>
      </w:r>
      <w:r w:rsidR="003A7E25" w:rsidRPr="00BF211E">
        <w:rPr>
          <w:sz w:val="22"/>
        </w:rPr>
        <w:t>, le coefficient du poste tenu sera appliqué après une période de formation définie, sous réserve que le salarié ait acquis les connaissances requises :</w:t>
      </w:r>
    </w:p>
    <w:p w:rsidR="00AE31B3" w:rsidRPr="00BF211E" w:rsidRDefault="00AE31B3" w:rsidP="00AE31B3">
      <w:pPr>
        <w:numPr>
          <w:ilvl w:val="0"/>
          <w:numId w:val="9"/>
        </w:numPr>
        <w:jc w:val="both"/>
        <w:rPr>
          <w:sz w:val="22"/>
        </w:rPr>
      </w:pPr>
      <w:r w:rsidRPr="00BF211E">
        <w:rPr>
          <w:sz w:val="22"/>
        </w:rPr>
        <w:t>Conducteur machine : 3 mois</w:t>
      </w:r>
    </w:p>
    <w:p w:rsidR="00AE31B3" w:rsidRPr="00BF211E" w:rsidRDefault="00AE31B3" w:rsidP="00AE31B3">
      <w:pPr>
        <w:numPr>
          <w:ilvl w:val="0"/>
          <w:numId w:val="9"/>
        </w:numPr>
        <w:jc w:val="both"/>
        <w:rPr>
          <w:sz w:val="22"/>
        </w:rPr>
      </w:pPr>
      <w:r w:rsidRPr="00BF211E">
        <w:rPr>
          <w:sz w:val="22"/>
        </w:rPr>
        <w:t>Régleur : 6 mois</w:t>
      </w:r>
    </w:p>
    <w:p w:rsidR="00AE31B3" w:rsidRPr="00BF211E" w:rsidRDefault="00AE31B3" w:rsidP="00AE31B3">
      <w:pPr>
        <w:numPr>
          <w:ilvl w:val="0"/>
          <w:numId w:val="9"/>
        </w:numPr>
        <w:jc w:val="both"/>
        <w:rPr>
          <w:sz w:val="22"/>
        </w:rPr>
      </w:pPr>
      <w:r w:rsidRPr="00BF211E">
        <w:rPr>
          <w:sz w:val="22"/>
        </w:rPr>
        <w:t>Chef de ligne – Chef d’équipe : 6 mois</w:t>
      </w:r>
    </w:p>
    <w:p w:rsidR="00F513AD" w:rsidRPr="00BF211E" w:rsidRDefault="00F513AD" w:rsidP="00F513AD">
      <w:pPr>
        <w:jc w:val="both"/>
        <w:rPr>
          <w:sz w:val="22"/>
        </w:rPr>
      </w:pPr>
    </w:p>
    <w:p w:rsidR="00F513AD" w:rsidRPr="00F513AD" w:rsidRDefault="00F513AD" w:rsidP="00F513AD">
      <w:pPr>
        <w:jc w:val="both"/>
        <w:rPr>
          <w:sz w:val="22"/>
        </w:rPr>
      </w:pPr>
      <w:r w:rsidRPr="00BF211E">
        <w:rPr>
          <w:sz w:val="22"/>
        </w:rPr>
        <w:t xml:space="preserve">Pour les postes exposés à des risques </w:t>
      </w:r>
      <w:r w:rsidR="00B23F45" w:rsidRPr="00BF211E">
        <w:rPr>
          <w:sz w:val="22"/>
        </w:rPr>
        <w:t>en matière de sécurité, la validation de la formation sera faite par le Responsable de service et le service Sécurité.</w:t>
      </w:r>
      <w:r w:rsidR="00B23F45">
        <w:rPr>
          <w:sz w:val="22"/>
        </w:rPr>
        <w:t xml:space="preserve"> </w:t>
      </w:r>
    </w:p>
    <w:p w:rsidR="00AC156D" w:rsidRDefault="00AC156D">
      <w:pPr>
        <w:jc w:val="both"/>
        <w:rPr>
          <w:sz w:val="22"/>
        </w:rPr>
      </w:pPr>
    </w:p>
    <w:p w:rsidR="002D2B34" w:rsidRPr="004A6DCC" w:rsidRDefault="002D2B34" w:rsidP="002D2B34">
      <w:pPr>
        <w:numPr>
          <w:ilvl w:val="1"/>
          <w:numId w:val="2"/>
        </w:numPr>
        <w:jc w:val="both"/>
        <w:rPr>
          <w:b/>
          <w:bCs/>
          <w:sz w:val="22"/>
          <w:u w:val="single"/>
        </w:rPr>
      </w:pPr>
      <w:r w:rsidRPr="004A6DCC">
        <w:rPr>
          <w:b/>
          <w:bCs/>
          <w:sz w:val="22"/>
          <w:u w:val="single"/>
        </w:rPr>
        <w:t xml:space="preserve">Grille de </w:t>
      </w:r>
      <w:r>
        <w:rPr>
          <w:b/>
          <w:bCs/>
          <w:sz w:val="22"/>
          <w:u w:val="single"/>
        </w:rPr>
        <w:t>c</w:t>
      </w:r>
      <w:r w:rsidRPr="004A6DCC">
        <w:rPr>
          <w:b/>
          <w:bCs/>
          <w:sz w:val="22"/>
          <w:u w:val="single"/>
        </w:rPr>
        <w:t>lassification</w:t>
      </w:r>
    </w:p>
    <w:p w:rsidR="002D2B34" w:rsidRPr="000D4258" w:rsidRDefault="002D2B34" w:rsidP="002D2B34">
      <w:pPr>
        <w:ind w:left="705"/>
        <w:jc w:val="both"/>
        <w:rPr>
          <w:b/>
          <w:bCs/>
          <w:color w:val="FF0000"/>
          <w:sz w:val="22"/>
          <w:u w:val="single"/>
        </w:rPr>
      </w:pPr>
    </w:p>
    <w:p w:rsidR="002D2B34" w:rsidRDefault="007B70BA" w:rsidP="002D2B34">
      <w:pPr>
        <w:jc w:val="both"/>
        <w:rPr>
          <w:sz w:val="22"/>
        </w:rPr>
      </w:pPr>
      <w:r>
        <w:rPr>
          <w:sz w:val="22"/>
        </w:rPr>
        <w:t>Elle est annexée au</w:t>
      </w:r>
      <w:r w:rsidR="002D2B34">
        <w:rPr>
          <w:sz w:val="22"/>
        </w:rPr>
        <w:t xml:space="preserve"> présent accord. </w:t>
      </w:r>
    </w:p>
    <w:p w:rsidR="00345A5C" w:rsidRDefault="00345A5C">
      <w:pPr>
        <w:jc w:val="both"/>
        <w:rPr>
          <w:sz w:val="22"/>
        </w:rPr>
      </w:pPr>
    </w:p>
    <w:p w:rsidR="006D487C" w:rsidRDefault="006D487C" w:rsidP="006D487C">
      <w:pPr>
        <w:numPr>
          <w:ilvl w:val="1"/>
          <w:numId w:val="2"/>
        </w:numPr>
        <w:jc w:val="both"/>
        <w:rPr>
          <w:b/>
          <w:bCs/>
          <w:sz w:val="22"/>
          <w:u w:val="single"/>
        </w:rPr>
      </w:pPr>
      <w:r>
        <w:rPr>
          <w:b/>
          <w:bCs/>
          <w:sz w:val="22"/>
          <w:u w:val="single"/>
        </w:rPr>
        <w:t>Classification du poste/classification du salarié</w:t>
      </w:r>
    </w:p>
    <w:p w:rsidR="006D487C" w:rsidRDefault="006D487C" w:rsidP="006D487C">
      <w:pPr>
        <w:jc w:val="both"/>
        <w:rPr>
          <w:sz w:val="22"/>
        </w:rPr>
      </w:pPr>
    </w:p>
    <w:p w:rsidR="006D487C" w:rsidRDefault="006D487C" w:rsidP="006D487C">
      <w:pPr>
        <w:jc w:val="both"/>
        <w:rPr>
          <w:sz w:val="22"/>
        </w:rPr>
      </w:pPr>
      <w:r>
        <w:rPr>
          <w:sz w:val="22"/>
        </w:rPr>
        <w:t>La nouvelle classification des postes ne peut avoir pour effet de diminuer la rémunération de base du salarié.</w:t>
      </w:r>
    </w:p>
    <w:p w:rsidR="006D487C" w:rsidRDefault="006D487C" w:rsidP="006D487C">
      <w:pPr>
        <w:jc w:val="both"/>
        <w:rPr>
          <w:sz w:val="22"/>
        </w:rPr>
      </w:pPr>
      <w:r w:rsidRPr="001E735E">
        <w:rPr>
          <w:sz w:val="22"/>
        </w:rPr>
        <w:t>Ainsi, si un salarié bénéficie d’un niveau de rémunération de base supérieur à celui défini pour le</w:t>
      </w:r>
      <w:r w:rsidRPr="004A6DCC">
        <w:rPr>
          <w:sz w:val="22"/>
        </w:rPr>
        <w:t xml:space="preserve"> coefficient d</w:t>
      </w:r>
      <w:r w:rsidR="004464D3">
        <w:rPr>
          <w:sz w:val="22"/>
        </w:rPr>
        <w:t>e son</w:t>
      </w:r>
      <w:r w:rsidRPr="004A6DCC">
        <w:rPr>
          <w:sz w:val="22"/>
        </w:rPr>
        <w:t xml:space="preserve"> poste par la nouvelle classification, alors il conserve son niveau de rémunération</w:t>
      </w:r>
      <w:r>
        <w:rPr>
          <w:sz w:val="22"/>
        </w:rPr>
        <w:t xml:space="preserve"> actuel</w:t>
      </w:r>
      <w:r w:rsidRPr="004A6DCC">
        <w:rPr>
          <w:sz w:val="22"/>
        </w:rPr>
        <w:t>.</w:t>
      </w:r>
      <w:r w:rsidRPr="00C67B8A">
        <w:rPr>
          <w:sz w:val="22"/>
        </w:rPr>
        <w:t xml:space="preserve"> </w:t>
      </w:r>
    </w:p>
    <w:p w:rsidR="006D487C" w:rsidRPr="004A6DCC" w:rsidRDefault="006D487C" w:rsidP="006D487C">
      <w:pPr>
        <w:jc w:val="both"/>
        <w:rPr>
          <w:sz w:val="22"/>
        </w:rPr>
      </w:pPr>
      <w:r>
        <w:rPr>
          <w:sz w:val="22"/>
        </w:rPr>
        <w:t>Il bénéficie</w:t>
      </w:r>
      <w:r w:rsidR="004464D3">
        <w:rPr>
          <w:sz w:val="22"/>
        </w:rPr>
        <w:t>ra</w:t>
      </w:r>
      <w:r>
        <w:rPr>
          <w:sz w:val="22"/>
        </w:rPr>
        <w:t xml:space="preserve">, chaque année, </w:t>
      </w:r>
      <w:r w:rsidR="00F74AAF" w:rsidRPr="00DC6D69">
        <w:rPr>
          <w:sz w:val="22"/>
        </w:rPr>
        <w:t xml:space="preserve">de l’éventuelle </w:t>
      </w:r>
      <w:r w:rsidRPr="00DC6D69">
        <w:rPr>
          <w:sz w:val="22"/>
        </w:rPr>
        <w:t>augmentation</w:t>
      </w:r>
      <w:r w:rsidRPr="004A6DCC">
        <w:rPr>
          <w:sz w:val="22"/>
        </w:rPr>
        <w:t xml:space="preserve"> générale</w:t>
      </w:r>
      <w:r>
        <w:rPr>
          <w:sz w:val="22"/>
        </w:rPr>
        <w:t xml:space="preserve"> attribuée à l’ensemble du personnel relevant des catégories Ouvrier et Employé.</w:t>
      </w:r>
    </w:p>
    <w:p w:rsidR="006D487C" w:rsidRDefault="006D487C" w:rsidP="006D487C">
      <w:pPr>
        <w:jc w:val="both"/>
        <w:rPr>
          <w:sz w:val="22"/>
        </w:rPr>
      </w:pPr>
    </w:p>
    <w:p w:rsidR="006D487C" w:rsidRDefault="006D487C" w:rsidP="006D487C">
      <w:pPr>
        <w:jc w:val="both"/>
        <w:rPr>
          <w:sz w:val="22"/>
        </w:rPr>
      </w:pPr>
      <w:r>
        <w:rPr>
          <w:sz w:val="22"/>
        </w:rPr>
        <w:t>En tout état de cause, le niveau de la rémunération de base ne pourra jamais être inférieur au niveau conventionnel établi pour le coefficient acquis.</w:t>
      </w:r>
    </w:p>
    <w:p w:rsidR="006D487C" w:rsidRDefault="006D487C">
      <w:pPr>
        <w:jc w:val="both"/>
        <w:rPr>
          <w:sz w:val="22"/>
        </w:rPr>
      </w:pPr>
    </w:p>
    <w:p w:rsidR="0028789A" w:rsidRDefault="0028789A">
      <w:pPr>
        <w:numPr>
          <w:ilvl w:val="1"/>
          <w:numId w:val="2"/>
        </w:numPr>
        <w:jc w:val="both"/>
        <w:rPr>
          <w:b/>
          <w:bCs/>
          <w:sz w:val="22"/>
          <w:u w:val="single"/>
        </w:rPr>
      </w:pPr>
      <w:r>
        <w:rPr>
          <w:b/>
          <w:bCs/>
          <w:sz w:val="22"/>
          <w:u w:val="single"/>
        </w:rPr>
        <w:t>Polyvalence</w:t>
      </w:r>
    </w:p>
    <w:p w:rsidR="0028789A" w:rsidRDefault="00D646A3">
      <w:pPr>
        <w:jc w:val="both"/>
        <w:rPr>
          <w:sz w:val="22"/>
        </w:rPr>
      </w:pPr>
      <w:r>
        <w:rPr>
          <w:sz w:val="22"/>
        </w:rPr>
        <w:t xml:space="preserve"> </w:t>
      </w:r>
    </w:p>
    <w:p w:rsidR="0028789A" w:rsidRDefault="0028789A">
      <w:pPr>
        <w:jc w:val="both"/>
        <w:rPr>
          <w:sz w:val="22"/>
        </w:rPr>
      </w:pPr>
      <w:r w:rsidRPr="00B23F45">
        <w:rPr>
          <w:sz w:val="22"/>
        </w:rPr>
        <w:t>L’exécution habituelle et régulière du travail par un salarié sur des postes à coefficient différent, défini</w:t>
      </w:r>
      <w:r w:rsidR="005E6D67" w:rsidRPr="00B23F45">
        <w:rPr>
          <w:sz w:val="22"/>
        </w:rPr>
        <w:t>e</w:t>
      </w:r>
      <w:r w:rsidRPr="00B23F45">
        <w:rPr>
          <w:sz w:val="22"/>
        </w:rPr>
        <w:t xml:space="preserve"> par un temps de travail sur </w:t>
      </w:r>
      <w:r w:rsidR="006D487C" w:rsidRPr="00B23F45">
        <w:rPr>
          <w:sz w:val="22"/>
        </w:rPr>
        <w:t>un</w:t>
      </w:r>
      <w:r w:rsidR="00ED4B2D" w:rsidRPr="00B23F45">
        <w:rPr>
          <w:sz w:val="22"/>
        </w:rPr>
        <w:t xml:space="preserve"> poste au moins égal à 50% </w:t>
      </w:r>
      <w:r w:rsidRPr="00B23F45">
        <w:rPr>
          <w:sz w:val="22"/>
        </w:rPr>
        <w:t>de la durée tota</w:t>
      </w:r>
      <w:r w:rsidR="00BB434F" w:rsidRPr="00B23F45">
        <w:rPr>
          <w:sz w:val="22"/>
        </w:rPr>
        <w:t>le effective du travail</w:t>
      </w:r>
      <w:r w:rsidRPr="00B23F45">
        <w:rPr>
          <w:sz w:val="22"/>
        </w:rPr>
        <w:t xml:space="preserve"> du salarié, entraîne l’application du coefficient le plus élevé des coefficients des postes tenus.</w:t>
      </w:r>
    </w:p>
    <w:p w:rsidR="002779CC" w:rsidRDefault="002779CC">
      <w:pPr>
        <w:jc w:val="both"/>
        <w:rPr>
          <w:sz w:val="22"/>
        </w:rPr>
      </w:pPr>
    </w:p>
    <w:p w:rsidR="00171B58" w:rsidRPr="00BF211E" w:rsidRDefault="00171B58">
      <w:pPr>
        <w:jc w:val="both"/>
        <w:rPr>
          <w:sz w:val="22"/>
        </w:rPr>
      </w:pPr>
      <w:r w:rsidRPr="00BF211E">
        <w:rPr>
          <w:sz w:val="22"/>
        </w:rPr>
        <w:t>Cette disposition ne s’applique pas lorsqu’il s’agit de remplacement de salariés absents.</w:t>
      </w:r>
    </w:p>
    <w:p w:rsidR="00171B58" w:rsidRPr="00BF211E" w:rsidRDefault="00171B58">
      <w:pPr>
        <w:jc w:val="both"/>
        <w:rPr>
          <w:sz w:val="22"/>
        </w:rPr>
      </w:pPr>
    </w:p>
    <w:p w:rsidR="006D487C" w:rsidRPr="00BF211E" w:rsidRDefault="006D487C" w:rsidP="006D487C">
      <w:pPr>
        <w:numPr>
          <w:ilvl w:val="1"/>
          <w:numId w:val="2"/>
        </w:numPr>
        <w:ind w:left="1406" w:hanging="703"/>
        <w:jc w:val="both"/>
        <w:rPr>
          <w:b/>
          <w:bCs/>
          <w:sz w:val="22"/>
          <w:u w:val="single"/>
        </w:rPr>
      </w:pPr>
      <w:r w:rsidRPr="00BF211E">
        <w:rPr>
          <w:b/>
          <w:bCs/>
          <w:sz w:val="22"/>
          <w:u w:val="single"/>
        </w:rPr>
        <w:t>Rotation</w:t>
      </w:r>
    </w:p>
    <w:p w:rsidR="006D487C" w:rsidRPr="00BF211E" w:rsidRDefault="006D487C" w:rsidP="006D487C">
      <w:pPr>
        <w:jc w:val="both"/>
        <w:rPr>
          <w:sz w:val="22"/>
        </w:rPr>
      </w:pPr>
    </w:p>
    <w:p w:rsidR="006D487C" w:rsidRPr="00BF211E" w:rsidRDefault="006D487C" w:rsidP="006D487C">
      <w:pPr>
        <w:jc w:val="both"/>
        <w:rPr>
          <w:sz w:val="22"/>
        </w:rPr>
      </w:pPr>
      <w:r w:rsidRPr="00BF211E">
        <w:rPr>
          <w:sz w:val="22"/>
        </w:rPr>
        <w:t>La rotation est définie comme le travail dans un même atelier sur des postes de niveau de technicité, et donc de classification, identique.</w:t>
      </w:r>
    </w:p>
    <w:p w:rsidR="006D487C" w:rsidRDefault="006D487C" w:rsidP="006D487C">
      <w:pPr>
        <w:jc w:val="both"/>
        <w:rPr>
          <w:sz w:val="22"/>
        </w:rPr>
      </w:pPr>
      <w:r>
        <w:rPr>
          <w:sz w:val="22"/>
        </w:rPr>
        <w:t xml:space="preserve">Afin de ne pas être toujours sur le même poste, les rotations font parties des nécessités dans </w:t>
      </w:r>
      <w:r w:rsidR="00F35C95">
        <w:rPr>
          <w:sz w:val="22"/>
        </w:rPr>
        <w:t>l’organisation des</w:t>
      </w:r>
      <w:r>
        <w:rPr>
          <w:sz w:val="22"/>
        </w:rPr>
        <w:t xml:space="preserve"> ateliers.</w:t>
      </w:r>
    </w:p>
    <w:p w:rsidR="006D487C" w:rsidRDefault="006D487C" w:rsidP="006D487C">
      <w:pPr>
        <w:jc w:val="both"/>
        <w:rPr>
          <w:sz w:val="22"/>
        </w:rPr>
      </w:pPr>
      <w:r>
        <w:rPr>
          <w:sz w:val="22"/>
        </w:rPr>
        <w:t>Les partenaires sociaux rappellent l’exigence d’une orga</w:t>
      </w:r>
      <w:r w:rsidR="00895476">
        <w:rPr>
          <w:sz w:val="22"/>
        </w:rPr>
        <w:t xml:space="preserve">nisation du travail </w:t>
      </w:r>
      <w:r w:rsidR="00895476" w:rsidRPr="00B355B5">
        <w:rPr>
          <w:sz w:val="22"/>
        </w:rPr>
        <w:t xml:space="preserve">permettant </w:t>
      </w:r>
      <w:r w:rsidRPr="00B355B5">
        <w:rPr>
          <w:sz w:val="22"/>
        </w:rPr>
        <w:t>la</w:t>
      </w:r>
      <w:r>
        <w:rPr>
          <w:sz w:val="22"/>
        </w:rPr>
        <w:t xml:space="preserve"> recherche d’une amélioration des conditions de travail dans un but de réduction des troubles musculo-</w:t>
      </w:r>
      <w:r w:rsidR="006C731E">
        <w:rPr>
          <w:sz w:val="22"/>
        </w:rPr>
        <w:t>squelettiques</w:t>
      </w:r>
      <w:r>
        <w:rPr>
          <w:sz w:val="22"/>
        </w:rPr>
        <w:t xml:space="preserve"> (T.M.S.).</w:t>
      </w:r>
    </w:p>
    <w:p w:rsidR="001235C3" w:rsidRDefault="001235C3">
      <w:pPr>
        <w:jc w:val="both"/>
        <w:rPr>
          <w:sz w:val="22"/>
        </w:rPr>
      </w:pPr>
    </w:p>
    <w:p w:rsidR="005B5943" w:rsidRDefault="005B5943">
      <w:pPr>
        <w:jc w:val="both"/>
        <w:rPr>
          <w:sz w:val="22"/>
        </w:rPr>
      </w:pPr>
    </w:p>
    <w:p w:rsidR="005B5943" w:rsidRDefault="005B5943">
      <w:pPr>
        <w:jc w:val="both"/>
        <w:rPr>
          <w:sz w:val="22"/>
        </w:rPr>
      </w:pPr>
    </w:p>
    <w:p w:rsidR="005B5943" w:rsidRDefault="005B5943">
      <w:pPr>
        <w:jc w:val="both"/>
        <w:rPr>
          <w:sz w:val="22"/>
        </w:rPr>
      </w:pPr>
    </w:p>
    <w:p w:rsidR="0028789A" w:rsidRDefault="0028789A">
      <w:pPr>
        <w:numPr>
          <w:ilvl w:val="1"/>
          <w:numId w:val="2"/>
        </w:numPr>
        <w:jc w:val="both"/>
        <w:rPr>
          <w:b/>
          <w:bCs/>
          <w:sz w:val="22"/>
          <w:u w:val="single"/>
        </w:rPr>
      </w:pPr>
      <w:r>
        <w:rPr>
          <w:b/>
          <w:bCs/>
          <w:sz w:val="22"/>
          <w:u w:val="single"/>
        </w:rPr>
        <w:t>Changement de poste</w:t>
      </w:r>
    </w:p>
    <w:p w:rsidR="0028789A" w:rsidRDefault="0028789A">
      <w:pPr>
        <w:jc w:val="both"/>
        <w:rPr>
          <w:sz w:val="22"/>
        </w:rPr>
      </w:pPr>
    </w:p>
    <w:p w:rsidR="001322A9" w:rsidRDefault="001322A9" w:rsidP="001322A9">
      <w:pPr>
        <w:jc w:val="both"/>
        <w:rPr>
          <w:sz w:val="22"/>
        </w:rPr>
      </w:pPr>
      <w:r>
        <w:rPr>
          <w:sz w:val="22"/>
        </w:rPr>
        <w:t>Le changement de poste accompagné d’une modification de coefficient est obligatoirement validé par la direction du site concerné sur proposition de l’encadrement direct du salarié, sans préjudice des droits du salarié et du respect des prérogatives accordées aux représentants du personnel en la matière.</w:t>
      </w:r>
    </w:p>
    <w:p w:rsidR="001322A9" w:rsidRDefault="001322A9">
      <w:pPr>
        <w:jc w:val="both"/>
        <w:rPr>
          <w:sz w:val="22"/>
        </w:rPr>
      </w:pPr>
    </w:p>
    <w:p w:rsidR="0028789A" w:rsidRPr="00EE6281" w:rsidRDefault="00C461BB">
      <w:pPr>
        <w:jc w:val="both"/>
        <w:rPr>
          <w:sz w:val="22"/>
        </w:rPr>
      </w:pPr>
      <w:r w:rsidRPr="00EE6281">
        <w:rPr>
          <w:sz w:val="22"/>
        </w:rPr>
        <w:t>L</w:t>
      </w:r>
      <w:r w:rsidR="0028789A" w:rsidRPr="00EE6281">
        <w:rPr>
          <w:sz w:val="22"/>
        </w:rPr>
        <w:t xml:space="preserve">a modification du coefficient </w:t>
      </w:r>
      <w:r w:rsidR="00733D60" w:rsidRPr="00EE6281">
        <w:rPr>
          <w:sz w:val="22"/>
        </w:rPr>
        <w:t>liée</w:t>
      </w:r>
      <w:r w:rsidRPr="00EE6281">
        <w:rPr>
          <w:sz w:val="22"/>
        </w:rPr>
        <w:t xml:space="preserve"> à un changement de poste demandé par un salarié </w:t>
      </w:r>
      <w:r w:rsidR="001322A9" w:rsidRPr="00EE6281">
        <w:rPr>
          <w:sz w:val="22"/>
        </w:rPr>
        <w:t>est défini</w:t>
      </w:r>
      <w:r w:rsidR="00733D60" w:rsidRPr="00EE6281">
        <w:rPr>
          <w:sz w:val="22"/>
        </w:rPr>
        <w:t>e</w:t>
      </w:r>
      <w:r w:rsidR="0028789A" w:rsidRPr="00EE6281">
        <w:rPr>
          <w:sz w:val="22"/>
        </w:rPr>
        <w:t xml:space="preserve"> dans le cadre d’un avenant au contrat de travail.</w:t>
      </w:r>
    </w:p>
    <w:p w:rsidR="00F35C95" w:rsidRPr="00EE6281" w:rsidRDefault="00F35C95">
      <w:pPr>
        <w:jc w:val="both"/>
        <w:rPr>
          <w:sz w:val="22"/>
        </w:rPr>
      </w:pPr>
    </w:p>
    <w:p w:rsidR="00F35C95" w:rsidRDefault="00F35C95" w:rsidP="00F35C95">
      <w:pPr>
        <w:jc w:val="both"/>
        <w:rPr>
          <w:sz w:val="22"/>
        </w:rPr>
      </w:pPr>
      <w:r w:rsidRPr="00EE6281">
        <w:rPr>
          <w:sz w:val="22"/>
        </w:rPr>
        <w:t>Toute modification sera définie dans le cadre d’un avenant au contrat de travail conclu entre les parties.</w:t>
      </w:r>
    </w:p>
    <w:p w:rsidR="006030E5" w:rsidRPr="00CD3BCD" w:rsidRDefault="006030E5">
      <w:pPr>
        <w:jc w:val="both"/>
        <w:rPr>
          <w:sz w:val="22"/>
        </w:rPr>
      </w:pPr>
    </w:p>
    <w:p w:rsidR="0028789A" w:rsidRPr="00345A5C" w:rsidRDefault="0028789A">
      <w:pPr>
        <w:jc w:val="both"/>
        <w:rPr>
          <w:sz w:val="14"/>
        </w:rPr>
      </w:pPr>
    </w:p>
    <w:p w:rsidR="00F1654E" w:rsidRPr="00CD3BCD" w:rsidRDefault="00F1654E" w:rsidP="00F1654E">
      <w:pPr>
        <w:pStyle w:val="Titre2"/>
      </w:pPr>
      <w:r w:rsidRPr="00CD3BCD">
        <w:t>III – Valorisation des coefficients</w:t>
      </w:r>
    </w:p>
    <w:p w:rsidR="00F1654E" w:rsidRPr="00CD3BCD" w:rsidRDefault="00F1654E" w:rsidP="00F1654E">
      <w:pPr>
        <w:jc w:val="both"/>
        <w:rPr>
          <w:sz w:val="22"/>
        </w:rPr>
      </w:pPr>
    </w:p>
    <w:p w:rsidR="00F1654E" w:rsidRPr="0064759A" w:rsidRDefault="00F1654E" w:rsidP="00F1654E">
      <w:pPr>
        <w:numPr>
          <w:ilvl w:val="1"/>
          <w:numId w:val="10"/>
        </w:numPr>
        <w:tabs>
          <w:tab w:val="clear" w:pos="1065"/>
        </w:tabs>
        <w:ind w:left="1406" w:hanging="703"/>
        <w:jc w:val="both"/>
        <w:rPr>
          <w:b/>
          <w:bCs/>
          <w:sz w:val="22"/>
          <w:u w:val="single"/>
        </w:rPr>
      </w:pPr>
      <w:r w:rsidRPr="0064759A">
        <w:rPr>
          <w:b/>
          <w:bCs/>
          <w:sz w:val="22"/>
          <w:u w:val="single"/>
        </w:rPr>
        <w:t>Définition des niveaux</w:t>
      </w:r>
    </w:p>
    <w:p w:rsidR="00F1654E" w:rsidRPr="0064759A" w:rsidRDefault="00F1654E" w:rsidP="00F1654E">
      <w:pPr>
        <w:jc w:val="both"/>
        <w:rPr>
          <w:sz w:val="22"/>
        </w:rPr>
      </w:pPr>
    </w:p>
    <w:p w:rsidR="00F1654E" w:rsidRPr="0064759A" w:rsidRDefault="00F1654E" w:rsidP="00F1654E">
      <w:pPr>
        <w:jc w:val="both"/>
        <w:rPr>
          <w:sz w:val="22"/>
        </w:rPr>
      </w:pPr>
      <w:r w:rsidRPr="0064759A">
        <w:rPr>
          <w:sz w:val="22"/>
        </w:rPr>
        <w:t>A chaque poste classifié correspond un coefficient.</w:t>
      </w:r>
    </w:p>
    <w:p w:rsidR="00F1654E" w:rsidRPr="0064759A" w:rsidRDefault="00F1654E" w:rsidP="00F1654E">
      <w:pPr>
        <w:jc w:val="both"/>
        <w:rPr>
          <w:sz w:val="22"/>
        </w:rPr>
      </w:pPr>
    </w:p>
    <w:p w:rsidR="00F1654E" w:rsidRPr="0064759A" w:rsidRDefault="00F1654E" w:rsidP="00F1654E">
      <w:pPr>
        <w:jc w:val="both"/>
        <w:rPr>
          <w:sz w:val="22"/>
        </w:rPr>
      </w:pPr>
      <w:r w:rsidRPr="0064759A">
        <w:rPr>
          <w:sz w:val="22"/>
        </w:rPr>
        <w:t>A chaque coefficient est rattaché, outre le minimum conventionnel qui évolue en fonction des accords salariaux négociés au niveau de la branche, deux niveaux :</w:t>
      </w:r>
    </w:p>
    <w:p w:rsidR="00F1654E" w:rsidRDefault="00F1654E" w:rsidP="00F1654E">
      <w:pPr>
        <w:jc w:val="both"/>
        <w:rPr>
          <w:sz w:val="22"/>
        </w:rPr>
      </w:pPr>
    </w:p>
    <w:p w:rsidR="00F1654E" w:rsidRPr="0064759A" w:rsidRDefault="00F1654E" w:rsidP="00F1654E">
      <w:pPr>
        <w:numPr>
          <w:ilvl w:val="0"/>
          <w:numId w:val="6"/>
        </w:numPr>
        <w:jc w:val="both"/>
        <w:rPr>
          <w:b/>
          <w:bCs/>
          <w:sz w:val="22"/>
          <w:u w:val="single"/>
        </w:rPr>
      </w:pPr>
      <w:r w:rsidRPr="0064759A">
        <w:rPr>
          <w:b/>
          <w:bCs/>
          <w:sz w:val="22"/>
          <w:u w:val="single"/>
        </w:rPr>
        <w:t>Niveau débutant</w:t>
      </w:r>
      <w:r w:rsidRPr="0064759A">
        <w:rPr>
          <w:b/>
          <w:bCs/>
          <w:sz w:val="22"/>
        </w:rPr>
        <w:t> :</w:t>
      </w:r>
    </w:p>
    <w:p w:rsidR="00F1654E" w:rsidRPr="0064759A" w:rsidRDefault="00F1654E" w:rsidP="00F1654E">
      <w:pPr>
        <w:jc w:val="both"/>
        <w:rPr>
          <w:sz w:val="22"/>
        </w:rPr>
      </w:pPr>
      <w:r w:rsidRPr="0064759A">
        <w:rPr>
          <w:sz w:val="22"/>
        </w:rPr>
        <w:t>Le salarié qui tient le poste est en période de formation et d’adaptation aux exigences du poste (technicité, qualité, rendement, …).</w:t>
      </w:r>
    </w:p>
    <w:p w:rsidR="00F1654E" w:rsidRPr="0064759A" w:rsidRDefault="00F1654E" w:rsidP="00F1654E">
      <w:pPr>
        <w:jc w:val="both"/>
        <w:rPr>
          <w:sz w:val="22"/>
        </w:rPr>
      </w:pPr>
    </w:p>
    <w:p w:rsidR="00F1654E" w:rsidRPr="0064759A" w:rsidRDefault="00F1654E" w:rsidP="00F1654E">
      <w:pPr>
        <w:numPr>
          <w:ilvl w:val="0"/>
          <w:numId w:val="6"/>
        </w:numPr>
        <w:jc w:val="both"/>
        <w:rPr>
          <w:b/>
          <w:bCs/>
          <w:sz w:val="22"/>
          <w:u w:val="single"/>
        </w:rPr>
      </w:pPr>
      <w:r w:rsidRPr="0064759A">
        <w:rPr>
          <w:b/>
          <w:bCs/>
          <w:sz w:val="22"/>
          <w:u w:val="single"/>
        </w:rPr>
        <w:t>Niveau confirmé</w:t>
      </w:r>
      <w:r w:rsidRPr="0064759A">
        <w:rPr>
          <w:b/>
          <w:bCs/>
          <w:sz w:val="22"/>
        </w:rPr>
        <w:t> :</w:t>
      </w:r>
    </w:p>
    <w:p w:rsidR="00F1654E" w:rsidRPr="0064759A" w:rsidRDefault="00F1654E" w:rsidP="00F1654E">
      <w:pPr>
        <w:jc w:val="both"/>
        <w:rPr>
          <w:sz w:val="22"/>
        </w:rPr>
      </w:pPr>
      <w:r w:rsidRPr="0064759A">
        <w:rPr>
          <w:sz w:val="22"/>
        </w:rPr>
        <w:t>Le salarié qui tient le poste, après la période de formation et d’adaptation, maîtrise les exigences du poste.</w:t>
      </w:r>
    </w:p>
    <w:p w:rsidR="00F1654E" w:rsidRPr="0064759A" w:rsidRDefault="00F1654E" w:rsidP="00F1654E">
      <w:pPr>
        <w:jc w:val="both"/>
        <w:rPr>
          <w:sz w:val="22"/>
        </w:rPr>
      </w:pPr>
    </w:p>
    <w:p w:rsidR="00F1654E" w:rsidRPr="0064759A" w:rsidRDefault="00F1654E" w:rsidP="00F1654E">
      <w:pPr>
        <w:numPr>
          <w:ilvl w:val="1"/>
          <w:numId w:val="10"/>
        </w:numPr>
        <w:tabs>
          <w:tab w:val="clear" w:pos="1065"/>
        </w:tabs>
        <w:ind w:left="1406" w:hanging="703"/>
        <w:jc w:val="both"/>
        <w:rPr>
          <w:b/>
          <w:bCs/>
          <w:sz w:val="22"/>
          <w:u w:val="single"/>
        </w:rPr>
      </w:pPr>
      <w:r w:rsidRPr="0064759A">
        <w:rPr>
          <w:b/>
          <w:bCs/>
          <w:sz w:val="22"/>
          <w:u w:val="single"/>
        </w:rPr>
        <w:t>Règles d’application</w:t>
      </w:r>
    </w:p>
    <w:p w:rsidR="00F1654E" w:rsidRDefault="00F1654E" w:rsidP="00F1654E">
      <w:pPr>
        <w:jc w:val="both"/>
        <w:rPr>
          <w:sz w:val="22"/>
        </w:rPr>
      </w:pPr>
      <w:r w:rsidRPr="0064759A">
        <w:rPr>
          <w:sz w:val="22"/>
        </w:rPr>
        <w:t>L’application des coefficients et des n</w:t>
      </w:r>
      <w:r w:rsidR="0015545E">
        <w:rPr>
          <w:sz w:val="22"/>
        </w:rPr>
        <w:t xml:space="preserve">iveaux sera contrôlée tous </w:t>
      </w:r>
      <w:r w:rsidR="0015545E" w:rsidRPr="00EE6281">
        <w:rPr>
          <w:sz w:val="22"/>
        </w:rPr>
        <w:t>les 6</w:t>
      </w:r>
      <w:r w:rsidRPr="00EE6281">
        <w:rPr>
          <w:sz w:val="22"/>
        </w:rPr>
        <w:t xml:space="preserve"> mois.</w:t>
      </w:r>
    </w:p>
    <w:p w:rsidR="006C5B0A" w:rsidRDefault="006C5B0A">
      <w:pPr>
        <w:jc w:val="both"/>
        <w:rPr>
          <w:sz w:val="22"/>
        </w:rPr>
      </w:pPr>
    </w:p>
    <w:p w:rsidR="0028789A" w:rsidRDefault="005B6234">
      <w:pPr>
        <w:pStyle w:val="Titre2"/>
      </w:pPr>
      <w:r>
        <w:t>I</w:t>
      </w:r>
      <w:r w:rsidR="006030E5">
        <w:t>V</w:t>
      </w:r>
      <w:r w:rsidR="0028789A">
        <w:t xml:space="preserve"> – Droit des salariés</w:t>
      </w:r>
    </w:p>
    <w:p w:rsidR="0028789A" w:rsidRDefault="0028789A">
      <w:pPr>
        <w:jc w:val="both"/>
        <w:rPr>
          <w:sz w:val="22"/>
        </w:rPr>
      </w:pPr>
    </w:p>
    <w:p w:rsidR="0028789A" w:rsidRDefault="003A491D">
      <w:pPr>
        <w:jc w:val="both"/>
        <w:rPr>
          <w:sz w:val="22"/>
        </w:rPr>
      </w:pPr>
      <w:r>
        <w:rPr>
          <w:sz w:val="22"/>
        </w:rPr>
        <w:t>C</w:t>
      </w:r>
      <w:r w:rsidR="0028789A">
        <w:rPr>
          <w:sz w:val="22"/>
        </w:rPr>
        <w:t>haque salarié pourra faire part à son encadrement de ses éventuelles observations sur la communication qui lui aura été faite quant au coefficient et au niveau qui lui seront applicable</w:t>
      </w:r>
      <w:r w:rsidR="00750401">
        <w:rPr>
          <w:sz w:val="22"/>
        </w:rPr>
        <w:t>s</w:t>
      </w:r>
      <w:r w:rsidR="0028789A">
        <w:rPr>
          <w:sz w:val="22"/>
        </w:rPr>
        <w:t>.</w:t>
      </w:r>
    </w:p>
    <w:p w:rsidR="0028789A" w:rsidRDefault="0028789A">
      <w:pPr>
        <w:jc w:val="both"/>
        <w:rPr>
          <w:sz w:val="22"/>
        </w:rPr>
      </w:pPr>
    </w:p>
    <w:p w:rsidR="0028789A" w:rsidRDefault="0028789A">
      <w:pPr>
        <w:jc w:val="both"/>
        <w:rPr>
          <w:sz w:val="22"/>
        </w:rPr>
      </w:pPr>
      <w:r>
        <w:rPr>
          <w:sz w:val="22"/>
        </w:rPr>
        <w:t>Il pourra solliciter un entretien au cours duquel il pourra, s’il le souhaite, se faire assister par une personne de l’entreprise.</w:t>
      </w:r>
    </w:p>
    <w:p w:rsidR="0028789A" w:rsidRPr="00345A5C" w:rsidRDefault="0028789A">
      <w:pPr>
        <w:jc w:val="both"/>
        <w:rPr>
          <w:sz w:val="10"/>
        </w:rPr>
      </w:pPr>
    </w:p>
    <w:p w:rsidR="0028789A" w:rsidRDefault="0028789A">
      <w:pPr>
        <w:jc w:val="both"/>
        <w:rPr>
          <w:sz w:val="22"/>
        </w:rPr>
      </w:pPr>
    </w:p>
    <w:p w:rsidR="0028789A" w:rsidRDefault="003B79A9">
      <w:pPr>
        <w:pStyle w:val="Titre2"/>
      </w:pPr>
      <w:r>
        <w:t>V</w:t>
      </w:r>
      <w:r w:rsidR="0028789A">
        <w:t xml:space="preserve"> – Suivi de l’accord</w:t>
      </w:r>
    </w:p>
    <w:p w:rsidR="0028789A" w:rsidRDefault="0028789A">
      <w:pPr>
        <w:jc w:val="both"/>
        <w:rPr>
          <w:sz w:val="22"/>
        </w:rPr>
      </w:pPr>
    </w:p>
    <w:p w:rsidR="00B86E26" w:rsidRDefault="00B86E26" w:rsidP="003A491D">
      <w:pPr>
        <w:jc w:val="both"/>
        <w:rPr>
          <w:sz w:val="22"/>
        </w:rPr>
      </w:pPr>
      <w:r>
        <w:rPr>
          <w:sz w:val="22"/>
        </w:rPr>
        <w:t>Un bilan de l’application du présent accord sera</w:t>
      </w:r>
      <w:r w:rsidR="00F24FC6">
        <w:rPr>
          <w:sz w:val="22"/>
        </w:rPr>
        <w:t xml:space="preserve"> présenté au comité d’établissement</w:t>
      </w:r>
      <w:r>
        <w:rPr>
          <w:sz w:val="22"/>
        </w:rPr>
        <w:t xml:space="preserve"> et aux délégués syndicaux dans l’année suivant sa mise en œuvre.</w:t>
      </w:r>
    </w:p>
    <w:p w:rsidR="0028789A" w:rsidRPr="003B79A9" w:rsidRDefault="0028789A">
      <w:pPr>
        <w:jc w:val="both"/>
        <w:rPr>
          <w:sz w:val="22"/>
          <w:szCs w:val="22"/>
        </w:rPr>
      </w:pPr>
    </w:p>
    <w:p w:rsidR="003B79A9" w:rsidRDefault="003B79A9" w:rsidP="003B79A9">
      <w:pPr>
        <w:pStyle w:val="Corpsdetexte"/>
        <w:rPr>
          <w:sz w:val="22"/>
          <w:szCs w:val="22"/>
        </w:rPr>
      </w:pPr>
      <w:r w:rsidRPr="003B79A9">
        <w:rPr>
          <w:sz w:val="22"/>
          <w:szCs w:val="22"/>
        </w:rPr>
        <w:t>Les représentants de chacune des parties signataires conviennent de se rencontrer à la requête de la partie la plus diligente, dans les 15 jours suivant la demande, pour étudier et tenter de régler tout différend d'ordre individuel ou collectif né de l'application ou de l’interprétation du présent accord.</w:t>
      </w:r>
    </w:p>
    <w:p w:rsidR="00E65F7C" w:rsidRDefault="00E65F7C" w:rsidP="003B79A9">
      <w:pPr>
        <w:pStyle w:val="Corpsdetexte"/>
        <w:rPr>
          <w:sz w:val="22"/>
          <w:szCs w:val="22"/>
        </w:rPr>
      </w:pPr>
    </w:p>
    <w:p w:rsidR="003B79A9" w:rsidRPr="00BF211E" w:rsidRDefault="0091319D" w:rsidP="003B79A9">
      <w:pPr>
        <w:pStyle w:val="Titre2"/>
      </w:pPr>
      <w:r w:rsidRPr="00BF211E">
        <w:t>V</w:t>
      </w:r>
      <w:r w:rsidR="006030E5">
        <w:t>I</w:t>
      </w:r>
      <w:r w:rsidR="003B79A9" w:rsidRPr="00BF211E">
        <w:t xml:space="preserve"> – Entrée en vigueur, Révision et Dénonciation</w:t>
      </w:r>
    </w:p>
    <w:p w:rsidR="00DC6D69" w:rsidRDefault="00DC6D69" w:rsidP="003B79A9">
      <w:pPr>
        <w:jc w:val="both"/>
        <w:rPr>
          <w:sz w:val="22"/>
          <w:szCs w:val="22"/>
        </w:rPr>
      </w:pPr>
    </w:p>
    <w:p w:rsidR="003B79A9" w:rsidRDefault="003B79A9" w:rsidP="003B79A9">
      <w:pPr>
        <w:jc w:val="both"/>
        <w:rPr>
          <w:bCs/>
          <w:sz w:val="22"/>
          <w:szCs w:val="22"/>
        </w:rPr>
      </w:pPr>
      <w:r w:rsidRPr="00BF211E">
        <w:rPr>
          <w:sz w:val="22"/>
          <w:szCs w:val="22"/>
        </w:rPr>
        <w:t>Le présent accord, conclu pour une durée indéterminée</w:t>
      </w:r>
      <w:r w:rsidR="00912643" w:rsidRPr="00BF211E">
        <w:rPr>
          <w:sz w:val="22"/>
          <w:szCs w:val="22"/>
        </w:rPr>
        <w:t>, entre</w:t>
      </w:r>
      <w:r w:rsidR="00516E26" w:rsidRPr="00BF211E">
        <w:rPr>
          <w:sz w:val="22"/>
          <w:szCs w:val="22"/>
        </w:rPr>
        <w:t xml:space="preserve"> en </w:t>
      </w:r>
      <w:r w:rsidR="00845948" w:rsidRPr="00BF211E">
        <w:rPr>
          <w:sz w:val="22"/>
          <w:szCs w:val="22"/>
        </w:rPr>
        <w:t>application</w:t>
      </w:r>
      <w:r w:rsidR="00516E26" w:rsidRPr="00BF211E">
        <w:rPr>
          <w:sz w:val="22"/>
          <w:szCs w:val="22"/>
        </w:rPr>
        <w:t xml:space="preserve"> </w:t>
      </w:r>
      <w:r w:rsidR="00664989" w:rsidRPr="00BF211E">
        <w:rPr>
          <w:sz w:val="22"/>
          <w:szCs w:val="22"/>
        </w:rPr>
        <w:t xml:space="preserve">à compter de la date de </w:t>
      </w:r>
      <w:r w:rsidR="00664989" w:rsidRPr="00DC6D69">
        <w:rPr>
          <w:sz w:val="22"/>
          <w:szCs w:val="22"/>
        </w:rPr>
        <w:t>signature</w:t>
      </w:r>
      <w:r w:rsidRPr="00DC6D69">
        <w:rPr>
          <w:bCs/>
          <w:sz w:val="22"/>
          <w:szCs w:val="22"/>
        </w:rPr>
        <w:t>.</w:t>
      </w:r>
      <w:r w:rsidR="00664989" w:rsidRPr="00DC6D69">
        <w:rPr>
          <w:bCs/>
          <w:sz w:val="22"/>
          <w:szCs w:val="22"/>
        </w:rPr>
        <w:t xml:space="preserve"> </w:t>
      </w:r>
      <w:r w:rsidR="00F35C95" w:rsidRPr="00DC6D69">
        <w:rPr>
          <w:bCs/>
          <w:sz w:val="22"/>
          <w:szCs w:val="22"/>
        </w:rPr>
        <w:t>Ainsi, l</w:t>
      </w:r>
      <w:r w:rsidR="00664989" w:rsidRPr="00DC6D69">
        <w:rPr>
          <w:bCs/>
          <w:sz w:val="22"/>
          <w:szCs w:val="22"/>
        </w:rPr>
        <w:t>es changements</w:t>
      </w:r>
      <w:r w:rsidR="00664989" w:rsidRPr="00BF211E">
        <w:rPr>
          <w:bCs/>
          <w:sz w:val="22"/>
          <w:szCs w:val="22"/>
        </w:rPr>
        <w:t xml:space="preserve"> de rémunération liés à la révision de la classification seront pris en com</w:t>
      </w:r>
      <w:r w:rsidR="00B77E0A">
        <w:rPr>
          <w:bCs/>
          <w:sz w:val="22"/>
          <w:szCs w:val="22"/>
        </w:rPr>
        <w:t>pte dans la paie d’octobre 2017</w:t>
      </w:r>
      <w:r w:rsidR="00664989" w:rsidRPr="00BF211E">
        <w:rPr>
          <w:bCs/>
          <w:sz w:val="22"/>
          <w:szCs w:val="22"/>
        </w:rPr>
        <w:t xml:space="preserve"> intervenant au </w:t>
      </w:r>
      <w:r w:rsidR="00B77E0A">
        <w:rPr>
          <w:bCs/>
          <w:sz w:val="22"/>
          <w:szCs w:val="22"/>
        </w:rPr>
        <w:t>3 novembre 2017.</w:t>
      </w:r>
    </w:p>
    <w:p w:rsidR="00B77E0A" w:rsidRPr="00BF211E" w:rsidRDefault="00B77E0A" w:rsidP="003B79A9">
      <w:pPr>
        <w:jc w:val="both"/>
        <w:rPr>
          <w:sz w:val="22"/>
          <w:szCs w:val="22"/>
        </w:rPr>
      </w:pPr>
    </w:p>
    <w:p w:rsidR="003B79A9" w:rsidRPr="00BF211E" w:rsidRDefault="003B79A9" w:rsidP="003B79A9">
      <w:pPr>
        <w:jc w:val="both"/>
        <w:rPr>
          <w:sz w:val="22"/>
          <w:szCs w:val="22"/>
        </w:rPr>
      </w:pPr>
      <w:r w:rsidRPr="00BF211E">
        <w:rPr>
          <w:sz w:val="22"/>
          <w:szCs w:val="22"/>
        </w:rPr>
        <w:t xml:space="preserve">A tout moment, chaque partie pourra également demander la révision de certaines clauses. </w:t>
      </w:r>
    </w:p>
    <w:p w:rsidR="003B79A9" w:rsidRPr="00BF211E" w:rsidRDefault="003B79A9" w:rsidP="003B79A9">
      <w:pPr>
        <w:jc w:val="both"/>
        <w:rPr>
          <w:sz w:val="22"/>
          <w:szCs w:val="22"/>
        </w:rPr>
      </w:pPr>
      <w:r w:rsidRPr="00BF211E">
        <w:rPr>
          <w:sz w:val="22"/>
          <w:szCs w:val="22"/>
        </w:rPr>
        <w:lastRenderedPageBreak/>
        <w:t xml:space="preserve">La demande de révision devra être portée à la connaissance de toutes les autres parties, et indiquer le ou les articles concernés et devra être accompagnée d’un projet de nouvelle rédaction de ces articles. </w:t>
      </w:r>
    </w:p>
    <w:p w:rsidR="003B79A9" w:rsidRDefault="003B79A9" w:rsidP="003B79A9">
      <w:pPr>
        <w:jc w:val="both"/>
        <w:rPr>
          <w:sz w:val="22"/>
          <w:szCs w:val="22"/>
        </w:rPr>
      </w:pPr>
      <w:r w:rsidRPr="00BF211E">
        <w:rPr>
          <w:sz w:val="22"/>
          <w:szCs w:val="22"/>
        </w:rPr>
        <w:t>Si un avenant portant révision de tout ou partie de la présente convention est signé par les parties signataires ou ayant adhéré, cet avenant se substituera de plein droit aux stipulations de l’accord qu’il modifie.</w:t>
      </w:r>
    </w:p>
    <w:p w:rsidR="003B79A9" w:rsidRPr="00BF211E" w:rsidRDefault="003B79A9" w:rsidP="003B79A9">
      <w:pPr>
        <w:jc w:val="both"/>
        <w:rPr>
          <w:sz w:val="22"/>
          <w:szCs w:val="22"/>
        </w:rPr>
      </w:pPr>
      <w:r w:rsidRPr="00BF211E">
        <w:rPr>
          <w:sz w:val="22"/>
          <w:szCs w:val="22"/>
        </w:rPr>
        <w:t xml:space="preserve">La révision pourra également intervenir dans le cadre de la négociation annuelle obligatoire, dont le présent accord constitue par principe un thème de discussion. </w:t>
      </w:r>
    </w:p>
    <w:p w:rsidR="003B79A9" w:rsidRPr="00BF211E" w:rsidRDefault="003B79A9" w:rsidP="003B79A9">
      <w:pPr>
        <w:jc w:val="both"/>
        <w:rPr>
          <w:sz w:val="22"/>
          <w:szCs w:val="22"/>
        </w:rPr>
      </w:pPr>
    </w:p>
    <w:p w:rsidR="003B79A9" w:rsidRPr="00BF211E" w:rsidRDefault="003B79A9" w:rsidP="003B79A9">
      <w:pPr>
        <w:jc w:val="both"/>
        <w:rPr>
          <w:sz w:val="22"/>
          <w:szCs w:val="22"/>
        </w:rPr>
      </w:pPr>
      <w:r w:rsidRPr="00BF211E">
        <w:rPr>
          <w:sz w:val="22"/>
          <w:szCs w:val="22"/>
        </w:rPr>
        <w:t>Le présent accord pourra être dénoncé par l’une ou l’autre des parties, conformément aux dispositions légales en vigueur au moment de la dénonciation.</w:t>
      </w:r>
    </w:p>
    <w:p w:rsidR="003B79A9" w:rsidRPr="00232251" w:rsidRDefault="003B79A9" w:rsidP="003B79A9">
      <w:pPr>
        <w:tabs>
          <w:tab w:val="left" w:pos="-1099"/>
          <w:tab w:val="left" w:pos="-720"/>
        </w:tabs>
        <w:jc w:val="both"/>
        <w:rPr>
          <w:sz w:val="22"/>
          <w:szCs w:val="22"/>
        </w:rPr>
      </w:pPr>
      <w:r w:rsidRPr="00232251">
        <w:rPr>
          <w:sz w:val="22"/>
          <w:szCs w:val="22"/>
        </w:rPr>
        <w:t>Cette dén</w:t>
      </w:r>
      <w:r>
        <w:rPr>
          <w:sz w:val="22"/>
          <w:szCs w:val="22"/>
        </w:rPr>
        <w:t>onciation devra intervenir par Lettre R</w:t>
      </w:r>
      <w:r w:rsidRPr="00232251">
        <w:rPr>
          <w:sz w:val="22"/>
          <w:szCs w:val="22"/>
        </w:rPr>
        <w:t xml:space="preserve">ecommandée avec A.R., adressée à toutes les autres parties, à la </w:t>
      </w:r>
      <w:r w:rsidR="00895476" w:rsidRPr="00B355B5">
        <w:rPr>
          <w:sz w:val="22"/>
          <w:szCs w:val="22"/>
        </w:rPr>
        <w:t>DIRECCTE</w:t>
      </w:r>
      <w:r w:rsidR="00895476">
        <w:rPr>
          <w:sz w:val="22"/>
          <w:szCs w:val="22"/>
        </w:rPr>
        <w:t xml:space="preserve"> </w:t>
      </w:r>
      <w:r>
        <w:rPr>
          <w:sz w:val="22"/>
          <w:szCs w:val="22"/>
        </w:rPr>
        <w:t xml:space="preserve">et au </w:t>
      </w:r>
      <w:r w:rsidRPr="00232251">
        <w:rPr>
          <w:sz w:val="22"/>
          <w:szCs w:val="22"/>
        </w:rPr>
        <w:t xml:space="preserve">Conseil </w:t>
      </w:r>
      <w:r>
        <w:rPr>
          <w:sz w:val="22"/>
          <w:szCs w:val="22"/>
        </w:rPr>
        <w:t xml:space="preserve">de </w:t>
      </w:r>
      <w:r w:rsidRPr="00232251">
        <w:rPr>
          <w:sz w:val="22"/>
          <w:szCs w:val="22"/>
        </w:rPr>
        <w:t xml:space="preserve">Prud’hommes, sous réserve d’un préavis de trois mois au </w:t>
      </w:r>
      <w:r>
        <w:rPr>
          <w:sz w:val="22"/>
          <w:szCs w:val="22"/>
        </w:rPr>
        <w:t>moins</w:t>
      </w:r>
      <w:r w:rsidRPr="00232251">
        <w:rPr>
          <w:sz w:val="22"/>
          <w:szCs w:val="22"/>
        </w:rPr>
        <w:t>.</w:t>
      </w:r>
    </w:p>
    <w:p w:rsidR="003B79A9" w:rsidRPr="00232251" w:rsidRDefault="003B79A9" w:rsidP="003B79A9">
      <w:pPr>
        <w:jc w:val="both"/>
        <w:rPr>
          <w:sz w:val="22"/>
          <w:szCs w:val="22"/>
        </w:rPr>
      </w:pPr>
      <w:r w:rsidRPr="00232251">
        <w:rPr>
          <w:sz w:val="22"/>
          <w:szCs w:val="22"/>
        </w:rPr>
        <w:t>En cas de dénonciation par l’une des parties, le présent accord d’entreprise continuera à s’appliquer jusqu’à ce qu’une nouvelle convention ayant le même champ d’application lui soit substituée et au plus tard pendant une durée d’une année, sauf aménagement conventionnel différent.</w:t>
      </w:r>
    </w:p>
    <w:p w:rsidR="003B79A9" w:rsidRPr="00232251" w:rsidRDefault="003B79A9" w:rsidP="003B79A9">
      <w:pPr>
        <w:jc w:val="both"/>
        <w:rPr>
          <w:sz w:val="22"/>
          <w:szCs w:val="22"/>
        </w:rPr>
      </w:pPr>
      <w:r w:rsidRPr="00232251">
        <w:rPr>
          <w:sz w:val="22"/>
          <w:szCs w:val="22"/>
        </w:rPr>
        <w:t>La dénonciation pourra intervenir notamment dans le cas de modification des dispositions législatives et réglementaires ayant présidé à la conclusion du présent accord.</w:t>
      </w:r>
    </w:p>
    <w:p w:rsidR="00B77E0A" w:rsidRPr="00345A5C" w:rsidRDefault="00B77E0A">
      <w:pPr>
        <w:jc w:val="both"/>
        <w:rPr>
          <w:sz w:val="14"/>
        </w:rPr>
      </w:pPr>
    </w:p>
    <w:p w:rsidR="003B79A9" w:rsidRDefault="003B79A9">
      <w:pPr>
        <w:jc w:val="both"/>
        <w:rPr>
          <w:sz w:val="22"/>
        </w:rPr>
      </w:pPr>
    </w:p>
    <w:p w:rsidR="0028789A" w:rsidRDefault="0091319D">
      <w:pPr>
        <w:pStyle w:val="Titre3"/>
      </w:pPr>
      <w:r>
        <w:t>VI</w:t>
      </w:r>
      <w:r w:rsidR="006030E5">
        <w:t>I</w:t>
      </w:r>
      <w:r w:rsidR="0028789A">
        <w:t xml:space="preserve"> – </w:t>
      </w:r>
      <w:r w:rsidR="003B79A9">
        <w:t xml:space="preserve">Publicité et </w:t>
      </w:r>
      <w:r w:rsidR="0028789A">
        <w:t>Dépôt</w:t>
      </w:r>
    </w:p>
    <w:p w:rsidR="0028789A" w:rsidRDefault="0028789A">
      <w:pPr>
        <w:jc w:val="both"/>
        <w:rPr>
          <w:sz w:val="22"/>
        </w:rPr>
      </w:pPr>
    </w:p>
    <w:p w:rsidR="003B79A9" w:rsidRDefault="003B79A9" w:rsidP="003B79A9">
      <w:pPr>
        <w:jc w:val="both"/>
        <w:rPr>
          <w:sz w:val="22"/>
          <w:szCs w:val="22"/>
        </w:rPr>
      </w:pPr>
      <w:smartTag w:uri="urn:schemas-microsoft-com:office:smarttags" w:element="PersonName">
        <w:smartTagPr>
          <w:attr w:name="ProductID" w:val="La Direction"/>
        </w:smartTagPr>
        <w:r>
          <w:rPr>
            <w:sz w:val="22"/>
            <w:szCs w:val="22"/>
          </w:rPr>
          <w:t>La D</w:t>
        </w:r>
        <w:r w:rsidRPr="005E3BF0">
          <w:rPr>
            <w:sz w:val="22"/>
            <w:szCs w:val="22"/>
          </w:rPr>
          <w:t>irection</w:t>
        </w:r>
      </w:smartTag>
      <w:r w:rsidRPr="005E3BF0">
        <w:rPr>
          <w:sz w:val="22"/>
          <w:szCs w:val="22"/>
        </w:rPr>
        <w:t xml:space="preserve"> de </w:t>
      </w:r>
      <w:smartTag w:uri="urn:schemas-microsoft-com:office:smarttags" w:element="PersonName">
        <w:smartTagPr>
          <w:attr w:name="ProductID" w:val="la Soci￩t￩"/>
        </w:smartTagPr>
        <w:r w:rsidRPr="005E3BF0">
          <w:rPr>
            <w:sz w:val="22"/>
            <w:szCs w:val="22"/>
          </w:rPr>
          <w:t>la Société</w:t>
        </w:r>
      </w:smartTag>
      <w:r w:rsidRPr="005E3BF0">
        <w:rPr>
          <w:sz w:val="22"/>
          <w:szCs w:val="22"/>
        </w:rPr>
        <w:t xml:space="preserve"> notifiera, sans déla</w:t>
      </w:r>
      <w:r>
        <w:rPr>
          <w:sz w:val="22"/>
          <w:szCs w:val="22"/>
        </w:rPr>
        <w:t xml:space="preserve">i, par </w:t>
      </w:r>
      <w:r w:rsidRPr="005E3BF0">
        <w:rPr>
          <w:sz w:val="22"/>
          <w:szCs w:val="22"/>
        </w:rPr>
        <w:t xml:space="preserve">remise en main </w:t>
      </w:r>
      <w:r w:rsidR="00B47FC6">
        <w:rPr>
          <w:sz w:val="22"/>
          <w:szCs w:val="22"/>
        </w:rPr>
        <w:t>propre contre décharge auprès des</w:t>
      </w:r>
      <w:r w:rsidRPr="005E3BF0">
        <w:rPr>
          <w:sz w:val="22"/>
          <w:szCs w:val="22"/>
        </w:rPr>
        <w:t xml:space="preserve"> </w:t>
      </w:r>
      <w:r w:rsidRPr="00BF211E">
        <w:rPr>
          <w:sz w:val="22"/>
          <w:szCs w:val="22"/>
        </w:rPr>
        <w:t>délégué</w:t>
      </w:r>
      <w:r w:rsidR="00B47FC6" w:rsidRPr="00BF211E">
        <w:rPr>
          <w:sz w:val="22"/>
          <w:szCs w:val="22"/>
        </w:rPr>
        <w:t>s</w:t>
      </w:r>
      <w:r w:rsidRPr="00BF211E">
        <w:rPr>
          <w:sz w:val="22"/>
          <w:szCs w:val="22"/>
        </w:rPr>
        <w:t xml:space="preserve"> syndica</w:t>
      </w:r>
      <w:r w:rsidR="00B47FC6" w:rsidRPr="00BF211E">
        <w:rPr>
          <w:sz w:val="22"/>
          <w:szCs w:val="22"/>
        </w:rPr>
        <w:t>ux</w:t>
      </w:r>
      <w:r w:rsidRPr="00BF211E">
        <w:rPr>
          <w:sz w:val="22"/>
          <w:szCs w:val="22"/>
        </w:rPr>
        <w:t>, le</w:t>
      </w:r>
      <w:r w:rsidRPr="005E3BF0">
        <w:rPr>
          <w:sz w:val="22"/>
          <w:szCs w:val="22"/>
        </w:rPr>
        <w:t xml:space="preserve"> présent accord à l'ensemble des organisations syndicales </w:t>
      </w:r>
      <w:r w:rsidR="00FB0B45">
        <w:rPr>
          <w:sz w:val="22"/>
          <w:szCs w:val="22"/>
        </w:rPr>
        <w:t>représentées</w:t>
      </w:r>
      <w:r w:rsidRPr="005E3BF0">
        <w:rPr>
          <w:sz w:val="22"/>
          <w:szCs w:val="22"/>
        </w:rPr>
        <w:t xml:space="preserve"> dans l'entreprise</w:t>
      </w:r>
      <w:r w:rsidR="00C83CA7">
        <w:rPr>
          <w:sz w:val="22"/>
          <w:szCs w:val="22"/>
        </w:rPr>
        <w:t>.</w:t>
      </w:r>
    </w:p>
    <w:p w:rsidR="00C83CA7" w:rsidRDefault="00C83CA7" w:rsidP="003B79A9">
      <w:pPr>
        <w:jc w:val="both"/>
        <w:rPr>
          <w:sz w:val="22"/>
          <w:szCs w:val="22"/>
        </w:rPr>
      </w:pPr>
    </w:p>
    <w:p w:rsidR="003B79A9" w:rsidRPr="00232251" w:rsidRDefault="003B79A9" w:rsidP="003B79A9">
      <w:pPr>
        <w:jc w:val="both"/>
        <w:rPr>
          <w:sz w:val="22"/>
          <w:szCs w:val="22"/>
        </w:rPr>
      </w:pPr>
      <w:r>
        <w:rPr>
          <w:sz w:val="22"/>
          <w:szCs w:val="22"/>
        </w:rPr>
        <w:t xml:space="preserve">Le présent accord </w:t>
      </w:r>
      <w:r w:rsidRPr="00232251">
        <w:rPr>
          <w:sz w:val="22"/>
          <w:szCs w:val="22"/>
        </w:rPr>
        <w:t>sera porté à la connaissance du personnel par voie d’affichage.</w:t>
      </w:r>
    </w:p>
    <w:p w:rsidR="003B79A9" w:rsidRPr="005E3BF0" w:rsidRDefault="003B79A9" w:rsidP="003B79A9">
      <w:pPr>
        <w:jc w:val="both"/>
        <w:rPr>
          <w:color w:val="FF0000"/>
          <w:sz w:val="22"/>
          <w:szCs w:val="22"/>
        </w:rPr>
      </w:pPr>
    </w:p>
    <w:p w:rsidR="0028789A" w:rsidRDefault="003B79A9">
      <w:pPr>
        <w:jc w:val="both"/>
        <w:rPr>
          <w:sz w:val="22"/>
          <w:szCs w:val="22"/>
        </w:rPr>
      </w:pPr>
      <w:r>
        <w:rPr>
          <w:sz w:val="22"/>
          <w:szCs w:val="22"/>
        </w:rPr>
        <w:t>L</w:t>
      </w:r>
      <w:r w:rsidRPr="00232251">
        <w:rPr>
          <w:sz w:val="22"/>
          <w:szCs w:val="22"/>
        </w:rPr>
        <w:t xml:space="preserve">e présent accord sera déposé par </w:t>
      </w:r>
      <w:smartTag w:uri="urn:schemas-microsoft-com:office:smarttags" w:element="PersonName">
        <w:smartTagPr>
          <w:attr w:name="ProductID" w:val="La Direction"/>
        </w:smartTagPr>
        <w:r w:rsidRPr="00232251">
          <w:rPr>
            <w:sz w:val="22"/>
            <w:szCs w:val="22"/>
          </w:rPr>
          <w:t>la Direction</w:t>
        </w:r>
      </w:smartTag>
      <w:r w:rsidRPr="00232251">
        <w:rPr>
          <w:sz w:val="22"/>
          <w:szCs w:val="22"/>
        </w:rPr>
        <w:t xml:space="preserve"> de </w:t>
      </w:r>
      <w:smartTag w:uri="urn:schemas-microsoft-com:office:smarttags" w:element="PersonName">
        <w:smartTagPr>
          <w:attr w:name="ProductID" w:val="la Soci￩t￩"/>
        </w:smartTagPr>
        <w:r w:rsidRPr="00232251">
          <w:rPr>
            <w:sz w:val="22"/>
            <w:szCs w:val="22"/>
          </w:rPr>
          <w:t>la Société</w:t>
        </w:r>
      </w:smartTag>
      <w:r w:rsidRPr="00232251">
        <w:rPr>
          <w:sz w:val="22"/>
          <w:szCs w:val="22"/>
        </w:rPr>
        <w:t xml:space="preserve"> en deux exemplaires (une version sur support papier signée des parties et une version sur support électroniqu</w:t>
      </w:r>
      <w:r w:rsidR="00516E26">
        <w:rPr>
          <w:sz w:val="22"/>
          <w:szCs w:val="22"/>
        </w:rPr>
        <w:t xml:space="preserve">e) </w:t>
      </w:r>
      <w:r w:rsidR="0046566D" w:rsidRPr="00F305EB">
        <w:rPr>
          <w:sz w:val="22"/>
          <w:szCs w:val="22"/>
        </w:rPr>
        <w:t xml:space="preserve">à </w:t>
      </w:r>
      <w:smartTag w:uri="urn:schemas-microsoft-com:office:smarttags" w:element="PersonName">
        <w:smartTagPr>
          <w:attr w:name="ProductID" w:val="la Direction D￩partementale"/>
        </w:smartTagPr>
        <w:r w:rsidR="0046566D" w:rsidRPr="00F305EB">
          <w:rPr>
            <w:sz w:val="22"/>
            <w:szCs w:val="22"/>
          </w:rPr>
          <w:t>la Direction Départementale</w:t>
        </w:r>
      </w:smartTag>
      <w:r w:rsidR="0046566D" w:rsidRPr="00F305EB">
        <w:rPr>
          <w:sz w:val="22"/>
          <w:szCs w:val="22"/>
        </w:rPr>
        <w:t xml:space="preserve"> du Travail, de l’Emploi et de </w:t>
      </w:r>
      <w:smartTag w:uri="urn:schemas-microsoft-com:office:smarttags" w:element="PersonName">
        <w:smartTagPr>
          <w:attr w:name="ProductID" w:val="la Formation Professionnelle"/>
        </w:smartTagPr>
        <w:smartTag w:uri="urn:schemas-microsoft-com:office:smarttags" w:element="PersonName">
          <w:smartTagPr>
            <w:attr w:name="ProductID" w:val="la Formation"/>
          </w:smartTagPr>
          <w:r w:rsidR="0046566D" w:rsidRPr="00F305EB">
            <w:rPr>
              <w:sz w:val="22"/>
              <w:szCs w:val="22"/>
            </w:rPr>
            <w:t>la Formation</w:t>
          </w:r>
        </w:smartTag>
        <w:r w:rsidR="0046566D" w:rsidRPr="00F305EB">
          <w:rPr>
            <w:sz w:val="22"/>
            <w:szCs w:val="22"/>
          </w:rPr>
          <w:t xml:space="preserve"> Professionnelle</w:t>
        </w:r>
      </w:smartTag>
      <w:r w:rsidR="0046566D" w:rsidRPr="00F305EB">
        <w:rPr>
          <w:sz w:val="22"/>
          <w:szCs w:val="22"/>
        </w:rPr>
        <w:t xml:space="preserve"> d</w:t>
      </w:r>
      <w:r w:rsidR="0046566D">
        <w:rPr>
          <w:sz w:val="22"/>
          <w:szCs w:val="22"/>
        </w:rPr>
        <w:t>e l’Orne à Alençon</w:t>
      </w:r>
      <w:r w:rsidR="0046566D" w:rsidRPr="00F305EB">
        <w:rPr>
          <w:sz w:val="22"/>
          <w:szCs w:val="22"/>
        </w:rPr>
        <w:t xml:space="preserve"> et en un exemplaire au secrétariat-greffe du Conseil de Prud'hommes </w:t>
      </w:r>
      <w:r w:rsidR="0046566D">
        <w:rPr>
          <w:sz w:val="22"/>
          <w:szCs w:val="22"/>
        </w:rPr>
        <w:t>d’Argentan</w:t>
      </w:r>
      <w:r w:rsidR="0046566D" w:rsidRPr="00F305EB">
        <w:rPr>
          <w:sz w:val="22"/>
          <w:szCs w:val="22"/>
        </w:rPr>
        <w:t>.</w:t>
      </w:r>
    </w:p>
    <w:p w:rsidR="00516E26" w:rsidRPr="00345A5C" w:rsidRDefault="00516E26">
      <w:pPr>
        <w:jc w:val="both"/>
        <w:rPr>
          <w:sz w:val="14"/>
        </w:rPr>
      </w:pPr>
    </w:p>
    <w:p w:rsidR="00345A5C" w:rsidRPr="00345A5C" w:rsidRDefault="00345A5C">
      <w:pPr>
        <w:jc w:val="both"/>
        <w:rPr>
          <w:sz w:val="12"/>
        </w:rPr>
      </w:pPr>
    </w:p>
    <w:p w:rsidR="0028789A" w:rsidRDefault="0028789A" w:rsidP="00B47FC6">
      <w:pPr>
        <w:ind w:left="2127" w:hanging="2127"/>
        <w:rPr>
          <w:sz w:val="22"/>
        </w:rPr>
      </w:pPr>
      <w:r>
        <w:rPr>
          <w:sz w:val="22"/>
        </w:rPr>
        <w:t xml:space="preserve">Fait </w:t>
      </w:r>
      <w:r w:rsidR="003B79A9">
        <w:rPr>
          <w:sz w:val="22"/>
        </w:rPr>
        <w:t xml:space="preserve">en </w:t>
      </w:r>
      <w:r w:rsidR="000811F9">
        <w:rPr>
          <w:sz w:val="22"/>
        </w:rPr>
        <w:t>7</w:t>
      </w:r>
      <w:r w:rsidR="003B79A9">
        <w:rPr>
          <w:sz w:val="22"/>
        </w:rPr>
        <w:t xml:space="preserve"> exemplaires</w:t>
      </w:r>
      <w:r w:rsidR="003B79A9">
        <w:rPr>
          <w:sz w:val="22"/>
        </w:rPr>
        <w:tab/>
      </w:r>
      <w:r w:rsidR="003B79A9">
        <w:rPr>
          <w:sz w:val="22"/>
        </w:rPr>
        <w:tab/>
      </w:r>
      <w:r w:rsidR="003B79A9">
        <w:rPr>
          <w:sz w:val="22"/>
        </w:rPr>
        <w:tab/>
      </w:r>
      <w:r w:rsidR="003B79A9">
        <w:rPr>
          <w:sz w:val="22"/>
        </w:rPr>
        <w:tab/>
      </w:r>
      <w:r w:rsidR="0046566D">
        <w:rPr>
          <w:sz w:val="22"/>
        </w:rPr>
        <w:tab/>
      </w:r>
      <w:r w:rsidR="003B79A9">
        <w:rPr>
          <w:sz w:val="22"/>
        </w:rPr>
        <w:t>A</w:t>
      </w:r>
      <w:r>
        <w:rPr>
          <w:sz w:val="22"/>
        </w:rPr>
        <w:t xml:space="preserve"> </w:t>
      </w:r>
      <w:r w:rsidR="00E130EA">
        <w:rPr>
          <w:sz w:val="22"/>
        </w:rPr>
        <w:t>La Chapelle d’Andaine</w:t>
      </w:r>
      <w:r>
        <w:rPr>
          <w:sz w:val="22"/>
        </w:rPr>
        <w:t>,</w:t>
      </w:r>
      <w:r w:rsidR="00E130EA">
        <w:rPr>
          <w:sz w:val="22"/>
        </w:rPr>
        <w:t xml:space="preserve"> </w:t>
      </w:r>
      <w:r w:rsidR="0046566D">
        <w:rPr>
          <w:sz w:val="22"/>
        </w:rPr>
        <w:t>l</w:t>
      </w:r>
      <w:r>
        <w:rPr>
          <w:sz w:val="22"/>
        </w:rPr>
        <w:t xml:space="preserve">e </w:t>
      </w:r>
      <w:r w:rsidR="005D5B33">
        <w:rPr>
          <w:sz w:val="22"/>
        </w:rPr>
        <w:t>30</w:t>
      </w:r>
      <w:r w:rsidR="00B93ABA">
        <w:rPr>
          <w:sz w:val="22"/>
        </w:rPr>
        <w:t xml:space="preserve"> Octobre 2017</w:t>
      </w:r>
    </w:p>
    <w:p w:rsidR="00B47FC6" w:rsidRDefault="00B47FC6" w:rsidP="00B47FC6">
      <w:pPr>
        <w:ind w:left="2127" w:hanging="2127"/>
        <w:rPr>
          <w:sz w:val="22"/>
        </w:rPr>
      </w:pPr>
    </w:p>
    <w:p w:rsidR="00E130EA" w:rsidRDefault="00E130EA">
      <w:pPr>
        <w:jc w:val="both"/>
        <w:rPr>
          <w:sz w:val="22"/>
        </w:rPr>
      </w:pPr>
    </w:p>
    <w:p w:rsidR="00E130EA" w:rsidRPr="00BF0E7F" w:rsidRDefault="00E130EA" w:rsidP="00E130EA">
      <w:pPr>
        <w:shd w:val="solid" w:color="FFFFFF" w:fill="FFFFFF"/>
        <w:tabs>
          <w:tab w:val="left" w:pos="550"/>
          <w:tab w:val="left" w:pos="5610"/>
        </w:tabs>
        <w:ind w:left="3540" w:hanging="3540"/>
        <w:rPr>
          <w:b/>
          <w:sz w:val="22"/>
          <w:szCs w:val="22"/>
        </w:rPr>
      </w:pPr>
      <w:r w:rsidRPr="00BF0E7F">
        <w:rPr>
          <w:b/>
          <w:sz w:val="22"/>
          <w:szCs w:val="22"/>
        </w:rPr>
        <w:t>Pour l'organisation syndicale CFTC,</w:t>
      </w:r>
      <w:r w:rsidRPr="00BF0E7F">
        <w:rPr>
          <w:b/>
          <w:sz w:val="22"/>
          <w:szCs w:val="22"/>
        </w:rPr>
        <w:tab/>
      </w:r>
      <w:r w:rsidRPr="00BF0E7F">
        <w:rPr>
          <w:b/>
          <w:sz w:val="22"/>
          <w:szCs w:val="22"/>
        </w:rPr>
        <w:tab/>
      </w:r>
      <w:r w:rsidRPr="00BF0E7F">
        <w:rPr>
          <w:b/>
          <w:sz w:val="22"/>
          <w:szCs w:val="22"/>
        </w:rPr>
        <w:tab/>
        <w:t xml:space="preserve">    Pour la société S.N.V.,</w:t>
      </w:r>
    </w:p>
    <w:p w:rsidR="00E130EA" w:rsidRPr="00F305EB" w:rsidRDefault="00156F7A" w:rsidP="00E130EA">
      <w:pPr>
        <w:shd w:val="solid" w:color="FFFFFF" w:fill="FFFFFF"/>
        <w:tabs>
          <w:tab w:val="left" w:pos="550"/>
          <w:tab w:val="left" w:pos="5610"/>
        </w:tabs>
        <w:ind w:left="3540" w:hanging="3540"/>
        <w:rPr>
          <w:b/>
          <w:bCs/>
          <w:sz w:val="22"/>
          <w:szCs w:val="22"/>
        </w:rPr>
      </w:pPr>
      <w:r>
        <w:rPr>
          <w:b/>
          <w:sz w:val="22"/>
          <w:szCs w:val="22"/>
        </w:rPr>
        <w:t>…</w:t>
      </w:r>
      <w:r w:rsidR="00E130EA" w:rsidRPr="00BF0E7F">
        <w:rPr>
          <w:b/>
          <w:color w:val="FF0000"/>
          <w:sz w:val="22"/>
          <w:szCs w:val="22"/>
        </w:rPr>
        <w:tab/>
      </w:r>
      <w:r w:rsidR="00E130EA" w:rsidRPr="00BF0E7F">
        <w:rPr>
          <w:b/>
          <w:color w:val="FF0000"/>
          <w:sz w:val="22"/>
          <w:szCs w:val="22"/>
        </w:rPr>
        <w:tab/>
      </w:r>
      <w:r w:rsidR="00E130EA" w:rsidRPr="00BF0E7F">
        <w:rPr>
          <w:b/>
          <w:color w:val="FF0000"/>
          <w:sz w:val="22"/>
          <w:szCs w:val="22"/>
        </w:rPr>
        <w:tab/>
        <w:t xml:space="preserve">  </w:t>
      </w:r>
      <w:r>
        <w:rPr>
          <w:b/>
          <w:color w:val="FF0000"/>
          <w:sz w:val="22"/>
          <w:szCs w:val="22"/>
        </w:rPr>
        <w:t xml:space="preserve">   </w:t>
      </w:r>
      <w:r w:rsidR="00E130EA" w:rsidRPr="00BF0E7F">
        <w:rPr>
          <w:b/>
          <w:color w:val="FF0000"/>
          <w:sz w:val="22"/>
          <w:szCs w:val="22"/>
        </w:rPr>
        <w:t xml:space="preserve">  </w:t>
      </w:r>
      <w:r>
        <w:rPr>
          <w:b/>
          <w:sz w:val="22"/>
          <w:szCs w:val="22"/>
        </w:rPr>
        <w:t>…</w:t>
      </w:r>
    </w:p>
    <w:p w:rsidR="00E130EA" w:rsidRPr="00F305EB" w:rsidRDefault="00E130EA" w:rsidP="00E130EA">
      <w:pPr>
        <w:rPr>
          <w:sz w:val="22"/>
          <w:szCs w:val="22"/>
        </w:rPr>
      </w:pPr>
    </w:p>
    <w:p w:rsidR="00E130EA" w:rsidRPr="00F305EB" w:rsidRDefault="00E130EA" w:rsidP="00E130EA">
      <w:pPr>
        <w:rPr>
          <w:sz w:val="22"/>
          <w:szCs w:val="22"/>
        </w:rPr>
      </w:pPr>
    </w:p>
    <w:p w:rsidR="00E130EA" w:rsidRPr="00F305EB" w:rsidRDefault="00E130EA" w:rsidP="00E130EA">
      <w:pPr>
        <w:rPr>
          <w:sz w:val="22"/>
          <w:szCs w:val="22"/>
        </w:rPr>
      </w:pPr>
    </w:p>
    <w:p w:rsidR="00E130EA" w:rsidRPr="00F305EB" w:rsidRDefault="00E130EA" w:rsidP="00E130EA">
      <w:pPr>
        <w:rPr>
          <w:sz w:val="22"/>
          <w:szCs w:val="22"/>
        </w:rPr>
      </w:pPr>
    </w:p>
    <w:p w:rsidR="00E130EA" w:rsidRPr="00F305EB" w:rsidRDefault="00E130EA" w:rsidP="00E130EA">
      <w:pPr>
        <w:shd w:val="solid" w:color="FFFFFF" w:fill="FFFFFF"/>
        <w:tabs>
          <w:tab w:val="left" w:pos="550"/>
          <w:tab w:val="left" w:pos="4510"/>
          <w:tab w:val="left" w:pos="5610"/>
        </w:tabs>
        <w:rPr>
          <w:b/>
          <w:sz w:val="22"/>
          <w:szCs w:val="22"/>
        </w:rPr>
      </w:pPr>
      <w:r w:rsidRPr="00F305EB">
        <w:rPr>
          <w:b/>
          <w:sz w:val="22"/>
          <w:szCs w:val="22"/>
        </w:rPr>
        <w:t>Pour l'organisation syndicale CGT,</w:t>
      </w:r>
      <w:r w:rsidRPr="00F305EB">
        <w:rPr>
          <w:b/>
          <w:sz w:val="22"/>
          <w:szCs w:val="22"/>
        </w:rPr>
        <w:tab/>
      </w:r>
    </w:p>
    <w:p w:rsidR="00E130EA" w:rsidRDefault="00156F7A" w:rsidP="00E130EA">
      <w:pPr>
        <w:shd w:val="solid" w:color="FFFFFF" w:fill="FFFFFF"/>
        <w:tabs>
          <w:tab w:val="left" w:pos="550"/>
          <w:tab w:val="left" w:pos="4510"/>
          <w:tab w:val="left" w:pos="5610"/>
        </w:tabs>
        <w:rPr>
          <w:b/>
          <w:sz w:val="22"/>
          <w:szCs w:val="22"/>
        </w:rPr>
      </w:pPr>
      <w:r>
        <w:rPr>
          <w:b/>
          <w:sz w:val="22"/>
          <w:szCs w:val="22"/>
        </w:rPr>
        <w:t>…</w:t>
      </w:r>
    </w:p>
    <w:p w:rsidR="00E130EA" w:rsidRDefault="00E130EA" w:rsidP="00E130EA">
      <w:pPr>
        <w:shd w:val="solid" w:color="FFFFFF" w:fill="FFFFFF"/>
        <w:tabs>
          <w:tab w:val="left" w:pos="550"/>
          <w:tab w:val="left" w:pos="4510"/>
          <w:tab w:val="left" w:pos="5610"/>
        </w:tabs>
        <w:rPr>
          <w:b/>
          <w:sz w:val="22"/>
          <w:szCs w:val="22"/>
        </w:rPr>
      </w:pPr>
    </w:p>
    <w:p w:rsidR="00E130EA" w:rsidRDefault="00E130EA" w:rsidP="00E130EA">
      <w:pPr>
        <w:shd w:val="solid" w:color="FFFFFF" w:fill="FFFFFF"/>
        <w:tabs>
          <w:tab w:val="left" w:pos="550"/>
          <w:tab w:val="left" w:pos="4510"/>
          <w:tab w:val="left" w:pos="5610"/>
        </w:tabs>
        <w:rPr>
          <w:b/>
          <w:sz w:val="22"/>
          <w:szCs w:val="22"/>
        </w:rPr>
      </w:pPr>
    </w:p>
    <w:p w:rsidR="00CD3BCD" w:rsidRDefault="00CD3BCD" w:rsidP="00E130EA">
      <w:pPr>
        <w:shd w:val="solid" w:color="FFFFFF" w:fill="FFFFFF"/>
        <w:tabs>
          <w:tab w:val="left" w:pos="550"/>
          <w:tab w:val="left" w:pos="4510"/>
          <w:tab w:val="left" w:pos="5610"/>
        </w:tabs>
        <w:rPr>
          <w:b/>
          <w:sz w:val="22"/>
          <w:szCs w:val="22"/>
        </w:rPr>
      </w:pPr>
    </w:p>
    <w:p w:rsidR="00345A5C" w:rsidRDefault="00345A5C" w:rsidP="00E130EA">
      <w:pPr>
        <w:shd w:val="solid" w:color="FFFFFF" w:fill="FFFFFF"/>
        <w:tabs>
          <w:tab w:val="left" w:pos="550"/>
          <w:tab w:val="left" w:pos="4510"/>
          <w:tab w:val="left" w:pos="5610"/>
        </w:tabs>
        <w:rPr>
          <w:b/>
          <w:sz w:val="22"/>
          <w:szCs w:val="22"/>
        </w:rPr>
      </w:pPr>
    </w:p>
    <w:p w:rsidR="00E130EA" w:rsidRPr="00F305EB" w:rsidRDefault="00E130EA" w:rsidP="00E130EA">
      <w:pPr>
        <w:shd w:val="solid" w:color="FFFFFF" w:fill="FFFFFF"/>
        <w:tabs>
          <w:tab w:val="left" w:pos="550"/>
          <w:tab w:val="left" w:pos="4510"/>
          <w:tab w:val="left" w:pos="5610"/>
        </w:tabs>
        <w:rPr>
          <w:b/>
          <w:sz w:val="22"/>
          <w:szCs w:val="22"/>
        </w:rPr>
      </w:pPr>
      <w:r w:rsidRPr="00F305EB">
        <w:rPr>
          <w:b/>
          <w:sz w:val="22"/>
          <w:szCs w:val="22"/>
        </w:rPr>
        <w:t xml:space="preserve">Pour l'organisation syndicale </w:t>
      </w:r>
      <w:r>
        <w:rPr>
          <w:b/>
          <w:sz w:val="22"/>
          <w:szCs w:val="22"/>
        </w:rPr>
        <w:t>CFDT</w:t>
      </w:r>
      <w:r w:rsidRPr="00F305EB">
        <w:rPr>
          <w:b/>
          <w:sz w:val="22"/>
          <w:szCs w:val="22"/>
        </w:rPr>
        <w:t>,</w:t>
      </w:r>
      <w:r w:rsidRPr="00F305EB">
        <w:rPr>
          <w:b/>
          <w:sz w:val="22"/>
          <w:szCs w:val="22"/>
        </w:rPr>
        <w:tab/>
      </w:r>
    </w:p>
    <w:p w:rsidR="00B93ABA" w:rsidRDefault="00156F7A" w:rsidP="00B47FC6">
      <w:pPr>
        <w:shd w:val="solid" w:color="FFFFFF" w:fill="FFFFFF"/>
        <w:tabs>
          <w:tab w:val="left" w:pos="550"/>
          <w:tab w:val="left" w:pos="4510"/>
          <w:tab w:val="left" w:pos="5610"/>
        </w:tabs>
        <w:rPr>
          <w:b/>
          <w:sz w:val="22"/>
          <w:szCs w:val="22"/>
        </w:rPr>
      </w:pPr>
      <w:r>
        <w:rPr>
          <w:b/>
          <w:sz w:val="22"/>
          <w:szCs w:val="22"/>
        </w:rPr>
        <w:t>…</w:t>
      </w:r>
    </w:p>
    <w:p w:rsidR="00B93ABA" w:rsidRDefault="00B93ABA" w:rsidP="00B47FC6">
      <w:pPr>
        <w:shd w:val="solid" w:color="FFFFFF" w:fill="FFFFFF"/>
        <w:tabs>
          <w:tab w:val="left" w:pos="550"/>
          <w:tab w:val="left" w:pos="4510"/>
          <w:tab w:val="left" w:pos="5610"/>
        </w:tabs>
        <w:rPr>
          <w:b/>
          <w:sz w:val="22"/>
          <w:szCs w:val="22"/>
        </w:rPr>
      </w:pPr>
    </w:p>
    <w:p w:rsidR="00DC6D69" w:rsidRDefault="00DC6D69" w:rsidP="00B47FC6">
      <w:pPr>
        <w:shd w:val="solid" w:color="FFFFFF" w:fill="FFFFFF"/>
        <w:tabs>
          <w:tab w:val="left" w:pos="550"/>
          <w:tab w:val="left" w:pos="4510"/>
          <w:tab w:val="left" w:pos="5610"/>
        </w:tabs>
        <w:rPr>
          <w:b/>
          <w:sz w:val="22"/>
          <w:szCs w:val="22"/>
        </w:rPr>
      </w:pPr>
    </w:p>
    <w:p w:rsidR="0011662F" w:rsidRDefault="0011662F" w:rsidP="00B47FC6">
      <w:pPr>
        <w:shd w:val="solid" w:color="FFFFFF" w:fill="FFFFFF"/>
        <w:tabs>
          <w:tab w:val="left" w:pos="550"/>
          <w:tab w:val="left" w:pos="4510"/>
          <w:tab w:val="left" w:pos="5610"/>
        </w:tabs>
        <w:rPr>
          <w:b/>
          <w:sz w:val="22"/>
          <w:szCs w:val="22"/>
        </w:rPr>
      </w:pPr>
    </w:p>
    <w:p w:rsidR="0011662F" w:rsidRDefault="0011662F" w:rsidP="00B47FC6">
      <w:pPr>
        <w:shd w:val="solid" w:color="FFFFFF" w:fill="FFFFFF"/>
        <w:tabs>
          <w:tab w:val="left" w:pos="550"/>
          <w:tab w:val="left" w:pos="4510"/>
          <w:tab w:val="left" w:pos="5610"/>
        </w:tabs>
        <w:rPr>
          <w:b/>
          <w:sz w:val="22"/>
          <w:szCs w:val="22"/>
        </w:rPr>
      </w:pPr>
    </w:p>
    <w:p w:rsidR="00B93ABA" w:rsidRPr="00F305EB" w:rsidRDefault="00B93ABA" w:rsidP="00B93ABA">
      <w:pPr>
        <w:shd w:val="solid" w:color="FFFFFF" w:fill="FFFFFF"/>
        <w:tabs>
          <w:tab w:val="left" w:pos="550"/>
          <w:tab w:val="left" w:pos="4510"/>
          <w:tab w:val="left" w:pos="5610"/>
        </w:tabs>
        <w:rPr>
          <w:b/>
          <w:sz w:val="22"/>
          <w:szCs w:val="22"/>
        </w:rPr>
      </w:pPr>
      <w:r w:rsidRPr="00F305EB">
        <w:rPr>
          <w:b/>
          <w:sz w:val="22"/>
          <w:szCs w:val="22"/>
        </w:rPr>
        <w:t xml:space="preserve">Pour l'organisation syndicale </w:t>
      </w:r>
      <w:r>
        <w:rPr>
          <w:b/>
          <w:sz w:val="22"/>
          <w:szCs w:val="22"/>
        </w:rPr>
        <w:t>FO</w:t>
      </w:r>
      <w:r w:rsidRPr="00F305EB">
        <w:rPr>
          <w:b/>
          <w:sz w:val="22"/>
          <w:szCs w:val="22"/>
        </w:rPr>
        <w:t>,</w:t>
      </w:r>
      <w:r w:rsidRPr="00F305EB">
        <w:rPr>
          <w:b/>
          <w:sz w:val="22"/>
          <w:szCs w:val="22"/>
        </w:rPr>
        <w:tab/>
      </w:r>
    </w:p>
    <w:p w:rsidR="00B93ABA" w:rsidRDefault="00156F7A" w:rsidP="00B93ABA">
      <w:pPr>
        <w:shd w:val="solid" w:color="FFFFFF" w:fill="FFFFFF"/>
        <w:tabs>
          <w:tab w:val="left" w:pos="550"/>
          <w:tab w:val="left" w:pos="4510"/>
          <w:tab w:val="left" w:pos="5610"/>
        </w:tabs>
        <w:rPr>
          <w:b/>
          <w:sz w:val="22"/>
          <w:szCs w:val="22"/>
        </w:rPr>
      </w:pPr>
      <w:r>
        <w:rPr>
          <w:b/>
          <w:sz w:val="22"/>
          <w:szCs w:val="22"/>
        </w:rPr>
        <w:t>…</w:t>
      </w:r>
    </w:p>
    <w:p w:rsidR="00B93ABA" w:rsidRPr="00B47FC6" w:rsidRDefault="00B93ABA" w:rsidP="00B47FC6">
      <w:pPr>
        <w:shd w:val="solid" w:color="FFFFFF" w:fill="FFFFFF"/>
        <w:tabs>
          <w:tab w:val="left" w:pos="550"/>
          <w:tab w:val="left" w:pos="4510"/>
          <w:tab w:val="left" w:pos="5610"/>
        </w:tabs>
        <w:rPr>
          <w:b/>
          <w:sz w:val="22"/>
          <w:szCs w:val="22"/>
        </w:rPr>
      </w:pPr>
    </w:p>
    <w:sectPr w:rsidR="00B93ABA" w:rsidRPr="00B47FC6" w:rsidSect="00DC6D69">
      <w:headerReference w:type="even" r:id="rId9"/>
      <w:headerReference w:type="default" r:id="rId10"/>
      <w:footerReference w:type="even" r:id="rId11"/>
      <w:footerReference w:type="default" r:id="rId12"/>
      <w:headerReference w:type="first" r:id="rId13"/>
      <w:footerReference w:type="first" r:id="rId14"/>
      <w:pgSz w:w="11906" w:h="16838"/>
      <w:pgMar w:top="624" w:right="1418" w:bottom="6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B7" w:rsidRDefault="007D0FB7">
      <w:r>
        <w:separator/>
      </w:r>
    </w:p>
  </w:endnote>
  <w:endnote w:type="continuationSeparator" w:id="0">
    <w:p w:rsidR="007D0FB7" w:rsidRDefault="007D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3F" w:rsidRDefault="00676F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DC" w:rsidRDefault="00CC38DC">
    <w:pPr>
      <w:pStyle w:val="Pieddepage"/>
      <w:jc w:val="right"/>
      <w:rPr>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33315B">
      <w:rPr>
        <w:rStyle w:val="Numrodepage"/>
        <w:noProof/>
        <w:sz w:val="16"/>
      </w:rPr>
      <w:t>2</w:t>
    </w:r>
    <w:r>
      <w:rPr>
        <w:rStyle w:val="Numrodepage"/>
        <w:sz w:val="16"/>
      </w:rPr>
      <w:fldChar w:fldCharType="end"/>
    </w:r>
    <w:r w:rsidR="00DA1582">
      <w:rPr>
        <w:rStyle w:val="Numrodepage"/>
        <w:sz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3F" w:rsidRDefault="00676F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B7" w:rsidRDefault="007D0FB7">
      <w:r>
        <w:separator/>
      </w:r>
    </w:p>
  </w:footnote>
  <w:footnote w:type="continuationSeparator" w:id="0">
    <w:p w:rsidR="007D0FB7" w:rsidRDefault="007D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3F" w:rsidRDefault="00676F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3F" w:rsidRDefault="00676F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69" w:rsidRPr="00C45080" w:rsidRDefault="0033315B" w:rsidP="00DC6D69">
    <w:pPr>
      <w:pStyle w:val="En-tte"/>
      <w:tabs>
        <w:tab w:val="clear" w:pos="9072"/>
      </w:tabs>
      <w:ind w:left="-900" w:right="-1188"/>
      <w:jc w:val="center"/>
    </w:pPr>
    <w:r>
      <w:rPr>
        <w:noProof/>
      </w:rPr>
      <w:drawing>
        <wp:anchor distT="0" distB="0" distL="114300" distR="114300" simplePos="0" relativeHeight="251657728" behindDoc="0" locked="0" layoutInCell="1" allowOverlap="1">
          <wp:simplePos x="0" y="0"/>
          <wp:positionH relativeFrom="column">
            <wp:posOffset>5732780</wp:posOffset>
          </wp:positionH>
          <wp:positionV relativeFrom="paragraph">
            <wp:posOffset>-121285</wp:posOffset>
          </wp:positionV>
          <wp:extent cx="325120" cy="457200"/>
          <wp:effectExtent l="0" t="0" r="0" b="0"/>
          <wp:wrapNone/>
          <wp:docPr id="4" name="Image 4" descr="LDC - 300dpi-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 - 300dpi-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219325" cy="1114425"/>
          <wp:effectExtent l="0" t="0" r="9525" b="9525"/>
          <wp:docPr id="1" name="Image 1" descr="logo+frise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ise B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1114425"/>
                  </a:xfrm>
                  <a:prstGeom prst="rect">
                    <a:avLst/>
                  </a:prstGeom>
                  <a:noFill/>
                  <a:ln>
                    <a:noFill/>
                  </a:ln>
                </pic:spPr>
              </pic:pic>
            </a:graphicData>
          </a:graphic>
        </wp:inline>
      </w:drawing>
    </w:r>
  </w:p>
  <w:p w:rsidR="00DC6D69" w:rsidRDefault="00DC6D69" w:rsidP="00DC6D69">
    <w:pPr>
      <w:pStyle w:val="En-tte"/>
      <w:tabs>
        <w:tab w:val="clear" w:pos="4536"/>
        <w:tab w:val="clear" w:pos="9072"/>
        <w:tab w:val="left" w:pos="-720"/>
        <w:tab w:val="left" w:pos="1080"/>
        <w:tab w:val="center" w:pos="4860"/>
      </w:tabs>
      <w:ind w:right="-1188" w:hanging="900"/>
      <w:jc w:val="center"/>
      <w:rPr>
        <w:sz w:val="12"/>
      </w:rPr>
    </w:pPr>
  </w:p>
  <w:p w:rsidR="00DC6D69" w:rsidRPr="001058DB" w:rsidRDefault="00DC6D69" w:rsidP="00DC6D69">
    <w:pPr>
      <w:pStyle w:val="En-tte"/>
      <w:tabs>
        <w:tab w:val="clear" w:pos="4536"/>
        <w:tab w:val="clear" w:pos="9072"/>
        <w:tab w:val="left" w:pos="-720"/>
        <w:tab w:val="left" w:pos="1080"/>
        <w:tab w:val="center" w:pos="4860"/>
      </w:tabs>
      <w:ind w:right="-1188" w:hanging="900"/>
      <w:jc w:val="center"/>
      <w:rPr>
        <w:sz w:val="14"/>
        <w:szCs w:val="14"/>
      </w:rPr>
    </w:pPr>
    <w:r w:rsidRPr="001058DB">
      <w:rPr>
        <w:sz w:val="14"/>
        <w:szCs w:val="14"/>
      </w:rPr>
      <w:t>SASU  au  capital de 18 516 720 € -  R.C.S Alençon -  SIRET  404 432 775 00082 -  APE 1012 Z -  N° TVA FR 27 404 432 775</w:t>
    </w:r>
  </w:p>
  <w:p w:rsidR="00DC6D69" w:rsidRDefault="00DC6D69" w:rsidP="00DC6D69">
    <w:pPr>
      <w:pStyle w:val="En-tte"/>
      <w:tabs>
        <w:tab w:val="clear" w:pos="4536"/>
        <w:tab w:val="clear" w:pos="9072"/>
        <w:tab w:val="left" w:pos="0"/>
        <w:tab w:val="left" w:pos="1080"/>
        <w:tab w:val="center" w:pos="4860"/>
      </w:tabs>
      <w:ind w:right="-1188" w:hanging="900"/>
      <w:jc w:val="center"/>
      <w:rPr>
        <w:sz w:val="12"/>
      </w:rPr>
    </w:pPr>
    <w:r w:rsidRPr="005B3760">
      <w:rPr>
        <w:sz w:val="14"/>
        <w:u w:val="single"/>
      </w:rPr>
      <w:t>Siège social</w:t>
    </w:r>
    <w:r w:rsidRPr="005B3760">
      <w:rPr>
        <w:sz w:val="14"/>
      </w:rPr>
      <w:t xml:space="preserve"> : ZA des Fourmis - 61140 </w:t>
    </w:r>
    <w:smartTag w:uri="urn:schemas-microsoft-com:office:smarttags" w:element="PersonName">
      <w:smartTagPr>
        <w:attr w:name="ProductID" w:val="La Chapelle"/>
      </w:smartTagPr>
      <w:r w:rsidRPr="005B3760">
        <w:rPr>
          <w:sz w:val="14"/>
        </w:rPr>
        <w:t>La Chapelle</w:t>
      </w:r>
    </w:smartTag>
    <w:r w:rsidRPr="005B3760">
      <w:rPr>
        <w:sz w:val="14"/>
      </w:rPr>
      <w:t xml:space="preserve"> d’Andaine - Tél : 02.33.30.34.00 - Fax : 02.33.38.18.92</w:t>
    </w:r>
    <w:r>
      <w:rPr>
        <w:sz w:val="14"/>
      </w:rPr>
      <w:t xml:space="preserve"> - snv@ldc.fr</w:t>
    </w:r>
  </w:p>
  <w:p w:rsidR="00CC38DC" w:rsidRPr="00DC6D69" w:rsidRDefault="00DC6D69" w:rsidP="00DC6D69">
    <w:pPr>
      <w:pStyle w:val="En-tte"/>
      <w:tabs>
        <w:tab w:val="clear" w:pos="4536"/>
        <w:tab w:val="clear" w:pos="9072"/>
        <w:tab w:val="left" w:pos="0"/>
        <w:tab w:val="left" w:pos="1080"/>
        <w:tab w:val="center" w:pos="4860"/>
      </w:tabs>
      <w:ind w:right="-1188" w:hanging="900"/>
      <w:jc w:val="center"/>
      <w:rPr>
        <w:sz w:val="14"/>
      </w:rPr>
    </w:pPr>
    <w:r w:rsidRPr="005B3760">
      <w:rPr>
        <w:sz w:val="14"/>
        <w:u w:val="single"/>
      </w:rPr>
      <w:t>Sites de production</w:t>
    </w:r>
    <w:r w:rsidRPr="005B3760">
      <w:rPr>
        <w:sz w:val="14"/>
      </w:rPr>
      <w:t xml:space="preserve"> : </w:t>
    </w:r>
    <w:r>
      <w:rPr>
        <w:sz w:val="14"/>
      </w:rPr>
      <w:t>Fourmis (61), Pont Morin (61), Château Gontier (53), Volabraye (41), Laval (53) , Servais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E8E"/>
    <w:multiLevelType w:val="multilevel"/>
    <w:tmpl w:val="43E4EC5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AC54ACB"/>
    <w:multiLevelType w:val="multilevel"/>
    <w:tmpl w:val="04B4D990"/>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2">
    <w:nsid w:val="0D9E1FCC"/>
    <w:multiLevelType w:val="hybridMultilevel"/>
    <w:tmpl w:val="193A0EF4"/>
    <w:lvl w:ilvl="0" w:tplc="06C02BD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9C7D99"/>
    <w:multiLevelType w:val="multilevel"/>
    <w:tmpl w:val="43E4EC5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80662EC"/>
    <w:multiLevelType w:val="hybridMultilevel"/>
    <w:tmpl w:val="8E7CB3FA"/>
    <w:lvl w:ilvl="0" w:tplc="865AD524">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6B6647"/>
    <w:multiLevelType w:val="multilevel"/>
    <w:tmpl w:val="43E4EC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31E31691"/>
    <w:multiLevelType w:val="multilevel"/>
    <w:tmpl w:val="C73263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41AE65DB"/>
    <w:multiLevelType w:val="hybridMultilevel"/>
    <w:tmpl w:val="95184744"/>
    <w:lvl w:ilvl="0" w:tplc="865AD524">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1C17988"/>
    <w:multiLevelType w:val="multilevel"/>
    <w:tmpl w:val="36C8ED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5075976"/>
    <w:multiLevelType w:val="hybridMultilevel"/>
    <w:tmpl w:val="D8D4CD36"/>
    <w:lvl w:ilvl="0" w:tplc="1214CE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B4851E4"/>
    <w:multiLevelType w:val="multilevel"/>
    <w:tmpl w:val="DC9AA8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6"/>
  </w:num>
  <w:num w:numId="2">
    <w:abstractNumId w:val="3"/>
  </w:num>
  <w:num w:numId="3">
    <w:abstractNumId w:val="5"/>
  </w:num>
  <w:num w:numId="4">
    <w:abstractNumId w:val="1"/>
  </w:num>
  <w:num w:numId="5">
    <w:abstractNumId w:val="0"/>
  </w:num>
  <w:num w:numId="6">
    <w:abstractNumId w:val="7"/>
  </w:num>
  <w:num w:numId="7">
    <w:abstractNumId w:val="4"/>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1D"/>
    <w:rsid w:val="000132A1"/>
    <w:rsid w:val="00070CA3"/>
    <w:rsid w:val="000811F9"/>
    <w:rsid w:val="00094017"/>
    <w:rsid w:val="000D2A15"/>
    <w:rsid w:val="000D4258"/>
    <w:rsid w:val="000E4013"/>
    <w:rsid w:val="001030E9"/>
    <w:rsid w:val="001144ED"/>
    <w:rsid w:val="0011662F"/>
    <w:rsid w:val="001235C3"/>
    <w:rsid w:val="0012429F"/>
    <w:rsid w:val="001322A9"/>
    <w:rsid w:val="00144F6C"/>
    <w:rsid w:val="0015545E"/>
    <w:rsid w:val="00156F7A"/>
    <w:rsid w:val="00157F6B"/>
    <w:rsid w:val="00171B58"/>
    <w:rsid w:val="0019331D"/>
    <w:rsid w:val="001B2BA2"/>
    <w:rsid w:val="001B4046"/>
    <w:rsid w:val="001D74FB"/>
    <w:rsid w:val="001E735E"/>
    <w:rsid w:val="001F5C00"/>
    <w:rsid w:val="002113F7"/>
    <w:rsid w:val="00224041"/>
    <w:rsid w:val="00232A54"/>
    <w:rsid w:val="00242D30"/>
    <w:rsid w:val="00247636"/>
    <w:rsid w:val="0025650A"/>
    <w:rsid w:val="00260300"/>
    <w:rsid w:val="00271F4C"/>
    <w:rsid w:val="00277146"/>
    <w:rsid w:val="002779CC"/>
    <w:rsid w:val="0028090D"/>
    <w:rsid w:val="00286CD6"/>
    <w:rsid w:val="0028789A"/>
    <w:rsid w:val="00293F1A"/>
    <w:rsid w:val="002A61FF"/>
    <w:rsid w:val="002B12FA"/>
    <w:rsid w:val="002B18E8"/>
    <w:rsid w:val="002C5DB8"/>
    <w:rsid w:val="002D1DBF"/>
    <w:rsid w:val="002D2B34"/>
    <w:rsid w:val="002D4DA4"/>
    <w:rsid w:val="002F2ABC"/>
    <w:rsid w:val="00304334"/>
    <w:rsid w:val="00311458"/>
    <w:rsid w:val="0033315B"/>
    <w:rsid w:val="00336025"/>
    <w:rsid w:val="0034382A"/>
    <w:rsid w:val="00345A5C"/>
    <w:rsid w:val="00346D68"/>
    <w:rsid w:val="003568E6"/>
    <w:rsid w:val="0037314D"/>
    <w:rsid w:val="00380A56"/>
    <w:rsid w:val="00392108"/>
    <w:rsid w:val="003A13AF"/>
    <w:rsid w:val="003A37DD"/>
    <w:rsid w:val="003A491D"/>
    <w:rsid w:val="003A7E25"/>
    <w:rsid w:val="003B79A9"/>
    <w:rsid w:val="003C5A6D"/>
    <w:rsid w:val="003E5BF8"/>
    <w:rsid w:val="00411BF8"/>
    <w:rsid w:val="004258F7"/>
    <w:rsid w:val="00430A5F"/>
    <w:rsid w:val="004464D3"/>
    <w:rsid w:val="0046566D"/>
    <w:rsid w:val="00476B48"/>
    <w:rsid w:val="004A6DCC"/>
    <w:rsid w:val="004A7A0C"/>
    <w:rsid w:val="004C2F7A"/>
    <w:rsid w:val="004F4DFE"/>
    <w:rsid w:val="00512DA0"/>
    <w:rsid w:val="00516E26"/>
    <w:rsid w:val="00525AE0"/>
    <w:rsid w:val="0054299E"/>
    <w:rsid w:val="00546AC3"/>
    <w:rsid w:val="00562546"/>
    <w:rsid w:val="005739E4"/>
    <w:rsid w:val="005B012D"/>
    <w:rsid w:val="005B5943"/>
    <w:rsid w:val="005B6234"/>
    <w:rsid w:val="005C297D"/>
    <w:rsid w:val="005D551B"/>
    <w:rsid w:val="005D5B33"/>
    <w:rsid w:val="005D7EB7"/>
    <w:rsid w:val="005E6D67"/>
    <w:rsid w:val="005F1EF4"/>
    <w:rsid w:val="005F52AE"/>
    <w:rsid w:val="006030E5"/>
    <w:rsid w:val="00605441"/>
    <w:rsid w:val="006346AD"/>
    <w:rsid w:val="0064759A"/>
    <w:rsid w:val="006563A9"/>
    <w:rsid w:val="00662EBA"/>
    <w:rsid w:val="00664989"/>
    <w:rsid w:val="00676F3F"/>
    <w:rsid w:val="006842B0"/>
    <w:rsid w:val="00695265"/>
    <w:rsid w:val="006C5B0A"/>
    <w:rsid w:val="006C731E"/>
    <w:rsid w:val="006C77F1"/>
    <w:rsid w:val="006D38BD"/>
    <w:rsid w:val="006D487C"/>
    <w:rsid w:val="007019FB"/>
    <w:rsid w:val="00702EF5"/>
    <w:rsid w:val="00710ECF"/>
    <w:rsid w:val="00713560"/>
    <w:rsid w:val="00717485"/>
    <w:rsid w:val="00731389"/>
    <w:rsid w:val="00733D60"/>
    <w:rsid w:val="007375E9"/>
    <w:rsid w:val="0074495B"/>
    <w:rsid w:val="00750401"/>
    <w:rsid w:val="00754019"/>
    <w:rsid w:val="0078287B"/>
    <w:rsid w:val="007A5945"/>
    <w:rsid w:val="007A7F60"/>
    <w:rsid w:val="007B70BA"/>
    <w:rsid w:val="007D0FB7"/>
    <w:rsid w:val="007D7731"/>
    <w:rsid w:val="007F3F11"/>
    <w:rsid w:val="008002FD"/>
    <w:rsid w:val="00802752"/>
    <w:rsid w:val="00830E1E"/>
    <w:rsid w:val="0083428A"/>
    <w:rsid w:val="008430AE"/>
    <w:rsid w:val="00845948"/>
    <w:rsid w:val="00850B51"/>
    <w:rsid w:val="00871569"/>
    <w:rsid w:val="00884FF4"/>
    <w:rsid w:val="008938C5"/>
    <w:rsid w:val="00895476"/>
    <w:rsid w:val="008C7A7E"/>
    <w:rsid w:val="008E796B"/>
    <w:rsid w:val="008F07CB"/>
    <w:rsid w:val="00912643"/>
    <w:rsid w:val="0091319D"/>
    <w:rsid w:val="00944011"/>
    <w:rsid w:val="00967BB9"/>
    <w:rsid w:val="0097328F"/>
    <w:rsid w:val="00990211"/>
    <w:rsid w:val="00A32ABA"/>
    <w:rsid w:val="00A504D5"/>
    <w:rsid w:val="00A62CDE"/>
    <w:rsid w:val="00A909B7"/>
    <w:rsid w:val="00AA189A"/>
    <w:rsid w:val="00AC156D"/>
    <w:rsid w:val="00AD694C"/>
    <w:rsid w:val="00AE2D52"/>
    <w:rsid w:val="00AE31B3"/>
    <w:rsid w:val="00AF0C6E"/>
    <w:rsid w:val="00B02C5B"/>
    <w:rsid w:val="00B23F45"/>
    <w:rsid w:val="00B355B5"/>
    <w:rsid w:val="00B47FC6"/>
    <w:rsid w:val="00B77D74"/>
    <w:rsid w:val="00B77E0A"/>
    <w:rsid w:val="00B86E26"/>
    <w:rsid w:val="00B87F42"/>
    <w:rsid w:val="00B935DF"/>
    <w:rsid w:val="00B93ABA"/>
    <w:rsid w:val="00BA135B"/>
    <w:rsid w:val="00BA38DA"/>
    <w:rsid w:val="00BB434F"/>
    <w:rsid w:val="00BC7BB5"/>
    <w:rsid w:val="00BD0F24"/>
    <w:rsid w:val="00BF211E"/>
    <w:rsid w:val="00BF3C6B"/>
    <w:rsid w:val="00C14087"/>
    <w:rsid w:val="00C207C3"/>
    <w:rsid w:val="00C40261"/>
    <w:rsid w:val="00C461BB"/>
    <w:rsid w:val="00C4697A"/>
    <w:rsid w:val="00C46FBF"/>
    <w:rsid w:val="00C67B8A"/>
    <w:rsid w:val="00C83CA7"/>
    <w:rsid w:val="00C92BCB"/>
    <w:rsid w:val="00CA312E"/>
    <w:rsid w:val="00CA5895"/>
    <w:rsid w:val="00CC0566"/>
    <w:rsid w:val="00CC38DC"/>
    <w:rsid w:val="00CC766A"/>
    <w:rsid w:val="00CD3BCD"/>
    <w:rsid w:val="00CE549C"/>
    <w:rsid w:val="00D41ADC"/>
    <w:rsid w:val="00D51531"/>
    <w:rsid w:val="00D6232D"/>
    <w:rsid w:val="00D646A3"/>
    <w:rsid w:val="00D75030"/>
    <w:rsid w:val="00D86A29"/>
    <w:rsid w:val="00DA1582"/>
    <w:rsid w:val="00DB1634"/>
    <w:rsid w:val="00DB2CBD"/>
    <w:rsid w:val="00DC0849"/>
    <w:rsid w:val="00DC3466"/>
    <w:rsid w:val="00DC6D69"/>
    <w:rsid w:val="00E130EA"/>
    <w:rsid w:val="00E30A2D"/>
    <w:rsid w:val="00E3253F"/>
    <w:rsid w:val="00E45859"/>
    <w:rsid w:val="00E500ED"/>
    <w:rsid w:val="00E50ED1"/>
    <w:rsid w:val="00E51AB2"/>
    <w:rsid w:val="00E534A1"/>
    <w:rsid w:val="00E65F7C"/>
    <w:rsid w:val="00E7727F"/>
    <w:rsid w:val="00E93B3A"/>
    <w:rsid w:val="00EA14A4"/>
    <w:rsid w:val="00EA58AD"/>
    <w:rsid w:val="00EC7446"/>
    <w:rsid w:val="00ED4B2D"/>
    <w:rsid w:val="00EE033D"/>
    <w:rsid w:val="00EE37F6"/>
    <w:rsid w:val="00EE6281"/>
    <w:rsid w:val="00F04BDE"/>
    <w:rsid w:val="00F1654E"/>
    <w:rsid w:val="00F24FC6"/>
    <w:rsid w:val="00F35C95"/>
    <w:rsid w:val="00F513AD"/>
    <w:rsid w:val="00F74AAF"/>
    <w:rsid w:val="00F751DC"/>
    <w:rsid w:val="00F8153C"/>
    <w:rsid w:val="00FB0B45"/>
    <w:rsid w:val="00FB6254"/>
    <w:rsid w:val="00FF00D0"/>
    <w:rsid w:val="00FF339C"/>
    <w:rsid w:val="00FF7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i/>
      <w:iCs/>
      <w:u w:val="single"/>
    </w:rPr>
  </w:style>
  <w:style w:type="paragraph" w:styleId="Titre2">
    <w:name w:val="heading 2"/>
    <w:basedOn w:val="Normal"/>
    <w:next w:val="Normal"/>
    <w:qFormat/>
    <w:pPr>
      <w:keepNext/>
      <w:shd w:val="clear" w:color="auto" w:fill="E6E6E6"/>
      <w:jc w:val="both"/>
      <w:outlineLvl w:val="1"/>
    </w:pPr>
    <w:rPr>
      <w:b/>
      <w:bCs/>
    </w:rPr>
  </w:style>
  <w:style w:type="paragraph" w:styleId="Titre3">
    <w:name w:val="heading 3"/>
    <w:basedOn w:val="Normal"/>
    <w:next w:val="Normal"/>
    <w:qFormat/>
    <w:pPr>
      <w:keepNext/>
      <w:shd w:val="clear" w:color="auto" w:fill="E6E6E6"/>
      <w:jc w:val="both"/>
      <w:outlineLvl w:val="2"/>
    </w:pPr>
    <w:rPr>
      <w:b/>
      <w:bCs/>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paragraph" w:styleId="Corpsdetexte2">
    <w:name w:val="Body Text 2"/>
    <w:basedOn w:val="Normal"/>
    <w:rPr>
      <w:sz w:val="22"/>
    </w:rPr>
  </w:style>
  <w:style w:type="paragraph" w:styleId="Corpsdetexte3">
    <w:name w:val="Body Text 3"/>
    <w:basedOn w:val="Normal"/>
    <w:pPr>
      <w:jc w:val="both"/>
    </w:pPr>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link w:val="TextedebullesCar"/>
    <w:rsid w:val="008002FD"/>
    <w:rPr>
      <w:rFonts w:ascii="Segoe UI" w:hAnsi="Segoe UI" w:cs="Segoe UI"/>
      <w:sz w:val="18"/>
      <w:szCs w:val="18"/>
    </w:rPr>
  </w:style>
  <w:style w:type="character" w:customStyle="1" w:styleId="TextedebullesCar">
    <w:name w:val="Texte de bulles Car"/>
    <w:link w:val="Textedebulles"/>
    <w:rsid w:val="008002FD"/>
    <w:rPr>
      <w:rFonts w:ascii="Segoe UI" w:hAnsi="Segoe UI" w:cs="Segoe UI"/>
      <w:sz w:val="18"/>
      <w:szCs w:val="18"/>
    </w:rPr>
  </w:style>
  <w:style w:type="character" w:styleId="Marquedecommentaire">
    <w:name w:val="annotation reference"/>
    <w:rsid w:val="00B23F45"/>
    <w:rPr>
      <w:sz w:val="16"/>
      <w:szCs w:val="16"/>
    </w:rPr>
  </w:style>
  <w:style w:type="paragraph" w:styleId="Commentaire">
    <w:name w:val="annotation text"/>
    <w:basedOn w:val="Normal"/>
    <w:link w:val="CommentaireCar"/>
    <w:rsid w:val="00B23F45"/>
    <w:rPr>
      <w:sz w:val="20"/>
      <w:szCs w:val="20"/>
    </w:rPr>
  </w:style>
  <w:style w:type="character" w:customStyle="1" w:styleId="CommentaireCar">
    <w:name w:val="Commentaire Car"/>
    <w:basedOn w:val="Policepardfaut"/>
    <w:link w:val="Commentaire"/>
    <w:rsid w:val="00B23F45"/>
  </w:style>
  <w:style w:type="paragraph" w:styleId="Objetducommentaire">
    <w:name w:val="annotation subject"/>
    <w:basedOn w:val="Commentaire"/>
    <w:next w:val="Commentaire"/>
    <w:link w:val="ObjetducommentaireCar"/>
    <w:rsid w:val="00B23F45"/>
    <w:rPr>
      <w:b/>
      <w:bCs/>
    </w:rPr>
  </w:style>
  <w:style w:type="character" w:customStyle="1" w:styleId="ObjetducommentaireCar">
    <w:name w:val="Objet du commentaire Car"/>
    <w:link w:val="Objetducommentaire"/>
    <w:rsid w:val="00B23F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i/>
      <w:iCs/>
      <w:u w:val="single"/>
    </w:rPr>
  </w:style>
  <w:style w:type="paragraph" w:styleId="Titre2">
    <w:name w:val="heading 2"/>
    <w:basedOn w:val="Normal"/>
    <w:next w:val="Normal"/>
    <w:qFormat/>
    <w:pPr>
      <w:keepNext/>
      <w:shd w:val="clear" w:color="auto" w:fill="E6E6E6"/>
      <w:jc w:val="both"/>
      <w:outlineLvl w:val="1"/>
    </w:pPr>
    <w:rPr>
      <w:b/>
      <w:bCs/>
    </w:rPr>
  </w:style>
  <w:style w:type="paragraph" w:styleId="Titre3">
    <w:name w:val="heading 3"/>
    <w:basedOn w:val="Normal"/>
    <w:next w:val="Normal"/>
    <w:qFormat/>
    <w:pPr>
      <w:keepNext/>
      <w:shd w:val="clear" w:color="auto" w:fill="E6E6E6"/>
      <w:jc w:val="both"/>
      <w:outlineLvl w:val="2"/>
    </w:pPr>
    <w:rPr>
      <w:b/>
      <w:bCs/>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paragraph" w:styleId="Corpsdetexte2">
    <w:name w:val="Body Text 2"/>
    <w:basedOn w:val="Normal"/>
    <w:rPr>
      <w:sz w:val="22"/>
    </w:rPr>
  </w:style>
  <w:style w:type="paragraph" w:styleId="Corpsdetexte3">
    <w:name w:val="Body Text 3"/>
    <w:basedOn w:val="Normal"/>
    <w:pPr>
      <w:jc w:val="both"/>
    </w:pPr>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link w:val="TextedebullesCar"/>
    <w:rsid w:val="008002FD"/>
    <w:rPr>
      <w:rFonts w:ascii="Segoe UI" w:hAnsi="Segoe UI" w:cs="Segoe UI"/>
      <w:sz w:val="18"/>
      <w:szCs w:val="18"/>
    </w:rPr>
  </w:style>
  <w:style w:type="character" w:customStyle="1" w:styleId="TextedebullesCar">
    <w:name w:val="Texte de bulles Car"/>
    <w:link w:val="Textedebulles"/>
    <w:rsid w:val="008002FD"/>
    <w:rPr>
      <w:rFonts w:ascii="Segoe UI" w:hAnsi="Segoe UI" w:cs="Segoe UI"/>
      <w:sz w:val="18"/>
      <w:szCs w:val="18"/>
    </w:rPr>
  </w:style>
  <w:style w:type="character" w:styleId="Marquedecommentaire">
    <w:name w:val="annotation reference"/>
    <w:rsid w:val="00B23F45"/>
    <w:rPr>
      <w:sz w:val="16"/>
      <w:szCs w:val="16"/>
    </w:rPr>
  </w:style>
  <w:style w:type="paragraph" w:styleId="Commentaire">
    <w:name w:val="annotation text"/>
    <w:basedOn w:val="Normal"/>
    <w:link w:val="CommentaireCar"/>
    <w:rsid w:val="00B23F45"/>
    <w:rPr>
      <w:sz w:val="20"/>
      <w:szCs w:val="20"/>
    </w:rPr>
  </w:style>
  <w:style w:type="character" w:customStyle="1" w:styleId="CommentaireCar">
    <w:name w:val="Commentaire Car"/>
    <w:basedOn w:val="Policepardfaut"/>
    <w:link w:val="Commentaire"/>
    <w:rsid w:val="00B23F45"/>
  </w:style>
  <w:style w:type="paragraph" w:styleId="Objetducommentaire">
    <w:name w:val="annotation subject"/>
    <w:basedOn w:val="Commentaire"/>
    <w:next w:val="Commentaire"/>
    <w:link w:val="ObjetducommentaireCar"/>
    <w:rsid w:val="00B23F45"/>
    <w:rPr>
      <w:b/>
      <w:bCs/>
    </w:rPr>
  </w:style>
  <w:style w:type="character" w:customStyle="1" w:styleId="ObjetducommentaireCar">
    <w:name w:val="Objet du commentaire Car"/>
    <w:link w:val="Objetducommentaire"/>
    <w:rsid w:val="00B23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4521">
      <w:bodyDiv w:val="1"/>
      <w:marLeft w:val="0"/>
      <w:marRight w:val="0"/>
      <w:marTop w:val="0"/>
      <w:marBottom w:val="0"/>
      <w:divBdr>
        <w:top w:val="none" w:sz="0" w:space="0" w:color="auto"/>
        <w:left w:val="none" w:sz="0" w:space="0" w:color="auto"/>
        <w:bottom w:val="none" w:sz="0" w:space="0" w:color="auto"/>
        <w:right w:val="none" w:sz="0" w:space="0" w:color="auto"/>
      </w:divBdr>
      <w:divsChild>
        <w:div w:id="159266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9F79-8F12-4506-8044-EAB5FC1D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1809</Words>
  <Characters>9952</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Projet</vt:lpstr>
    </vt:vector>
  </TitlesOfParts>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2017-10-30T08:22:00Z</cp:lastPrinted>
  <dcterms:created xsi:type="dcterms:W3CDTF">2017-11-29T11:01:00Z</dcterms:created>
  <dcterms:modified xsi:type="dcterms:W3CDTF">2017-11-29T11:01:00Z</dcterms:modified>
</cp:coreProperties>
</file>