
<file path=[Content_Types].xml><?xml version="1.0" encoding="utf-8"?>
<Types xmlns="http://schemas.openxmlformats.org/package/2006/content-types">
  <Override PartName="/_rels/.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wmf" ContentType="image/x-wmf"/>
  <Override PartName="/word/media/image2.jpeg" ContentType="image/jpeg"/>
  <Override PartName="/word/media/image3.wmf" ContentType="image/x-wmf"/>
  <Override PartName="/word/media/image11.jpeg" ContentType="image/jpeg"/>
  <Override PartName="/word/media/image4.wmf" ContentType="image/x-wmf"/>
  <Override PartName="/word/media/image5.wmf" ContentType="image/x-wmf"/>
  <Override PartName="/word/media/image6.wmf" ContentType="image/x-wmf"/>
  <Override PartName="/word/media/image7.wmf" ContentType="image/x-wmf"/>
  <Override PartName="/word/media/image8.wmf" ContentType="image/x-wmf"/>
  <Override PartName="/word/media/image10.jpeg" ContentType="image/jpeg"/>
  <Override PartName="/word/media/image9.wmf" ContentType="image/x-wmf"/>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rPr>
          <w:b/>
          <w:b/>
          <w:caps/>
          <w:sz w:val="18"/>
          <w:szCs w:val="18"/>
          <w:lang w:val="fr-FR"/>
        </w:rPr>
      </w:pPr>
      <w:r>
        <w:rPr>
          <w:b/>
          <w:caps/>
          <w:sz w:val="18"/>
          <w:szCs w:val="18"/>
          <w:lang w:val="fr-FR"/>
        </w:rPr>
      </w:r>
    </w:p>
    <w:p>
      <w:pPr>
        <w:pStyle w:val="Heading1"/>
        <w:numPr>
          <w:ilvl w:val="0"/>
          <w:numId w:val="1"/>
        </w:numPr>
        <w:rPr>
          <w:b/>
          <w:b/>
          <w:caps/>
          <w:sz w:val="18"/>
          <w:szCs w:val="18"/>
          <w:lang w:val="fr-FR"/>
        </w:rPr>
      </w:pPr>
      <w:r>
        <w:rPr>
          <w:b/>
          <w:caps/>
          <w:sz w:val="18"/>
          <w:szCs w:val="18"/>
          <w:lang w:val="fr-FR"/>
        </w:rPr>
        <w:t xml:space="preserve">ACCORD RELATIF A LA MISE EN PLACE D’UN COMITE DE GROUPE Securitas France </w:t>
      </w:r>
    </w:p>
    <w:p>
      <w:pPr>
        <w:pStyle w:val="Heading2"/>
        <w:numPr>
          <w:ilvl w:val="1"/>
          <w:numId w:val="1"/>
        </w:numPr>
        <w:rPr>
          <w:b w:val="false"/>
          <w:b w:val="false"/>
          <w:caps/>
          <w:sz w:val="18"/>
          <w:szCs w:val="18"/>
          <w:lang w:val="fr-FR"/>
        </w:rPr>
      </w:pPr>
      <w:r>
        <w:rPr>
          <w:b w:val="false"/>
          <w:caps/>
          <w:sz w:val="18"/>
          <w:szCs w:val="18"/>
          <w:lang w:val="fr-FR"/>
        </w:rPr>
      </w:r>
    </w:p>
    <w:p>
      <w:pPr>
        <w:pStyle w:val="Normal"/>
        <w:rPr>
          <w:szCs w:val="18"/>
          <w:lang w:val="fr-FR"/>
        </w:rPr>
      </w:pPr>
      <w:r>
        <w:rPr>
          <w:szCs w:val="18"/>
          <w:lang w:val="fr-FR"/>
        </w:rPr>
      </w:r>
    </w:p>
    <w:p>
      <w:pPr>
        <w:pStyle w:val="Normal"/>
        <w:rPr>
          <w:lang w:val="fr-FR"/>
        </w:rPr>
      </w:pPr>
      <w:r>
        <w:rPr>
          <w:lang w:val="fr-FR"/>
        </w:rPr>
      </w:r>
    </w:p>
    <w:p>
      <w:pPr>
        <w:pStyle w:val="Heading1"/>
        <w:numPr>
          <w:ilvl w:val="0"/>
          <w:numId w:val="1"/>
        </w:numPr>
        <w:rPr>
          <w:b/>
          <w:b/>
          <w:caps/>
          <w:sz w:val="18"/>
          <w:szCs w:val="18"/>
          <w:lang w:val="fr-FR"/>
        </w:rPr>
      </w:pPr>
      <w:r>
        <w:rPr>
          <w:b/>
          <w:caps/>
          <w:sz w:val="18"/>
          <w:szCs w:val="18"/>
          <w:lang w:val="fr-FR"/>
        </w:rPr>
        <w:t>Préambule</w:t>
      </w:r>
    </w:p>
    <w:p>
      <w:pPr>
        <w:pStyle w:val="Normal"/>
        <w:rPr>
          <w:b/>
          <w:b/>
          <w:caps/>
          <w:sz w:val="18"/>
          <w:szCs w:val="18"/>
          <w:lang w:val="fr-FR"/>
        </w:rPr>
      </w:pPr>
      <w:r>
        <w:rPr>
          <w:b/>
          <w:caps/>
          <w:sz w:val="18"/>
          <w:szCs w:val="18"/>
          <w:lang w:val="fr-FR"/>
        </w:rPr>
      </w:r>
    </w:p>
    <w:p>
      <w:pPr>
        <w:pStyle w:val="Normal"/>
        <w:rPr>
          <w:rFonts w:cs="Arial"/>
          <w:color w:val="000000"/>
          <w:szCs w:val="18"/>
          <w:lang w:val="fr-FR" w:eastAsia="fr-FR"/>
        </w:rPr>
      </w:pPr>
      <w:r>
        <w:rPr>
          <w:rFonts w:cs="Arial"/>
          <w:color w:val="000000"/>
          <w:szCs w:val="18"/>
          <w:lang w:val="fr-FR" w:eastAsia="fr-FR"/>
        </w:rPr>
        <w:t>A la suite des négociations avec les organisations syndicales intéressées et ayant des élus dans les différents comités des sociétés du Groupe, il a été convenu de redéfinir la configuration et la composition du comité de groupe.</w:t>
      </w:r>
    </w:p>
    <w:p>
      <w:pPr>
        <w:pStyle w:val="Normal"/>
        <w:autoSpaceDE w:val="false"/>
        <w:rPr>
          <w:rFonts w:cs="Arial"/>
          <w:b/>
          <w:b/>
          <w:color w:val="000000"/>
          <w:szCs w:val="18"/>
          <w:lang w:val="fr-FR" w:eastAsia="fr-FR"/>
        </w:rPr>
      </w:pPr>
      <w:r>
        <w:rPr>
          <w:rFonts w:cs="Arial"/>
          <w:b/>
          <w:color w:val="000000"/>
          <w:szCs w:val="18"/>
          <w:lang w:val="fr-FR" w:eastAsia="fr-FR"/>
        </w:rPr>
      </w:r>
    </w:p>
    <w:p>
      <w:pPr>
        <w:pStyle w:val="Normal"/>
        <w:numPr>
          <w:ilvl w:val="0"/>
          <w:numId w:val="2"/>
        </w:numPr>
        <w:autoSpaceDE w:val="false"/>
        <w:rPr/>
      </w:pPr>
      <w:r>
        <w:rPr>
          <w:rFonts w:cs="Arial"/>
          <w:b/>
          <w:color w:val="000000"/>
          <w:szCs w:val="18"/>
          <w:lang w:val="fr-FR" w:eastAsia="fr-FR"/>
        </w:rPr>
        <w:t xml:space="preserve">Périmètre du groupe : </w:t>
      </w:r>
    </w:p>
    <w:p>
      <w:pPr>
        <w:pStyle w:val="Normal"/>
        <w:autoSpaceDE w:val="false"/>
        <w:ind w:left="23" w:hanging="0"/>
        <w:rPr>
          <w:rFonts w:ascii="Tms Rmn" w:hAnsi="Tms Rmn" w:cs="Tms Rmn"/>
          <w:b/>
          <w:b/>
          <w:color w:val="FF0000"/>
          <w:szCs w:val="18"/>
          <w:lang w:val="fr-FR" w:eastAsia="fr-FR"/>
        </w:rPr>
      </w:pPr>
      <w:r>
        <w:rPr>
          <w:rFonts w:cs="Tms Rmn" w:ascii="Tms Rmn" w:hAnsi="Tms Rmn"/>
          <w:b/>
          <w:color w:val="FF0000"/>
          <w:szCs w:val="18"/>
          <w:lang w:val="fr-FR" w:eastAsia="fr-FR"/>
        </w:rPr>
      </w:r>
    </w:p>
    <w:p>
      <w:pPr>
        <w:pStyle w:val="Normal"/>
        <w:autoSpaceDE w:val="false"/>
        <w:ind w:left="23" w:hanging="0"/>
        <w:rPr/>
      </w:pPr>
      <w:r>
        <w:rPr>
          <w:rFonts w:cs="Arial"/>
          <w:szCs w:val="18"/>
          <w:lang w:val="fr-FR" w:eastAsia="fr-FR"/>
        </w:rPr>
        <w:t xml:space="preserve">Les parties au présent accord reconnaissent l’existence d’un groupe entre la Société Securitas France Holding, dénommée entreprise dominante et les sociétés qu’elle contrôle ou sur lesquelles elle exerce une influence dominante au sens de la législation en vigueur. </w:t>
      </w:r>
    </w:p>
    <w:p>
      <w:pPr>
        <w:pStyle w:val="Normal"/>
        <w:autoSpaceDE w:val="false"/>
        <w:ind w:left="23" w:hanging="0"/>
        <w:rPr>
          <w:rFonts w:cs="Arial"/>
          <w:szCs w:val="18"/>
          <w:lang w:val="fr-FR" w:eastAsia="fr-FR"/>
        </w:rPr>
      </w:pPr>
      <w:r>
        <w:rPr>
          <w:rFonts w:cs="Arial"/>
          <w:szCs w:val="18"/>
          <w:lang w:val="fr-FR" w:eastAsia="fr-FR"/>
        </w:rPr>
      </w:r>
    </w:p>
    <w:p>
      <w:pPr>
        <w:pStyle w:val="Normal"/>
        <w:autoSpaceDE w:val="false"/>
        <w:ind w:left="23" w:hanging="0"/>
        <w:rPr/>
      </w:pPr>
      <w:r>
        <w:rPr>
          <w:rFonts w:cs="Arial"/>
          <w:szCs w:val="18"/>
          <w:lang w:val="fr-FR" w:eastAsia="fr-FR"/>
        </w:rPr>
        <w:t>Toute entrée ou sortie du Groupe fera l’objet d’une information des instances représentatives de la société concernée. Le comité de groupe en sera également avisé.</w:t>
      </w:r>
    </w:p>
    <w:p>
      <w:pPr>
        <w:pStyle w:val="Normal"/>
        <w:autoSpaceDE w:val="false"/>
        <w:ind w:left="23" w:hanging="0"/>
        <w:rPr>
          <w:rFonts w:cs="Arial"/>
          <w:szCs w:val="18"/>
          <w:lang w:val="fr-FR" w:eastAsia="fr-FR"/>
        </w:rPr>
      </w:pPr>
      <w:r>
        <w:rPr>
          <w:rFonts w:cs="Arial"/>
          <w:szCs w:val="18"/>
          <w:lang w:val="fr-FR" w:eastAsia="fr-FR"/>
        </w:rPr>
      </w:r>
    </w:p>
    <w:p>
      <w:pPr>
        <w:pStyle w:val="Normal"/>
        <w:numPr>
          <w:ilvl w:val="0"/>
          <w:numId w:val="2"/>
        </w:numPr>
        <w:autoSpaceDE w:val="false"/>
        <w:rPr/>
      </w:pPr>
      <w:r>
        <w:rPr>
          <w:rFonts w:cs="Arial"/>
          <w:b/>
          <w:color w:val="000000"/>
          <w:szCs w:val="18"/>
          <w:lang w:val="fr-FR" w:eastAsia="fr-FR"/>
        </w:rPr>
        <w:t xml:space="preserve">Missions : </w:t>
      </w:r>
    </w:p>
    <w:p>
      <w:pPr>
        <w:pStyle w:val="Normal"/>
        <w:autoSpaceDE w:val="false"/>
        <w:rPr>
          <w:rFonts w:cs="Arial"/>
          <w:b/>
          <w:b/>
          <w:color w:val="000000"/>
          <w:szCs w:val="18"/>
          <w:lang w:val="fr-FR" w:eastAsia="fr-FR"/>
        </w:rPr>
      </w:pPr>
      <w:r>
        <w:rPr>
          <w:rFonts w:cs="Arial"/>
          <w:b/>
          <w:color w:val="000000"/>
          <w:szCs w:val="18"/>
          <w:lang w:val="fr-FR" w:eastAsia="fr-FR"/>
        </w:rPr>
      </w:r>
    </w:p>
    <w:p>
      <w:pPr>
        <w:pStyle w:val="Normal"/>
        <w:autoSpaceDE w:val="false"/>
        <w:rPr>
          <w:rFonts w:cs="Arial"/>
          <w:color w:val="000000"/>
          <w:szCs w:val="18"/>
          <w:lang w:val="fr-FR" w:eastAsia="fr-FR"/>
        </w:rPr>
      </w:pPr>
      <w:r>
        <w:rPr>
          <w:rFonts w:cs="Arial"/>
          <w:color w:val="000000"/>
          <w:szCs w:val="18"/>
          <w:lang w:val="fr-FR" w:eastAsia="fr-FR"/>
        </w:rPr>
        <w:t>Le comité de groupe Securitas France constitue un organe d’information sur la stratégie du Groupe destiné à éclairer et à favoriser le dialogue social.</w:t>
      </w:r>
    </w:p>
    <w:p>
      <w:pPr>
        <w:pStyle w:val="Normal"/>
        <w:autoSpaceDE w:val="false"/>
        <w:rPr>
          <w:rFonts w:cs="Arial"/>
          <w:color w:val="000000"/>
          <w:szCs w:val="18"/>
          <w:lang w:val="fr-FR" w:eastAsia="fr-FR"/>
        </w:rPr>
      </w:pPr>
      <w:r>
        <w:rPr>
          <w:rFonts w:cs="Arial"/>
          <w:color w:val="000000"/>
          <w:szCs w:val="18"/>
          <w:lang w:val="fr-FR" w:eastAsia="fr-FR"/>
        </w:rPr>
      </w:r>
    </w:p>
    <w:p>
      <w:pPr>
        <w:pStyle w:val="Normal"/>
        <w:autoSpaceDE w:val="false"/>
        <w:rPr/>
      </w:pPr>
      <w:r>
        <w:rPr>
          <w:rFonts w:cs="Arial"/>
          <w:color w:val="000000"/>
          <w:szCs w:val="18"/>
          <w:lang w:val="fr-FR" w:eastAsia="fr-FR"/>
        </w:rPr>
        <w:t>Le comité de groupe Securitas France a pour vocation de s’intéresser à l’activité et à la situation de l’ensemble des filiales françaises de la société Securitas France Holding.</w:t>
      </w:r>
    </w:p>
    <w:p>
      <w:pPr>
        <w:pStyle w:val="Normal"/>
        <w:autoSpaceDE w:val="false"/>
        <w:rPr>
          <w:rFonts w:cs="Arial"/>
          <w:color w:val="000000"/>
          <w:szCs w:val="18"/>
          <w:lang w:val="fr-FR" w:eastAsia="fr-FR"/>
        </w:rPr>
      </w:pPr>
      <w:r>
        <w:rPr>
          <w:rFonts w:cs="Arial"/>
          <w:color w:val="000000"/>
          <w:szCs w:val="18"/>
          <w:lang w:val="fr-FR" w:eastAsia="fr-FR"/>
        </w:rPr>
      </w:r>
    </w:p>
    <w:p>
      <w:pPr>
        <w:pStyle w:val="Normal"/>
        <w:numPr>
          <w:ilvl w:val="0"/>
          <w:numId w:val="2"/>
        </w:numPr>
        <w:autoSpaceDE w:val="false"/>
        <w:rPr>
          <w:rFonts w:cs="Arial"/>
          <w:b/>
          <w:b/>
          <w:color w:val="000000"/>
          <w:szCs w:val="18"/>
          <w:lang w:val="fr-FR" w:eastAsia="fr-FR"/>
        </w:rPr>
      </w:pPr>
      <w:r>
        <w:rPr>
          <w:rFonts w:cs="Arial"/>
          <w:b/>
          <w:color w:val="000000"/>
          <w:szCs w:val="18"/>
          <w:lang w:val="fr-FR" w:eastAsia="fr-FR"/>
        </w:rPr>
        <w:t>Attributions :</w:t>
      </w:r>
    </w:p>
    <w:p>
      <w:pPr>
        <w:pStyle w:val="Normal"/>
        <w:autoSpaceDE w:val="false"/>
        <w:rPr>
          <w:rFonts w:cs="Arial"/>
          <w:b/>
          <w:b/>
          <w:color w:val="000000"/>
          <w:szCs w:val="18"/>
          <w:lang w:val="fr-FR" w:eastAsia="fr-FR"/>
        </w:rPr>
      </w:pPr>
      <w:r>
        <w:rPr>
          <w:rFonts w:cs="Arial"/>
          <w:b/>
          <w:color w:val="000000"/>
          <w:szCs w:val="18"/>
          <w:lang w:val="fr-FR" w:eastAsia="fr-FR"/>
        </w:rPr>
      </w:r>
    </w:p>
    <w:p>
      <w:pPr>
        <w:pStyle w:val="Normal"/>
        <w:numPr>
          <w:ilvl w:val="1"/>
          <w:numId w:val="2"/>
        </w:numPr>
        <w:autoSpaceDE w:val="false"/>
        <w:rPr>
          <w:rFonts w:cs="Arial"/>
          <w:i/>
          <w:i/>
          <w:color w:val="000000"/>
          <w:szCs w:val="18"/>
          <w:u w:val="single"/>
          <w:lang w:val="fr-FR" w:eastAsia="fr-FR"/>
        </w:rPr>
      </w:pPr>
      <w:r>
        <w:rPr>
          <w:rFonts w:cs="Arial"/>
          <w:i/>
          <w:color w:val="000000"/>
          <w:szCs w:val="18"/>
          <w:u w:val="single"/>
          <w:lang w:val="fr-FR" w:eastAsia="fr-FR"/>
        </w:rPr>
        <w:t>Attributions générales</w:t>
      </w:r>
    </w:p>
    <w:p>
      <w:pPr>
        <w:pStyle w:val="Normal"/>
        <w:autoSpaceDE w:val="false"/>
        <w:rPr>
          <w:rFonts w:cs="Arial"/>
          <w:i/>
          <w:i/>
          <w:strike/>
          <w:color w:val="FF0000"/>
          <w:szCs w:val="18"/>
          <w:u w:val="single"/>
          <w:lang w:val="fr-FR" w:eastAsia="fr-FR"/>
        </w:rPr>
      </w:pPr>
      <w:r>
        <w:rPr>
          <w:rFonts w:cs="Arial"/>
          <w:i/>
          <w:strike/>
          <w:color w:val="FF0000"/>
          <w:szCs w:val="18"/>
          <w:u w:val="single"/>
          <w:lang w:val="fr-FR" w:eastAsia="fr-FR"/>
        </w:rPr>
      </w:r>
    </w:p>
    <w:p>
      <w:pPr>
        <w:pStyle w:val="Normal"/>
        <w:autoSpaceDE w:val="false"/>
        <w:rPr>
          <w:rFonts w:cs="Arial"/>
          <w:color w:val="000000"/>
          <w:szCs w:val="18"/>
          <w:lang w:val="fr-FR" w:eastAsia="fr-FR"/>
        </w:rPr>
      </w:pPr>
      <w:r>
        <w:rPr>
          <w:rFonts w:cs="Arial"/>
          <w:color w:val="000000"/>
          <w:szCs w:val="18"/>
          <w:lang w:val="fr-FR" w:eastAsia="fr-FR"/>
        </w:rPr>
        <w:t>La compétence du comité de groupe est déterminée par le principe de subsidiarité. Le comité est une structure d’information et de dialogue portant sur les orientations stratégiques du Groupe en France dans les domaines économique, financier et social.</w:t>
      </w:r>
    </w:p>
    <w:p>
      <w:pPr>
        <w:pStyle w:val="Normal"/>
        <w:autoSpaceDE w:val="false"/>
        <w:rPr>
          <w:rFonts w:cs="Arial"/>
          <w:color w:val="000000"/>
          <w:szCs w:val="18"/>
          <w:lang w:val="fr-FR" w:eastAsia="fr-FR"/>
        </w:rPr>
      </w:pPr>
      <w:r>
        <w:rPr>
          <w:rFonts w:cs="Arial"/>
          <w:color w:val="000000"/>
          <w:szCs w:val="18"/>
          <w:lang w:val="fr-FR" w:eastAsia="fr-FR"/>
        </w:rPr>
      </w:r>
    </w:p>
    <w:p>
      <w:pPr>
        <w:pStyle w:val="Normal"/>
        <w:autoSpaceDE w:val="false"/>
        <w:rPr/>
      </w:pPr>
      <w:r>
        <w:rPr>
          <w:rFonts w:cs="Arial"/>
          <w:color w:val="000000"/>
          <w:szCs w:val="18"/>
          <w:lang w:val="fr-FR" w:eastAsia="fr-FR"/>
        </w:rPr>
        <w:t>Le comité est une structure de dialogue social sur les évolutions majeures du groupe et des filiales dans la mesure où elles ont des répercussions importantes dans le Groupe.</w:t>
      </w:r>
    </w:p>
    <w:p>
      <w:pPr>
        <w:pStyle w:val="Normal"/>
        <w:autoSpaceDE w:val="false"/>
        <w:rPr>
          <w:rFonts w:cs="Arial"/>
          <w:color w:val="000000"/>
          <w:szCs w:val="18"/>
          <w:lang w:val="fr-FR" w:eastAsia="fr-FR"/>
        </w:rPr>
      </w:pPr>
      <w:r>
        <w:rPr>
          <w:rFonts w:cs="Arial"/>
          <w:color w:val="000000"/>
          <w:szCs w:val="18"/>
          <w:lang w:val="fr-FR" w:eastAsia="fr-FR"/>
        </w:rPr>
      </w:r>
    </w:p>
    <w:p>
      <w:pPr>
        <w:pStyle w:val="Normal"/>
        <w:autoSpaceDE w:val="false"/>
        <w:rPr>
          <w:rFonts w:cs="Arial"/>
          <w:color w:val="000000"/>
          <w:szCs w:val="18"/>
          <w:lang w:val="fr-FR" w:eastAsia="fr-FR"/>
        </w:rPr>
      </w:pPr>
      <w:r>
        <w:rPr>
          <w:rFonts w:cs="Arial"/>
          <w:color w:val="000000"/>
          <w:szCs w:val="18"/>
          <w:lang w:val="fr-FR" w:eastAsia="fr-FR"/>
        </w:rPr>
        <w:t>Le comité de Groupe ne se substitue pas aux institutions représentatives du personnel propres à chaque entreprise qui conservent l’intégralité de leurs fonctions et attributions.</w:t>
      </w:r>
    </w:p>
    <w:p>
      <w:pPr>
        <w:pStyle w:val="Normal"/>
        <w:autoSpaceDE w:val="false"/>
        <w:rPr>
          <w:rFonts w:cs="Arial"/>
          <w:color w:val="000000"/>
          <w:szCs w:val="18"/>
          <w:lang w:val="fr-FR" w:eastAsia="fr-FR"/>
        </w:rPr>
      </w:pPr>
      <w:r>
        <w:rPr>
          <w:rFonts w:cs="Arial"/>
          <w:color w:val="000000"/>
          <w:szCs w:val="18"/>
          <w:lang w:val="fr-FR" w:eastAsia="fr-FR"/>
        </w:rPr>
      </w:r>
    </w:p>
    <w:p>
      <w:pPr>
        <w:pStyle w:val="Normal"/>
        <w:numPr>
          <w:ilvl w:val="1"/>
          <w:numId w:val="2"/>
        </w:numPr>
        <w:autoSpaceDE w:val="false"/>
        <w:rPr/>
      </w:pPr>
      <w:r>
        <w:rPr>
          <w:rFonts w:cs="Arial"/>
          <w:i/>
          <w:color w:val="000000"/>
          <w:szCs w:val="18"/>
          <w:u w:val="single"/>
          <w:lang w:val="fr-FR" w:eastAsia="fr-FR"/>
        </w:rPr>
        <w:t xml:space="preserve">Informations sur la marche générale du Groupe </w:t>
      </w:r>
    </w:p>
    <w:p>
      <w:pPr>
        <w:pStyle w:val="Normal"/>
        <w:autoSpaceDE w:val="false"/>
        <w:rPr>
          <w:rFonts w:cs="Arial"/>
          <w:i/>
          <w:i/>
          <w:color w:val="000000"/>
          <w:szCs w:val="18"/>
          <w:u w:val="single"/>
          <w:lang w:val="fr-FR" w:eastAsia="fr-FR"/>
        </w:rPr>
      </w:pPr>
      <w:r>
        <w:rPr>
          <w:rFonts w:cs="Arial"/>
          <w:i/>
          <w:color w:val="000000"/>
          <w:szCs w:val="18"/>
          <w:u w:val="single"/>
          <w:lang w:val="fr-FR" w:eastAsia="fr-FR"/>
        </w:rPr>
      </w:r>
    </w:p>
    <w:p>
      <w:pPr>
        <w:pStyle w:val="Normal"/>
        <w:autoSpaceDE w:val="false"/>
        <w:rPr>
          <w:rFonts w:cs="Arial"/>
          <w:color w:val="000000"/>
          <w:szCs w:val="18"/>
          <w:lang w:val="fr-FR" w:eastAsia="fr-FR"/>
        </w:rPr>
      </w:pPr>
      <w:r>
        <w:rPr>
          <w:rFonts w:cs="Arial"/>
          <w:color w:val="000000"/>
          <w:szCs w:val="18"/>
          <w:lang w:val="fr-FR" w:eastAsia="fr-FR"/>
        </w:rPr>
        <w:t>Les informations communiquées au comité de Groupe portent notamment sur :</w:t>
      </w:r>
    </w:p>
    <w:p>
      <w:pPr>
        <w:pStyle w:val="Normal"/>
        <w:numPr>
          <w:ilvl w:val="0"/>
          <w:numId w:val="4"/>
        </w:numPr>
        <w:autoSpaceDE w:val="false"/>
        <w:rPr>
          <w:rFonts w:cs="Arial"/>
          <w:szCs w:val="18"/>
          <w:lang w:val="fr-FR" w:eastAsia="fr-FR"/>
        </w:rPr>
      </w:pPr>
      <w:r>
        <w:rPr>
          <w:rFonts w:cs="Arial"/>
          <w:szCs w:val="18"/>
          <w:lang w:val="fr-FR" w:eastAsia="fr-FR"/>
        </w:rPr>
        <w:t>L’activité,</w:t>
      </w:r>
    </w:p>
    <w:p>
      <w:pPr>
        <w:pStyle w:val="Normal"/>
        <w:numPr>
          <w:ilvl w:val="0"/>
          <w:numId w:val="4"/>
        </w:numPr>
        <w:autoSpaceDE w:val="false"/>
        <w:rPr>
          <w:rFonts w:cs="Arial"/>
          <w:szCs w:val="18"/>
          <w:lang w:val="fr-FR" w:eastAsia="fr-FR"/>
        </w:rPr>
      </w:pPr>
      <w:r>
        <w:rPr>
          <w:rFonts w:cs="Arial"/>
          <w:szCs w:val="18"/>
          <w:lang w:val="fr-FR" w:eastAsia="fr-FR"/>
        </w:rPr>
        <w:t>La situation financière,</w:t>
      </w:r>
    </w:p>
    <w:p>
      <w:pPr>
        <w:pStyle w:val="Normal"/>
        <w:numPr>
          <w:ilvl w:val="0"/>
          <w:numId w:val="4"/>
        </w:numPr>
        <w:autoSpaceDE w:val="false"/>
        <w:rPr>
          <w:rFonts w:cs="Arial"/>
          <w:szCs w:val="18"/>
          <w:lang w:val="fr-FR" w:eastAsia="fr-FR"/>
        </w:rPr>
      </w:pPr>
      <w:r>
        <w:rPr>
          <w:rFonts w:cs="Arial"/>
          <w:szCs w:val="18"/>
          <w:lang w:val="fr-FR" w:eastAsia="fr-FR"/>
        </w:rPr>
        <w:t>L’évolution et les prévisions d’emploi annuelles ou pluriannuelles et les actions éventuelles de prévention envisagées compte tenu de ces prévisions, dans le groupe et dans chacune des entreprises qui le composent.</w:t>
      </w:r>
    </w:p>
    <w:p>
      <w:pPr>
        <w:pStyle w:val="Normal"/>
        <w:autoSpaceDE w:val="false"/>
        <w:ind w:left="1080" w:hanging="0"/>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t>Il est informé dans ces domaines des perspectives économiques du groupe pour l’année à venir.</w:t>
      </w:r>
    </w:p>
    <w:p>
      <w:pPr>
        <w:pStyle w:val="Normal"/>
        <w:autoSpaceDE w:val="false"/>
        <w:rPr>
          <w:rFonts w:cs="Arial"/>
          <w:color w:val="000000"/>
          <w:szCs w:val="18"/>
          <w:lang w:val="fr-FR" w:eastAsia="fr-FR"/>
        </w:rPr>
      </w:pPr>
      <w:r>
        <w:rPr>
          <w:rFonts w:cs="Arial"/>
          <w:color w:val="000000"/>
          <w:szCs w:val="18"/>
          <w:lang w:val="fr-FR" w:eastAsia="fr-FR"/>
        </w:rPr>
      </w:r>
    </w:p>
    <w:p>
      <w:pPr>
        <w:pStyle w:val="Normal"/>
        <w:autoSpaceDE w:val="false"/>
        <w:rPr>
          <w:rFonts w:cs="Arial"/>
          <w:color w:val="000000"/>
          <w:szCs w:val="18"/>
          <w:lang w:val="fr-FR" w:eastAsia="fr-FR"/>
        </w:rPr>
      </w:pPr>
      <w:r>
        <w:rPr>
          <w:rFonts w:cs="Arial"/>
          <w:color w:val="000000"/>
          <w:szCs w:val="18"/>
          <w:lang w:val="fr-FR" w:eastAsia="fr-FR"/>
        </w:rPr>
      </w:r>
    </w:p>
    <w:p>
      <w:pPr>
        <w:pStyle w:val="Normal"/>
        <w:autoSpaceDE w:val="false"/>
        <w:rPr>
          <w:rFonts w:cs="Arial"/>
          <w:color w:val="000000"/>
          <w:szCs w:val="18"/>
          <w:lang w:val="fr-FR" w:eastAsia="fr-FR"/>
        </w:rPr>
      </w:pPr>
      <w:r>
        <w:rPr>
          <w:rFonts w:cs="Arial"/>
          <w:color w:val="000000"/>
          <w:szCs w:val="18"/>
          <w:lang w:val="fr-FR" w:eastAsia="fr-FR"/>
        </w:rPr>
      </w:r>
    </w:p>
    <w:p>
      <w:pPr>
        <w:pStyle w:val="Normal"/>
        <w:autoSpaceDE w:val="false"/>
        <w:rPr>
          <w:rFonts w:cs="Arial"/>
          <w:color w:val="000000"/>
          <w:szCs w:val="18"/>
          <w:lang w:val="fr-FR" w:eastAsia="fr-FR"/>
        </w:rPr>
      </w:pPr>
      <w:r>
        <w:rPr>
          <w:rFonts w:cs="Arial"/>
          <w:color w:val="000000"/>
          <w:szCs w:val="18"/>
          <w:lang w:val="fr-FR" w:eastAsia="fr-FR"/>
        </w:rPr>
      </w:r>
    </w:p>
    <w:p>
      <w:pPr>
        <w:pStyle w:val="Normal"/>
        <w:autoSpaceDE w:val="false"/>
        <w:rPr>
          <w:rFonts w:cs="Arial"/>
          <w:color w:val="000000"/>
          <w:szCs w:val="18"/>
          <w:lang w:val="fr-FR" w:eastAsia="fr-FR"/>
        </w:rPr>
      </w:pPr>
      <w:r>
        <w:rPr>
          <w:rFonts w:cs="Arial"/>
          <w:color w:val="000000"/>
          <w:szCs w:val="18"/>
          <w:lang w:val="fr-FR" w:eastAsia="fr-FR"/>
        </w:rPr>
      </w:r>
    </w:p>
    <w:p>
      <w:pPr>
        <w:pStyle w:val="Normal"/>
        <w:autoSpaceDE w:val="false"/>
        <w:rPr>
          <w:rFonts w:cs="Arial"/>
          <w:color w:val="000000"/>
          <w:szCs w:val="18"/>
          <w:lang w:val="fr-FR" w:eastAsia="fr-FR"/>
        </w:rPr>
      </w:pPr>
      <w:r>
        <w:rPr>
          <w:rFonts w:cs="Arial"/>
          <w:color w:val="000000"/>
          <w:szCs w:val="18"/>
          <w:lang w:val="fr-FR" w:eastAsia="fr-FR"/>
        </w:rPr>
      </w:r>
    </w:p>
    <w:p>
      <w:pPr>
        <w:pStyle w:val="Normal"/>
        <w:autoSpaceDE w:val="false"/>
        <w:rPr>
          <w:rFonts w:cs="Arial"/>
          <w:color w:val="000000"/>
          <w:szCs w:val="18"/>
          <w:lang w:val="fr-FR" w:eastAsia="fr-FR"/>
        </w:rPr>
      </w:pPr>
      <w:r>
        <w:rPr>
          <w:rFonts w:cs="Arial"/>
          <w:color w:val="000000"/>
          <w:szCs w:val="18"/>
          <w:lang w:val="fr-FR" w:eastAsia="fr-FR"/>
        </w:rPr>
      </w:r>
    </w:p>
    <w:p>
      <w:pPr>
        <w:pStyle w:val="Normal"/>
        <w:autoSpaceDE w:val="false"/>
        <w:rPr>
          <w:rFonts w:cs="Arial"/>
          <w:color w:val="000000"/>
          <w:szCs w:val="18"/>
          <w:lang w:val="fr-FR" w:eastAsia="fr-FR"/>
        </w:rPr>
      </w:pPr>
      <w:r>
        <w:rPr>
          <w:rFonts w:cs="Arial"/>
          <w:color w:val="000000"/>
          <w:szCs w:val="18"/>
          <w:lang w:val="fr-FR" w:eastAsia="fr-FR"/>
        </w:rPr>
      </w:r>
    </w:p>
    <w:p>
      <w:pPr>
        <w:pStyle w:val="Normal"/>
        <w:autoSpaceDE w:val="false"/>
        <w:rPr>
          <w:rFonts w:cs="Arial"/>
          <w:color w:val="000000"/>
          <w:szCs w:val="18"/>
          <w:lang w:val="fr-FR" w:eastAsia="fr-FR"/>
        </w:rPr>
      </w:pPr>
      <w:r>
        <w:rPr>
          <w:rFonts w:cs="Arial"/>
          <w:color w:val="000000"/>
          <w:szCs w:val="18"/>
          <w:lang w:val="fr-FR" w:eastAsia="fr-FR"/>
        </w:rPr>
        <w:t>Il reçoit communication et examine annuellement les comptes et le bilan consolidé du Groupe et du rapport correspondant du commissaire aux comptes.</w:t>
      </w:r>
    </w:p>
    <w:p>
      <w:pPr>
        <w:pStyle w:val="Normal"/>
        <w:autoSpaceDE w:val="false"/>
        <w:rPr>
          <w:rFonts w:cs="Arial"/>
          <w:color w:val="000000"/>
          <w:szCs w:val="18"/>
          <w:lang w:val="fr-FR" w:eastAsia="fr-FR"/>
        </w:rPr>
      </w:pPr>
      <w:r>
        <w:rPr>
          <w:rFonts w:cs="Arial"/>
          <w:color w:val="000000"/>
          <w:szCs w:val="18"/>
          <w:lang w:val="fr-FR" w:eastAsia="fr-FR"/>
        </w:rPr>
      </w:r>
    </w:p>
    <w:p>
      <w:pPr>
        <w:pStyle w:val="Normal"/>
        <w:numPr>
          <w:ilvl w:val="0"/>
          <w:numId w:val="2"/>
        </w:numPr>
        <w:autoSpaceDE w:val="false"/>
        <w:rPr/>
      </w:pPr>
      <w:r>
        <w:rPr>
          <w:rFonts w:cs="Arial"/>
          <w:b/>
          <w:color w:val="000000"/>
          <w:szCs w:val="18"/>
          <w:lang w:val="fr-FR" w:eastAsia="fr-FR"/>
        </w:rPr>
        <w:t>Composition et désignation :</w:t>
      </w:r>
    </w:p>
    <w:p>
      <w:pPr>
        <w:pStyle w:val="Normal"/>
        <w:autoSpaceDE w:val="false"/>
        <w:rPr>
          <w:rFonts w:cs="Arial"/>
          <w:b/>
          <w:b/>
          <w:color w:val="000000"/>
          <w:szCs w:val="18"/>
          <w:lang w:val="fr-FR" w:eastAsia="fr-FR"/>
        </w:rPr>
      </w:pPr>
      <w:r>
        <w:rPr>
          <w:rFonts w:cs="Arial"/>
          <w:b/>
          <w:color w:val="000000"/>
          <w:szCs w:val="18"/>
          <w:lang w:val="fr-FR" w:eastAsia="fr-FR"/>
        </w:rPr>
      </w:r>
    </w:p>
    <w:p>
      <w:pPr>
        <w:pStyle w:val="Normal"/>
        <w:numPr>
          <w:ilvl w:val="1"/>
          <w:numId w:val="2"/>
        </w:numPr>
        <w:autoSpaceDE w:val="false"/>
        <w:rPr>
          <w:rFonts w:cs="Arial"/>
          <w:i/>
          <w:i/>
          <w:color w:val="000000"/>
          <w:szCs w:val="18"/>
          <w:lang w:val="fr-FR" w:eastAsia="fr-FR"/>
        </w:rPr>
      </w:pPr>
      <w:r>
        <w:rPr>
          <w:rFonts w:cs="Arial"/>
          <w:i/>
          <w:color w:val="000000"/>
          <w:szCs w:val="18"/>
          <w:u w:val="single"/>
          <w:lang w:val="fr-FR" w:eastAsia="fr-FR"/>
        </w:rPr>
        <w:t>Composition</w:t>
      </w:r>
    </w:p>
    <w:p>
      <w:pPr>
        <w:pStyle w:val="Normal"/>
        <w:autoSpaceDE w:val="false"/>
        <w:ind w:left="360" w:hanging="0"/>
        <w:rPr>
          <w:rFonts w:cs="Arial"/>
          <w:i/>
          <w:i/>
          <w:color w:val="000000"/>
          <w:szCs w:val="18"/>
          <w:lang w:val="fr-FR" w:eastAsia="fr-FR"/>
        </w:rPr>
      </w:pPr>
      <w:r>
        <w:rPr>
          <w:rFonts w:cs="Arial"/>
          <w:i/>
          <w:color w:val="000000"/>
          <w:szCs w:val="18"/>
          <w:lang w:val="fr-FR" w:eastAsia="fr-FR"/>
        </w:rPr>
      </w:r>
    </w:p>
    <w:p>
      <w:pPr>
        <w:pStyle w:val="Normal"/>
        <w:numPr>
          <w:ilvl w:val="0"/>
          <w:numId w:val="4"/>
        </w:numPr>
        <w:autoSpaceDE w:val="false"/>
        <w:rPr>
          <w:rFonts w:cs="Arial"/>
          <w:color w:val="000000"/>
          <w:szCs w:val="18"/>
          <w:lang w:val="fr-FR" w:eastAsia="fr-FR"/>
        </w:rPr>
      </w:pPr>
      <w:r>
        <w:rPr>
          <w:rFonts w:cs="Arial"/>
          <w:color w:val="000000"/>
          <w:szCs w:val="18"/>
          <w:lang w:val="fr-FR" w:eastAsia="fr-FR"/>
        </w:rPr>
        <w:t xml:space="preserve">du Président Directeur Général de la Société Securitas France Holding ou de </w:t>
      </w:r>
    </w:p>
    <w:p>
      <w:pPr>
        <w:pStyle w:val="Normal"/>
        <w:autoSpaceDE w:val="false"/>
        <w:rPr>
          <w:rFonts w:cs="Arial"/>
          <w:color w:val="FF0000"/>
          <w:szCs w:val="18"/>
          <w:lang w:val="fr-FR" w:eastAsia="fr-FR"/>
        </w:rPr>
      </w:pPr>
      <w:r>
        <w:rPr>
          <w:rFonts w:cs="Arial"/>
          <w:color w:val="000000"/>
          <w:szCs w:val="18"/>
          <w:lang w:val="fr-FR" w:eastAsia="fr-FR"/>
        </w:rPr>
        <w:t>son représentant ; il peut se faire assister par 4 personnes de son choix,</w:t>
      </w:r>
      <w:r>
        <w:rPr>
          <w:rFonts w:cs="Arial"/>
          <w:color w:val="FF0000"/>
          <w:szCs w:val="18"/>
          <w:lang w:val="fr-FR" w:eastAsia="fr-FR"/>
        </w:rPr>
        <w:t xml:space="preserve"> </w:t>
      </w:r>
    </w:p>
    <w:p>
      <w:pPr>
        <w:pStyle w:val="Normal"/>
        <w:autoSpaceDE w:val="false"/>
        <w:rPr>
          <w:rFonts w:cs="Arial"/>
          <w:color w:val="FF0000"/>
          <w:szCs w:val="18"/>
          <w:lang w:val="fr-FR" w:eastAsia="fr-FR"/>
        </w:rPr>
      </w:pPr>
      <w:r>
        <w:rPr>
          <w:rFonts w:cs="Arial"/>
          <w:color w:val="FF0000"/>
          <w:szCs w:val="18"/>
          <w:lang w:val="fr-FR" w:eastAsia="fr-FR"/>
        </w:rPr>
      </w:r>
    </w:p>
    <w:p>
      <w:pPr>
        <w:pStyle w:val="Normal"/>
        <w:numPr>
          <w:ilvl w:val="0"/>
          <w:numId w:val="4"/>
        </w:numPr>
        <w:autoSpaceDE w:val="false"/>
        <w:rPr/>
      </w:pPr>
      <w:r>
        <w:rPr>
          <w:rFonts w:cs="Arial"/>
          <w:color w:val="000000"/>
          <w:szCs w:val="18"/>
          <w:lang w:val="fr-FR" w:eastAsia="fr-FR"/>
        </w:rPr>
        <w:t>de 10 membres titulaires et de 10 membres suppléants,  désignés pour une durée de</w:t>
      </w:r>
    </w:p>
    <w:p>
      <w:pPr>
        <w:pStyle w:val="Normal"/>
        <w:autoSpaceDE w:val="false"/>
        <w:rPr>
          <w:rFonts w:cs="Arial"/>
          <w:color w:val="000000"/>
          <w:szCs w:val="18"/>
          <w:lang w:val="fr-FR" w:eastAsia="fr-FR"/>
        </w:rPr>
      </w:pPr>
      <w:r>
        <w:rPr>
          <w:rFonts w:cs="Arial"/>
          <w:color w:val="000000"/>
          <w:szCs w:val="18"/>
          <w:lang w:val="fr-FR" w:eastAsia="fr-FR"/>
        </w:rPr>
        <w:t>4 ans. Cette durée court à compter de la première réunion du comité suivant la désignation,</w:t>
      </w:r>
    </w:p>
    <w:p>
      <w:pPr>
        <w:pStyle w:val="Normal"/>
        <w:autoSpaceDE w:val="false"/>
        <w:ind w:left="720" w:hanging="0"/>
        <w:rPr>
          <w:rFonts w:cs="Arial"/>
          <w:color w:val="000000"/>
          <w:szCs w:val="18"/>
          <w:lang w:val="fr-FR" w:eastAsia="fr-FR"/>
        </w:rPr>
      </w:pPr>
      <w:r>
        <w:rPr>
          <w:rFonts w:cs="Arial"/>
          <w:color w:val="000000"/>
          <w:szCs w:val="18"/>
          <w:lang w:val="fr-FR" w:eastAsia="fr-FR"/>
        </w:rPr>
      </w:r>
    </w:p>
    <w:p>
      <w:pPr>
        <w:pStyle w:val="Normal"/>
        <w:numPr>
          <w:ilvl w:val="0"/>
          <w:numId w:val="4"/>
        </w:numPr>
        <w:autoSpaceDE w:val="false"/>
        <w:rPr>
          <w:rFonts w:cs="Arial"/>
          <w:color w:val="000000"/>
          <w:szCs w:val="18"/>
          <w:lang w:val="fr-FR" w:eastAsia="fr-FR"/>
        </w:rPr>
      </w:pPr>
      <w:r>
        <w:rPr>
          <w:rFonts w:cs="Arial"/>
          <w:color w:val="000000"/>
          <w:szCs w:val="18"/>
          <w:lang w:val="fr-FR" w:eastAsia="fr-FR"/>
        </w:rPr>
        <w:t>d’un représentant par organisation syndicale représentative au niveau d’une des</w:t>
      </w:r>
    </w:p>
    <w:p>
      <w:pPr>
        <w:pStyle w:val="Normal"/>
        <w:autoSpaceDE w:val="false"/>
        <w:rPr/>
      </w:pPr>
      <w:r>
        <w:rPr>
          <w:rFonts w:cs="Arial"/>
          <w:color w:val="000000"/>
          <w:szCs w:val="18"/>
          <w:lang w:val="fr-FR" w:eastAsia="fr-FR"/>
        </w:rPr>
        <w:t>sociétés du groupe disposant d’un Comité Social et Economique ou d’un Comité d’Entreprise.</w:t>
      </w:r>
    </w:p>
    <w:p>
      <w:pPr>
        <w:pStyle w:val="Normal"/>
        <w:autoSpaceDE w:val="false"/>
        <w:ind w:left="720" w:hanging="0"/>
        <w:rPr>
          <w:rFonts w:cs="Arial"/>
          <w:color w:val="000000"/>
          <w:szCs w:val="18"/>
          <w:lang w:val="fr-FR" w:eastAsia="fr-FR"/>
        </w:rPr>
      </w:pPr>
      <w:r>
        <w:rPr>
          <w:rFonts w:cs="Arial"/>
          <w:color w:val="000000"/>
          <w:szCs w:val="18"/>
          <w:lang w:val="fr-FR" w:eastAsia="fr-FR"/>
        </w:rPr>
      </w:r>
    </w:p>
    <w:p>
      <w:pPr>
        <w:pStyle w:val="Normal"/>
        <w:autoSpaceDE w:val="false"/>
        <w:rPr>
          <w:rFonts w:cs="Arial"/>
          <w:szCs w:val="18"/>
          <w:lang w:val="fr-FR" w:eastAsia="fr-FR"/>
        </w:rPr>
      </w:pPr>
      <w:r>
        <w:rPr>
          <w:rFonts w:cs="Arial"/>
          <w:szCs w:val="18"/>
          <w:lang w:val="fr-FR" w:eastAsia="fr-FR"/>
        </w:rPr>
        <w:t>Les membres titulaires et suppléants du comité de Groupe devront être désignés par les organisations syndicales de salariés respectivement parmi les membres titulaires et suppléants des Comités Economiques et Sociaux (CSE) d’entreprise ou d’établissement et des Comités d’entreprises.</w:t>
      </w:r>
    </w:p>
    <w:p>
      <w:pPr>
        <w:pStyle w:val="Normal"/>
        <w:autoSpaceDE w:val="false"/>
        <w:rPr>
          <w:rFonts w:cs="Arial"/>
          <w:szCs w:val="18"/>
          <w:lang w:val="fr-FR" w:eastAsia="fr-FR"/>
        </w:rPr>
      </w:pPr>
      <w:r>
        <w:rPr>
          <w:rFonts w:cs="Arial"/>
          <w:szCs w:val="18"/>
          <w:lang w:val="fr-FR" w:eastAsia="fr-FR"/>
        </w:rPr>
      </w:r>
    </w:p>
    <w:p>
      <w:pPr>
        <w:pStyle w:val="Normal"/>
        <w:autoSpaceDE w:val="false"/>
        <w:rPr/>
      </w:pPr>
      <w:r>
        <w:rPr>
          <w:rFonts w:cs="Arial"/>
          <w:szCs w:val="18"/>
          <w:lang w:val="fr-FR" w:eastAsia="fr-FR"/>
        </w:rPr>
        <w:t>Les représentants syndicaux au comité de groupe devront être désignés par les organisations syndicales de salariés parmi les délégués syndicaux ou les représentants syndicaux aux Comités Economiques et Sociaux (CSE) d’entreprise ou d’établissement et des Comités d’entreprises.</w:t>
      </w:r>
    </w:p>
    <w:p>
      <w:pPr>
        <w:pStyle w:val="Normal"/>
        <w:autoSpaceDE w:val="false"/>
        <w:rPr>
          <w:rFonts w:cs="Arial"/>
          <w:color w:val="000000"/>
          <w:szCs w:val="18"/>
          <w:lang w:val="fr-FR" w:eastAsia="fr-FR"/>
        </w:rPr>
      </w:pPr>
      <w:r>
        <w:rPr>
          <w:rFonts w:cs="Arial"/>
          <w:color w:val="000000"/>
          <w:szCs w:val="18"/>
          <w:lang w:val="fr-FR" w:eastAsia="fr-FR"/>
        </w:rPr>
      </w:r>
    </w:p>
    <w:p>
      <w:pPr>
        <w:pStyle w:val="Normal"/>
        <w:autoSpaceDE w:val="false"/>
        <w:rPr/>
      </w:pPr>
      <w:r>
        <w:rPr>
          <w:rFonts w:cs="Arial"/>
          <w:color w:val="000000"/>
          <w:szCs w:val="18"/>
          <w:lang w:val="fr-FR" w:eastAsia="fr-FR"/>
        </w:rPr>
        <w:t>Il est précisé par ailleurs, que la perte du mandat électif ou syndical de représentant du personnel entraînera la perte du mandat de membre du comité de Groupe.</w:t>
      </w:r>
    </w:p>
    <w:p>
      <w:pPr>
        <w:pStyle w:val="Normal"/>
        <w:autoSpaceDE w:val="false"/>
        <w:rPr>
          <w:rFonts w:cs="Arial"/>
          <w:color w:val="000000"/>
          <w:szCs w:val="18"/>
          <w:lang w:val="fr-FR" w:eastAsia="fr-FR"/>
        </w:rPr>
      </w:pPr>
      <w:r>
        <w:rPr>
          <w:rFonts w:cs="Arial"/>
          <w:color w:val="000000"/>
          <w:szCs w:val="18"/>
          <w:lang w:val="fr-FR" w:eastAsia="fr-FR"/>
        </w:rPr>
      </w:r>
    </w:p>
    <w:p>
      <w:pPr>
        <w:pStyle w:val="Normal"/>
        <w:numPr>
          <w:ilvl w:val="1"/>
          <w:numId w:val="2"/>
        </w:numPr>
        <w:autoSpaceDE w:val="false"/>
        <w:rPr>
          <w:rFonts w:cs="Arial"/>
          <w:i/>
          <w:i/>
          <w:color w:val="000000"/>
          <w:szCs w:val="18"/>
          <w:u w:val="single"/>
          <w:lang w:val="fr-FR" w:eastAsia="fr-FR"/>
        </w:rPr>
      </w:pPr>
      <w:r>
        <w:rPr>
          <w:rFonts w:cs="Arial"/>
          <w:i/>
          <w:color w:val="000000"/>
          <w:szCs w:val="18"/>
          <w:u w:val="single"/>
          <w:lang w:val="fr-FR" w:eastAsia="fr-FR"/>
        </w:rPr>
        <w:t>Désignation des membres</w:t>
      </w:r>
    </w:p>
    <w:p>
      <w:pPr>
        <w:pStyle w:val="Normal"/>
        <w:autoSpaceDE w:val="false"/>
        <w:rPr>
          <w:rFonts w:cs="Arial"/>
          <w:i/>
          <w:i/>
          <w:color w:val="000000"/>
          <w:szCs w:val="18"/>
          <w:u w:val="single"/>
          <w:lang w:val="fr-FR" w:eastAsia="fr-FR"/>
        </w:rPr>
      </w:pPr>
      <w:r>
        <w:rPr>
          <w:rFonts w:cs="Arial"/>
          <w:i/>
          <w:color w:val="000000"/>
          <w:szCs w:val="18"/>
          <w:u w:val="single"/>
          <w:lang w:val="fr-FR" w:eastAsia="fr-FR"/>
        </w:rPr>
      </w:r>
    </w:p>
    <w:p>
      <w:pPr>
        <w:pStyle w:val="Normal"/>
        <w:autoSpaceDE w:val="false"/>
        <w:rPr>
          <w:rFonts w:cs="Arial"/>
          <w:color w:val="000000"/>
          <w:szCs w:val="18"/>
          <w:lang w:val="fr-FR" w:eastAsia="fr-FR"/>
        </w:rPr>
      </w:pPr>
      <w:r>
        <w:rPr>
          <w:rFonts w:cs="Arial"/>
          <w:color w:val="000000"/>
          <w:szCs w:val="18"/>
          <w:lang w:val="fr-FR" w:eastAsia="fr-FR"/>
        </w:rPr>
        <w:t xml:space="preserve">Les 10 membres titulaires et les 10 membres suppléants seront </w:t>
      </w:r>
      <w:r>
        <w:rPr>
          <w:rFonts w:cs="Arial"/>
          <w:szCs w:val="18"/>
          <w:lang w:val="fr-FR" w:eastAsia="fr-FR"/>
        </w:rPr>
        <w:t>désignés par les organisations syndicales de salariés parmi leurs élus aux CSE d’entreprise ou d’établissement de l’ensemble des sociétés du Groupe et à partir des résultats des dernières élections selon les modalités décrites aux annexes 1, 2, 3, 4, 5, 6, 7 et 8 du présent accord de la façon suivante.</w:t>
      </w:r>
      <w:r>
        <w:rPr>
          <w:rFonts w:cs="Arial"/>
          <w:color w:val="000000"/>
          <w:szCs w:val="18"/>
          <w:lang w:val="fr-FR" w:eastAsia="fr-FR"/>
        </w:rPr>
        <w:t xml:space="preserve"> </w:t>
      </w:r>
    </w:p>
    <w:p>
      <w:pPr>
        <w:pStyle w:val="Normal"/>
        <w:autoSpaceDE w:val="false"/>
        <w:rPr>
          <w:rFonts w:cs="Arial"/>
          <w:color w:val="FF0000"/>
          <w:szCs w:val="18"/>
          <w:lang w:val="fr-FR" w:eastAsia="fr-FR"/>
        </w:rPr>
      </w:pPr>
      <w:r>
        <w:rPr>
          <w:rFonts w:cs="Arial"/>
          <w:color w:val="FF0000"/>
          <w:szCs w:val="18"/>
          <w:lang w:val="fr-FR" w:eastAsia="fr-FR"/>
        </w:rPr>
      </w:r>
    </w:p>
    <w:p>
      <w:pPr>
        <w:pStyle w:val="Normal"/>
        <w:autoSpaceDE w:val="false"/>
        <w:rPr>
          <w:rFonts w:cs="Arial"/>
          <w:color w:val="000000"/>
          <w:szCs w:val="18"/>
          <w:lang w:val="fr-FR" w:eastAsia="fr-FR"/>
        </w:rPr>
      </w:pPr>
      <w:r>
        <w:rPr/>
        <w:drawing>
          <wp:inline distT="0" distB="0" distL="0" distR="0">
            <wp:extent cx="5115560" cy="239649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115560" cy="2396490"/>
                    </a:xfrm>
                    <a:prstGeom prst="rect">
                      <a:avLst/>
                    </a:prstGeom>
                  </pic:spPr>
                </pic:pic>
              </a:graphicData>
            </a:graphic>
          </wp:inline>
        </w:drawing>
      </w:r>
    </w:p>
    <w:p>
      <w:pPr>
        <w:pStyle w:val="Normal"/>
        <w:autoSpaceDE w:val="false"/>
        <w:rPr>
          <w:rFonts w:cs="Arial"/>
          <w:color w:val="000000"/>
          <w:szCs w:val="18"/>
          <w:lang w:val="fr-FR" w:eastAsia="fr-FR"/>
        </w:rPr>
      </w:pPr>
      <w:r>
        <w:rPr>
          <w:rFonts w:cs="Arial"/>
          <w:color w:val="000000"/>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t xml:space="preserve">Afin de mettre en place le comité de groupe, les organisations syndicales notifieront à la Direction les noms et qualités des personnes désignées dans le mois qui suivra la signature du présent accord. </w:t>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numPr>
          <w:ilvl w:val="0"/>
          <w:numId w:val="2"/>
        </w:numPr>
        <w:autoSpaceDE w:val="false"/>
        <w:rPr/>
      </w:pPr>
      <w:r>
        <w:rPr>
          <w:rFonts w:cs="Arial"/>
          <w:b/>
          <w:color w:val="000000"/>
          <w:szCs w:val="18"/>
          <w:lang w:val="fr-FR" w:eastAsia="fr-FR"/>
        </w:rPr>
        <w:t>Fonctionnement :</w:t>
      </w:r>
    </w:p>
    <w:p>
      <w:pPr>
        <w:pStyle w:val="Normal"/>
        <w:autoSpaceDE w:val="false"/>
        <w:rPr>
          <w:rFonts w:cs="Arial"/>
          <w:b/>
          <w:b/>
          <w:color w:val="000000"/>
          <w:szCs w:val="18"/>
          <w:lang w:val="fr-FR" w:eastAsia="fr-FR"/>
        </w:rPr>
      </w:pPr>
      <w:r>
        <w:rPr>
          <w:rFonts w:cs="Arial"/>
          <w:b/>
          <w:color w:val="000000"/>
          <w:szCs w:val="18"/>
          <w:lang w:val="fr-FR" w:eastAsia="fr-FR"/>
        </w:rPr>
      </w:r>
    </w:p>
    <w:p>
      <w:pPr>
        <w:pStyle w:val="Normal"/>
        <w:numPr>
          <w:ilvl w:val="1"/>
          <w:numId w:val="2"/>
        </w:numPr>
        <w:autoSpaceDE w:val="false"/>
        <w:rPr>
          <w:rFonts w:cs="Arial"/>
          <w:i/>
          <w:i/>
          <w:color w:val="000000"/>
          <w:szCs w:val="18"/>
          <w:u w:val="single"/>
          <w:lang w:val="fr-FR" w:eastAsia="fr-FR"/>
        </w:rPr>
      </w:pPr>
      <w:r>
        <w:rPr>
          <w:rFonts w:cs="Arial"/>
          <w:i/>
          <w:color w:val="000000"/>
          <w:szCs w:val="18"/>
          <w:u w:val="single"/>
          <w:lang w:val="fr-FR" w:eastAsia="fr-FR"/>
        </w:rPr>
        <w:t>Organisation des réunions</w:t>
      </w:r>
    </w:p>
    <w:p>
      <w:pPr>
        <w:pStyle w:val="Normal"/>
        <w:autoSpaceDE w:val="false"/>
        <w:rPr>
          <w:rFonts w:cs="Arial"/>
          <w:i/>
          <w:i/>
          <w:color w:val="000000"/>
          <w:szCs w:val="18"/>
          <w:u w:val="single"/>
          <w:lang w:val="fr-FR" w:eastAsia="fr-FR"/>
        </w:rPr>
      </w:pPr>
      <w:r>
        <w:rPr>
          <w:rFonts w:cs="Arial"/>
          <w:i/>
          <w:color w:val="000000"/>
          <w:szCs w:val="18"/>
          <w:u w:val="single"/>
          <w:lang w:val="fr-FR" w:eastAsia="fr-FR"/>
        </w:rPr>
      </w:r>
    </w:p>
    <w:p>
      <w:pPr>
        <w:pStyle w:val="Normal"/>
        <w:autoSpaceDE w:val="false"/>
        <w:rPr>
          <w:rFonts w:cs="Arial"/>
          <w:color w:val="000000"/>
          <w:szCs w:val="18"/>
          <w:lang w:val="fr-FR" w:eastAsia="fr-FR"/>
        </w:rPr>
      </w:pPr>
      <w:r>
        <w:rPr>
          <w:rFonts w:cs="Arial"/>
          <w:color w:val="000000"/>
          <w:szCs w:val="18"/>
          <w:lang w:val="fr-FR" w:eastAsia="fr-FR"/>
        </w:rPr>
        <w:t>Le comité de Groupe se réunit en session ordinaire, une fois par an, sur convocation de son président ou de son représentant en charge de l’organisation des sessions.</w:t>
      </w:r>
    </w:p>
    <w:p>
      <w:pPr>
        <w:pStyle w:val="Normal"/>
        <w:autoSpaceDE w:val="false"/>
        <w:rPr>
          <w:rFonts w:cs="Arial"/>
          <w:color w:val="000000"/>
          <w:szCs w:val="18"/>
          <w:lang w:val="fr-FR" w:eastAsia="fr-FR"/>
        </w:rPr>
      </w:pPr>
      <w:r>
        <w:rPr>
          <w:rFonts w:cs="Arial"/>
          <w:color w:val="000000"/>
          <w:szCs w:val="18"/>
          <w:lang w:val="fr-FR" w:eastAsia="fr-FR"/>
        </w:rPr>
      </w:r>
    </w:p>
    <w:p>
      <w:pPr>
        <w:pStyle w:val="Normal"/>
        <w:autoSpaceDE w:val="false"/>
        <w:rPr>
          <w:rFonts w:cs="Arial"/>
          <w:color w:val="000000"/>
          <w:szCs w:val="18"/>
          <w:lang w:val="fr-FR" w:eastAsia="fr-FR"/>
        </w:rPr>
      </w:pPr>
      <w:r>
        <w:rPr>
          <w:rFonts w:cs="Arial"/>
          <w:color w:val="000000"/>
          <w:szCs w:val="18"/>
          <w:lang w:val="fr-FR" w:eastAsia="fr-FR"/>
        </w:rPr>
        <w:t>Seuls les membres titulaires assistent à la réunion du Comité, les suppléants ne pouvant être présents qu'en remplacement des titulaires.</w:t>
      </w:r>
    </w:p>
    <w:p>
      <w:pPr>
        <w:pStyle w:val="Normal"/>
        <w:autoSpaceDE w:val="false"/>
        <w:rPr>
          <w:rFonts w:cs="Arial"/>
          <w:color w:val="000000"/>
          <w:szCs w:val="18"/>
          <w:lang w:val="fr-FR" w:eastAsia="fr-FR"/>
        </w:rPr>
      </w:pPr>
      <w:r>
        <w:rPr>
          <w:rFonts w:cs="Arial"/>
          <w:color w:val="000000"/>
          <w:szCs w:val="18"/>
          <w:lang w:val="fr-FR" w:eastAsia="fr-FR"/>
        </w:rPr>
      </w:r>
    </w:p>
    <w:p>
      <w:pPr>
        <w:pStyle w:val="Normal"/>
        <w:autoSpaceDE w:val="false"/>
        <w:rPr>
          <w:rFonts w:cs="Arial"/>
          <w:szCs w:val="18"/>
          <w:lang w:val="fr-FR" w:eastAsia="fr-FR"/>
        </w:rPr>
      </w:pPr>
      <w:r>
        <w:rPr>
          <w:rFonts w:cs="Arial"/>
          <w:szCs w:val="18"/>
          <w:lang w:val="fr-FR" w:eastAsia="fr-FR"/>
        </w:rPr>
        <w:t>Au cours de la première réunion, les membres titulaires du comité de Groupe désignent un secrétaire.</w:t>
      </w:r>
    </w:p>
    <w:p>
      <w:pPr>
        <w:pStyle w:val="Normal"/>
        <w:autoSpaceDE w:val="false"/>
        <w:rPr>
          <w:rFonts w:cs="Arial"/>
          <w:color w:val="000000"/>
          <w:szCs w:val="18"/>
          <w:lang w:val="fr-FR" w:eastAsia="fr-FR"/>
        </w:rPr>
      </w:pPr>
      <w:r>
        <w:rPr>
          <w:rFonts w:cs="Arial"/>
          <w:color w:val="000000"/>
          <w:szCs w:val="18"/>
          <w:lang w:val="fr-FR" w:eastAsia="fr-FR"/>
        </w:rPr>
      </w:r>
    </w:p>
    <w:p>
      <w:pPr>
        <w:pStyle w:val="Normal"/>
        <w:autoSpaceDE w:val="false"/>
        <w:rPr>
          <w:rFonts w:cs="Arial"/>
          <w:color w:val="000000"/>
          <w:szCs w:val="18"/>
          <w:lang w:val="fr-FR" w:eastAsia="fr-FR"/>
        </w:rPr>
      </w:pPr>
      <w:r>
        <w:rPr>
          <w:rFonts w:cs="Arial"/>
          <w:color w:val="000000"/>
          <w:szCs w:val="18"/>
          <w:lang w:val="fr-FR" w:eastAsia="fr-FR"/>
        </w:rPr>
        <w:t xml:space="preserve">L’ordre du jour des réunions est fixé conjointement entre le président ou son représentant et le secrétaire. </w:t>
      </w:r>
    </w:p>
    <w:p>
      <w:pPr>
        <w:pStyle w:val="Normal"/>
        <w:autoSpaceDE w:val="false"/>
        <w:rPr>
          <w:rFonts w:cs="Arial"/>
          <w:color w:val="000000"/>
          <w:szCs w:val="18"/>
          <w:lang w:val="fr-FR" w:eastAsia="fr-FR"/>
        </w:rPr>
      </w:pPr>
      <w:r>
        <w:rPr>
          <w:rFonts w:cs="Arial"/>
          <w:color w:val="000000"/>
          <w:szCs w:val="18"/>
          <w:lang w:val="fr-FR" w:eastAsia="fr-FR"/>
        </w:rPr>
        <w:t>Toutefois pour la première réunion, l’ordre du jour est fixé par le président ou son représentant.</w:t>
      </w:r>
    </w:p>
    <w:p>
      <w:pPr>
        <w:pStyle w:val="Normal"/>
        <w:autoSpaceDE w:val="false"/>
        <w:rPr>
          <w:rFonts w:cs="Arial"/>
          <w:szCs w:val="18"/>
          <w:lang w:val="fr-FR" w:eastAsia="fr-FR"/>
        </w:rPr>
      </w:pPr>
      <w:r>
        <w:rPr>
          <w:rFonts w:cs="Arial"/>
          <w:color w:val="000000"/>
          <w:szCs w:val="18"/>
          <w:lang w:val="fr-FR" w:eastAsia="fr-FR"/>
        </w:rPr>
        <w:t xml:space="preserve">Le cas échéant, les documents sont transmis aux membres du comité 15 jours </w:t>
      </w:r>
      <w:r>
        <w:rPr>
          <w:rFonts w:cs="Arial"/>
          <w:szCs w:val="18"/>
          <w:lang w:val="fr-FR" w:eastAsia="fr-FR"/>
        </w:rPr>
        <w:t>au moins avant chaque session pour permettre des échanges approfondis et l’expression des remarques et propositions du comité.</w:t>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numPr>
          <w:ilvl w:val="1"/>
          <w:numId w:val="2"/>
        </w:numPr>
        <w:autoSpaceDE w:val="false"/>
        <w:rPr>
          <w:rFonts w:cs="Arial"/>
          <w:i/>
          <w:i/>
          <w:color w:val="000000"/>
          <w:szCs w:val="18"/>
          <w:u w:val="single"/>
          <w:lang w:val="fr-FR" w:eastAsia="fr-FR"/>
        </w:rPr>
      </w:pPr>
      <w:r>
        <w:rPr>
          <w:rFonts w:cs="Arial"/>
          <w:i/>
          <w:color w:val="000000"/>
          <w:szCs w:val="18"/>
          <w:u w:val="single"/>
          <w:lang w:val="fr-FR" w:eastAsia="fr-FR"/>
        </w:rPr>
        <w:t>Réunion préparatoire</w:t>
      </w:r>
    </w:p>
    <w:p>
      <w:pPr>
        <w:pStyle w:val="Normal"/>
        <w:autoSpaceDE w:val="false"/>
        <w:rPr>
          <w:rFonts w:cs="Arial"/>
          <w:i/>
          <w:i/>
          <w:color w:val="000000"/>
          <w:szCs w:val="18"/>
          <w:u w:val="single"/>
          <w:lang w:val="fr-FR" w:eastAsia="fr-FR"/>
        </w:rPr>
      </w:pPr>
      <w:r>
        <w:rPr>
          <w:rFonts w:cs="Arial"/>
          <w:i/>
          <w:color w:val="000000"/>
          <w:szCs w:val="18"/>
          <w:u w:val="single"/>
          <w:lang w:val="fr-FR" w:eastAsia="fr-FR"/>
        </w:rPr>
      </w:r>
    </w:p>
    <w:p>
      <w:pPr>
        <w:pStyle w:val="Normal"/>
        <w:autoSpaceDE w:val="false"/>
        <w:rPr/>
      </w:pPr>
      <w:r>
        <w:rPr>
          <w:rFonts w:cs="Arial"/>
          <w:color w:val="000000"/>
          <w:szCs w:val="18"/>
          <w:lang w:val="fr-FR" w:eastAsia="fr-FR"/>
        </w:rPr>
        <w:t xml:space="preserve">Les membres du comité de Groupe pourront tenir sur </w:t>
      </w:r>
      <w:r>
        <w:rPr>
          <w:rFonts w:cs="Arial"/>
          <w:szCs w:val="18"/>
          <w:lang w:val="fr-FR" w:eastAsia="fr-FR"/>
        </w:rPr>
        <w:t xml:space="preserve">leur demande une réunion préparatoire annuelle. </w:t>
      </w:r>
    </w:p>
    <w:p>
      <w:pPr>
        <w:pStyle w:val="Normal"/>
        <w:autoSpaceDE w:val="false"/>
        <w:rPr/>
      </w:pPr>
      <w:r>
        <w:rPr>
          <w:rFonts w:cs="Arial"/>
          <w:szCs w:val="18"/>
          <w:lang w:val="fr-FR" w:eastAsia="fr-FR"/>
        </w:rPr>
        <w:t>Pour des raisons logistiques, la date de réunion préparatoire sera communiquée au Président du comité de groupe ou à son représentant un mois avant.</w:t>
      </w:r>
    </w:p>
    <w:p>
      <w:pPr>
        <w:pStyle w:val="Normal"/>
        <w:autoSpaceDE w:val="false"/>
        <w:rPr>
          <w:rFonts w:cs="Arial"/>
          <w:szCs w:val="18"/>
          <w:lang w:val="fr-FR" w:eastAsia="fr-FR"/>
        </w:rPr>
      </w:pPr>
      <w:r>
        <w:rPr>
          <w:rFonts w:cs="Arial"/>
          <w:szCs w:val="18"/>
          <w:lang w:val="fr-FR" w:eastAsia="fr-FR"/>
        </w:rPr>
        <w:t>Les frais de déplacement des membres titulaires du comité de groupe pour se rendre à la réunion préparatoire seront pris en charge. Si un membre titulaire devait être indisponible pour participer à la réunion préparatoire, les frais exposés par son suppléant pour se rendre à la réunion préparatoire seraient pris en charge dans les mêmes conditions.</w:t>
      </w:r>
    </w:p>
    <w:p>
      <w:pPr>
        <w:pStyle w:val="Normal"/>
        <w:autoSpaceDE w:val="false"/>
        <w:rPr>
          <w:rFonts w:cs="Arial"/>
          <w:szCs w:val="18"/>
          <w:lang w:val="fr-FR" w:eastAsia="fr-FR"/>
        </w:rPr>
      </w:pPr>
      <w:r>
        <w:rPr>
          <w:rFonts w:cs="Arial"/>
          <w:szCs w:val="18"/>
          <w:lang w:val="fr-FR" w:eastAsia="fr-FR"/>
        </w:rPr>
        <w:t>Le temps passé à la réunion préparatoire par les membres titulaires du comité de groupe sera payé comme temps de travail dans la limite de 8 heures. Si un membre titulaire devait être indisponible pour participer à la réunion préparatoire, le temps passé à la réunion préparatoire par son suppléant serait rémunéré dans la limite de 8 heures.</w:t>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numPr>
          <w:ilvl w:val="1"/>
          <w:numId w:val="2"/>
        </w:numPr>
        <w:autoSpaceDE w:val="false"/>
        <w:rPr>
          <w:rFonts w:cs="Arial"/>
          <w:i/>
          <w:i/>
          <w:szCs w:val="18"/>
          <w:lang w:val="fr-FR" w:eastAsia="fr-FR"/>
        </w:rPr>
      </w:pPr>
      <w:r>
        <w:rPr>
          <w:rFonts w:cs="Arial"/>
          <w:i/>
          <w:szCs w:val="18"/>
          <w:u w:val="single"/>
          <w:lang w:val="fr-FR" w:eastAsia="fr-FR"/>
        </w:rPr>
        <w:t>Temps passé à la réunion du Comité de groupe</w:t>
      </w:r>
    </w:p>
    <w:p>
      <w:pPr>
        <w:pStyle w:val="Normal"/>
        <w:autoSpaceDE w:val="false"/>
        <w:ind w:left="360" w:hanging="0"/>
        <w:rPr>
          <w:rFonts w:cs="Arial"/>
          <w:i/>
          <w:i/>
          <w:szCs w:val="18"/>
          <w:lang w:val="fr-FR" w:eastAsia="fr-FR"/>
        </w:rPr>
      </w:pPr>
      <w:r>
        <w:rPr>
          <w:rFonts w:cs="Arial"/>
          <w:i/>
          <w:szCs w:val="18"/>
          <w:lang w:val="fr-FR" w:eastAsia="fr-FR"/>
        </w:rPr>
      </w:r>
    </w:p>
    <w:p>
      <w:pPr>
        <w:pStyle w:val="Normal"/>
        <w:autoSpaceDE w:val="false"/>
        <w:rPr>
          <w:rFonts w:cs="Arial"/>
          <w:szCs w:val="18"/>
          <w:lang w:val="fr-FR" w:eastAsia="fr-FR"/>
        </w:rPr>
      </w:pPr>
      <w:r>
        <w:rPr>
          <w:rFonts w:cs="Arial"/>
          <w:szCs w:val="18"/>
          <w:lang w:val="fr-FR" w:eastAsia="fr-FR"/>
        </w:rPr>
        <w:t>Les heures passées en réunion plénière sur convocation du Président du comité de groupe sont rémunérées comme du temps de travail.</w:t>
      </w:r>
    </w:p>
    <w:p>
      <w:pPr>
        <w:pStyle w:val="Normal"/>
        <w:autoSpaceDE w:val="false"/>
        <w:rPr>
          <w:rFonts w:cs="Arial"/>
          <w:szCs w:val="18"/>
          <w:lang w:val="fr-FR" w:eastAsia="fr-FR"/>
        </w:rPr>
      </w:pPr>
      <w:r>
        <w:rPr>
          <w:rFonts w:cs="Arial"/>
          <w:szCs w:val="18"/>
          <w:lang w:val="fr-FR" w:eastAsia="fr-FR"/>
        </w:rPr>
      </w:r>
    </w:p>
    <w:p>
      <w:pPr>
        <w:pStyle w:val="Normal"/>
        <w:numPr>
          <w:ilvl w:val="1"/>
          <w:numId w:val="2"/>
        </w:numPr>
        <w:autoSpaceDE w:val="false"/>
        <w:rPr>
          <w:rFonts w:cs="Arial"/>
          <w:i/>
          <w:i/>
          <w:szCs w:val="18"/>
          <w:lang w:val="fr-FR" w:eastAsia="fr-FR"/>
        </w:rPr>
      </w:pPr>
      <w:r>
        <w:rPr>
          <w:rFonts w:cs="Arial"/>
          <w:i/>
          <w:szCs w:val="18"/>
          <w:u w:val="single"/>
          <w:lang w:val="fr-FR" w:eastAsia="fr-FR"/>
        </w:rPr>
        <w:t>Temps de trajet pour se rendre à la réunion du Comité de groupe</w:t>
      </w:r>
    </w:p>
    <w:p>
      <w:pPr>
        <w:pStyle w:val="Normal"/>
        <w:autoSpaceDE w:val="false"/>
        <w:rPr>
          <w:rFonts w:cs="Arial"/>
          <w:i/>
          <w:i/>
          <w:szCs w:val="18"/>
          <w:lang w:val="fr-FR" w:eastAsia="fr-FR"/>
        </w:rPr>
      </w:pPr>
      <w:r>
        <w:rPr>
          <w:rFonts w:cs="Arial"/>
          <w:i/>
          <w:szCs w:val="18"/>
          <w:lang w:val="fr-FR" w:eastAsia="fr-FR"/>
        </w:rPr>
      </w:r>
    </w:p>
    <w:p>
      <w:pPr>
        <w:pStyle w:val="Normal"/>
        <w:autoSpaceDE w:val="false"/>
        <w:rPr/>
      </w:pPr>
      <w:r>
        <w:rPr>
          <w:rFonts w:cs="Arial"/>
          <w:szCs w:val="18"/>
          <w:lang w:val="fr-FR" w:eastAsia="fr-FR"/>
        </w:rPr>
        <w:t>Le temps de trajet pour se rendre à la réunion du Comité de groupe organisée par le Président du comité de groupe est rémunéré sur la base du temps de travail.</w:t>
      </w:r>
    </w:p>
    <w:p>
      <w:pPr>
        <w:pStyle w:val="Normal"/>
        <w:autoSpaceDE w:val="false"/>
        <w:rPr>
          <w:rFonts w:cs="Arial"/>
          <w:szCs w:val="18"/>
          <w:lang w:val="fr-FR" w:eastAsia="fr-FR"/>
        </w:rPr>
      </w:pPr>
      <w:r>
        <w:rPr>
          <w:rFonts w:cs="Arial"/>
          <w:szCs w:val="18"/>
          <w:lang w:val="fr-FR" w:eastAsia="fr-FR"/>
        </w:rPr>
      </w:r>
    </w:p>
    <w:p>
      <w:pPr>
        <w:pStyle w:val="Normal"/>
        <w:numPr>
          <w:ilvl w:val="1"/>
          <w:numId w:val="2"/>
        </w:numPr>
        <w:autoSpaceDE w:val="false"/>
        <w:rPr>
          <w:rFonts w:cs="Arial"/>
          <w:i/>
          <w:i/>
          <w:szCs w:val="18"/>
          <w:lang w:val="fr-FR" w:eastAsia="fr-FR"/>
        </w:rPr>
      </w:pPr>
      <w:r>
        <w:rPr>
          <w:rFonts w:cs="Arial"/>
          <w:i/>
          <w:szCs w:val="18"/>
          <w:u w:val="single"/>
          <w:lang w:val="fr-FR" w:eastAsia="fr-FR"/>
        </w:rPr>
        <w:t>Crédit d’heures accordé au secrétaire du Comité de groupe</w:t>
      </w:r>
    </w:p>
    <w:p>
      <w:pPr>
        <w:pStyle w:val="Normal"/>
        <w:autoSpaceDE w:val="false"/>
        <w:rPr>
          <w:rFonts w:cs="Arial"/>
          <w:i/>
          <w:i/>
          <w:szCs w:val="18"/>
          <w:u w:val="single"/>
          <w:lang w:val="fr-FR" w:eastAsia="fr-FR"/>
        </w:rPr>
      </w:pPr>
      <w:r>
        <w:rPr>
          <w:rFonts w:cs="Arial"/>
          <w:i/>
          <w:szCs w:val="18"/>
          <w:u w:val="single"/>
          <w:lang w:val="fr-FR" w:eastAsia="fr-FR"/>
        </w:rPr>
      </w:r>
    </w:p>
    <w:p>
      <w:pPr>
        <w:pStyle w:val="Normal"/>
        <w:autoSpaceDE w:val="false"/>
        <w:rPr>
          <w:rFonts w:cs="Arial"/>
          <w:szCs w:val="18"/>
          <w:lang w:val="fr-FR" w:eastAsia="fr-FR"/>
        </w:rPr>
      </w:pPr>
      <w:r>
        <w:rPr>
          <w:rFonts w:cs="Arial"/>
          <w:szCs w:val="18"/>
          <w:lang w:val="fr-FR" w:eastAsia="fr-FR"/>
        </w:rPr>
        <w:t>Il est alloué au secrétaire du Comité de groupe un crédit d’heures annuel 4 heures.</w:t>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numPr>
          <w:ilvl w:val="0"/>
          <w:numId w:val="2"/>
        </w:numPr>
        <w:autoSpaceDE w:val="false"/>
        <w:rPr/>
      </w:pPr>
      <w:r>
        <w:rPr>
          <w:rFonts w:cs="Arial"/>
          <w:b/>
          <w:szCs w:val="18"/>
          <w:lang w:val="fr-FR" w:eastAsia="fr-FR"/>
        </w:rPr>
        <w:t>Durée de l’accord</w:t>
      </w:r>
    </w:p>
    <w:p>
      <w:pPr>
        <w:pStyle w:val="Normal"/>
        <w:autoSpaceDE w:val="false"/>
        <w:rPr>
          <w:rFonts w:cs="Arial"/>
          <w:b/>
          <w:b/>
          <w:szCs w:val="18"/>
          <w:lang w:val="fr-FR" w:eastAsia="fr-FR"/>
        </w:rPr>
      </w:pPr>
      <w:r>
        <w:rPr>
          <w:rFonts w:cs="Arial"/>
          <w:b/>
          <w:szCs w:val="18"/>
          <w:lang w:val="fr-FR" w:eastAsia="fr-FR"/>
        </w:rPr>
      </w:r>
    </w:p>
    <w:p>
      <w:pPr>
        <w:pStyle w:val="Normal"/>
        <w:autoSpaceDE w:val="false"/>
        <w:rPr/>
      </w:pPr>
      <w:r>
        <w:rPr>
          <w:rFonts w:cs="Arial"/>
          <w:szCs w:val="18"/>
          <w:lang w:val="fr-FR" w:eastAsia="fr-FR"/>
        </w:rPr>
        <w:t>Le présent accord est conclu pour une durée déterminée.</w:t>
      </w:r>
    </w:p>
    <w:p>
      <w:pPr>
        <w:pStyle w:val="Normal"/>
        <w:autoSpaceDE w:val="false"/>
        <w:rPr/>
      </w:pPr>
      <w:r>
        <w:rPr>
          <w:rFonts w:cs="Arial"/>
          <w:szCs w:val="18"/>
          <w:lang w:val="fr-FR" w:eastAsia="fr-FR"/>
        </w:rPr>
        <w:t>Pour prendre en compte les évolutions au sein du groupe et permettre la mise en œuvre des ajustements nécessaires, le périmètre défini ci-dessus sera réexaminé tous les 4 ans, préalablement au renouvellement du comité de groupe. A cette occasion, il sera procédé à une nouvelle répartition des sièges, en fonction des plus récentes élections dans les entreprises constitutives du Groupe.</w:t>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t>Par ailleurs, si au cours de cette période de 4 ans, une société dotée d’un CSE devait intégrer le périmètre du comité de Groupe, les organisations syndicales intéressées seront convoquées dans les six mois de l’intégration pour prendre en compte ces évolutions et procéder le cas échéant, à une nouvelle répartition des sièges.</w:t>
      </w:r>
    </w:p>
    <w:p>
      <w:pPr>
        <w:pStyle w:val="Normal"/>
        <w:rPr>
          <w:rFonts w:cs="Arial"/>
          <w:szCs w:val="18"/>
          <w:lang w:val="fr-FR" w:eastAsia="fr-FR"/>
        </w:rPr>
      </w:pPr>
      <w:r>
        <w:rPr>
          <w:rFonts w:cs="Arial"/>
          <w:szCs w:val="18"/>
          <w:lang w:val="fr-FR" w:eastAsia="fr-FR"/>
        </w:rPr>
      </w:r>
    </w:p>
    <w:p>
      <w:pPr>
        <w:pStyle w:val="Normal"/>
        <w:rPr>
          <w:szCs w:val="18"/>
          <w:lang w:val="fr-FR"/>
        </w:rPr>
      </w:pPr>
      <w:r>
        <w:rPr>
          <w:szCs w:val="18"/>
          <w:lang w:val="fr-FR"/>
        </w:rPr>
      </w:r>
    </w:p>
    <w:p>
      <w:pPr>
        <w:pStyle w:val="Normal"/>
        <w:rPr>
          <w:szCs w:val="18"/>
          <w:lang w:val="fr-FR"/>
        </w:rPr>
      </w:pPr>
      <w:r>
        <w:rPr>
          <w:szCs w:val="18"/>
          <w:lang w:val="fr-FR"/>
        </w:rPr>
        <w:t>Fait à ISSY-LES-MOULINEAUX, le 27 septembre 2019</w:t>
      </w:r>
    </w:p>
    <w:p>
      <w:pPr>
        <w:pStyle w:val="Normal"/>
        <w:rPr>
          <w:szCs w:val="18"/>
          <w:lang w:val="fr-FR"/>
        </w:rPr>
      </w:pPr>
      <w:r>
        <w:rPr>
          <w:szCs w:val="18"/>
          <w:lang w:val="fr-FR"/>
        </w:rPr>
      </w:r>
    </w:p>
    <w:p>
      <w:pPr>
        <w:pStyle w:val="Normal"/>
        <w:rPr>
          <w:szCs w:val="18"/>
          <w:lang w:val="fr-FR"/>
        </w:rPr>
      </w:pPr>
      <w:r>
        <w:rPr>
          <w:szCs w:val="18"/>
          <w:lang w:val="fr-FR"/>
        </w:rPr>
      </w:r>
    </w:p>
    <w:p>
      <w:pPr>
        <w:pStyle w:val="Normal"/>
        <w:rPr>
          <w:szCs w:val="18"/>
          <w:lang w:val="fr-FR"/>
        </w:rPr>
      </w:pPr>
      <w:r>
        <w:rPr>
          <w:szCs w:val="18"/>
          <w:lang w:val="fr-FR"/>
        </w:rPr>
      </w:r>
    </w:p>
    <w:p>
      <w:pPr>
        <w:pStyle w:val="Normal"/>
        <w:rPr>
          <w:szCs w:val="18"/>
          <w:lang w:val="fr-FR"/>
        </w:rPr>
      </w:pPr>
      <w:r>
        <w:rPr>
          <w:szCs w:val="18"/>
          <w:lang w:val="fr-FR"/>
        </w:rPr>
        <w:t>Pour Securitas France Holding</w:t>
        <w:tab/>
        <w:tab/>
        <w:tab/>
        <w:tab/>
        <w:t>Pour les organisations syndicales </w:t>
      </w:r>
    </w:p>
    <w:p>
      <w:pPr>
        <w:pStyle w:val="Normal"/>
        <w:tabs>
          <w:tab w:val="left" w:pos="1965" w:leader="none"/>
        </w:tabs>
        <w:autoSpaceDE w:val="false"/>
        <w:spacing w:lineRule="auto" w:line="240"/>
        <w:rPr>
          <w:rFonts w:cs="Arial"/>
          <w:i/>
          <w:i/>
          <w:szCs w:val="18"/>
          <w:lang w:val="fr-FR"/>
        </w:rPr>
      </w:pPr>
      <w:r>
        <w:rPr>
          <w:rFonts w:cs="Arial"/>
          <w:i/>
          <w:szCs w:val="18"/>
          <w:lang w:val="fr-FR"/>
        </w:rPr>
      </w:r>
    </w:p>
    <w:tbl>
      <w:tblPr>
        <w:tblW w:w="8228" w:type="dxa"/>
        <w:jc w:val="left"/>
        <w:tblInd w:w="0" w:type="dxa"/>
        <w:tblBorders/>
        <w:tblCellMar>
          <w:top w:w="0" w:type="dxa"/>
          <w:left w:w="108" w:type="dxa"/>
          <w:bottom w:w="0" w:type="dxa"/>
          <w:right w:w="108" w:type="dxa"/>
        </w:tblCellMar>
      </w:tblPr>
      <w:tblGrid>
        <w:gridCol w:w="4026"/>
        <w:gridCol w:w="4202"/>
      </w:tblGrid>
      <w:tr>
        <w:trPr>
          <w:trHeight w:val="1254" w:hRule="atLeast"/>
        </w:trPr>
        <w:tc>
          <w:tcPr>
            <w:tcW w:w="4026" w:type="dxa"/>
            <w:tcBorders/>
            <w:shd w:fill="auto" w:val="clear"/>
          </w:tcPr>
          <w:p>
            <w:pPr>
              <w:pStyle w:val="Normal"/>
              <w:spacing w:lineRule="auto" w:line="240"/>
              <w:rPr>
                <w:szCs w:val="18"/>
                <w:lang w:val="fr-FR"/>
              </w:rPr>
            </w:pPr>
            <w:r>
              <w:rPr>
                <w:rFonts w:cs="Arial"/>
                <w:szCs w:val="18"/>
                <w:lang w:val="fr-FR"/>
              </w:rPr>
              <w:t>Directeur des Ressources Humaines</w:t>
            </w:r>
          </w:p>
        </w:tc>
        <w:tc>
          <w:tcPr>
            <w:tcW w:w="4202" w:type="dxa"/>
            <w:tcBorders/>
            <w:shd w:fill="auto" w:val="clear"/>
          </w:tcPr>
          <w:p>
            <w:pPr>
              <w:pStyle w:val="Normal"/>
              <w:autoSpaceDE w:val="false"/>
              <w:spacing w:lineRule="auto" w:line="240"/>
              <w:rPr>
                <w:rFonts w:cs="Arial"/>
                <w:b/>
                <w:b/>
                <w:szCs w:val="18"/>
                <w:lang w:val="fr-FR"/>
              </w:rPr>
            </w:pPr>
            <w:r>
              <w:rPr>
                <w:rFonts w:cs="Arial"/>
                <w:b/>
                <w:szCs w:val="18"/>
                <w:lang w:val="fr-FR"/>
              </w:rPr>
              <w:t>Pour la CFDT</w:t>
            </w:r>
          </w:p>
          <w:p>
            <w:pPr>
              <w:pStyle w:val="Normal"/>
              <w:autoSpaceDE w:val="false"/>
              <w:spacing w:lineRule="auto" w:line="240"/>
              <w:rPr>
                <w:rFonts w:cs="Arial"/>
                <w:b/>
                <w:b/>
                <w:szCs w:val="18"/>
                <w:lang w:val="fr-FR"/>
              </w:rPr>
            </w:pPr>
            <w:r>
              <w:rPr>
                <w:rFonts w:cs="Arial"/>
                <w:b/>
                <w:szCs w:val="18"/>
                <w:lang w:val="fr-FR"/>
              </w:rPr>
              <w:t>Fédération des services CFDT</w:t>
            </w:r>
          </w:p>
          <w:p>
            <w:pPr>
              <w:pStyle w:val="Normal"/>
              <w:autoSpaceDE w:val="false"/>
              <w:spacing w:lineRule="auto" w:line="240"/>
              <w:rPr>
                <w:rFonts w:cs="Arial"/>
                <w:szCs w:val="18"/>
                <w:lang w:val="fr-FR"/>
              </w:rPr>
            </w:pPr>
            <w:r>
              <w:rPr>
                <w:rFonts w:cs="Arial"/>
                <w:szCs w:val="18"/>
                <w:lang w:val="fr-FR"/>
              </w:rPr>
              <w:t>Tour Essor</w:t>
            </w:r>
          </w:p>
          <w:p>
            <w:pPr>
              <w:pStyle w:val="Normal"/>
              <w:autoSpaceDE w:val="false"/>
              <w:spacing w:lineRule="auto" w:line="240"/>
              <w:rPr>
                <w:rFonts w:cs="Arial"/>
                <w:szCs w:val="18"/>
                <w:lang w:val="fr-FR"/>
              </w:rPr>
            </w:pPr>
            <w:r>
              <w:rPr>
                <w:rFonts w:cs="Arial"/>
                <w:szCs w:val="18"/>
                <w:lang w:val="fr-FR"/>
              </w:rPr>
              <w:t>14 rue Scandicci</w:t>
            </w:r>
          </w:p>
          <w:p>
            <w:pPr>
              <w:pStyle w:val="Normal"/>
              <w:autoSpaceDE w:val="false"/>
              <w:spacing w:lineRule="auto" w:line="240"/>
              <w:rPr>
                <w:rFonts w:cs="Arial"/>
                <w:szCs w:val="18"/>
                <w:lang w:val="fr-FR"/>
              </w:rPr>
            </w:pPr>
            <w:r>
              <w:rPr>
                <w:rFonts w:cs="Arial"/>
                <w:szCs w:val="18"/>
                <w:lang w:val="fr-FR"/>
              </w:rPr>
              <w:t>93508 PANTIN Cedex</w:t>
            </w:r>
          </w:p>
          <w:p>
            <w:pPr>
              <w:pStyle w:val="Normal"/>
              <w:autoSpaceDE w:val="false"/>
              <w:spacing w:lineRule="auto" w:line="240"/>
              <w:rPr>
                <w:rFonts w:cs="Arial"/>
                <w:b/>
                <w:b/>
                <w:szCs w:val="18"/>
                <w:lang w:val="fr-FR"/>
              </w:rPr>
            </w:pPr>
            <w:r>
              <w:rPr>
                <w:rFonts w:cs="Arial"/>
                <w:b/>
                <w:szCs w:val="18"/>
                <w:lang w:val="fr-FR"/>
              </w:rPr>
              <w:t>M</w:t>
            </w:r>
          </w:p>
          <w:p>
            <w:pPr>
              <w:pStyle w:val="Normal"/>
              <w:autoSpaceDE w:val="false"/>
              <w:spacing w:lineRule="auto" w:line="240"/>
              <w:rPr>
                <w:rFonts w:cs="Arial"/>
                <w:b/>
                <w:b/>
                <w:szCs w:val="18"/>
                <w:lang w:val="fr-FR"/>
              </w:rPr>
            </w:pPr>
            <w:r>
              <w:rPr>
                <w:rFonts w:cs="Arial"/>
                <w:b/>
                <w:szCs w:val="18"/>
                <w:lang w:val="fr-FR"/>
              </w:rPr>
            </w:r>
          </w:p>
        </w:tc>
      </w:tr>
      <w:tr>
        <w:trPr>
          <w:trHeight w:val="1254" w:hRule="atLeast"/>
        </w:trPr>
        <w:tc>
          <w:tcPr>
            <w:tcW w:w="4026" w:type="dxa"/>
            <w:tcBorders/>
            <w:shd w:fill="auto" w:val="clear"/>
          </w:tcPr>
          <w:p>
            <w:pPr>
              <w:pStyle w:val="Normal"/>
              <w:snapToGrid w:val="false"/>
              <w:spacing w:lineRule="auto" w:line="240"/>
              <w:rPr>
                <w:rFonts w:cs="Arial"/>
                <w:b/>
                <w:b/>
                <w:szCs w:val="18"/>
                <w:lang w:val="fr-FR"/>
              </w:rPr>
            </w:pPr>
            <w:r>
              <w:rPr>
                <w:rFonts w:cs="Arial"/>
                <w:b/>
                <w:szCs w:val="18"/>
                <w:lang w:val="fr-FR"/>
              </w:rPr>
            </w:r>
          </w:p>
        </w:tc>
        <w:tc>
          <w:tcPr>
            <w:tcW w:w="4202" w:type="dxa"/>
            <w:tcBorders/>
            <w:shd w:fill="auto" w:val="clear"/>
          </w:tcPr>
          <w:p>
            <w:pPr>
              <w:pStyle w:val="Normal"/>
              <w:autoSpaceDE w:val="false"/>
              <w:spacing w:lineRule="auto" w:line="240"/>
              <w:rPr>
                <w:rFonts w:cs="Arial"/>
                <w:b/>
                <w:b/>
                <w:szCs w:val="18"/>
                <w:lang w:val="fr-FR"/>
              </w:rPr>
            </w:pPr>
            <w:r>
              <w:rPr>
                <w:rFonts w:cs="Arial"/>
                <w:b/>
                <w:szCs w:val="18"/>
                <w:lang w:val="fr-FR"/>
              </w:rPr>
              <w:t xml:space="preserve">Pour FO </w:t>
            </w:r>
          </w:p>
          <w:p>
            <w:pPr>
              <w:pStyle w:val="Normal"/>
              <w:autoSpaceDE w:val="false"/>
              <w:spacing w:lineRule="auto" w:line="240"/>
              <w:rPr>
                <w:rFonts w:cs="Arial"/>
                <w:b/>
                <w:b/>
                <w:szCs w:val="18"/>
                <w:lang w:val="fr-FR"/>
              </w:rPr>
            </w:pPr>
            <w:r>
              <w:rPr>
                <w:rFonts w:cs="Arial"/>
                <w:b/>
                <w:szCs w:val="18"/>
                <w:lang w:val="fr-FR"/>
              </w:rPr>
              <w:t>Fédération Force Ouvrière de l'Equipement, de l’Environnement, des Transports et des Services</w:t>
            </w:r>
          </w:p>
          <w:p>
            <w:pPr>
              <w:pStyle w:val="Normal"/>
              <w:autoSpaceDE w:val="false"/>
              <w:spacing w:lineRule="auto" w:line="240"/>
              <w:rPr>
                <w:rFonts w:cs="Arial"/>
                <w:szCs w:val="18"/>
                <w:lang w:val="fr-FR"/>
              </w:rPr>
            </w:pPr>
            <w:r>
              <w:rPr>
                <w:rFonts w:cs="Arial"/>
                <w:szCs w:val="18"/>
                <w:lang w:val="fr-FR"/>
              </w:rPr>
              <w:t>46, rue des Petites Ecuries</w:t>
            </w:r>
          </w:p>
          <w:p>
            <w:pPr>
              <w:pStyle w:val="Normal"/>
              <w:autoSpaceDE w:val="false"/>
              <w:spacing w:lineRule="auto" w:line="240"/>
              <w:rPr>
                <w:rFonts w:cs="Arial"/>
                <w:szCs w:val="18"/>
                <w:lang w:val="fr-FR"/>
              </w:rPr>
            </w:pPr>
            <w:r>
              <w:rPr>
                <w:rFonts w:cs="Arial"/>
                <w:szCs w:val="18"/>
                <w:lang w:val="fr-FR"/>
              </w:rPr>
              <w:t>75010 PARIS</w:t>
            </w:r>
          </w:p>
          <w:p>
            <w:pPr>
              <w:pStyle w:val="Normal"/>
              <w:autoSpaceDE w:val="false"/>
              <w:spacing w:lineRule="auto" w:line="240"/>
              <w:rPr>
                <w:rFonts w:cs="Arial"/>
                <w:b/>
                <w:b/>
                <w:szCs w:val="18"/>
                <w:lang w:val="fr-FR"/>
              </w:rPr>
            </w:pPr>
            <w:r>
              <w:rPr>
                <w:rFonts w:cs="Arial"/>
                <w:b/>
                <w:szCs w:val="18"/>
                <w:lang w:val="fr-FR"/>
              </w:rPr>
              <w:t>M</w:t>
            </w:r>
          </w:p>
          <w:p>
            <w:pPr>
              <w:pStyle w:val="Normal"/>
              <w:autoSpaceDE w:val="false"/>
              <w:spacing w:lineRule="auto" w:line="240"/>
              <w:rPr>
                <w:rFonts w:cs="Arial"/>
                <w:b/>
                <w:b/>
                <w:szCs w:val="18"/>
                <w:lang w:val="fr-FR"/>
              </w:rPr>
            </w:pPr>
            <w:r>
              <w:rPr>
                <w:rFonts w:cs="Arial"/>
                <w:b/>
                <w:szCs w:val="18"/>
                <w:lang w:val="fr-FR"/>
              </w:rPr>
            </w:r>
          </w:p>
        </w:tc>
      </w:tr>
      <w:tr>
        <w:trPr>
          <w:trHeight w:val="1254" w:hRule="atLeast"/>
        </w:trPr>
        <w:tc>
          <w:tcPr>
            <w:tcW w:w="4026" w:type="dxa"/>
            <w:tcBorders/>
            <w:shd w:fill="auto" w:val="clear"/>
          </w:tcPr>
          <w:p>
            <w:pPr>
              <w:pStyle w:val="Normal"/>
              <w:snapToGrid w:val="false"/>
              <w:spacing w:lineRule="auto" w:line="240"/>
              <w:rPr>
                <w:rFonts w:cs="Arial"/>
                <w:szCs w:val="18"/>
                <w:lang w:val="fr-FR"/>
              </w:rPr>
            </w:pPr>
            <w:r>
              <w:rPr>
                <w:rFonts w:cs="Arial"/>
                <w:szCs w:val="18"/>
                <w:lang w:val="fr-FR"/>
              </w:rPr>
            </w:r>
          </w:p>
        </w:tc>
        <w:tc>
          <w:tcPr>
            <w:tcW w:w="4202" w:type="dxa"/>
            <w:tcBorders/>
            <w:shd w:fill="auto" w:val="clear"/>
          </w:tcPr>
          <w:p>
            <w:pPr>
              <w:pStyle w:val="Normal"/>
              <w:autoSpaceDE w:val="false"/>
              <w:spacing w:lineRule="auto" w:line="240"/>
              <w:rPr/>
            </w:pPr>
            <w:r>
              <w:rPr>
                <w:rFonts w:cs="Arial"/>
                <w:b/>
                <w:szCs w:val="18"/>
                <w:lang w:val="fr-FR"/>
              </w:rPr>
              <w:t xml:space="preserve">Pour la CGT </w:t>
            </w:r>
          </w:p>
          <w:p>
            <w:pPr>
              <w:pStyle w:val="Normal"/>
              <w:autoSpaceDE w:val="false"/>
              <w:spacing w:lineRule="auto" w:line="240"/>
              <w:rPr>
                <w:rFonts w:cs="Arial"/>
                <w:b/>
                <w:b/>
                <w:szCs w:val="18"/>
                <w:lang w:val="fr-FR"/>
              </w:rPr>
            </w:pPr>
            <w:r>
              <w:rPr>
                <w:rFonts w:cs="Arial"/>
                <w:b/>
                <w:szCs w:val="18"/>
                <w:lang w:val="fr-FR"/>
              </w:rPr>
              <w:t>Fédération CGT Commerce Distribution Services</w:t>
            </w:r>
          </w:p>
          <w:p>
            <w:pPr>
              <w:pStyle w:val="Normal"/>
              <w:autoSpaceDE w:val="false"/>
              <w:spacing w:lineRule="auto" w:line="240"/>
              <w:rPr>
                <w:rFonts w:cs="Arial"/>
                <w:szCs w:val="18"/>
                <w:lang w:val="fr-FR"/>
              </w:rPr>
            </w:pPr>
            <w:r>
              <w:rPr>
                <w:rFonts w:cs="Arial"/>
                <w:szCs w:val="18"/>
                <w:lang w:val="fr-FR"/>
              </w:rPr>
              <w:t>Case 425</w:t>
            </w:r>
          </w:p>
          <w:p>
            <w:pPr>
              <w:pStyle w:val="Normal"/>
              <w:autoSpaceDE w:val="false"/>
              <w:spacing w:lineRule="auto" w:line="240"/>
              <w:rPr>
                <w:rFonts w:cs="Arial"/>
                <w:b/>
                <w:b/>
                <w:szCs w:val="18"/>
                <w:lang w:val="fr-FR"/>
              </w:rPr>
            </w:pPr>
            <w:r>
              <w:rPr>
                <w:rFonts w:cs="Arial"/>
                <w:szCs w:val="18"/>
                <w:lang w:val="fr-FR"/>
              </w:rPr>
              <w:t>93514 MONTREUIL Cedex</w:t>
            </w:r>
          </w:p>
          <w:p>
            <w:pPr>
              <w:pStyle w:val="Normal"/>
              <w:autoSpaceDE w:val="false"/>
              <w:spacing w:lineRule="auto" w:line="240"/>
              <w:rPr>
                <w:rFonts w:cs="Arial"/>
                <w:b/>
                <w:b/>
                <w:szCs w:val="18"/>
                <w:lang w:val="fr-FR"/>
              </w:rPr>
            </w:pPr>
            <w:r>
              <w:rPr>
                <w:rFonts w:cs="Arial"/>
                <w:b/>
                <w:szCs w:val="18"/>
                <w:lang w:val="fr-FR"/>
              </w:rPr>
              <w:t>M</w:t>
            </w:r>
          </w:p>
          <w:p>
            <w:pPr>
              <w:pStyle w:val="Normal"/>
              <w:autoSpaceDE w:val="false"/>
              <w:spacing w:lineRule="auto" w:line="240"/>
              <w:rPr>
                <w:rFonts w:cs="Arial"/>
                <w:b/>
                <w:b/>
                <w:szCs w:val="18"/>
                <w:lang w:val="fr-FR"/>
              </w:rPr>
            </w:pPr>
            <w:r>
              <w:rPr>
                <w:rFonts w:cs="Arial"/>
                <w:b/>
                <w:szCs w:val="18"/>
                <w:lang w:val="fr-FR"/>
              </w:rPr>
            </w:r>
          </w:p>
        </w:tc>
      </w:tr>
      <w:tr>
        <w:trPr>
          <w:trHeight w:val="1254" w:hRule="atLeast"/>
        </w:trPr>
        <w:tc>
          <w:tcPr>
            <w:tcW w:w="4026" w:type="dxa"/>
            <w:tcBorders/>
            <w:shd w:fill="auto" w:val="clear"/>
          </w:tcPr>
          <w:p>
            <w:pPr>
              <w:pStyle w:val="Normal"/>
              <w:snapToGrid w:val="false"/>
              <w:spacing w:lineRule="auto" w:line="240"/>
              <w:rPr>
                <w:rFonts w:cs="Arial"/>
                <w:szCs w:val="18"/>
                <w:lang w:val="fr-FR"/>
              </w:rPr>
            </w:pPr>
            <w:r>
              <w:rPr>
                <w:rFonts w:cs="Arial"/>
                <w:szCs w:val="18"/>
                <w:lang w:val="fr-FR"/>
              </w:rPr>
            </w:r>
          </w:p>
        </w:tc>
        <w:tc>
          <w:tcPr>
            <w:tcW w:w="4202" w:type="dxa"/>
            <w:tcBorders/>
            <w:shd w:fill="auto" w:val="clear"/>
          </w:tcPr>
          <w:p>
            <w:pPr>
              <w:pStyle w:val="Normal"/>
              <w:autoSpaceDE w:val="false"/>
              <w:spacing w:lineRule="auto" w:line="240"/>
              <w:rPr/>
            </w:pPr>
            <w:r>
              <w:rPr>
                <w:rFonts w:cs="Arial"/>
                <w:b/>
                <w:szCs w:val="18"/>
                <w:lang w:val="fr-FR"/>
              </w:rPr>
              <w:t xml:space="preserve">Pour la CFTC </w:t>
            </w:r>
          </w:p>
          <w:p>
            <w:pPr>
              <w:pStyle w:val="Normal"/>
              <w:autoSpaceDE w:val="false"/>
              <w:spacing w:lineRule="auto" w:line="240"/>
              <w:rPr>
                <w:rFonts w:cs="Arial"/>
                <w:b/>
                <w:b/>
                <w:szCs w:val="18"/>
                <w:lang w:val="fr-FR"/>
              </w:rPr>
            </w:pPr>
            <w:r>
              <w:rPr>
                <w:rFonts w:cs="Arial"/>
                <w:b/>
                <w:szCs w:val="18"/>
                <w:lang w:val="fr-FR"/>
              </w:rPr>
              <w:t xml:space="preserve">le Syndicat National des Employés de la Prévention et de la Sécurité CFTC </w:t>
            </w:r>
          </w:p>
          <w:p>
            <w:pPr>
              <w:pStyle w:val="Normal"/>
              <w:autoSpaceDE w:val="false"/>
              <w:spacing w:lineRule="auto" w:line="240"/>
              <w:rPr>
                <w:rFonts w:cs="Arial"/>
                <w:szCs w:val="18"/>
                <w:lang w:val="fr-FR"/>
              </w:rPr>
            </w:pPr>
            <w:r>
              <w:rPr>
                <w:rFonts w:cs="Arial"/>
                <w:szCs w:val="18"/>
                <w:lang w:val="fr-FR"/>
              </w:rPr>
              <w:t>34 quai de la Loire</w:t>
            </w:r>
          </w:p>
          <w:p>
            <w:pPr>
              <w:pStyle w:val="Normal"/>
              <w:autoSpaceDE w:val="false"/>
              <w:spacing w:lineRule="auto" w:line="240"/>
              <w:rPr>
                <w:rFonts w:cs="Arial"/>
                <w:szCs w:val="18"/>
                <w:lang w:val="fr-FR"/>
              </w:rPr>
            </w:pPr>
            <w:r>
              <w:rPr>
                <w:rFonts w:cs="Arial"/>
                <w:szCs w:val="18"/>
                <w:lang w:val="fr-FR"/>
              </w:rPr>
              <w:t>75017 PARIS</w:t>
            </w:r>
          </w:p>
          <w:p>
            <w:pPr>
              <w:pStyle w:val="Normal"/>
              <w:autoSpaceDE w:val="false"/>
              <w:spacing w:lineRule="auto" w:line="240"/>
              <w:rPr>
                <w:rFonts w:cs="Arial"/>
                <w:b/>
                <w:b/>
                <w:szCs w:val="18"/>
                <w:lang w:val="fr-FR"/>
              </w:rPr>
            </w:pPr>
            <w:r>
              <w:rPr>
                <w:rFonts w:cs="Arial"/>
                <w:b/>
                <w:szCs w:val="18"/>
                <w:lang w:val="fr-FR"/>
              </w:rPr>
              <w:t>M</w:t>
            </w:r>
          </w:p>
          <w:p>
            <w:pPr>
              <w:pStyle w:val="Normal"/>
              <w:autoSpaceDE w:val="false"/>
              <w:spacing w:lineRule="auto" w:line="240"/>
              <w:rPr>
                <w:rFonts w:cs="Arial"/>
                <w:b/>
                <w:b/>
                <w:szCs w:val="18"/>
                <w:lang w:val="fr-FR"/>
              </w:rPr>
            </w:pPr>
            <w:r>
              <w:rPr>
                <w:rFonts w:cs="Arial"/>
                <w:b/>
                <w:szCs w:val="18"/>
                <w:lang w:val="fr-FR"/>
              </w:rPr>
            </w:r>
          </w:p>
        </w:tc>
      </w:tr>
      <w:tr>
        <w:trPr>
          <w:trHeight w:val="1254" w:hRule="atLeast"/>
        </w:trPr>
        <w:tc>
          <w:tcPr>
            <w:tcW w:w="4026" w:type="dxa"/>
            <w:tcBorders/>
            <w:shd w:fill="auto" w:val="clear"/>
          </w:tcPr>
          <w:p>
            <w:pPr>
              <w:pStyle w:val="Normal"/>
              <w:snapToGrid w:val="false"/>
              <w:spacing w:lineRule="auto" w:line="240"/>
              <w:rPr>
                <w:rFonts w:cs="Arial"/>
                <w:b/>
                <w:b/>
                <w:szCs w:val="18"/>
                <w:lang w:val="fr-FR"/>
              </w:rPr>
            </w:pPr>
            <w:r>
              <w:rPr>
                <w:rFonts w:cs="Arial"/>
                <w:b/>
                <w:szCs w:val="18"/>
                <w:lang w:val="fr-FR"/>
              </w:rPr>
            </w:r>
          </w:p>
        </w:tc>
        <w:tc>
          <w:tcPr>
            <w:tcW w:w="4202" w:type="dxa"/>
            <w:tcBorders/>
            <w:shd w:fill="auto" w:val="clear"/>
          </w:tcPr>
          <w:p>
            <w:pPr>
              <w:pStyle w:val="Normal"/>
              <w:autoSpaceDE w:val="false"/>
              <w:spacing w:lineRule="auto" w:line="240"/>
              <w:rPr/>
            </w:pPr>
            <w:r>
              <w:rPr>
                <w:rFonts w:cs="Arial"/>
                <w:b/>
                <w:szCs w:val="18"/>
                <w:lang w:val="fr-FR"/>
              </w:rPr>
              <w:t>Pour la CFE-CGC</w:t>
            </w:r>
          </w:p>
          <w:p>
            <w:pPr>
              <w:pStyle w:val="Normal"/>
              <w:autoSpaceDE w:val="false"/>
              <w:spacing w:lineRule="auto" w:line="240"/>
              <w:rPr/>
            </w:pPr>
            <w:r>
              <w:rPr>
                <w:rFonts w:cs="Arial"/>
                <w:b/>
                <w:szCs w:val="18"/>
                <w:lang w:val="fr-FR"/>
              </w:rPr>
              <w:t xml:space="preserve">le Syndicat National de l’Encadrement du Commerce et des Services CFE-CGC </w:t>
            </w:r>
          </w:p>
          <w:p>
            <w:pPr>
              <w:pStyle w:val="Normal"/>
              <w:autoSpaceDE w:val="false"/>
              <w:spacing w:lineRule="auto" w:line="240"/>
              <w:rPr>
                <w:rFonts w:cs="Arial"/>
                <w:szCs w:val="18"/>
                <w:lang w:val="fr-FR"/>
              </w:rPr>
            </w:pPr>
            <w:r>
              <w:rPr>
                <w:rFonts w:cs="Arial"/>
                <w:szCs w:val="18"/>
                <w:lang w:val="fr-FR"/>
              </w:rPr>
              <w:t>9, rue de Rocroy</w:t>
            </w:r>
          </w:p>
          <w:p>
            <w:pPr>
              <w:pStyle w:val="Normal"/>
              <w:autoSpaceDE w:val="false"/>
              <w:spacing w:lineRule="auto" w:line="240"/>
              <w:rPr>
                <w:rFonts w:cs="Arial"/>
                <w:szCs w:val="18"/>
                <w:lang w:val="fr-FR"/>
              </w:rPr>
            </w:pPr>
            <w:r>
              <w:rPr>
                <w:rFonts w:cs="Arial"/>
                <w:szCs w:val="18"/>
                <w:lang w:val="fr-FR"/>
              </w:rPr>
              <w:t>75010 PARIS</w:t>
            </w:r>
          </w:p>
          <w:p>
            <w:pPr>
              <w:pStyle w:val="Normal"/>
              <w:autoSpaceDE w:val="false"/>
              <w:spacing w:lineRule="auto" w:line="240"/>
              <w:rPr>
                <w:rFonts w:cs="Arial"/>
                <w:b/>
                <w:b/>
                <w:szCs w:val="18"/>
                <w:lang w:val="fr-FR"/>
              </w:rPr>
            </w:pPr>
            <w:r>
              <w:rPr>
                <w:rFonts w:cs="Arial"/>
                <w:b/>
                <w:szCs w:val="18"/>
                <w:lang w:val="fr-FR"/>
              </w:rPr>
              <w:t>M</w:t>
            </w:r>
          </w:p>
          <w:p>
            <w:pPr>
              <w:pStyle w:val="Normal"/>
              <w:autoSpaceDE w:val="false"/>
              <w:spacing w:lineRule="auto" w:line="240"/>
              <w:rPr>
                <w:rFonts w:cs="Arial"/>
                <w:b/>
                <w:b/>
                <w:szCs w:val="18"/>
                <w:lang w:val="fr-FR"/>
              </w:rPr>
            </w:pPr>
            <w:r>
              <w:rPr>
                <w:rFonts w:cs="Arial"/>
                <w:b/>
                <w:szCs w:val="18"/>
                <w:lang w:val="fr-FR"/>
              </w:rPr>
            </w:r>
          </w:p>
        </w:tc>
      </w:tr>
      <w:tr>
        <w:trPr>
          <w:trHeight w:val="1254" w:hRule="atLeast"/>
        </w:trPr>
        <w:tc>
          <w:tcPr>
            <w:tcW w:w="4026" w:type="dxa"/>
            <w:tcBorders/>
            <w:shd w:fill="auto" w:val="clear"/>
          </w:tcPr>
          <w:p>
            <w:pPr>
              <w:pStyle w:val="Normal"/>
              <w:snapToGrid w:val="false"/>
              <w:spacing w:lineRule="auto" w:line="240"/>
              <w:rPr>
                <w:rFonts w:cs="Arial"/>
                <w:szCs w:val="18"/>
                <w:lang w:val="fr-FR"/>
              </w:rPr>
            </w:pPr>
            <w:r>
              <w:rPr>
                <w:rFonts w:cs="Arial"/>
                <w:szCs w:val="18"/>
                <w:lang w:val="fr-FR"/>
              </w:rPr>
            </w:r>
          </w:p>
        </w:tc>
        <w:tc>
          <w:tcPr>
            <w:tcW w:w="4202" w:type="dxa"/>
            <w:tcBorders/>
            <w:shd w:fill="auto" w:val="clear"/>
          </w:tcPr>
          <w:p>
            <w:pPr>
              <w:pStyle w:val="Normal"/>
              <w:tabs>
                <w:tab w:val="left" w:pos="0" w:leader="none"/>
              </w:tabs>
              <w:autoSpaceDE w:val="false"/>
              <w:spacing w:lineRule="auto" w:line="240"/>
              <w:rPr>
                <w:b/>
                <w:b/>
                <w:szCs w:val="18"/>
                <w:lang w:val="fr-FR"/>
              </w:rPr>
            </w:pPr>
            <w:r>
              <w:rPr>
                <w:b/>
                <w:szCs w:val="18"/>
                <w:lang w:val="fr-FR"/>
              </w:rPr>
              <w:t>Pour la FMPS</w:t>
            </w:r>
          </w:p>
          <w:p>
            <w:pPr>
              <w:pStyle w:val="Normal"/>
              <w:tabs>
                <w:tab w:val="left" w:pos="0" w:leader="none"/>
              </w:tabs>
              <w:autoSpaceDE w:val="false"/>
              <w:spacing w:lineRule="auto" w:line="240"/>
              <w:rPr>
                <w:b/>
                <w:b/>
                <w:szCs w:val="18"/>
                <w:lang w:val="fr-FR"/>
              </w:rPr>
            </w:pPr>
            <w:r>
              <w:rPr>
                <w:b/>
                <w:szCs w:val="18"/>
                <w:lang w:val="fr-FR"/>
              </w:rPr>
              <w:t>La Fédération des Métiers de la Prévention et de la Sécurité</w:t>
            </w:r>
          </w:p>
          <w:p>
            <w:pPr>
              <w:pStyle w:val="Normal"/>
              <w:tabs>
                <w:tab w:val="left" w:pos="0" w:leader="none"/>
              </w:tabs>
              <w:autoSpaceDE w:val="false"/>
              <w:spacing w:lineRule="auto" w:line="240"/>
              <w:rPr>
                <w:szCs w:val="18"/>
                <w:lang w:val="fr-FR"/>
              </w:rPr>
            </w:pPr>
            <w:r>
              <w:rPr>
                <w:szCs w:val="18"/>
                <w:lang w:val="fr-FR"/>
              </w:rPr>
              <w:t>2, rue de l’Eglise</w:t>
            </w:r>
          </w:p>
          <w:p>
            <w:pPr>
              <w:pStyle w:val="Normal"/>
              <w:tabs>
                <w:tab w:val="left" w:pos="0" w:leader="none"/>
              </w:tabs>
              <w:autoSpaceDE w:val="false"/>
              <w:spacing w:lineRule="auto" w:line="240"/>
              <w:rPr>
                <w:szCs w:val="18"/>
                <w:lang w:val="fr-FR"/>
              </w:rPr>
            </w:pPr>
            <w:r>
              <w:rPr>
                <w:szCs w:val="18"/>
                <w:lang w:val="fr-FR"/>
              </w:rPr>
              <w:t>94300 VINCENNES</w:t>
            </w:r>
          </w:p>
        </w:tc>
      </w:tr>
      <w:tr>
        <w:trPr>
          <w:trHeight w:val="928" w:hRule="atLeast"/>
        </w:trPr>
        <w:tc>
          <w:tcPr>
            <w:tcW w:w="4026" w:type="dxa"/>
            <w:tcBorders/>
            <w:shd w:fill="auto" w:val="clear"/>
          </w:tcPr>
          <w:p>
            <w:pPr>
              <w:pStyle w:val="Normal"/>
              <w:snapToGrid w:val="false"/>
              <w:spacing w:lineRule="auto" w:line="240"/>
              <w:rPr>
                <w:szCs w:val="18"/>
                <w:lang w:val="fr-FR"/>
              </w:rPr>
            </w:pPr>
            <w:r>
              <w:rPr>
                <w:szCs w:val="18"/>
                <w:lang w:val="fr-FR"/>
              </w:rPr>
            </w:r>
          </w:p>
        </w:tc>
        <w:tc>
          <w:tcPr>
            <w:tcW w:w="4202" w:type="dxa"/>
            <w:tcBorders/>
            <w:shd w:fill="auto" w:val="clear"/>
          </w:tcPr>
          <w:p>
            <w:pPr>
              <w:pStyle w:val="Normal"/>
              <w:autoSpaceDE w:val="false"/>
              <w:spacing w:lineRule="auto" w:line="240"/>
              <w:rPr>
                <w:rFonts w:cs="Arial"/>
                <w:b/>
                <w:b/>
                <w:szCs w:val="18"/>
                <w:lang w:val="fr-FR"/>
              </w:rPr>
            </w:pPr>
            <w:r>
              <w:rPr>
                <w:rFonts w:cs="Arial"/>
                <w:b/>
                <w:szCs w:val="18"/>
                <w:lang w:val="fr-FR"/>
              </w:rPr>
              <w:t>Pour l’UNSA</w:t>
            </w:r>
          </w:p>
          <w:p>
            <w:pPr>
              <w:pStyle w:val="Normal"/>
              <w:autoSpaceDE w:val="false"/>
              <w:spacing w:lineRule="auto" w:line="240"/>
              <w:rPr>
                <w:rFonts w:cs="Arial"/>
                <w:b/>
                <w:b/>
                <w:szCs w:val="18"/>
                <w:lang w:val="fr-FR"/>
              </w:rPr>
            </w:pPr>
            <w:r>
              <w:rPr>
                <w:rFonts w:cs="Arial"/>
                <w:b/>
                <w:szCs w:val="18"/>
                <w:lang w:val="fr-FR"/>
              </w:rPr>
              <w:t>la Fédération des Métiers de la Prévention et de la Sécurité UNSA</w:t>
            </w:r>
          </w:p>
          <w:p>
            <w:pPr>
              <w:pStyle w:val="Normal"/>
              <w:tabs>
                <w:tab w:val="left" w:pos="0" w:leader="none"/>
              </w:tabs>
              <w:autoSpaceDE w:val="false"/>
              <w:spacing w:lineRule="auto" w:line="240"/>
              <w:rPr>
                <w:rFonts w:cs="Arial"/>
                <w:szCs w:val="18"/>
                <w:lang w:val="fr-FR"/>
              </w:rPr>
            </w:pPr>
            <w:r>
              <w:rPr>
                <w:rFonts w:cs="Arial"/>
                <w:szCs w:val="18"/>
                <w:lang w:val="fr-FR"/>
              </w:rPr>
              <w:t>21, rue Jules Ferry</w:t>
            </w:r>
          </w:p>
          <w:p>
            <w:pPr>
              <w:pStyle w:val="Normal"/>
              <w:tabs>
                <w:tab w:val="left" w:pos="0" w:leader="none"/>
              </w:tabs>
              <w:autoSpaceDE w:val="false"/>
              <w:spacing w:lineRule="auto" w:line="240"/>
              <w:rPr>
                <w:rFonts w:cs="Arial"/>
                <w:szCs w:val="18"/>
                <w:lang w:val="fr-FR"/>
              </w:rPr>
            </w:pPr>
            <w:r>
              <w:rPr>
                <w:rFonts w:cs="Arial"/>
                <w:szCs w:val="18"/>
                <w:lang w:val="fr-FR"/>
              </w:rPr>
              <w:t>93177 BAGNOLET</w:t>
            </w:r>
          </w:p>
          <w:p>
            <w:pPr>
              <w:pStyle w:val="Normal"/>
              <w:tabs>
                <w:tab w:val="left" w:pos="0" w:leader="none"/>
              </w:tabs>
              <w:autoSpaceDE w:val="false"/>
              <w:spacing w:lineRule="auto" w:line="240"/>
              <w:rPr>
                <w:b/>
                <w:b/>
                <w:szCs w:val="18"/>
                <w:lang w:val="fr-FR"/>
              </w:rPr>
            </w:pPr>
            <w:r>
              <w:rPr>
                <w:b/>
                <w:szCs w:val="18"/>
                <w:lang w:val="fr-FR"/>
              </w:rPr>
              <w:t>M</w:t>
            </w:r>
          </w:p>
          <w:p>
            <w:pPr>
              <w:pStyle w:val="Normal"/>
              <w:tabs>
                <w:tab w:val="left" w:pos="0" w:leader="none"/>
              </w:tabs>
              <w:autoSpaceDE w:val="false"/>
              <w:spacing w:lineRule="auto" w:line="240"/>
              <w:rPr>
                <w:b/>
                <w:b/>
                <w:szCs w:val="18"/>
                <w:lang w:val="fr-FR"/>
              </w:rPr>
            </w:pPr>
            <w:r>
              <w:rPr>
                <w:b/>
                <w:szCs w:val="18"/>
                <w:lang w:val="fr-FR"/>
              </w:rPr>
            </w:r>
          </w:p>
        </w:tc>
      </w:tr>
      <w:tr>
        <w:trPr>
          <w:trHeight w:val="1254" w:hRule="atLeast"/>
        </w:trPr>
        <w:tc>
          <w:tcPr>
            <w:tcW w:w="4026" w:type="dxa"/>
            <w:tcBorders/>
            <w:shd w:fill="auto" w:val="clear"/>
          </w:tcPr>
          <w:p>
            <w:pPr>
              <w:pStyle w:val="Normal"/>
              <w:snapToGrid w:val="false"/>
              <w:spacing w:lineRule="auto" w:line="240"/>
              <w:rPr>
                <w:b/>
                <w:b/>
                <w:szCs w:val="18"/>
                <w:lang w:val="fr-FR"/>
              </w:rPr>
            </w:pPr>
            <w:r>
              <w:rPr>
                <w:b/>
                <w:szCs w:val="18"/>
                <w:lang w:val="fr-FR"/>
              </w:rPr>
            </w:r>
          </w:p>
        </w:tc>
        <w:tc>
          <w:tcPr>
            <w:tcW w:w="4202" w:type="dxa"/>
            <w:tcBorders/>
            <w:shd w:fill="auto" w:val="clear"/>
          </w:tcPr>
          <w:p>
            <w:pPr>
              <w:pStyle w:val="Normal"/>
              <w:autoSpaceDE w:val="false"/>
              <w:spacing w:lineRule="auto" w:line="240"/>
              <w:rPr>
                <w:rFonts w:cs="Arial"/>
                <w:b/>
                <w:b/>
                <w:szCs w:val="18"/>
                <w:lang w:val="fr-FR"/>
              </w:rPr>
            </w:pPr>
            <w:r>
              <w:rPr>
                <w:rFonts w:cs="Arial"/>
                <w:b/>
                <w:szCs w:val="18"/>
                <w:lang w:val="fr-FR"/>
              </w:rPr>
              <w:t>Pour l’Union Syndicale Solidaires</w:t>
            </w:r>
          </w:p>
          <w:p>
            <w:pPr>
              <w:pStyle w:val="Normal"/>
              <w:autoSpaceDE w:val="false"/>
              <w:spacing w:lineRule="auto" w:line="240"/>
              <w:rPr>
                <w:rFonts w:cs="Arial"/>
                <w:szCs w:val="18"/>
                <w:lang w:val="fr-FR"/>
              </w:rPr>
            </w:pPr>
            <w:r>
              <w:rPr>
                <w:rFonts w:cs="Arial"/>
                <w:szCs w:val="18"/>
                <w:lang w:val="fr-FR"/>
              </w:rPr>
              <w:t>31 Rue de la Grange aux Belles</w:t>
            </w:r>
          </w:p>
          <w:p>
            <w:pPr>
              <w:pStyle w:val="Normal"/>
              <w:autoSpaceDE w:val="false"/>
              <w:spacing w:lineRule="auto" w:line="240"/>
              <w:rPr>
                <w:rFonts w:cs="Arial"/>
                <w:szCs w:val="18"/>
                <w:lang w:val="fr-FR"/>
              </w:rPr>
            </w:pPr>
            <w:r>
              <w:rPr>
                <w:rFonts w:cs="Arial"/>
                <w:szCs w:val="18"/>
                <w:lang w:val="fr-FR"/>
              </w:rPr>
              <w:t>75010 PARIS</w:t>
            </w:r>
          </w:p>
          <w:p>
            <w:pPr>
              <w:pStyle w:val="Normal"/>
              <w:autoSpaceDE w:val="false"/>
              <w:spacing w:lineRule="auto" w:line="240"/>
              <w:rPr>
                <w:rFonts w:cs="Arial"/>
                <w:szCs w:val="18"/>
                <w:lang w:val="fr-FR"/>
              </w:rPr>
            </w:pPr>
            <w:r>
              <w:rPr>
                <w:rFonts w:cs="Arial"/>
                <w:szCs w:val="18"/>
                <w:lang w:val="fr-FR"/>
              </w:rPr>
              <w:t>M</w:t>
            </w:r>
          </w:p>
          <w:p>
            <w:pPr>
              <w:pStyle w:val="Normal"/>
              <w:autoSpaceDE w:val="false"/>
              <w:spacing w:lineRule="auto" w:line="240"/>
              <w:rPr>
                <w:rFonts w:cs="Arial"/>
                <w:szCs w:val="18"/>
                <w:lang w:val="fr-FR"/>
              </w:rPr>
            </w:pPr>
            <w:r>
              <w:rPr>
                <w:rFonts w:cs="Arial"/>
                <w:szCs w:val="18"/>
                <w:lang w:val="fr-FR"/>
              </w:rPr>
            </w:r>
          </w:p>
        </w:tc>
      </w:tr>
      <w:tr>
        <w:trPr>
          <w:trHeight w:val="694" w:hRule="atLeast"/>
        </w:trPr>
        <w:tc>
          <w:tcPr>
            <w:tcW w:w="4026" w:type="dxa"/>
            <w:tcBorders/>
            <w:shd w:fill="auto" w:val="clear"/>
          </w:tcPr>
          <w:p>
            <w:pPr>
              <w:pStyle w:val="Normal"/>
              <w:snapToGrid w:val="false"/>
              <w:spacing w:lineRule="auto" w:line="240"/>
              <w:rPr>
                <w:rFonts w:cs="Arial"/>
                <w:szCs w:val="18"/>
                <w:lang w:val="fr-FR"/>
              </w:rPr>
            </w:pPr>
            <w:r>
              <w:rPr>
                <w:rFonts w:cs="Arial"/>
                <w:szCs w:val="18"/>
                <w:lang w:val="fr-FR"/>
              </w:rPr>
            </w:r>
          </w:p>
        </w:tc>
        <w:tc>
          <w:tcPr>
            <w:tcW w:w="4202" w:type="dxa"/>
            <w:tcBorders/>
            <w:shd w:fill="auto" w:val="clear"/>
          </w:tcPr>
          <w:p>
            <w:pPr>
              <w:pStyle w:val="Normal"/>
              <w:autoSpaceDE w:val="false"/>
              <w:spacing w:lineRule="auto" w:line="240"/>
              <w:rPr>
                <w:rFonts w:cs="Arial"/>
                <w:b/>
                <w:b/>
                <w:szCs w:val="18"/>
                <w:lang w:val="fr-FR"/>
              </w:rPr>
            </w:pPr>
            <w:r>
              <w:rPr>
                <w:rFonts w:cs="Arial"/>
                <w:b/>
                <w:szCs w:val="18"/>
                <w:lang w:val="fr-FR"/>
              </w:rPr>
              <w:t>Pour l’USAPIE</w:t>
            </w:r>
          </w:p>
          <w:p>
            <w:pPr>
              <w:pStyle w:val="Normal"/>
              <w:autoSpaceDE w:val="false"/>
              <w:spacing w:lineRule="auto" w:line="240"/>
              <w:rPr>
                <w:rFonts w:cs="Arial"/>
                <w:szCs w:val="18"/>
                <w:lang w:val="fr-FR"/>
              </w:rPr>
            </w:pPr>
            <w:r>
              <w:rPr>
                <w:rFonts w:cs="Arial"/>
                <w:szCs w:val="18"/>
                <w:lang w:val="fr-FR"/>
              </w:rPr>
              <w:t>14 Avenue Gaston Chauvin</w:t>
            </w:r>
          </w:p>
          <w:p>
            <w:pPr>
              <w:pStyle w:val="Normal"/>
              <w:autoSpaceDE w:val="false"/>
              <w:spacing w:lineRule="auto" w:line="240"/>
              <w:rPr>
                <w:rFonts w:cs="Arial"/>
                <w:szCs w:val="18"/>
                <w:lang w:val="fr-FR"/>
              </w:rPr>
            </w:pPr>
            <w:r>
              <w:rPr>
                <w:rFonts w:cs="Arial"/>
                <w:szCs w:val="18"/>
                <w:lang w:val="fr-FR"/>
              </w:rPr>
              <w:t>93600 AULNAY-SOUS-BOIS</w:t>
            </w:r>
          </w:p>
          <w:p>
            <w:pPr>
              <w:pStyle w:val="Normal"/>
              <w:autoSpaceDE w:val="false"/>
              <w:spacing w:lineRule="auto" w:line="240"/>
              <w:rPr>
                <w:rFonts w:cs="Arial"/>
                <w:b/>
                <w:b/>
                <w:szCs w:val="18"/>
                <w:lang w:val="fr-FR"/>
              </w:rPr>
            </w:pPr>
            <w:r>
              <w:rPr>
                <w:rFonts w:cs="Arial"/>
                <w:b/>
                <w:szCs w:val="18"/>
              </w:rPr>
              <w:t>M</w:t>
            </w:r>
          </w:p>
        </w:tc>
      </w:tr>
    </w:tbl>
    <w:p>
      <w:pPr>
        <w:pStyle w:val="Normal"/>
        <w:tabs>
          <w:tab w:val="left" w:pos="1965" w:leader="none"/>
        </w:tabs>
        <w:autoSpaceDE w:val="false"/>
        <w:spacing w:lineRule="auto" w:line="240"/>
        <w:rPr>
          <w:rFonts w:cs="Arial"/>
          <w:i/>
          <w:i/>
          <w:szCs w:val="18"/>
        </w:rPr>
      </w:pPr>
      <w:r>
        <w:rPr>
          <w:rFonts w:cs="Arial"/>
          <w:i/>
          <w:szCs w:val="18"/>
        </w:rPr>
      </w:r>
    </w:p>
    <w:p>
      <w:pPr>
        <w:pStyle w:val="Normal"/>
        <w:tabs>
          <w:tab w:val="left" w:pos="1965" w:leader="none"/>
        </w:tabs>
        <w:autoSpaceDE w:val="false"/>
        <w:spacing w:lineRule="auto" w:line="240"/>
        <w:rPr>
          <w:rFonts w:cs="Arial"/>
          <w:i/>
          <w:i/>
          <w:szCs w:val="18"/>
        </w:rPr>
      </w:pPr>
      <w:r>
        <w:rPr>
          <w:rFonts w:cs="Arial"/>
          <w:i/>
          <w:szCs w:val="18"/>
        </w:rPr>
      </w:r>
    </w:p>
    <w:p>
      <w:pPr>
        <w:pStyle w:val="Normal"/>
        <w:tabs>
          <w:tab w:val="left" w:pos="1965" w:leader="none"/>
        </w:tabs>
        <w:autoSpaceDE w:val="false"/>
        <w:spacing w:lineRule="auto" w:line="240"/>
        <w:rPr>
          <w:rFonts w:cs="Arial"/>
          <w:i/>
          <w:i/>
          <w:szCs w:val="18"/>
        </w:rPr>
      </w:pPr>
      <w:r>
        <w:rPr>
          <w:rFonts w:cs="Arial"/>
          <w:i/>
          <w:szCs w:val="18"/>
        </w:rPr>
      </w:r>
    </w:p>
    <w:p>
      <w:pPr>
        <w:pStyle w:val="Normal"/>
        <w:tabs>
          <w:tab w:val="left" w:pos="1965" w:leader="none"/>
        </w:tabs>
        <w:autoSpaceDE w:val="false"/>
        <w:spacing w:lineRule="auto" w:line="240"/>
        <w:rPr>
          <w:rFonts w:cs="Arial"/>
          <w:i/>
          <w:i/>
          <w:szCs w:val="18"/>
        </w:rPr>
      </w:pPr>
      <w:r>
        <w:rPr>
          <w:rFonts w:cs="Arial"/>
          <w:i/>
          <w:szCs w:val="18"/>
        </w:rPr>
      </w:r>
    </w:p>
    <w:p>
      <w:pPr>
        <w:pStyle w:val="Normal"/>
        <w:tabs>
          <w:tab w:val="left" w:pos="1965" w:leader="none"/>
        </w:tabs>
        <w:autoSpaceDE w:val="false"/>
        <w:spacing w:lineRule="auto" w:line="240"/>
        <w:rPr>
          <w:rFonts w:cs="Arial"/>
          <w:i/>
          <w:i/>
          <w:szCs w:val="18"/>
        </w:rPr>
      </w:pPr>
      <w:r>
        <w:rPr>
          <w:rFonts w:cs="Arial"/>
          <w:i/>
          <w:szCs w:val="18"/>
        </w:rPr>
      </w:r>
    </w:p>
    <w:p>
      <w:pPr>
        <w:pStyle w:val="Normal"/>
        <w:autoSpaceDE w:val="false"/>
        <w:ind w:left="23" w:hanging="0"/>
        <w:rPr/>
      </w:pPr>
      <w:r>
        <w:rPr>
          <w:rFonts w:cs="Arial"/>
          <w:szCs w:val="18"/>
          <w:lang w:val="fr-FR" w:eastAsia="fr-FR"/>
        </w:rPr>
        <w:t>Liste des sociétés que la Société Securitas France Holding contrôle ou sur lesquelles elle exerce une influence dominante au sens de la législation en vigueur :</w:t>
      </w:r>
    </w:p>
    <w:p>
      <w:pPr>
        <w:pStyle w:val="Normal"/>
        <w:autoSpaceDE w:val="false"/>
        <w:ind w:left="23" w:hanging="0"/>
        <w:rPr>
          <w:rFonts w:cs="Arial"/>
          <w:szCs w:val="18"/>
          <w:lang w:val="fr-FR" w:eastAsia="fr-FR"/>
        </w:rPr>
      </w:pPr>
      <w:r>
        <w:rPr>
          <w:rFonts w:cs="Arial"/>
          <w:szCs w:val="18"/>
          <w:lang w:val="fr-FR" w:eastAsia="fr-FR"/>
        </w:rPr>
      </w:r>
    </w:p>
    <w:p>
      <w:pPr>
        <w:pStyle w:val="Normal"/>
        <w:numPr>
          <w:ilvl w:val="1"/>
          <w:numId w:val="4"/>
        </w:numPr>
        <w:tabs>
          <w:tab w:val="left" w:pos="383" w:leader="none"/>
        </w:tabs>
        <w:autoSpaceDE w:val="false"/>
        <w:ind w:left="383" w:hanging="360"/>
        <w:rPr>
          <w:rFonts w:cs="Arial"/>
          <w:szCs w:val="18"/>
          <w:lang w:val="fr-FR" w:eastAsia="fr-FR"/>
        </w:rPr>
      </w:pPr>
      <w:r>
        <w:rPr>
          <w:rFonts w:cs="Arial"/>
          <w:szCs w:val="18"/>
          <w:lang w:val="fr-FR" w:eastAsia="fr-FR"/>
        </w:rPr>
        <w:t>Securitas France Sarl</w:t>
      </w:r>
    </w:p>
    <w:p>
      <w:pPr>
        <w:pStyle w:val="Normal"/>
        <w:numPr>
          <w:ilvl w:val="1"/>
          <w:numId w:val="4"/>
        </w:numPr>
        <w:tabs>
          <w:tab w:val="left" w:pos="383" w:leader="none"/>
        </w:tabs>
        <w:autoSpaceDE w:val="false"/>
        <w:ind w:left="383" w:hanging="360"/>
        <w:rPr>
          <w:rFonts w:cs="Arial"/>
          <w:szCs w:val="18"/>
          <w:lang w:val="fr-FR" w:eastAsia="fr-FR"/>
        </w:rPr>
      </w:pPr>
      <w:r>
        <w:rPr>
          <w:rFonts w:cs="Arial"/>
          <w:szCs w:val="18"/>
          <w:lang w:val="fr-FR" w:eastAsia="fr-FR"/>
        </w:rPr>
        <w:t>Sectrans Cp conseils</w:t>
      </w:r>
    </w:p>
    <w:p>
      <w:pPr>
        <w:pStyle w:val="Normal"/>
        <w:numPr>
          <w:ilvl w:val="1"/>
          <w:numId w:val="4"/>
        </w:numPr>
        <w:tabs>
          <w:tab w:val="left" w:pos="383" w:leader="none"/>
        </w:tabs>
        <w:autoSpaceDE w:val="false"/>
        <w:ind w:left="383" w:hanging="360"/>
        <w:rPr>
          <w:rFonts w:cs="Arial"/>
          <w:szCs w:val="18"/>
          <w:lang w:val="fr-FR" w:eastAsia="fr-FR"/>
        </w:rPr>
      </w:pPr>
      <w:r>
        <w:rPr>
          <w:rFonts w:cs="Arial"/>
          <w:szCs w:val="18"/>
          <w:lang w:val="fr-FR" w:eastAsia="fr-FR"/>
        </w:rPr>
        <w:t>SCI La Bigeottière</w:t>
      </w:r>
    </w:p>
    <w:p>
      <w:pPr>
        <w:pStyle w:val="Normal"/>
        <w:numPr>
          <w:ilvl w:val="1"/>
          <w:numId w:val="4"/>
        </w:numPr>
        <w:tabs>
          <w:tab w:val="left" w:pos="383" w:leader="none"/>
        </w:tabs>
        <w:autoSpaceDE w:val="false"/>
        <w:ind w:left="383" w:hanging="360"/>
        <w:rPr>
          <w:rFonts w:cs="Arial"/>
          <w:szCs w:val="18"/>
          <w:lang w:val="fr-FR" w:eastAsia="fr-FR"/>
        </w:rPr>
      </w:pPr>
      <w:r>
        <w:rPr>
          <w:rFonts w:cs="Arial"/>
          <w:szCs w:val="18"/>
          <w:lang w:val="fr-FR" w:eastAsia="fr-FR"/>
        </w:rPr>
        <w:t xml:space="preserve">IGPS Sas </w:t>
      </w:r>
    </w:p>
    <w:p>
      <w:pPr>
        <w:pStyle w:val="Normal"/>
        <w:numPr>
          <w:ilvl w:val="1"/>
          <w:numId w:val="4"/>
        </w:numPr>
        <w:tabs>
          <w:tab w:val="left" w:pos="383" w:leader="none"/>
        </w:tabs>
        <w:autoSpaceDE w:val="false"/>
        <w:ind w:left="383" w:hanging="360"/>
        <w:rPr>
          <w:rFonts w:cs="Arial"/>
          <w:szCs w:val="18"/>
          <w:lang w:val="fr-FR" w:eastAsia="fr-FR"/>
        </w:rPr>
      </w:pPr>
      <w:r>
        <w:rPr>
          <w:rFonts w:cs="Arial"/>
          <w:szCs w:val="18"/>
          <w:lang w:val="fr-FR" w:eastAsia="fr-FR"/>
        </w:rPr>
        <w:t>Azur Security</w:t>
      </w:r>
    </w:p>
    <w:p>
      <w:pPr>
        <w:pStyle w:val="Normal"/>
        <w:numPr>
          <w:ilvl w:val="1"/>
          <w:numId w:val="4"/>
        </w:numPr>
        <w:tabs>
          <w:tab w:val="left" w:pos="383" w:leader="none"/>
        </w:tabs>
        <w:autoSpaceDE w:val="false"/>
        <w:ind w:left="383" w:hanging="360"/>
        <w:rPr>
          <w:rFonts w:cs="Arial"/>
          <w:szCs w:val="18"/>
          <w:lang w:eastAsia="fr-FR"/>
        </w:rPr>
      </w:pPr>
      <w:r>
        <w:rPr>
          <w:rFonts w:cs="Arial"/>
          <w:szCs w:val="18"/>
          <w:lang w:eastAsia="fr-FR"/>
        </w:rPr>
        <w:t>Securitas Transport Aviation Security Sas</w:t>
      </w:r>
    </w:p>
    <w:p>
      <w:pPr>
        <w:pStyle w:val="Normal"/>
        <w:numPr>
          <w:ilvl w:val="1"/>
          <w:numId w:val="4"/>
        </w:numPr>
        <w:tabs>
          <w:tab w:val="left" w:pos="383" w:leader="none"/>
        </w:tabs>
        <w:autoSpaceDE w:val="false"/>
        <w:ind w:left="383" w:hanging="360"/>
        <w:rPr>
          <w:rFonts w:cs="Arial"/>
          <w:szCs w:val="18"/>
          <w:lang w:eastAsia="fr-FR"/>
        </w:rPr>
      </w:pPr>
      <w:r>
        <w:rPr>
          <w:rFonts w:cs="Arial"/>
          <w:szCs w:val="18"/>
          <w:lang w:eastAsia="fr-FR"/>
        </w:rPr>
        <w:t>Securitas Transport Aviation Services</w:t>
      </w:r>
    </w:p>
    <w:p>
      <w:pPr>
        <w:pStyle w:val="Normal"/>
        <w:numPr>
          <w:ilvl w:val="1"/>
          <w:numId w:val="4"/>
        </w:numPr>
        <w:tabs>
          <w:tab w:val="left" w:pos="383" w:leader="none"/>
        </w:tabs>
        <w:autoSpaceDE w:val="false"/>
        <w:ind w:left="383" w:hanging="360"/>
        <w:rPr>
          <w:rFonts w:cs="Arial"/>
          <w:szCs w:val="18"/>
          <w:lang w:val="fr-FR" w:eastAsia="fr-FR"/>
        </w:rPr>
      </w:pPr>
      <w:r>
        <w:rPr>
          <w:rFonts w:cs="Arial"/>
          <w:szCs w:val="18"/>
          <w:lang w:val="fr-FR" w:eastAsia="fr-FR"/>
        </w:rPr>
        <w:t>Securitas Transport Aviation Training</w:t>
      </w:r>
    </w:p>
    <w:p>
      <w:pPr>
        <w:pStyle w:val="Normal"/>
        <w:numPr>
          <w:ilvl w:val="1"/>
          <w:numId w:val="4"/>
        </w:numPr>
        <w:tabs>
          <w:tab w:val="left" w:pos="383" w:leader="none"/>
        </w:tabs>
        <w:autoSpaceDE w:val="false"/>
        <w:ind w:left="383" w:hanging="360"/>
        <w:rPr>
          <w:rFonts w:cs="Arial"/>
          <w:szCs w:val="18"/>
          <w:lang w:val="fr-FR" w:eastAsia="fr-FR"/>
        </w:rPr>
      </w:pPr>
      <w:r>
        <w:rPr>
          <w:rFonts w:cs="Arial"/>
          <w:szCs w:val="18"/>
          <w:lang w:val="fr-FR" w:eastAsia="fr-FR"/>
        </w:rPr>
        <w:t>Securitas Accueil</w:t>
      </w:r>
    </w:p>
    <w:p>
      <w:pPr>
        <w:pStyle w:val="Normal"/>
        <w:numPr>
          <w:ilvl w:val="1"/>
          <w:numId w:val="4"/>
        </w:numPr>
        <w:tabs>
          <w:tab w:val="left" w:pos="383" w:leader="none"/>
        </w:tabs>
        <w:autoSpaceDE w:val="false"/>
        <w:ind w:left="383" w:hanging="360"/>
        <w:rPr>
          <w:rFonts w:cs="Arial"/>
          <w:szCs w:val="18"/>
          <w:lang w:val="fr-FR" w:eastAsia="fr-FR"/>
        </w:rPr>
      </w:pPr>
      <w:r>
        <w:rPr>
          <w:rFonts w:cs="Arial"/>
          <w:szCs w:val="18"/>
          <w:lang w:val="fr-FR" w:eastAsia="fr-FR"/>
        </w:rPr>
        <w:t>Securitas Alert Services</w:t>
      </w:r>
    </w:p>
    <w:p>
      <w:pPr>
        <w:pStyle w:val="Normal"/>
        <w:numPr>
          <w:ilvl w:val="1"/>
          <w:numId w:val="4"/>
        </w:numPr>
        <w:tabs>
          <w:tab w:val="left" w:pos="383" w:leader="none"/>
        </w:tabs>
        <w:autoSpaceDE w:val="false"/>
        <w:ind w:left="383" w:hanging="360"/>
        <w:rPr>
          <w:rFonts w:cs="Arial"/>
          <w:szCs w:val="18"/>
          <w:lang w:val="fr-FR" w:eastAsia="fr-FR"/>
        </w:rPr>
      </w:pPr>
      <w:r>
        <w:rPr>
          <w:rFonts w:cs="Arial"/>
          <w:szCs w:val="18"/>
          <w:lang w:val="fr-FR" w:eastAsia="fr-FR"/>
        </w:rPr>
        <w:t>Securitas Formation</w:t>
      </w:r>
    </w:p>
    <w:p>
      <w:pPr>
        <w:pStyle w:val="Normal"/>
        <w:numPr>
          <w:ilvl w:val="1"/>
          <w:numId w:val="4"/>
        </w:numPr>
        <w:tabs>
          <w:tab w:val="left" w:pos="383" w:leader="none"/>
        </w:tabs>
        <w:autoSpaceDE w:val="false"/>
        <w:ind w:left="383" w:hanging="360"/>
        <w:rPr>
          <w:rFonts w:cs="Arial"/>
          <w:szCs w:val="18"/>
          <w:lang w:val="fr-FR" w:eastAsia="fr-FR"/>
        </w:rPr>
      </w:pPr>
      <w:r>
        <w:rPr>
          <w:rFonts w:cs="Arial"/>
          <w:szCs w:val="18"/>
          <w:lang w:val="fr-FR" w:eastAsia="fr-FR"/>
        </w:rPr>
        <w:t>Securitas Risk Management</w:t>
      </w:r>
    </w:p>
    <w:p>
      <w:pPr>
        <w:pStyle w:val="Normal"/>
        <w:numPr>
          <w:ilvl w:val="1"/>
          <w:numId w:val="4"/>
        </w:numPr>
        <w:tabs>
          <w:tab w:val="left" w:pos="383" w:leader="none"/>
        </w:tabs>
        <w:autoSpaceDE w:val="false"/>
        <w:ind w:left="383" w:hanging="360"/>
        <w:rPr>
          <w:rFonts w:cs="Arial"/>
          <w:szCs w:val="18"/>
          <w:lang w:val="fr-FR" w:eastAsia="fr-FR"/>
        </w:rPr>
      </w:pPr>
      <w:r>
        <w:rPr>
          <w:rFonts w:cs="Arial"/>
          <w:szCs w:val="18"/>
          <w:lang w:val="fr-FR" w:eastAsia="fr-FR"/>
        </w:rPr>
        <w:t>Securitas téléassistance</w:t>
      </w:r>
    </w:p>
    <w:p>
      <w:pPr>
        <w:pStyle w:val="Normal"/>
        <w:numPr>
          <w:ilvl w:val="1"/>
          <w:numId w:val="4"/>
        </w:numPr>
        <w:tabs>
          <w:tab w:val="left" w:pos="383" w:leader="none"/>
        </w:tabs>
        <w:autoSpaceDE w:val="false"/>
        <w:ind w:left="383" w:hanging="360"/>
        <w:rPr>
          <w:rFonts w:cs="Arial"/>
          <w:szCs w:val="18"/>
          <w:lang w:val="fr-FR" w:eastAsia="fr-FR"/>
        </w:rPr>
      </w:pPr>
      <w:r>
        <w:rPr>
          <w:rFonts w:cs="Arial"/>
          <w:szCs w:val="18"/>
          <w:lang w:val="fr-FR" w:eastAsia="fr-FR"/>
        </w:rPr>
        <w:t>Securitas Protection Sas</w:t>
      </w:r>
    </w:p>
    <w:p>
      <w:pPr>
        <w:pStyle w:val="Normal"/>
        <w:numPr>
          <w:ilvl w:val="1"/>
          <w:numId w:val="4"/>
        </w:numPr>
        <w:tabs>
          <w:tab w:val="left" w:pos="383" w:leader="none"/>
        </w:tabs>
        <w:autoSpaceDE w:val="false"/>
        <w:ind w:left="383" w:hanging="360"/>
        <w:rPr>
          <w:rFonts w:cs="Arial"/>
          <w:szCs w:val="18"/>
          <w:lang w:val="fr-FR" w:eastAsia="fr-FR"/>
        </w:rPr>
      </w:pPr>
      <w:r>
        <w:rPr>
          <w:rFonts w:cs="Arial"/>
          <w:szCs w:val="18"/>
          <w:lang w:val="fr-FR" w:eastAsia="fr-FR"/>
        </w:rPr>
        <w:t>Securitas Technologie</w:t>
      </w:r>
    </w:p>
    <w:p>
      <w:pPr>
        <w:pStyle w:val="Normal"/>
        <w:numPr>
          <w:ilvl w:val="1"/>
          <w:numId w:val="4"/>
        </w:numPr>
        <w:tabs>
          <w:tab w:val="left" w:pos="383" w:leader="none"/>
        </w:tabs>
        <w:autoSpaceDE w:val="false"/>
        <w:ind w:left="383" w:hanging="360"/>
        <w:rPr>
          <w:rFonts w:cs="Arial"/>
          <w:szCs w:val="18"/>
          <w:lang w:val="fr-FR" w:eastAsia="fr-FR"/>
        </w:rPr>
      </w:pPr>
      <w:r>
        <w:rPr>
          <w:rFonts w:cs="Arial"/>
          <w:szCs w:val="18"/>
          <w:lang w:val="fr-FR" w:eastAsia="fr-FR"/>
        </w:rPr>
        <w:t>Netvicom Distribution</w:t>
      </w:r>
    </w:p>
    <w:p>
      <w:pPr>
        <w:pStyle w:val="Normal"/>
        <w:autoSpaceDE w:val="false"/>
        <w:ind w:left="383" w:hanging="0"/>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autoSpaceDE w:val="false"/>
        <w:rPr>
          <w:rFonts w:cs="Arial"/>
          <w:szCs w:val="18"/>
          <w:lang w:val="fr-FR" w:eastAsia="fr-FR"/>
        </w:rPr>
      </w:pPr>
      <w:r>
        <w:rPr>
          <w:rFonts w:cs="Arial"/>
          <w:szCs w:val="18"/>
          <w:lang w:val="fr-FR" w:eastAsia="fr-FR"/>
        </w:rPr>
      </w:r>
    </w:p>
    <w:p>
      <w:pPr>
        <w:pStyle w:val="Normal"/>
        <w:rPr>
          <w:rFonts w:cs="Arial"/>
          <w:szCs w:val="18"/>
          <w:lang w:val="fr-FR" w:eastAsia="fr-FR"/>
        </w:rPr>
      </w:pPr>
      <w:r>
        <w:rPr>
          <w:rFonts w:cs="Arial"/>
          <w:szCs w:val="18"/>
          <w:lang w:val="fr-FR" w:eastAsia="fr-FR"/>
        </w:rPr>
      </w:r>
    </w:p>
    <w:p>
      <w:pPr>
        <w:pStyle w:val="Normal"/>
        <w:rPr>
          <w:b/>
          <w:b/>
          <w:sz w:val="24"/>
          <w:lang w:val="fr-FR" w:eastAsia="fr-FR"/>
        </w:rPr>
      </w:pPr>
      <w:r>
        <w:rPr>
          <w:b/>
          <w:sz w:val="24"/>
          <w:lang w:val="fr-FR" w:eastAsia="fr-FR"/>
        </w:rPr>
        <w:t>ANNEXE 1</w:t>
      </w:r>
    </w:p>
    <w:p>
      <w:pPr>
        <w:pStyle w:val="Normal"/>
        <w:rPr>
          <w:b/>
          <w:b/>
          <w:sz w:val="24"/>
          <w:lang w:val="fr-FR" w:eastAsia="fr-FR"/>
        </w:rPr>
      </w:pPr>
      <w:r>
        <w:rPr>
          <w:b/>
          <w:sz w:val="24"/>
          <w:lang w:val="fr-FR" w:eastAsia="fr-FR"/>
        </w:rPr>
      </w:r>
    </w:p>
    <w:p>
      <w:pPr>
        <w:pStyle w:val="Normal"/>
        <w:rPr>
          <w:b/>
          <w:b/>
          <w:sz w:val="24"/>
          <w:lang w:val="fr-FR" w:eastAsia="fr-FR"/>
        </w:rPr>
      </w:pPr>
      <w:r>
        <w:rPr>
          <w:b/>
          <w:sz w:val="24"/>
          <w:lang w:val="fr-FR" w:eastAsia="fr-FR"/>
        </w:rPr>
      </w:r>
    </w:p>
    <w:p>
      <w:pPr>
        <w:pStyle w:val="Normal"/>
        <w:rPr>
          <w:b/>
          <w:b/>
          <w:sz w:val="24"/>
          <w:lang w:val="fr-FR" w:eastAsia="fr-FR"/>
        </w:rPr>
      </w:pPr>
      <w:r>
        <w:rPr>
          <w:b/>
          <w:sz w:val="24"/>
          <w:lang w:val="fr-FR" w:eastAsia="fr-FR"/>
        </w:rPr>
      </w:r>
    </w:p>
    <w:p>
      <w:pPr>
        <w:pStyle w:val="Heading1"/>
        <w:numPr>
          <w:ilvl w:val="0"/>
          <w:numId w:val="1"/>
        </w:numPr>
        <w:rPr>
          <w:b/>
          <w:b/>
          <w:caps/>
          <w:sz w:val="18"/>
          <w:szCs w:val="18"/>
          <w:lang w:val="fr-FR"/>
        </w:rPr>
      </w:pPr>
      <w:r>
        <w:rPr>
          <w:b/>
          <w:caps/>
          <w:sz w:val="18"/>
          <w:szCs w:val="18"/>
          <w:lang w:val="fr-FR"/>
        </w:rPr>
        <w:t>REPARTITION DES SIEGES PAR COLLEGE</w:t>
      </w:r>
    </w:p>
    <w:p>
      <w:pPr>
        <w:pStyle w:val="Normal"/>
        <w:autoSpaceDE w:val="false"/>
        <w:rPr>
          <w:rFonts w:cs="Arial"/>
          <w:b/>
          <w:b/>
          <w:caps/>
          <w:color w:val="000000"/>
          <w:sz w:val="18"/>
          <w:szCs w:val="18"/>
          <w:lang w:val="fr-FR" w:eastAsia="fr-FR"/>
        </w:rPr>
      </w:pPr>
      <w:r>
        <w:rPr>
          <w:rFonts w:cs="Arial"/>
          <w:b/>
          <w:caps/>
          <w:color w:val="000000"/>
          <w:sz w:val="18"/>
          <w:szCs w:val="18"/>
          <w:lang w:val="fr-FR" w:eastAsia="fr-FR"/>
        </w:rPr>
      </w:r>
    </w:p>
    <w:p>
      <w:pPr>
        <w:pStyle w:val="Normal"/>
        <w:autoSpaceDE w:val="false"/>
        <w:rPr>
          <w:rFonts w:cs="Arial"/>
          <w:color w:val="000000"/>
          <w:szCs w:val="18"/>
          <w:lang w:val="fr-FR" w:eastAsia="fr-FR"/>
        </w:rPr>
      </w:pPr>
      <w:r>
        <w:rPr>
          <w:rFonts w:cs="Arial"/>
          <w:color w:val="000000"/>
          <w:szCs w:val="18"/>
          <w:lang w:val="fr-FR" w:eastAsia="fr-FR"/>
        </w:rPr>
        <w:t>La répartition des sièges par collège se fait selon l’importance numérique de chaque collège, ce qui donne :</w:t>
      </w:r>
    </w:p>
    <w:p>
      <w:pPr>
        <w:pStyle w:val="Normal"/>
        <w:numPr>
          <w:ilvl w:val="0"/>
          <w:numId w:val="4"/>
        </w:numPr>
        <w:autoSpaceDE w:val="false"/>
        <w:rPr/>
      </w:pPr>
      <w:r>
        <w:rPr>
          <w:rFonts w:cs="Arial"/>
          <w:color w:val="000000"/>
          <w:szCs w:val="18"/>
          <w:lang w:val="fr-FR" w:eastAsia="fr-FR"/>
        </w:rPr>
        <w:t>1</w:t>
      </w:r>
      <w:r>
        <w:rPr>
          <w:rFonts w:cs="Arial"/>
          <w:color w:val="000000"/>
          <w:szCs w:val="18"/>
          <w:vertAlign w:val="superscript"/>
          <w:lang w:val="fr-FR" w:eastAsia="fr-FR"/>
        </w:rPr>
        <w:t>er</w:t>
      </w:r>
      <w:r>
        <w:rPr>
          <w:rFonts w:cs="Arial"/>
          <w:color w:val="000000"/>
          <w:szCs w:val="18"/>
          <w:lang w:val="fr-FR" w:eastAsia="fr-FR"/>
        </w:rPr>
        <w:t xml:space="preserve"> collège : 8 sièges</w:t>
      </w:r>
    </w:p>
    <w:p>
      <w:pPr>
        <w:pStyle w:val="Normal"/>
        <w:autoSpaceDE w:val="false"/>
        <w:ind w:left="720" w:hanging="0"/>
        <w:rPr>
          <w:rFonts w:cs="Arial"/>
          <w:color w:val="000000"/>
          <w:szCs w:val="18"/>
          <w:lang w:val="fr-FR" w:eastAsia="fr-FR"/>
        </w:rPr>
      </w:pPr>
      <w:r>
        <w:rPr>
          <w:rFonts w:cs="Arial"/>
          <w:color w:val="000000"/>
          <w:szCs w:val="18"/>
          <w:lang w:val="fr-FR" w:eastAsia="fr-FR"/>
        </w:rPr>
      </w:r>
    </w:p>
    <w:p>
      <w:pPr>
        <w:pStyle w:val="Normal"/>
        <w:numPr>
          <w:ilvl w:val="0"/>
          <w:numId w:val="4"/>
        </w:numPr>
        <w:autoSpaceDE w:val="false"/>
        <w:rPr>
          <w:rFonts w:cs="Arial"/>
          <w:color w:val="000000"/>
          <w:szCs w:val="18"/>
          <w:lang w:val="fr-FR" w:eastAsia="fr-FR"/>
        </w:rPr>
      </w:pPr>
      <w:r>
        <w:rPr>
          <w:rFonts w:cs="Arial"/>
          <w:color w:val="000000"/>
          <w:szCs w:val="18"/>
          <w:lang w:val="fr-FR" w:eastAsia="fr-FR"/>
        </w:rPr>
        <w:t>2</w:t>
      </w:r>
      <w:r>
        <w:rPr>
          <w:rFonts w:cs="Arial"/>
          <w:color w:val="000000"/>
          <w:szCs w:val="18"/>
          <w:vertAlign w:val="superscript"/>
          <w:lang w:val="fr-FR" w:eastAsia="fr-FR"/>
        </w:rPr>
        <w:t>ème</w:t>
      </w:r>
      <w:r>
        <w:rPr>
          <w:rFonts w:cs="Arial"/>
          <w:color w:val="000000"/>
          <w:szCs w:val="18"/>
          <w:lang w:val="fr-FR" w:eastAsia="fr-FR"/>
        </w:rPr>
        <w:t xml:space="preserve"> collège : 2 Sièges</w:t>
      </w:r>
    </w:p>
    <w:p>
      <w:pPr>
        <w:pStyle w:val="Normal"/>
        <w:autoSpaceDE w:val="false"/>
        <w:ind w:left="720" w:hanging="0"/>
        <w:rPr/>
      </w:pPr>
      <w:r>
        <w:rPr>
          <w:rFonts w:cs="Arial"/>
          <w:color w:val="000000"/>
          <w:szCs w:val="18"/>
          <w:lang w:val="fr-FR" w:eastAsia="fr-FR"/>
        </w:rPr>
        <w:t>(Agents de maîtrise, Ingénieurs et cadres)</w:t>
      </w:r>
    </w:p>
    <w:p>
      <w:pPr>
        <w:pStyle w:val="Normal"/>
        <w:tabs>
          <w:tab w:val="left" w:pos="1965" w:leader="none"/>
        </w:tabs>
        <w:autoSpaceDE w:val="false"/>
        <w:spacing w:lineRule="auto" w:line="240"/>
        <w:rPr>
          <w:rFonts w:cs="Arial"/>
          <w:i/>
          <w:i/>
          <w:color w:val="000000"/>
          <w:szCs w:val="18"/>
          <w:lang w:val="fr-FR" w:eastAsia="fr-FR"/>
        </w:rPr>
      </w:pPr>
      <w:r>
        <w:rPr>
          <w:rFonts w:cs="Arial"/>
          <w:i/>
          <w:color w:val="000000"/>
          <w:szCs w:val="18"/>
          <w:lang w:val="fr-FR" w:eastAsia="fr-FR"/>
        </w:rPr>
      </w:r>
    </w:p>
    <w:p>
      <w:pPr>
        <w:pStyle w:val="Heading1"/>
        <w:numPr>
          <w:ilvl w:val="0"/>
          <w:numId w:val="1"/>
        </w:numPr>
        <w:rPr>
          <w:rFonts w:cs="Arial"/>
          <w:b/>
          <w:b/>
          <w:i/>
          <w:i/>
          <w:caps/>
          <w:sz w:val="18"/>
          <w:szCs w:val="18"/>
          <w:lang w:val="fr-FR"/>
        </w:rPr>
      </w:pPr>
      <w:r>
        <w:rPr>
          <w:rFonts w:cs="Arial"/>
          <w:b/>
          <w:i/>
          <w:caps/>
          <w:sz w:val="18"/>
          <w:szCs w:val="18"/>
          <w:lang w:val="fr-FR"/>
        </w:rPr>
      </w:r>
    </w:p>
    <w:p>
      <w:pPr>
        <w:pStyle w:val="Heading1"/>
        <w:numPr>
          <w:ilvl w:val="0"/>
          <w:numId w:val="1"/>
        </w:numPr>
        <w:rPr>
          <w:b/>
          <w:b/>
          <w:caps/>
          <w:sz w:val="18"/>
          <w:szCs w:val="18"/>
          <w:lang w:val="fr-FR"/>
        </w:rPr>
      </w:pPr>
      <w:r>
        <w:rPr>
          <w:b/>
          <w:caps/>
          <w:sz w:val="18"/>
          <w:szCs w:val="18"/>
          <w:lang w:val="fr-FR"/>
        </w:rPr>
        <w:t>REPARTITION DES SIEGES PAR ORGANISATION SYNDICALE</w:t>
      </w:r>
    </w:p>
    <w:p>
      <w:pPr>
        <w:pStyle w:val="Normal"/>
        <w:tabs>
          <w:tab w:val="left" w:pos="1965" w:leader="none"/>
        </w:tabs>
        <w:autoSpaceDE w:val="false"/>
        <w:spacing w:lineRule="auto" w:line="240"/>
        <w:rPr>
          <w:rFonts w:cs="Arial"/>
          <w:b/>
          <w:b/>
          <w:i/>
          <w:i/>
          <w:caps/>
          <w:sz w:val="18"/>
          <w:szCs w:val="18"/>
          <w:lang w:val="fr-FR"/>
        </w:rPr>
      </w:pPr>
      <w:r>
        <w:rPr>
          <w:rFonts w:cs="Arial"/>
          <w:b/>
          <w:i/>
          <w:caps/>
          <w:sz w:val="18"/>
          <w:szCs w:val="18"/>
          <w:lang w:val="fr-FR"/>
        </w:rPr>
      </w:r>
    </w:p>
    <w:p>
      <w:pPr>
        <w:pStyle w:val="Normal"/>
        <w:tabs>
          <w:tab w:val="left" w:pos="1965" w:leader="none"/>
        </w:tabs>
        <w:autoSpaceDE w:val="false"/>
        <w:spacing w:lineRule="auto" w:line="240"/>
        <w:rPr>
          <w:rFonts w:cs="Arial"/>
          <w:szCs w:val="18"/>
          <w:lang w:val="fr-FR"/>
        </w:rPr>
      </w:pPr>
      <w:r>
        <w:rPr>
          <w:rFonts w:cs="Arial"/>
          <w:szCs w:val="18"/>
          <w:lang w:val="fr-FR"/>
        </w:rPr>
        <w:t>La règle choisie par la législation est celle de la répartition proportionnelle au plus fort reste.</w:t>
      </w:r>
    </w:p>
    <w:p>
      <w:pPr>
        <w:pStyle w:val="Normal"/>
        <w:tabs>
          <w:tab w:val="left" w:pos="1965" w:leader="none"/>
        </w:tabs>
        <w:autoSpaceDE w:val="false"/>
        <w:spacing w:lineRule="auto" w:line="240"/>
        <w:rPr>
          <w:rFonts w:cs="Arial"/>
          <w:szCs w:val="18"/>
          <w:lang w:val="fr-FR"/>
        </w:rPr>
      </w:pPr>
      <w:r>
        <w:rPr>
          <w:rFonts w:cs="Arial"/>
          <w:szCs w:val="18"/>
          <w:lang w:val="fr-FR"/>
        </w:rPr>
      </w:r>
    </w:p>
    <w:p>
      <w:pPr>
        <w:pStyle w:val="Normal"/>
        <w:numPr>
          <w:ilvl w:val="0"/>
          <w:numId w:val="4"/>
        </w:numPr>
        <w:autoSpaceDE w:val="false"/>
        <w:rPr>
          <w:rFonts w:cs="Arial"/>
          <w:b/>
          <w:b/>
          <w:szCs w:val="18"/>
          <w:lang w:val="fr-FR"/>
        </w:rPr>
      </w:pPr>
      <w:r>
        <w:rPr>
          <w:rFonts w:cs="Arial"/>
          <w:b/>
          <w:color w:val="000000"/>
          <w:szCs w:val="18"/>
          <w:lang w:val="fr-FR" w:eastAsia="fr-FR"/>
        </w:rPr>
        <w:t>1</w:t>
      </w:r>
      <w:r>
        <w:rPr>
          <w:rFonts w:cs="Arial"/>
          <w:b/>
          <w:color w:val="000000"/>
          <w:szCs w:val="18"/>
          <w:vertAlign w:val="superscript"/>
          <w:lang w:val="fr-FR" w:eastAsia="fr-FR"/>
        </w:rPr>
        <w:t>er</w:t>
      </w:r>
      <w:r>
        <w:rPr>
          <w:rFonts w:cs="Arial"/>
          <w:b/>
          <w:color w:val="000000"/>
          <w:szCs w:val="18"/>
          <w:lang w:val="fr-FR" w:eastAsia="fr-FR"/>
        </w:rPr>
        <w:t xml:space="preserve"> collège - Titulaires</w:t>
      </w:r>
    </w:p>
    <w:p>
      <w:pPr>
        <w:pStyle w:val="Normal"/>
        <w:autoSpaceDE w:val="false"/>
        <w:rPr>
          <w:rFonts w:cs="Arial"/>
          <w:b/>
          <w:b/>
          <w:color w:val="000000"/>
          <w:szCs w:val="18"/>
          <w:lang w:val="fr-FR" w:eastAsia="fr-FR"/>
        </w:rPr>
      </w:pPr>
      <w:r>
        <w:rPr>
          <w:rFonts w:cs="Arial"/>
          <w:b/>
          <w:color w:val="000000"/>
          <w:szCs w:val="18"/>
          <w:lang w:val="fr-FR" w:eastAsia="fr-FR"/>
        </w:rPr>
      </w:r>
    </w:p>
    <w:p>
      <w:pPr>
        <w:pStyle w:val="Normal"/>
        <w:autoSpaceDE w:val="false"/>
        <w:rPr>
          <w:rFonts w:cs="Arial"/>
          <w:color w:val="000000"/>
          <w:szCs w:val="18"/>
          <w:lang w:val="fr-FR" w:eastAsia="fr-FR"/>
        </w:rPr>
      </w:pPr>
      <w:r>
        <w:rPr>
          <w:rFonts w:cs="Arial"/>
          <w:color w:val="000000"/>
          <w:szCs w:val="18"/>
          <w:lang w:val="fr-FR" w:eastAsia="fr-FR"/>
        </w:rPr>
        <w:t xml:space="preserve">Le quotient électoral est de : 216 Elus / 8 sièges = </w:t>
      </w:r>
      <w:r>
        <w:rPr>
          <w:rFonts w:cs="Arial"/>
          <w:b/>
          <w:color w:val="000000"/>
          <w:szCs w:val="18"/>
          <w:lang w:val="fr-FR" w:eastAsia="fr-FR"/>
        </w:rPr>
        <w:t>27</w:t>
      </w:r>
    </w:p>
    <w:p>
      <w:pPr>
        <w:pStyle w:val="Normal"/>
        <w:autoSpaceDE w:val="false"/>
        <w:rPr>
          <w:rFonts w:cs="Arial"/>
          <w:color w:val="000000"/>
          <w:szCs w:val="18"/>
          <w:lang w:val="fr-FR" w:eastAsia="fr-FR"/>
        </w:rPr>
      </w:pPr>
      <w:r>
        <w:rPr>
          <w:rFonts w:cs="Arial"/>
          <w:color w:val="000000"/>
          <w:szCs w:val="18"/>
          <w:lang w:val="fr-FR" w:eastAsia="fr-FR"/>
        </w:rPr>
      </w:r>
    </w:p>
    <w:p>
      <w:pPr>
        <w:pStyle w:val="Normal"/>
        <w:autoSpaceDE w:val="false"/>
        <w:rPr>
          <w:rFonts w:cs="Arial"/>
          <w:szCs w:val="18"/>
          <w:lang w:val="fr-FR"/>
        </w:rPr>
      </w:pPr>
      <w:r>
        <w:rPr>
          <w:rFonts w:cs="Arial"/>
          <w:szCs w:val="18"/>
          <w:lang w:val="fr-FR"/>
        </w:rPr>
        <w:t>La répartition des sièges par organisation syndicale selon le quotient électoral au plus fort reste est la suivante :</w:t>
      </w:r>
    </w:p>
    <w:p>
      <w:pPr>
        <w:pStyle w:val="Normal"/>
        <w:autoSpaceDE w:val="false"/>
        <w:rPr>
          <w:rFonts w:cs="Arial"/>
          <w:szCs w:val="18"/>
          <w:lang w:val="fr-FR"/>
        </w:rPr>
      </w:pPr>
      <w:r>
        <w:rPr>
          <w:rFonts w:cs="Arial"/>
          <w:szCs w:val="18"/>
          <w:lang w:val="fr-FR"/>
        </w:rPr>
        <w:t xml:space="preserve">CFE CGC      </w:t>
        <w:tab/>
        <w:tab/>
        <w:t xml:space="preserve"> </w:t>
        <w:tab/>
        <w:tab/>
        <w:t>0 élu</w:t>
        <w:tab/>
        <w:t xml:space="preserve"> / 27</w:t>
        <w:tab/>
        <w:t>= 0 (reste = 0)</w:t>
      </w:r>
    </w:p>
    <w:p>
      <w:pPr>
        <w:pStyle w:val="Normal"/>
        <w:autoSpaceDE w:val="false"/>
        <w:rPr>
          <w:rFonts w:cs="Arial"/>
          <w:szCs w:val="18"/>
          <w:lang w:val="fr-FR"/>
        </w:rPr>
      </w:pPr>
      <w:r>
        <w:rPr>
          <w:rFonts w:cs="Arial"/>
          <w:szCs w:val="18"/>
          <w:lang w:val="fr-FR"/>
        </w:rPr>
        <w:t>CGT</w:t>
        <w:tab/>
        <w:tab/>
        <w:tab/>
        <w:tab/>
        <w:tab/>
        <w:t>69 élus</w:t>
        <w:tab/>
        <w:t xml:space="preserve"> / 27</w:t>
        <w:tab/>
        <w:t>= 2 (reste = 0,5555)</w:t>
      </w:r>
    </w:p>
    <w:p>
      <w:pPr>
        <w:pStyle w:val="Normal"/>
        <w:autoSpaceDE w:val="false"/>
        <w:rPr>
          <w:rFonts w:cs="Arial"/>
          <w:szCs w:val="18"/>
          <w:lang w:val="fr-FR"/>
        </w:rPr>
      </w:pPr>
      <w:r>
        <w:rPr>
          <w:rFonts w:cs="Arial"/>
          <w:szCs w:val="18"/>
          <w:lang w:val="fr-FR"/>
        </w:rPr>
        <w:t>CFDT</w:t>
        <w:tab/>
        <w:tab/>
        <w:tab/>
        <w:tab/>
        <w:tab/>
        <w:t>33 élus</w:t>
        <w:tab/>
        <w:t xml:space="preserve"> / 27</w:t>
        <w:tab/>
        <w:t>= 1 (reste = 0,2222)</w:t>
      </w:r>
    </w:p>
    <w:p>
      <w:pPr>
        <w:pStyle w:val="Normal"/>
        <w:autoSpaceDE w:val="false"/>
        <w:rPr>
          <w:rFonts w:cs="Arial"/>
          <w:szCs w:val="18"/>
          <w:lang w:val="fr-FR"/>
        </w:rPr>
      </w:pPr>
      <w:r>
        <w:rPr>
          <w:rFonts w:cs="Arial"/>
          <w:szCs w:val="18"/>
          <w:lang w:val="fr-FR"/>
        </w:rPr>
        <w:t>CFTC</w:t>
        <w:tab/>
        <w:tab/>
        <w:tab/>
        <w:tab/>
        <w:tab/>
        <w:t>19 élus</w:t>
        <w:tab/>
        <w:t>/ 27</w:t>
        <w:tab/>
        <w:t>= 0 (reste = 0,7037)</w:t>
      </w:r>
    </w:p>
    <w:p>
      <w:pPr>
        <w:pStyle w:val="Normal"/>
        <w:autoSpaceDE w:val="false"/>
        <w:rPr>
          <w:rFonts w:cs="Arial"/>
          <w:szCs w:val="18"/>
          <w:lang w:val="fr-FR"/>
        </w:rPr>
      </w:pPr>
      <w:r>
        <w:rPr>
          <w:rFonts w:cs="Arial"/>
          <w:szCs w:val="18"/>
          <w:lang w:val="fr-FR"/>
        </w:rPr>
        <w:t>FO</w:t>
        <w:tab/>
        <w:tab/>
        <w:tab/>
        <w:tab/>
        <w:tab/>
        <w:t>49 élus</w:t>
        <w:tab/>
        <w:t>/ 27</w:t>
        <w:tab/>
        <w:t>= 1 (reste = 0,8148)</w:t>
      </w:r>
    </w:p>
    <w:p>
      <w:pPr>
        <w:pStyle w:val="Normal"/>
        <w:autoSpaceDE w:val="false"/>
        <w:rPr>
          <w:rFonts w:cs="Arial"/>
          <w:szCs w:val="18"/>
          <w:lang w:val="fr-FR"/>
        </w:rPr>
      </w:pPr>
      <w:r>
        <w:rPr>
          <w:rFonts w:cs="Arial"/>
          <w:szCs w:val="18"/>
          <w:lang w:val="fr-FR"/>
        </w:rPr>
        <w:t>FMPS</w:t>
        <w:tab/>
        <w:tab/>
        <w:tab/>
        <w:tab/>
        <w:tab/>
        <w:t>22 élus</w:t>
        <w:tab/>
        <w:t>/ 27</w:t>
        <w:tab/>
        <w:t>= 0 (reste = 0,8148)</w:t>
      </w:r>
    </w:p>
    <w:p>
      <w:pPr>
        <w:pStyle w:val="Normal"/>
        <w:autoSpaceDE w:val="false"/>
        <w:rPr>
          <w:rFonts w:cs="Arial"/>
          <w:szCs w:val="18"/>
          <w:lang w:val="fr-FR"/>
        </w:rPr>
      </w:pPr>
      <w:r>
        <w:rPr>
          <w:rFonts w:cs="Arial"/>
          <w:szCs w:val="18"/>
          <w:lang w:val="fr-FR"/>
        </w:rPr>
        <w:t>UNSA</w:t>
        <w:tab/>
        <w:tab/>
        <w:tab/>
        <w:tab/>
        <w:tab/>
        <w:t>6 élus</w:t>
        <w:tab/>
        <w:t>/ 27</w:t>
        <w:tab/>
        <w:t>= 0 (reste = 0,2222)</w:t>
      </w:r>
    </w:p>
    <w:p>
      <w:pPr>
        <w:pStyle w:val="Normal"/>
        <w:autoSpaceDE w:val="false"/>
        <w:rPr>
          <w:rFonts w:cs="Arial"/>
          <w:szCs w:val="18"/>
          <w:lang w:val="fr-FR"/>
        </w:rPr>
      </w:pPr>
      <w:r>
        <w:rPr>
          <w:rFonts w:cs="Arial"/>
          <w:szCs w:val="18"/>
          <w:lang w:val="fr-FR"/>
        </w:rPr>
        <w:t>Syndicat Union Syndicale Solidaire</w:t>
        <w:tab/>
        <w:tab/>
        <w:t>4 élus</w:t>
        <w:tab/>
        <w:t>/ 27</w:t>
        <w:tab/>
        <w:t>= 0 (reste = 0,1481)</w:t>
      </w:r>
    </w:p>
    <w:p>
      <w:pPr>
        <w:pStyle w:val="Normal"/>
        <w:autoSpaceDE w:val="false"/>
        <w:rPr/>
      </w:pPr>
      <w:r>
        <w:rPr>
          <w:rFonts w:cs="Arial"/>
          <w:szCs w:val="18"/>
          <w:lang w:val="fr-FR"/>
        </w:rPr>
        <w:t>USAPIE</w:t>
        <w:tab/>
        <w:tab/>
        <w:tab/>
        <w:tab/>
        <w:tab/>
        <w:t>5 élus</w:t>
        <w:tab/>
        <w:t>/ 27</w:t>
        <w:tab/>
        <w:t>= 0 (reste = 0,1851)</w:t>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ind w:left="1440" w:firstLine="720"/>
        <w:rPr>
          <w:rFonts w:cs="Arial"/>
          <w:b/>
          <w:b/>
          <w:i/>
          <w:i/>
          <w:szCs w:val="18"/>
          <w:lang w:val="fr-FR"/>
        </w:rPr>
      </w:pPr>
      <w:r>
        <w:rPr>
          <w:rFonts w:cs="Arial"/>
          <w:b/>
          <w:i/>
          <w:szCs w:val="18"/>
          <w:lang w:val="fr-FR"/>
        </w:rPr>
        <w:t xml:space="preserve">Total : </w:t>
        <w:tab/>
        <w:t>4 sièges</w:t>
      </w:r>
    </w:p>
    <w:p>
      <w:pPr>
        <w:pStyle w:val="Normal"/>
        <w:autoSpaceDE w:val="false"/>
        <w:rPr>
          <w:rFonts w:cs="Arial"/>
          <w:b/>
          <w:b/>
          <w:i/>
          <w:i/>
          <w:szCs w:val="18"/>
          <w:lang w:val="fr-FR"/>
        </w:rPr>
      </w:pPr>
      <w:r>
        <w:rPr>
          <w:rFonts w:cs="Arial"/>
          <w:b/>
          <w:i/>
          <w:szCs w:val="18"/>
          <w:lang w:val="fr-FR"/>
        </w:rPr>
      </w:r>
    </w:p>
    <w:p>
      <w:pPr>
        <w:pStyle w:val="Normal"/>
        <w:autoSpaceDE w:val="false"/>
        <w:rPr/>
      </w:pPr>
      <w:r>
        <w:rPr>
          <w:rFonts w:cs="Arial"/>
          <w:szCs w:val="18"/>
          <w:lang w:val="fr-FR"/>
        </w:rPr>
        <w:t>4 sièges ayant été pourvus, il reste 4 sièges à attribuer selon le plus fort reste, ce qui donne :</w:t>
      </w:r>
    </w:p>
    <w:p>
      <w:pPr>
        <w:pStyle w:val="Normal"/>
        <w:autoSpaceDE w:val="false"/>
        <w:rPr/>
      </w:pPr>
      <w:r>
        <w:rPr>
          <w:rFonts w:cs="Arial"/>
          <w:szCs w:val="18"/>
          <w:lang w:val="fr-FR"/>
        </w:rPr>
        <w:t>CGT</w:t>
        <w:tab/>
        <w:t>1</w:t>
        <w:tab/>
        <w:t>siège</w:t>
      </w:r>
    </w:p>
    <w:p>
      <w:pPr>
        <w:pStyle w:val="Normal"/>
        <w:autoSpaceDE w:val="false"/>
        <w:rPr>
          <w:rFonts w:cs="Arial"/>
          <w:szCs w:val="18"/>
          <w:lang w:val="fr-FR"/>
        </w:rPr>
      </w:pPr>
      <w:r>
        <w:rPr>
          <w:rFonts w:cs="Arial"/>
          <w:szCs w:val="18"/>
          <w:lang w:val="fr-FR"/>
        </w:rPr>
        <w:t>CFTC</w:t>
        <w:tab/>
        <w:t>1</w:t>
        <w:tab/>
        <w:t>siège</w:t>
      </w:r>
    </w:p>
    <w:p>
      <w:pPr>
        <w:pStyle w:val="Normal"/>
        <w:autoSpaceDE w:val="false"/>
        <w:rPr>
          <w:rFonts w:cs="Arial"/>
          <w:szCs w:val="18"/>
          <w:lang w:val="fr-FR"/>
        </w:rPr>
      </w:pPr>
      <w:r>
        <w:rPr>
          <w:rFonts w:cs="Arial"/>
          <w:szCs w:val="18"/>
          <w:lang w:val="fr-FR"/>
        </w:rPr>
        <w:t>FO</w:t>
        <w:tab/>
        <w:t>1</w:t>
        <w:tab/>
        <w:t>siège</w:t>
      </w:r>
    </w:p>
    <w:p>
      <w:pPr>
        <w:pStyle w:val="Normal"/>
        <w:autoSpaceDE w:val="false"/>
        <w:rPr>
          <w:rFonts w:cs="Arial"/>
          <w:szCs w:val="18"/>
          <w:lang w:val="fr-FR"/>
        </w:rPr>
      </w:pPr>
      <w:r>
        <w:rPr>
          <w:rFonts w:cs="Arial"/>
          <w:szCs w:val="18"/>
          <w:lang w:val="fr-FR"/>
        </w:rPr>
        <w:t xml:space="preserve">FMPS </w:t>
        <w:tab/>
        <w:t>1</w:t>
        <w:tab/>
        <w:t xml:space="preserve">siège </w:t>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t>soit au total :</w:t>
      </w:r>
    </w:p>
    <w:p>
      <w:pPr>
        <w:pStyle w:val="Normal"/>
        <w:autoSpaceDE w:val="false"/>
        <w:rPr>
          <w:rFonts w:cs="Arial"/>
          <w:szCs w:val="18"/>
          <w:lang w:val="fr-FR"/>
        </w:rPr>
      </w:pPr>
      <w:r>
        <w:rPr>
          <w:rFonts w:cs="Arial"/>
          <w:szCs w:val="18"/>
          <w:lang w:val="fr-FR"/>
        </w:rPr>
      </w:r>
    </w:p>
    <w:p>
      <w:pPr>
        <w:pStyle w:val="Normal"/>
        <w:autoSpaceDE w:val="false"/>
        <w:rPr>
          <w:rFonts w:cs="Arial"/>
          <w:b/>
          <w:b/>
          <w:szCs w:val="18"/>
          <w:lang w:val="fr-FR"/>
        </w:rPr>
      </w:pPr>
      <w:r>
        <w:rPr>
          <w:rFonts w:cs="Arial"/>
          <w:b/>
          <w:szCs w:val="18"/>
          <w:lang w:val="fr-FR"/>
        </w:rPr>
        <w:t>CGT</w:t>
        <w:tab/>
        <w:t>3</w:t>
        <w:tab/>
        <w:t xml:space="preserve">sièges </w:t>
      </w:r>
    </w:p>
    <w:p>
      <w:pPr>
        <w:pStyle w:val="Normal"/>
        <w:autoSpaceDE w:val="false"/>
        <w:rPr>
          <w:rFonts w:cs="Arial"/>
          <w:b/>
          <w:b/>
          <w:szCs w:val="18"/>
          <w:lang w:val="fr-FR"/>
        </w:rPr>
      </w:pPr>
      <w:r>
        <w:rPr>
          <w:rFonts w:cs="Arial"/>
          <w:b/>
          <w:szCs w:val="18"/>
          <w:lang w:val="fr-FR"/>
        </w:rPr>
        <w:t>CFDT</w:t>
        <w:tab/>
        <w:t>1</w:t>
        <w:tab/>
        <w:t>siège</w:t>
      </w:r>
    </w:p>
    <w:p>
      <w:pPr>
        <w:pStyle w:val="Normal"/>
        <w:autoSpaceDE w:val="false"/>
        <w:rPr/>
      </w:pPr>
      <w:r>
        <w:rPr>
          <w:rFonts w:cs="Arial"/>
          <w:b/>
          <w:szCs w:val="18"/>
          <w:lang w:val="fr-FR"/>
        </w:rPr>
        <w:t>CFTC</w:t>
        <w:tab/>
        <w:t>1</w:t>
        <w:tab/>
        <w:t>siège</w:t>
      </w:r>
    </w:p>
    <w:p>
      <w:pPr>
        <w:pStyle w:val="Normal"/>
        <w:autoSpaceDE w:val="false"/>
        <w:rPr>
          <w:rFonts w:cs="Arial"/>
          <w:b/>
          <w:b/>
          <w:szCs w:val="18"/>
          <w:lang w:val="fr-FR"/>
        </w:rPr>
      </w:pPr>
      <w:r>
        <w:rPr>
          <w:rFonts w:cs="Arial"/>
          <w:b/>
          <w:szCs w:val="18"/>
          <w:lang w:val="fr-FR"/>
        </w:rPr>
        <w:t xml:space="preserve">FO </w:t>
        <w:tab/>
        <w:t>2</w:t>
        <w:tab/>
        <w:t>sièges</w:t>
      </w:r>
    </w:p>
    <w:p>
      <w:pPr>
        <w:pStyle w:val="Normal"/>
        <w:autoSpaceDE w:val="false"/>
        <w:rPr>
          <w:rFonts w:cs="Arial"/>
          <w:b/>
          <w:b/>
          <w:szCs w:val="18"/>
          <w:lang w:val="fr-FR"/>
        </w:rPr>
      </w:pPr>
      <w:r>
        <w:rPr>
          <w:rFonts w:cs="Arial"/>
          <w:b/>
          <w:szCs w:val="18"/>
          <w:lang w:val="fr-FR"/>
        </w:rPr>
        <w:t>FMPS</w:t>
        <w:tab/>
        <w:t>1</w:t>
        <w:tab/>
        <w:t>siège</w:t>
      </w:r>
    </w:p>
    <w:p>
      <w:pPr>
        <w:pStyle w:val="Normal"/>
        <w:autoSpaceDE w:val="false"/>
        <w:rPr>
          <w:rFonts w:cs="Arial"/>
          <w:b/>
          <w:b/>
          <w:szCs w:val="18"/>
          <w:lang w:val="fr-FR"/>
        </w:rPr>
      </w:pPr>
      <w:r>
        <w:rPr>
          <w:rFonts w:cs="Arial"/>
          <w:b/>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numPr>
          <w:ilvl w:val="0"/>
          <w:numId w:val="4"/>
        </w:numPr>
        <w:autoSpaceDE w:val="false"/>
        <w:rPr>
          <w:rFonts w:cs="Arial"/>
          <w:b/>
          <w:b/>
          <w:szCs w:val="18"/>
          <w:lang w:val="fr-FR"/>
        </w:rPr>
      </w:pPr>
      <w:r>
        <w:rPr>
          <w:rFonts w:cs="Arial"/>
          <w:b/>
          <w:color w:val="000000"/>
          <w:szCs w:val="18"/>
          <w:lang w:val="fr-FR" w:eastAsia="fr-FR"/>
        </w:rPr>
        <w:t>1</w:t>
      </w:r>
      <w:r>
        <w:rPr>
          <w:rFonts w:cs="Arial"/>
          <w:b/>
          <w:color w:val="000000"/>
          <w:szCs w:val="18"/>
          <w:vertAlign w:val="superscript"/>
          <w:lang w:val="fr-FR" w:eastAsia="fr-FR"/>
        </w:rPr>
        <w:t>er</w:t>
      </w:r>
      <w:r>
        <w:rPr>
          <w:rFonts w:cs="Arial"/>
          <w:b/>
          <w:color w:val="000000"/>
          <w:szCs w:val="18"/>
          <w:lang w:val="fr-FR" w:eastAsia="fr-FR"/>
        </w:rPr>
        <w:t xml:space="preserve"> collège - Suppléants</w:t>
      </w:r>
    </w:p>
    <w:p>
      <w:pPr>
        <w:pStyle w:val="Normal"/>
        <w:autoSpaceDE w:val="false"/>
        <w:rPr>
          <w:rFonts w:cs="Arial"/>
          <w:b/>
          <w:b/>
          <w:color w:val="000000"/>
          <w:szCs w:val="18"/>
          <w:lang w:val="fr-FR" w:eastAsia="fr-FR"/>
        </w:rPr>
      </w:pPr>
      <w:r>
        <w:rPr>
          <w:rFonts w:cs="Arial"/>
          <w:b/>
          <w:color w:val="000000"/>
          <w:szCs w:val="18"/>
          <w:lang w:val="fr-FR" w:eastAsia="fr-FR"/>
        </w:rPr>
      </w:r>
    </w:p>
    <w:p>
      <w:pPr>
        <w:pStyle w:val="Normal"/>
        <w:autoSpaceDE w:val="false"/>
        <w:rPr>
          <w:rFonts w:cs="Arial"/>
          <w:color w:val="000000"/>
          <w:szCs w:val="18"/>
          <w:lang w:val="fr-FR" w:eastAsia="fr-FR"/>
        </w:rPr>
      </w:pPr>
      <w:r>
        <w:rPr>
          <w:rFonts w:cs="Arial"/>
          <w:color w:val="000000"/>
          <w:szCs w:val="18"/>
          <w:lang w:val="fr-FR" w:eastAsia="fr-FR"/>
        </w:rPr>
        <w:t xml:space="preserve">Le quotient électoral est de : 213 Elus / 8 sièges = </w:t>
      </w:r>
      <w:r>
        <w:rPr>
          <w:rFonts w:cs="Arial"/>
          <w:b/>
          <w:color w:val="000000"/>
          <w:szCs w:val="18"/>
          <w:lang w:val="fr-FR" w:eastAsia="fr-FR"/>
        </w:rPr>
        <w:t>26,62</w:t>
      </w:r>
    </w:p>
    <w:p>
      <w:pPr>
        <w:pStyle w:val="Normal"/>
        <w:autoSpaceDE w:val="false"/>
        <w:rPr>
          <w:rFonts w:cs="Arial"/>
          <w:color w:val="000000"/>
          <w:szCs w:val="18"/>
          <w:lang w:val="fr-FR" w:eastAsia="fr-FR"/>
        </w:rPr>
      </w:pPr>
      <w:r>
        <w:rPr>
          <w:rFonts w:cs="Arial"/>
          <w:color w:val="000000"/>
          <w:szCs w:val="18"/>
          <w:lang w:val="fr-FR" w:eastAsia="fr-FR"/>
        </w:rPr>
      </w:r>
    </w:p>
    <w:p>
      <w:pPr>
        <w:pStyle w:val="Normal"/>
        <w:autoSpaceDE w:val="false"/>
        <w:rPr>
          <w:rFonts w:cs="Arial"/>
          <w:szCs w:val="18"/>
          <w:lang w:val="fr-FR"/>
        </w:rPr>
      </w:pPr>
      <w:r>
        <w:rPr>
          <w:rFonts w:cs="Arial"/>
          <w:szCs w:val="18"/>
          <w:lang w:val="fr-FR"/>
        </w:rPr>
        <w:t>La répartition des sièges par organisation syndicale selon le quotient électoral au plus fort reste est la suivante :</w:t>
      </w:r>
    </w:p>
    <w:p>
      <w:pPr>
        <w:pStyle w:val="Normal"/>
        <w:autoSpaceDE w:val="false"/>
        <w:rPr>
          <w:rFonts w:cs="Arial"/>
          <w:szCs w:val="18"/>
          <w:lang w:val="fr-FR"/>
        </w:rPr>
      </w:pPr>
      <w:r>
        <w:rPr>
          <w:rFonts w:cs="Arial"/>
          <w:szCs w:val="18"/>
          <w:lang w:val="fr-FR"/>
        </w:rPr>
      </w:r>
    </w:p>
    <w:p>
      <w:pPr>
        <w:pStyle w:val="Normal"/>
        <w:autoSpaceDE w:val="false"/>
        <w:rPr/>
      </w:pPr>
      <w:r>
        <w:rPr>
          <w:rFonts w:cs="Arial"/>
          <w:szCs w:val="18"/>
          <w:lang w:val="fr-FR"/>
        </w:rPr>
        <w:t xml:space="preserve">CGC      </w:t>
        <w:tab/>
        <w:tab/>
        <w:t xml:space="preserve"> </w:t>
        <w:tab/>
        <w:tab/>
        <w:tab/>
        <w:t>0 élu</w:t>
        <w:tab/>
        <w:t xml:space="preserve"> / 26,62</w:t>
        <w:tab/>
        <w:t>= 0 (reste = 0)</w:t>
      </w:r>
    </w:p>
    <w:p>
      <w:pPr>
        <w:pStyle w:val="Normal"/>
        <w:autoSpaceDE w:val="false"/>
        <w:rPr/>
      </w:pPr>
      <w:r>
        <w:rPr>
          <w:rFonts w:cs="Arial"/>
          <w:szCs w:val="18"/>
          <w:lang w:val="fr-FR"/>
        </w:rPr>
        <w:t>CGT</w:t>
        <w:tab/>
        <w:tab/>
        <w:tab/>
        <w:tab/>
        <w:tab/>
        <w:t>66 élus</w:t>
        <w:tab/>
        <w:t xml:space="preserve"> / 26,62</w:t>
        <w:tab/>
        <w:t>= 2 (reste = 0,4793)</w:t>
      </w:r>
    </w:p>
    <w:p>
      <w:pPr>
        <w:pStyle w:val="Normal"/>
        <w:autoSpaceDE w:val="false"/>
        <w:rPr/>
      </w:pPr>
      <w:r>
        <w:rPr>
          <w:rFonts w:cs="Arial"/>
          <w:szCs w:val="18"/>
          <w:lang w:val="fr-FR"/>
        </w:rPr>
        <w:t>CFDT</w:t>
        <w:tab/>
        <w:tab/>
        <w:tab/>
        <w:tab/>
        <w:tab/>
        <w:t>35 élus</w:t>
        <w:tab/>
        <w:t xml:space="preserve"> / 26,62</w:t>
        <w:tab/>
        <w:t>= 1 (reste = 0,3148)</w:t>
      </w:r>
    </w:p>
    <w:p>
      <w:pPr>
        <w:pStyle w:val="Normal"/>
        <w:autoSpaceDE w:val="false"/>
        <w:rPr/>
      </w:pPr>
      <w:r>
        <w:rPr>
          <w:rFonts w:cs="Arial"/>
          <w:szCs w:val="18"/>
          <w:lang w:val="fr-FR"/>
        </w:rPr>
        <w:t>CFTC</w:t>
        <w:tab/>
        <w:tab/>
        <w:tab/>
        <w:tab/>
        <w:tab/>
        <w:t>18 élus</w:t>
        <w:tab/>
        <w:t>/ 26,62</w:t>
        <w:tab/>
        <w:t>= 0 (reste = 0,6761)</w:t>
      </w:r>
    </w:p>
    <w:p>
      <w:pPr>
        <w:pStyle w:val="Normal"/>
        <w:autoSpaceDE w:val="false"/>
        <w:rPr/>
      </w:pPr>
      <w:r>
        <w:rPr>
          <w:rFonts w:cs="Arial"/>
          <w:szCs w:val="18"/>
          <w:lang w:val="fr-FR"/>
        </w:rPr>
        <w:t>FO</w:t>
        <w:tab/>
        <w:tab/>
        <w:tab/>
        <w:tab/>
        <w:tab/>
        <w:t>51 élus</w:t>
        <w:tab/>
        <w:t>/ 26,62</w:t>
        <w:tab/>
        <w:t>=1 (reste = 0,9158)</w:t>
      </w:r>
    </w:p>
    <w:p>
      <w:pPr>
        <w:pStyle w:val="Normal"/>
        <w:autoSpaceDE w:val="false"/>
        <w:rPr>
          <w:rFonts w:cs="Arial"/>
          <w:szCs w:val="18"/>
          <w:lang w:val="fr-FR"/>
        </w:rPr>
      </w:pPr>
      <w:r>
        <w:rPr>
          <w:rFonts w:cs="Arial"/>
          <w:szCs w:val="18"/>
          <w:lang w:val="fr-FR"/>
        </w:rPr>
        <w:t>FMPS</w:t>
        <w:tab/>
        <w:tab/>
        <w:tab/>
        <w:tab/>
        <w:tab/>
        <w:t>21 élus</w:t>
        <w:tab/>
        <w:t>/26,62</w:t>
        <w:tab/>
        <w:t>= 0 (reste = 0,7888)</w:t>
      </w:r>
    </w:p>
    <w:p>
      <w:pPr>
        <w:pStyle w:val="Normal"/>
        <w:autoSpaceDE w:val="false"/>
        <w:rPr/>
      </w:pPr>
      <w:r>
        <w:rPr>
          <w:rFonts w:cs="Arial"/>
          <w:szCs w:val="18"/>
          <w:lang w:val="fr-FR"/>
        </w:rPr>
        <w:t>UNSA</w:t>
        <w:tab/>
        <w:tab/>
        <w:tab/>
        <w:tab/>
        <w:tab/>
        <w:t>4 élus</w:t>
        <w:tab/>
        <w:t>/ 26,62</w:t>
        <w:tab/>
        <w:t>= 0 (reste = 0,1502)</w:t>
      </w:r>
    </w:p>
    <w:p>
      <w:pPr>
        <w:pStyle w:val="Normal"/>
        <w:autoSpaceDE w:val="false"/>
        <w:rPr>
          <w:rFonts w:cs="Arial"/>
          <w:szCs w:val="18"/>
          <w:lang w:val="fr-FR"/>
        </w:rPr>
      </w:pPr>
      <w:r>
        <w:rPr>
          <w:rFonts w:cs="Arial"/>
          <w:szCs w:val="18"/>
          <w:lang w:val="fr-FR"/>
        </w:rPr>
        <w:t>Syndicat Union Syndicale Solidaire</w:t>
        <w:tab/>
        <w:tab/>
        <w:t>4 élus</w:t>
        <w:tab/>
        <w:t>/ 26,62</w:t>
        <w:tab/>
        <w:t>= 0 (reste = 0,1502)</w:t>
      </w:r>
    </w:p>
    <w:p>
      <w:pPr>
        <w:pStyle w:val="Normal"/>
        <w:autoSpaceDE w:val="false"/>
        <w:rPr/>
      </w:pPr>
      <w:r>
        <w:rPr>
          <w:rFonts w:cs="Arial"/>
          <w:szCs w:val="18"/>
          <w:lang w:val="fr-FR"/>
        </w:rPr>
        <w:t>USAPIE</w:t>
        <w:tab/>
        <w:tab/>
        <w:tab/>
        <w:tab/>
        <w:tab/>
        <w:t>3 élus</w:t>
        <w:tab/>
        <w:t>/ 26,62</w:t>
        <w:tab/>
        <w:t>= 0 (reste = 0,1126)</w:t>
      </w:r>
    </w:p>
    <w:p>
      <w:pPr>
        <w:pStyle w:val="Normal"/>
        <w:autoSpaceDE w:val="false"/>
        <w:ind w:left="1440" w:firstLine="720"/>
        <w:rPr>
          <w:rFonts w:cs="Arial"/>
          <w:b/>
          <w:b/>
          <w:i/>
          <w:i/>
          <w:szCs w:val="18"/>
          <w:lang w:val="fr-FR"/>
        </w:rPr>
      </w:pPr>
      <w:r>
        <w:rPr>
          <w:rFonts w:cs="Arial"/>
          <w:b/>
          <w:i/>
          <w:szCs w:val="18"/>
          <w:lang w:val="fr-FR"/>
        </w:rPr>
      </w:r>
    </w:p>
    <w:p>
      <w:pPr>
        <w:pStyle w:val="Normal"/>
        <w:autoSpaceDE w:val="false"/>
        <w:ind w:left="1440" w:firstLine="720"/>
        <w:rPr>
          <w:rFonts w:cs="Arial"/>
          <w:b/>
          <w:b/>
          <w:i/>
          <w:i/>
          <w:szCs w:val="18"/>
          <w:lang w:val="fr-FR"/>
        </w:rPr>
      </w:pPr>
      <w:r>
        <w:rPr>
          <w:rFonts w:cs="Arial"/>
          <w:b/>
          <w:i/>
          <w:szCs w:val="18"/>
          <w:lang w:val="fr-FR"/>
        </w:rPr>
      </w:r>
    </w:p>
    <w:p>
      <w:pPr>
        <w:pStyle w:val="Normal"/>
        <w:autoSpaceDE w:val="false"/>
        <w:ind w:left="1440" w:firstLine="720"/>
        <w:rPr/>
      </w:pPr>
      <w:bookmarkStart w:id="0" w:name="_Hlk18514451"/>
      <w:bookmarkEnd w:id="0"/>
      <w:r>
        <w:rPr>
          <w:rFonts w:cs="Arial"/>
          <w:b/>
          <w:i/>
          <w:szCs w:val="18"/>
          <w:lang w:val="fr-FR"/>
        </w:rPr>
        <w:t xml:space="preserve">Total : </w:t>
        <w:tab/>
        <w:t>4 sièges</w:t>
      </w:r>
    </w:p>
    <w:p>
      <w:pPr>
        <w:pStyle w:val="Normal"/>
        <w:autoSpaceDE w:val="false"/>
        <w:rPr>
          <w:rFonts w:cs="Arial"/>
          <w:b/>
          <w:b/>
          <w:i/>
          <w:i/>
          <w:szCs w:val="18"/>
          <w:lang w:val="fr-FR"/>
        </w:rPr>
      </w:pPr>
      <w:r>
        <w:rPr>
          <w:rFonts w:cs="Arial"/>
          <w:b/>
          <w:i/>
          <w:szCs w:val="18"/>
          <w:lang w:val="fr-FR"/>
        </w:rPr>
      </w:r>
    </w:p>
    <w:p>
      <w:pPr>
        <w:pStyle w:val="Normal"/>
        <w:autoSpaceDE w:val="false"/>
        <w:rPr>
          <w:rFonts w:cs="Arial"/>
          <w:i/>
          <w:i/>
          <w:szCs w:val="18"/>
          <w:lang w:val="fr-FR"/>
        </w:rPr>
      </w:pPr>
      <w:r>
        <w:rPr>
          <w:rFonts w:cs="Arial"/>
          <w:i/>
          <w:szCs w:val="18"/>
          <w:lang w:val="fr-FR"/>
        </w:rPr>
      </w:r>
    </w:p>
    <w:p>
      <w:pPr>
        <w:pStyle w:val="Normal"/>
        <w:autoSpaceDE w:val="false"/>
        <w:rPr/>
      </w:pPr>
      <w:r>
        <w:rPr>
          <w:rFonts w:cs="Arial"/>
          <w:szCs w:val="18"/>
          <w:lang w:val="fr-FR"/>
        </w:rPr>
        <w:t>4 sièges ayant été pourvus, il reste 4 sièges à attribuer selon le plus fort reste, ce qui donne :</w:t>
      </w:r>
    </w:p>
    <w:p>
      <w:pPr>
        <w:pStyle w:val="Normal"/>
        <w:autoSpaceDE w:val="false"/>
        <w:rPr>
          <w:rFonts w:cs="Arial"/>
          <w:szCs w:val="18"/>
          <w:lang w:val="fr-FR"/>
        </w:rPr>
      </w:pPr>
      <w:r>
        <w:rPr>
          <w:rFonts w:cs="Arial"/>
          <w:szCs w:val="18"/>
          <w:lang w:val="fr-FR"/>
        </w:rPr>
      </w:r>
    </w:p>
    <w:p>
      <w:pPr>
        <w:pStyle w:val="Normal"/>
        <w:autoSpaceDE w:val="false"/>
        <w:rPr/>
      </w:pPr>
      <w:r>
        <w:rPr>
          <w:rFonts w:cs="Arial"/>
          <w:szCs w:val="18"/>
          <w:lang w:val="fr-FR"/>
        </w:rPr>
        <w:t>CGT</w:t>
        <w:tab/>
        <w:t>1</w:t>
        <w:tab/>
        <w:t>siège</w:t>
      </w:r>
    </w:p>
    <w:p>
      <w:pPr>
        <w:pStyle w:val="Normal"/>
        <w:autoSpaceDE w:val="false"/>
        <w:rPr>
          <w:rFonts w:cs="Arial"/>
          <w:szCs w:val="18"/>
          <w:lang w:val="fr-FR"/>
        </w:rPr>
      </w:pPr>
      <w:r>
        <w:rPr>
          <w:rFonts w:cs="Arial"/>
          <w:szCs w:val="18"/>
          <w:lang w:val="fr-FR"/>
        </w:rPr>
        <w:t>CFTC</w:t>
        <w:tab/>
        <w:t xml:space="preserve">1 </w:t>
        <w:tab/>
        <w:t>siège</w:t>
      </w:r>
    </w:p>
    <w:p>
      <w:pPr>
        <w:pStyle w:val="Normal"/>
        <w:autoSpaceDE w:val="false"/>
        <w:rPr>
          <w:rFonts w:cs="Arial"/>
          <w:szCs w:val="18"/>
          <w:lang w:val="fr-FR"/>
        </w:rPr>
      </w:pPr>
      <w:r>
        <w:rPr>
          <w:rFonts w:cs="Arial"/>
          <w:szCs w:val="18"/>
          <w:lang w:val="fr-FR"/>
        </w:rPr>
        <w:t>FO</w:t>
        <w:tab/>
        <w:t>1</w:t>
        <w:tab/>
        <w:t>siège</w:t>
      </w:r>
    </w:p>
    <w:p>
      <w:pPr>
        <w:pStyle w:val="Normal"/>
        <w:autoSpaceDE w:val="false"/>
        <w:rPr>
          <w:rFonts w:cs="Arial"/>
          <w:szCs w:val="18"/>
          <w:lang w:val="fr-FR"/>
        </w:rPr>
      </w:pPr>
      <w:r>
        <w:rPr>
          <w:rFonts w:cs="Arial"/>
          <w:szCs w:val="18"/>
          <w:lang w:val="fr-FR"/>
        </w:rPr>
        <w:t>FMPS</w:t>
        <w:tab/>
        <w:t>1</w:t>
        <w:tab/>
        <w:t>siège</w:t>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t>soit au total :</w:t>
      </w:r>
    </w:p>
    <w:p>
      <w:pPr>
        <w:pStyle w:val="Normal"/>
        <w:autoSpaceDE w:val="false"/>
        <w:rPr>
          <w:rFonts w:cs="Arial"/>
          <w:szCs w:val="18"/>
          <w:lang w:val="fr-FR"/>
        </w:rPr>
      </w:pPr>
      <w:r>
        <w:rPr>
          <w:rFonts w:cs="Arial"/>
          <w:szCs w:val="18"/>
          <w:lang w:val="fr-FR"/>
        </w:rPr>
      </w:r>
    </w:p>
    <w:p>
      <w:pPr>
        <w:pStyle w:val="Normal"/>
        <w:autoSpaceDE w:val="false"/>
        <w:rPr/>
      </w:pPr>
      <w:r>
        <w:rPr>
          <w:rFonts w:cs="Arial"/>
          <w:b/>
          <w:szCs w:val="18"/>
          <w:lang w:val="fr-FR"/>
        </w:rPr>
        <w:t>CGT</w:t>
        <w:tab/>
        <w:t>3</w:t>
        <w:tab/>
        <w:t>sièges</w:t>
      </w:r>
    </w:p>
    <w:p>
      <w:pPr>
        <w:pStyle w:val="Normal"/>
        <w:autoSpaceDE w:val="false"/>
        <w:rPr>
          <w:rFonts w:cs="Arial"/>
          <w:b/>
          <w:b/>
          <w:szCs w:val="18"/>
          <w:lang w:val="fr-FR"/>
        </w:rPr>
      </w:pPr>
      <w:r>
        <w:rPr>
          <w:rFonts w:cs="Arial"/>
          <w:b/>
          <w:szCs w:val="18"/>
          <w:lang w:val="fr-FR"/>
        </w:rPr>
        <w:t>CFDT</w:t>
        <w:tab/>
        <w:t>1</w:t>
        <w:tab/>
        <w:t>siège</w:t>
      </w:r>
    </w:p>
    <w:p>
      <w:pPr>
        <w:pStyle w:val="Normal"/>
        <w:autoSpaceDE w:val="false"/>
        <w:rPr>
          <w:rFonts w:cs="Arial"/>
          <w:b/>
          <w:b/>
          <w:szCs w:val="18"/>
          <w:lang w:val="fr-FR"/>
        </w:rPr>
      </w:pPr>
      <w:r>
        <w:rPr>
          <w:rFonts w:cs="Arial"/>
          <w:b/>
          <w:szCs w:val="18"/>
          <w:lang w:val="fr-FR"/>
        </w:rPr>
        <w:t>CFTC</w:t>
        <w:tab/>
        <w:t>1</w:t>
        <w:tab/>
        <w:t>siège</w:t>
      </w:r>
    </w:p>
    <w:p>
      <w:pPr>
        <w:pStyle w:val="Normal"/>
        <w:autoSpaceDE w:val="false"/>
        <w:rPr>
          <w:rFonts w:cs="Arial"/>
          <w:b/>
          <w:b/>
          <w:szCs w:val="18"/>
          <w:lang w:val="fr-FR"/>
        </w:rPr>
      </w:pPr>
      <w:r>
        <w:rPr>
          <w:rFonts w:cs="Arial"/>
          <w:b/>
          <w:szCs w:val="18"/>
          <w:lang w:val="fr-FR"/>
        </w:rPr>
        <w:t xml:space="preserve">FO </w:t>
        <w:tab/>
        <w:t>2</w:t>
        <w:tab/>
        <w:t>sièges</w:t>
      </w:r>
    </w:p>
    <w:p>
      <w:pPr>
        <w:pStyle w:val="Normal"/>
        <w:autoSpaceDE w:val="false"/>
        <w:rPr/>
      </w:pPr>
      <w:r>
        <w:rPr>
          <w:rFonts w:cs="Arial"/>
          <w:b/>
          <w:szCs w:val="18"/>
          <w:lang w:val="fr-FR"/>
        </w:rPr>
        <w:t>FMPS</w:t>
        <w:tab/>
        <w:t>1</w:t>
        <w:tab/>
        <w:t>siège</w:t>
      </w:r>
    </w:p>
    <w:p>
      <w:pPr>
        <w:pStyle w:val="Normal"/>
        <w:autoSpaceDE w:val="false"/>
        <w:rPr>
          <w:rFonts w:cs="Arial"/>
          <w:b/>
          <w:b/>
          <w:szCs w:val="18"/>
          <w:lang w:val="fr-FR"/>
        </w:rPr>
      </w:pPr>
      <w:bookmarkStart w:id="1" w:name="_Hlk18514451"/>
      <w:bookmarkStart w:id="2" w:name="_Hlk18514451"/>
      <w:bookmarkEnd w:id="2"/>
      <w:r>
        <w:rPr>
          <w:rFonts w:cs="Arial"/>
          <w:b/>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numPr>
          <w:ilvl w:val="0"/>
          <w:numId w:val="4"/>
        </w:numPr>
        <w:autoSpaceDE w:val="false"/>
        <w:rPr>
          <w:rFonts w:cs="Arial"/>
          <w:b/>
          <w:b/>
          <w:szCs w:val="18"/>
          <w:lang w:val="fr-FR"/>
        </w:rPr>
      </w:pPr>
      <w:r>
        <w:rPr>
          <w:rFonts w:cs="Arial"/>
          <w:b/>
          <w:szCs w:val="18"/>
          <w:lang w:val="fr-FR"/>
        </w:rPr>
        <w:t>2</w:t>
      </w:r>
      <w:r>
        <w:rPr>
          <w:rFonts w:cs="Arial"/>
          <w:b/>
          <w:szCs w:val="18"/>
          <w:vertAlign w:val="superscript"/>
          <w:lang w:val="fr-FR"/>
        </w:rPr>
        <w:t>ème</w:t>
      </w:r>
      <w:r>
        <w:rPr>
          <w:rFonts w:cs="Arial"/>
          <w:b/>
          <w:szCs w:val="18"/>
          <w:lang w:val="fr-FR"/>
        </w:rPr>
        <w:t xml:space="preserve"> collège - Titulaires</w:t>
      </w:r>
    </w:p>
    <w:p>
      <w:pPr>
        <w:pStyle w:val="Normal"/>
        <w:tabs>
          <w:tab w:val="left" w:pos="1965" w:leader="none"/>
        </w:tabs>
        <w:autoSpaceDE w:val="false"/>
        <w:spacing w:lineRule="auto" w:line="240"/>
        <w:rPr>
          <w:rFonts w:cs="Arial"/>
          <w:b/>
          <w:b/>
          <w:i/>
          <w:i/>
          <w:szCs w:val="18"/>
          <w:lang w:val="fr-FR"/>
        </w:rPr>
      </w:pPr>
      <w:r>
        <w:rPr>
          <w:rFonts w:cs="Arial"/>
          <w:b/>
          <w:i/>
          <w:szCs w:val="18"/>
          <w:lang w:val="fr-FR"/>
        </w:rPr>
      </w:r>
    </w:p>
    <w:p>
      <w:pPr>
        <w:pStyle w:val="Normal"/>
        <w:autoSpaceDE w:val="false"/>
        <w:rPr>
          <w:rFonts w:cs="Arial"/>
          <w:color w:val="000000"/>
          <w:szCs w:val="18"/>
          <w:lang w:val="fr-FR" w:eastAsia="fr-FR"/>
        </w:rPr>
      </w:pPr>
      <w:r>
        <w:rPr>
          <w:rFonts w:cs="Arial"/>
          <w:color w:val="000000"/>
          <w:szCs w:val="18"/>
          <w:lang w:val="fr-FR" w:eastAsia="fr-FR"/>
        </w:rPr>
        <w:t xml:space="preserve">Le quotient électoral est de : 65 Elus / 2 sièges = </w:t>
      </w:r>
      <w:r>
        <w:rPr>
          <w:rFonts w:cs="Arial"/>
          <w:b/>
          <w:color w:val="000000"/>
          <w:szCs w:val="18"/>
          <w:lang w:val="fr-FR" w:eastAsia="fr-FR"/>
        </w:rPr>
        <w:t>32,5</w:t>
      </w:r>
    </w:p>
    <w:p>
      <w:pPr>
        <w:pStyle w:val="Normal"/>
        <w:autoSpaceDE w:val="false"/>
        <w:rPr>
          <w:rFonts w:cs="Arial"/>
          <w:color w:val="000000"/>
          <w:szCs w:val="18"/>
          <w:lang w:val="fr-FR" w:eastAsia="fr-FR"/>
        </w:rPr>
      </w:pPr>
      <w:r>
        <w:rPr>
          <w:rFonts w:cs="Arial"/>
          <w:color w:val="000000"/>
          <w:szCs w:val="18"/>
          <w:lang w:val="fr-FR" w:eastAsia="fr-FR"/>
        </w:rPr>
      </w:r>
    </w:p>
    <w:p>
      <w:pPr>
        <w:pStyle w:val="Normal"/>
        <w:autoSpaceDE w:val="false"/>
        <w:rPr>
          <w:rFonts w:cs="Arial"/>
          <w:szCs w:val="18"/>
          <w:lang w:val="fr-FR"/>
        </w:rPr>
      </w:pPr>
      <w:r>
        <w:rPr>
          <w:rFonts w:cs="Arial"/>
          <w:szCs w:val="18"/>
          <w:lang w:val="fr-FR"/>
        </w:rPr>
        <w:t>La répartition des sièges par organisation syndicale selon le quotient électoral au plus fort reste est la suivante :</w:t>
      </w:r>
    </w:p>
    <w:p>
      <w:pPr>
        <w:pStyle w:val="Normal"/>
        <w:autoSpaceDE w:val="false"/>
        <w:rPr>
          <w:rFonts w:cs="Arial"/>
          <w:szCs w:val="18"/>
          <w:lang w:val="fr-FR"/>
        </w:rPr>
      </w:pPr>
      <w:r>
        <w:rPr>
          <w:rFonts w:cs="Arial"/>
          <w:szCs w:val="18"/>
          <w:lang w:val="fr-FR"/>
        </w:rPr>
      </w:r>
    </w:p>
    <w:p>
      <w:pPr>
        <w:pStyle w:val="Normal"/>
        <w:autoSpaceDE w:val="false"/>
        <w:rPr/>
      </w:pPr>
      <w:r>
        <w:rPr>
          <w:rFonts w:cs="Arial"/>
          <w:szCs w:val="18"/>
          <w:lang w:val="fr-FR"/>
        </w:rPr>
        <w:t xml:space="preserve">CGC      </w:t>
        <w:tab/>
        <w:tab/>
        <w:t xml:space="preserve"> </w:t>
        <w:tab/>
        <w:tab/>
        <w:tab/>
        <w:t>16 élus</w:t>
        <w:tab/>
        <w:t xml:space="preserve"> / 32,5</w:t>
        <w:tab/>
        <w:t>= 0 (reste = 0,4923)</w:t>
      </w:r>
    </w:p>
    <w:p>
      <w:pPr>
        <w:pStyle w:val="Normal"/>
        <w:autoSpaceDE w:val="false"/>
        <w:rPr/>
      </w:pPr>
      <w:r>
        <w:rPr>
          <w:rFonts w:cs="Arial"/>
          <w:szCs w:val="18"/>
          <w:lang w:val="fr-FR"/>
        </w:rPr>
        <w:t>CGT</w:t>
        <w:tab/>
        <w:tab/>
        <w:tab/>
        <w:tab/>
        <w:tab/>
        <w:t>5 élus</w:t>
        <w:tab/>
        <w:t xml:space="preserve"> / 32,5</w:t>
        <w:tab/>
        <w:t>= 0 (reste = 0,1538)</w:t>
      </w:r>
    </w:p>
    <w:p>
      <w:pPr>
        <w:pStyle w:val="Normal"/>
        <w:autoSpaceDE w:val="false"/>
        <w:rPr/>
      </w:pPr>
      <w:r>
        <w:rPr>
          <w:rFonts w:cs="Arial"/>
          <w:szCs w:val="18"/>
          <w:lang w:val="fr-FR"/>
        </w:rPr>
        <w:t>CFDT</w:t>
        <w:tab/>
        <w:tab/>
        <w:tab/>
        <w:tab/>
        <w:tab/>
        <w:t>8 élus</w:t>
        <w:tab/>
        <w:t xml:space="preserve"> / 32,5</w:t>
        <w:tab/>
        <w:t>= 0 (reste = 0,2461)</w:t>
      </w:r>
    </w:p>
    <w:p>
      <w:pPr>
        <w:pStyle w:val="Normal"/>
        <w:autoSpaceDE w:val="false"/>
        <w:rPr>
          <w:rFonts w:cs="Arial"/>
          <w:szCs w:val="18"/>
          <w:lang w:val="fr-FR"/>
        </w:rPr>
      </w:pPr>
      <w:r>
        <w:rPr>
          <w:rFonts w:cs="Arial"/>
          <w:szCs w:val="18"/>
          <w:lang w:val="fr-FR"/>
        </w:rPr>
        <w:t>CFTC</w:t>
        <w:tab/>
        <w:tab/>
        <w:tab/>
        <w:tab/>
        <w:tab/>
        <w:t>10 élus</w:t>
        <w:tab/>
        <w:t>/ 32,5</w:t>
        <w:tab/>
        <w:t>= 0 (reste = 0,3076)</w:t>
      </w:r>
    </w:p>
    <w:p>
      <w:pPr>
        <w:pStyle w:val="Normal"/>
        <w:autoSpaceDE w:val="false"/>
        <w:rPr/>
      </w:pPr>
      <w:r>
        <w:rPr>
          <w:rFonts w:cs="Arial"/>
          <w:szCs w:val="18"/>
          <w:lang w:val="fr-FR"/>
        </w:rPr>
        <w:t>FO</w:t>
        <w:tab/>
        <w:tab/>
        <w:tab/>
        <w:tab/>
        <w:tab/>
        <w:t>7 élus</w:t>
        <w:tab/>
        <w:t>/ 32,5</w:t>
        <w:tab/>
        <w:t>=0 (reste = 0,2153)</w:t>
      </w:r>
    </w:p>
    <w:p>
      <w:pPr>
        <w:pStyle w:val="Normal"/>
        <w:autoSpaceDE w:val="false"/>
        <w:rPr>
          <w:rFonts w:cs="Arial"/>
          <w:szCs w:val="18"/>
          <w:lang w:val="fr-FR"/>
        </w:rPr>
      </w:pPr>
      <w:r>
        <w:rPr>
          <w:rFonts w:cs="Arial"/>
          <w:szCs w:val="18"/>
          <w:lang w:val="fr-FR"/>
        </w:rPr>
        <w:t>FMPS</w:t>
        <w:tab/>
        <w:tab/>
        <w:tab/>
        <w:tab/>
        <w:tab/>
        <w:t>6 élus</w:t>
        <w:tab/>
        <w:t>/32,5</w:t>
        <w:tab/>
        <w:t>=0 (reste= 0,1846)</w:t>
      </w:r>
    </w:p>
    <w:p>
      <w:pPr>
        <w:pStyle w:val="Normal"/>
        <w:autoSpaceDE w:val="false"/>
        <w:rPr/>
      </w:pPr>
      <w:r>
        <w:rPr>
          <w:rFonts w:cs="Arial"/>
          <w:szCs w:val="18"/>
          <w:lang w:val="fr-FR"/>
        </w:rPr>
        <w:t>UNSA</w:t>
        <w:tab/>
        <w:tab/>
        <w:tab/>
        <w:tab/>
        <w:tab/>
        <w:t>3 élus</w:t>
        <w:tab/>
        <w:t>/ 32,5</w:t>
        <w:tab/>
        <w:t>= 0 (reste = 0,0923)</w:t>
      </w:r>
    </w:p>
    <w:p>
      <w:pPr>
        <w:pStyle w:val="Normal"/>
        <w:autoSpaceDE w:val="false"/>
        <w:rPr>
          <w:rFonts w:cs="Arial"/>
          <w:szCs w:val="18"/>
          <w:lang w:val="fr-FR"/>
        </w:rPr>
      </w:pPr>
      <w:r>
        <w:rPr>
          <w:rFonts w:cs="Arial"/>
          <w:szCs w:val="18"/>
          <w:lang w:val="fr-FR"/>
        </w:rPr>
        <w:t>Syndicat Union Syndicale Solidaire</w:t>
        <w:tab/>
        <w:tab/>
        <w:t>2 élus</w:t>
        <w:tab/>
        <w:t>/ 32,5</w:t>
        <w:tab/>
        <w:t>= 0 (reste = 0,0615)</w:t>
      </w:r>
    </w:p>
    <w:p>
      <w:pPr>
        <w:pStyle w:val="Normal"/>
        <w:autoSpaceDE w:val="false"/>
        <w:rPr>
          <w:rFonts w:cs="Arial"/>
          <w:szCs w:val="18"/>
          <w:lang w:val="fr-FR"/>
        </w:rPr>
      </w:pPr>
      <w:r>
        <w:rPr>
          <w:rFonts w:cs="Arial"/>
          <w:szCs w:val="18"/>
          <w:lang w:val="fr-FR"/>
        </w:rPr>
        <w:t>USAPIE</w:t>
        <w:tab/>
        <w:tab/>
        <w:tab/>
        <w:tab/>
        <w:tab/>
        <w:t>0 élus</w:t>
        <w:tab/>
        <w:t>/ 32,5</w:t>
        <w:tab/>
        <w:t>= 0 (reste = 0)</w:t>
      </w:r>
    </w:p>
    <w:p>
      <w:pPr>
        <w:pStyle w:val="Normal"/>
        <w:autoSpaceDE w:val="false"/>
        <w:rPr>
          <w:rFonts w:cs="Arial"/>
          <w:szCs w:val="18"/>
          <w:lang w:val="fr-FR"/>
        </w:rPr>
      </w:pPr>
      <w:r>
        <w:rPr>
          <w:rFonts w:cs="Arial"/>
          <w:szCs w:val="18"/>
          <w:lang w:val="fr-FR"/>
        </w:rPr>
      </w:r>
    </w:p>
    <w:p>
      <w:pPr>
        <w:pStyle w:val="Normal"/>
        <w:autoSpaceDE w:val="false"/>
        <w:ind w:left="1440" w:firstLine="720"/>
        <w:rPr/>
      </w:pPr>
      <w:r>
        <w:rPr>
          <w:rFonts w:cs="Arial"/>
          <w:b/>
          <w:i/>
          <w:szCs w:val="18"/>
          <w:lang w:val="fr-FR"/>
        </w:rPr>
        <w:t xml:space="preserve">Total : </w:t>
        <w:tab/>
        <w:t>0 siège</w:t>
      </w:r>
    </w:p>
    <w:p>
      <w:pPr>
        <w:pStyle w:val="Normal"/>
        <w:autoSpaceDE w:val="false"/>
        <w:ind w:left="1440" w:firstLine="720"/>
        <w:rPr>
          <w:rFonts w:cs="Arial"/>
          <w:b/>
          <w:b/>
          <w:i/>
          <w:i/>
          <w:szCs w:val="18"/>
          <w:lang w:val="fr-FR"/>
        </w:rPr>
      </w:pPr>
      <w:r>
        <w:rPr>
          <w:rFonts w:cs="Arial"/>
          <w:b/>
          <w:i/>
          <w:szCs w:val="18"/>
          <w:lang w:val="fr-FR"/>
        </w:rPr>
      </w:r>
    </w:p>
    <w:p>
      <w:pPr>
        <w:pStyle w:val="Normal"/>
        <w:autoSpaceDE w:val="false"/>
        <w:ind w:left="1440" w:firstLine="720"/>
        <w:rPr>
          <w:rFonts w:cs="Arial"/>
          <w:i/>
          <w:i/>
          <w:szCs w:val="18"/>
          <w:lang w:val="fr-FR"/>
        </w:rPr>
      </w:pPr>
      <w:r>
        <w:rPr>
          <w:rFonts w:cs="Arial"/>
          <w:i/>
          <w:szCs w:val="18"/>
          <w:lang w:val="fr-FR"/>
        </w:rPr>
      </w:r>
    </w:p>
    <w:p>
      <w:pPr>
        <w:pStyle w:val="Normal"/>
        <w:autoSpaceDE w:val="false"/>
        <w:ind w:left="1440" w:firstLine="720"/>
        <w:rPr>
          <w:rFonts w:cs="Arial"/>
          <w:i/>
          <w:i/>
          <w:szCs w:val="18"/>
          <w:lang w:val="fr-FR"/>
        </w:rPr>
      </w:pPr>
      <w:r>
        <w:rPr>
          <w:rFonts w:cs="Arial"/>
          <w:i/>
          <w:szCs w:val="18"/>
          <w:lang w:val="fr-FR"/>
        </w:rPr>
      </w:r>
    </w:p>
    <w:p>
      <w:pPr>
        <w:pStyle w:val="Normal"/>
        <w:autoSpaceDE w:val="false"/>
        <w:rPr/>
      </w:pPr>
      <w:r>
        <w:rPr>
          <w:rFonts w:cs="Arial"/>
          <w:szCs w:val="18"/>
          <w:lang w:val="fr-FR"/>
        </w:rPr>
        <w:t>0 siège ayant été pourvus, il reste 2 sièges à attribuer selon le plus fort reste, ce qui donne :</w:t>
      </w:r>
    </w:p>
    <w:p>
      <w:pPr>
        <w:pStyle w:val="Normal"/>
        <w:autoSpaceDE w:val="false"/>
        <w:rPr>
          <w:rFonts w:cs="Arial"/>
          <w:szCs w:val="18"/>
          <w:lang w:val="fr-FR"/>
        </w:rPr>
      </w:pPr>
      <w:r>
        <w:rPr>
          <w:rFonts w:cs="Arial"/>
          <w:szCs w:val="18"/>
          <w:lang w:val="fr-FR"/>
        </w:rPr>
      </w:r>
    </w:p>
    <w:p>
      <w:pPr>
        <w:pStyle w:val="Normal"/>
        <w:autoSpaceDE w:val="false"/>
        <w:rPr/>
      </w:pPr>
      <w:r>
        <w:rPr>
          <w:rFonts w:cs="Arial"/>
          <w:szCs w:val="18"/>
          <w:lang w:val="fr-FR"/>
        </w:rPr>
        <w:t>CFE CGC</w:t>
        <w:tab/>
        <w:t>1</w:t>
        <w:tab/>
        <w:t>siège</w:t>
      </w:r>
    </w:p>
    <w:p>
      <w:pPr>
        <w:pStyle w:val="Normal"/>
        <w:autoSpaceDE w:val="false"/>
        <w:rPr/>
      </w:pPr>
      <w:r>
        <w:rPr>
          <w:rFonts w:cs="Arial"/>
          <w:szCs w:val="18"/>
          <w:lang w:val="fr-FR"/>
        </w:rPr>
        <w:t>CFTC</w:t>
        <w:tab/>
        <w:tab/>
        <w:t xml:space="preserve">1 </w:t>
        <w:tab/>
        <w:t>siège</w:t>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t>soit au total :</w:t>
      </w:r>
    </w:p>
    <w:p>
      <w:pPr>
        <w:pStyle w:val="Normal"/>
        <w:autoSpaceDE w:val="false"/>
        <w:rPr>
          <w:rFonts w:cs="Arial"/>
          <w:szCs w:val="18"/>
          <w:lang w:val="fr-FR"/>
        </w:rPr>
      </w:pPr>
      <w:r>
        <w:rPr>
          <w:rFonts w:cs="Arial"/>
          <w:szCs w:val="18"/>
          <w:lang w:val="fr-FR"/>
        </w:rPr>
      </w:r>
    </w:p>
    <w:p>
      <w:pPr>
        <w:pStyle w:val="Normal"/>
        <w:autoSpaceDE w:val="false"/>
        <w:rPr>
          <w:rFonts w:cs="Arial"/>
          <w:b/>
          <w:b/>
          <w:szCs w:val="18"/>
          <w:lang w:val="fr-FR"/>
        </w:rPr>
      </w:pPr>
      <w:r>
        <w:rPr>
          <w:rFonts w:cs="Arial"/>
          <w:b/>
          <w:szCs w:val="18"/>
          <w:lang w:val="fr-FR"/>
        </w:rPr>
        <w:t>CFE CGC</w:t>
        <w:tab/>
        <w:t>1</w:t>
        <w:tab/>
        <w:t>siège</w:t>
      </w:r>
    </w:p>
    <w:p>
      <w:pPr>
        <w:pStyle w:val="Normal"/>
        <w:autoSpaceDE w:val="false"/>
        <w:rPr/>
      </w:pPr>
      <w:r>
        <w:rPr>
          <w:rFonts w:cs="Arial"/>
          <w:b/>
          <w:szCs w:val="18"/>
          <w:lang w:val="fr-FR"/>
        </w:rPr>
        <w:t>CFTC</w:t>
        <w:tab/>
        <w:tab/>
        <w:t>1</w:t>
        <w:tab/>
        <w:t>siège</w:t>
      </w:r>
    </w:p>
    <w:p>
      <w:pPr>
        <w:pStyle w:val="Normal"/>
        <w:tabs>
          <w:tab w:val="left" w:pos="1965" w:leader="none"/>
        </w:tabs>
        <w:autoSpaceDE w:val="false"/>
        <w:spacing w:lineRule="auto" w:line="240"/>
        <w:rPr>
          <w:rFonts w:cs="Arial"/>
          <w:b/>
          <w:b/>
          <w:i/>
          <w:i/>
          <w:szCs w:val="18"/>
          <w:lang w:val="fr-FR"/>
        </w:rPr>
      </w:pPr>
      <w:r>
        <w:rPr>
          <w:rFonts w:cs="Arial"/>
          <w:b/>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numPr>
          <w:ilvl w:val="0"/>
          <w:numId w:val="4"/>
        </w:numPr>
        <w:autoSpaceDE w:val="false"/>
        <w:rPr>
          <w:rFonts w:cs="Arial"/>
          <w:b/>
          <w:b/>
          <w:szCs w:val="18"/>
          <w:lang w:val="fr-FR"/>
        </w:rPr>
      </w:pPr>
      <w:r>
        <w:rPr>
          <w:rFonts w:cs="Arial"/>
          <w:b/>
          <w:szCs w:val="18"/>
          <w:lang w:val="fr-FR"/>
        </w:rPr>
        <w:t>2</w:t>
      </w:r>
      <w:r>
        <w:rPr>
          <w:rFonts w:cs="Arial"/>
          <w:b/>
          <w:szCs w:val="18"/>
          <w:vertAlign w:val="superscript"/>
          <w:lang w:val="fr-FR"/>
        </w:rPr>
        <w:t>ème</w:t>
      </w:r>
      <w:r>
        <w:rPr>
          <w:rFonts w:cs="Arial"/>
          <w:b/>
          <w:szCs w:val="18"/>
          <w:lang w:val="fr-FR"/>
        </w:rPr>
        <w:t xml:space="preserve"> collège - Suppléants</w:t>
      </w:r>
    </w:p>
    <w:p>
      <w:pPr>
        <w:pStyle w:val="Normal"/>
        <w:tabs>
          <w:tab w:val="left" w:pos="1965" w:leader="none"/>
        </w:tabs>
        <w:autoSpaceDE w:val="false"/>
        <w:spacing w:lineRule="auto" w:line="240"/>
        <w:rPr>
          <w:rFonts w:cs="Arial"/>
          <w:b/>
          <w:b/>
          <w:i/>
          <w:i/>
          <w:szCs w:val="18"/>
          <w:lang w:val="fr-FR"/>
        </w:rPr>
      </w:pPr>
      <w:r>
        <w:rPr>
          <w:rFonts w:cs="Arial"/>
          <w:b/>
          <w:i/>
          <w:szCs w:val="18"/>
          <w:lang w:val="fr-FR"/>
        </w:rPr>
      </w:r>
    </w:p>
    <w:p>
      <w:pPr>
        <w:pStyle w:val="Normal"/>
        <w:autoSpaceDE w:val="false"/>
        <w:rPr>
          <w:rFonts w:cs="Arial"/>
          <w:color w:val="000000"/>
          <w:szCs w:val="18"/>
          <w:lang w:val="fr-FR" w:eastAsia="fr-FR"/>
        </w:rPr>
      </w:pPr>
      <w:r>
        <w:rPr>
          <w:rFonts w:cs="Arial"/>
          <w:color w:val="000000"/>
          <w:szCs w:val="18"/>
          <w:lang w:val="fr-FR" w:eastAsia="fr-FR"/>
        </w:rPr>
        <w:t xml:space="preserve">Le quotient électoral est de : 57 Elus / 2 sièges = </w:t>
      </w:r>
      <w:r>
        <w:rPr>
          <w:rFonts w:cs="Arial"/>
          <w:b/>
          <w:color w:val="000000"/>
          <w:szCs w:val="18"/>
          <w:lang w:val="fr-FR" w:eastAsia="fr-FR"/>
        </w:rPr>
        <w:t>28,5</w:t>
      </w:r>
    </w:p>
    <w:p>
      <w:pPr>
        <w:pStyle w:val="Normal"/>
        <w:autoSpaceDE w:val="false"/>
        <w:rPr>
          <w:rFonts w:cs="Arial"/>
          <w:color w:val="000000"/>
          <w:szCs w:val="18"/>
          <w:lang w:val="fr-FR" w:eastAsia="fr-FR"/>
        </w:rPr>
      </w:pPr>
      <w:r>
        <w:rPr>
          <w:rFonts w:cs="Arial"/>
          <w:color w:val="000000"/>
          <w:szCs w:val="18"/>
          <w:lang w:val="fr-FR" w:eastAsia="fr-FR"/>
        </w:rPr>
      </w:r>
    </w:p>
    <w:p>
      <w:pPr>
        <w:pStyle w:val="Normal"/>
        <w:autoSpaceDE w:val="false"/>
        <w:rPr>
          <w:rFonts w:cs="Arial"/>
          <w:szCs w:val="18"/>
          <w:lang w:val="fr-FR"/>
        </w:rPr>
      </w:pPr>
      <w:r>
        <w:rPr>
          <w:rFonts w:cs="Arial"/>
          <w:szCs w:val="18"/>
          <w:lang w:val="fr-FR"/>
        </w:rPr>
        <w:t>La répartition des sièges par organisation syndicale selon le quotient électoral au plus fort reste est la suivante :</w:t>
      </w:r>
    </w:p>
    <w:p>
      <w:pPr>
        <w:pStyle w:val="Normal"/>
        <w:autoSpaceDE w:val="false"/>
        <w:rPr>
          <w:rFonts w:cs="Arial"/>
          <w:color w:val="000000"/>
          <w:szCs w:val="18"/>
          <w:lang w:val="fr-FR" w:eastAsia="fr-FR"/>
        </w:rPr>
      </w:pPr>
      <w:r>
        <w:rPr>
          <w:rFonts w:cs="Arial"/>
          <w:color w:val="000000"/>
          <w:szCs w:val="18"/>
          <w:lang w:val="fr-FR" w:eastAsia="fr-FR"/>
        </w:rPr>
      </w:r>
    </w:p>
    <w:p>
      <w:pPr>
        <w:pStyle w:val="Normal"/>
        <w:autoSpaceDE w:val="false"/>
        <w:rPr/>
      </w:pPr>
      <w:r>
        <w:rPr>
          <w:rFonts w:cs="Arial"/>
          <w:szCs w:val="18"/>
          <w:lang w:val="fr-FR"/>
        </w:rPr>
        <w:t xml:space="preserve">CFE CGC      </w:t>
        <w:tab/>
        <w:tab/>
        <w:t xml:space="preserve"> </w:t>
        <w:tab/>
        <w:tab/>
        <w:t>8 élus</w:t>
        <w:tab/>
        <w:t xml:space="preserve"> / 28,5</w:t>
        <w:tab/>
        <w:t>= 0 (reste = 0,2807)</w:t>
      </w:r>
    </w:p>
    <w:p>
      <w:pPr>
        <w:pStyle w:val="Normal"/>
        <w:autoSpaceDE w:val="false"/>
        <w:rPr/>
      </w:pPr>
      <w:r>
        <w:rPr>
          <w:rFonts w:cs="Arial"/>
          <w:szCs w:val="18"/>
          <w:lang w:val="fr-FR"/>
        </w:rPr>
        <w:t>CGT</w:t>
        <w:tab/>
        <w:tab/>
        <w:tab/>
        <w:tab/>
        <w:tab/>
        <w:t>4 élus</w:t>
        <w:tab/>
        <w:t xml:space="preserve"> / 28,5</w:t>
        <w:tab/>
        <w:t>= 0 (reste = 0,1403)</w:t>
      </w:r>
    </w:p>
    <w:p>
      <w:pPr>
        <w:pStyle w:val="Normal"/>
        <w:autoSpaceDE w:val="false"/>
        <w:rPr/>
      </w:pPr>
      <w:r>
        <w:rPr>
          <w:rFonts w:cs="Arial"/>
          <w:szCs w:val="18"/>
          <w:lang w:val="fr-FR"/>
        </w:rPr>
        <w:t>CFDT</w:t>
        <w:tab/>
        <w:tab/>
        <w:tab/>
        <w:tab/>
        <w:tab/>
        <w:t>8 élus</w:t>
        <w:tab/>
        <w:t xml:space="preserve"> / 28,5</w:t>
        <w:tab/>
        <w:t>= 0 (reste = 0,2807)</w:t>
      </w:r>
    </w:p>
    <w:p>
      <w:pPr>
        <w:pStyle w:val="Normal"/>
        <w:autoSpaceDE w:val="false"/>
        <w:rPr>
          <w:rFonts w:cs="Arial"/>
          <w:szCs w:val="18"/>
          <w:lang w:val="fr-FR"/>
        </w:rPr>
      </w:pPr>
      <w:r>
        <w:rPr>
          <w:rFonts w:cs="Arial"/>
          <w:szCs w:val="18"/>
          <w:lang w:val="fr-FR"/>
        </w:rPr>
        <w:t>CFTC</w:t>
        <w:tab/>
        <w:tab/>
        <w:tab/>
        <w:tab/>
        <w:tab/>
        <w:t>11 élus</w:t>
        <w:tab/>
        <w:t>/ 28,5</w:t>
        <w:tab/>
        <w:t>= 0 (reste = 0,3859)</w:t>
      </w:r>
    </w:p>
    <w:p>
      <w:pPr>
        <w:pStyle w:val="Normal"/>
        <w:autoSpaceDE w:val="false"/>
        <w:rPr/>
      </w:pPr>
      <w:r>
        <w:rPr>
          <w:rFonts w:cs="Arial"/>
          <w:szCs w:val="18"/>
          <w:lang w:val="fr-FR"/>
        </w:rPr>
        <w:t>FO</w:t>
        <w:tab/>
        <w:tab/>
        <w:tab/>
        <w:tab/>
        <w:tab/>
        <w:t>6 élus</w:t>
        <w:tab/>
        <w:t>/28,5</w:t>
        <w:tab/>
        <w:t>=0 (reste = 0,2105)</w:t>
      </w:r>
    </w:p>
    <w:p>
      <w:pPr>
        <w:pStyle w:val="Normal"/>
        <w:autoSpaceDE w:val="false"/>
        <w:rPr>
          <w:rFonts w:cs="Arial"/>
          <w:szCs w:val="18"/>
          <w:lang w:val="fr-FR"/>
        </w:rPr>
      </w:pPr>
      <w:r>
        <w:rPr>
          <w:rFonts w:cs="Arial"/>
          <w:szCs w:val="18"/>
          <w:lang w:val="fr-FR"/>
        </w:rPr>
        <w:t>FMPS</w:t>
        <w:tab/>
        <w:tab/>
        <w:tab/>
        <w:tab/>
        <w:tab/>
        <w:t>5 élus</w:t>
        <w:tab/>
        <w:t>/28,5</w:t>
        <w:tab/>
        <w:t>= 0 (reste= 0,1754)</w:t>
      </w:r>
    </w:p>
    <w:p>
      <w:pPr>
        <w:pStyle w:val="Normal"/>
        <w:autoSpaceDE w:val="false"/>
        <w:rPr/>
      </w:pPr>
      <w:r>
        <w:rPr>
          <w:rFonts w:cs="Arial"/>
          <w:szCs w:val="18"/>
          <w:lang w:val="fr-FR"/>
        </w:rPr>
        <w:t>UNSA</w:t>
        <w:tab/>
        <w:tab/>
        <w:tab/>
        <w:tab/>
        <w:tab/>
        <w:t>3 élus</w:t>
        <w:tab/>
        <w:t>/ 28,5</w:t>
        <w:tab/>
        <w:t>= 0 (reste = 0,1052)</w:t>
      </w:r>
    </w:p>
    <w:p>
      <w:pPr>
        <w:pStyle w:val="Normal"/>
        <w:autoSpaceDE w:val="false"/>
        <w:rPr>
          <w:rFonts w:cs="Arial"/>
          <w:szCs w:val="18"/>
          <w:lang w:val="fr-FR"/>
        </w:rPr>
      </w:pPr>
      <w:r>
        <w:rPr>
          <w:rFonts w:cs="Arial"/>
          <w:szCs w:val="18"/>
          <w:lang w:val="fr-FR"/>
        </w:rPr>
        <w:t>Syndicat Union Syndicale Solidaire</w:t>
        <w:tab/>
        <w:tab/>
        <w:t>1 élu</w:t>
        <w:tab/>
        <w:t>/ 28,5</w:t>
        <w:tab/>
        <w:t>= 0 (reste = 0,0350)</w:t>
      </w:r>
    </w:p>
    <w:p>
      <w:pPr>
        <w:pStyle w:val="Normal"/>
        <w:autoSpaceDE w:val="false"/>
        <w:rPr/>
      </w:pPr>
      <w:r>
        <w:rPr>
          <w:rFonts w:cs="Arial"/>
          <w:szCs w:val="18"/>
          <w:lang w:val="fr-FR"/>
        </w:rPr>
        <w:t>USAPIE</w:t>
        <w:tab/>
        <w:tab/>
        <w:tab/>
        <w:tab/>
        <w:tab/>
        <w:t>0 élu</w:t>
        <w:tab/>
        <w:t>/ 28,5</w:t>
        <w:tab/>
        <w:t>= 0 (reste = 0)</w:t>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tabs>
          <w:tab w:val="left" w:pos="1965" w:leader="none"/>
        </w:tabs>
        <w:autoSpaceDE w:val="false"/>
        <w:spacing w:lineRule="auto" w:line="240"/>
        <w:rPr>
          <w:rFonts w:cs="Arial"/>
          <w:i/>
          <w:i/>
          <w:szCs w:val="18"/>
          <w:lang w:val="fr-FR"/>
        </w:rPr>
      </w:pPr>
      <w:r>
        <w:rPr>
          <w:rFonts w:cs="Arial"/>
          <w:i/>
          <w:szCs w:val="18"/>
          <w:lang w:val="fr-FR"/>
        </w:rPr>
      </w:r>
    </w:p>
    <w:p>
      <w:pPr>
        <w:pStyle w:val="Normal"/>
        <w:autoSpaceDE w:val="false"/>
        <w:ind w:left="1440" w:firstLine="720"/>
        <w:rPr/>
      </w:pPr>
      <w:r>
        <w:rPr>
          <w:rFonts w:cs="Arial"/>
          <w:b/>
          <w:i/>
          <w:szCs w:val="18"/>
          <w:lang w:val="fr-FR"/>
        </w:rPr>
        <w:t xml:space="preserve">Total : </w:t>
        <w:tab/>
        <w:t>0 siège</w:t>
      </w:r>
    </w:p>
    <w:p>
      <w:pPr>
        <w:pStyle w:val="Normal"/>
        <w:autoSpaceDE w:val="false"/>
        <w:ind w:left="1440" w:firstLine="720"/>
        <w:rPr>
          <w:rFonts w:cs="Arial"/>
          <w:b/>
          <w:b/>
          <w:i/>
          <w:i/>
          <w:szCs w:val="18"/>
          <w:lang w:val="fr-FR"/>
        </w:rPr>
      </w:pPr>
      <w:r>
        <w:rPr>
          <w:rFonts w:cs="Arial"/>
          <w:b/>
          <w:i/>
          <w:szCs w:val="18"/>
          <w:lang w:val="fr-FR"/>
        </w:rPr>
      </w:r>
    </w:p>
    <w:p>
      <w:pPr>
        <w:pStyle w:val="Normal"/>
        <w:autoSpaceDE w:val="false"/>
        <w:rPr>
          <w:rFonts w:cs="Arial"/>
          <w:i/>
          <w:i/>
          <w:szCs w:val="18"/>
          <w:lang w:val="fr-FR"/>
        </w:rPr>
      </w:pPr>
      <w:r>
        <w:rPr>
          <w:rFonts w:cs="Arial"/>
          <w:i/>
          <w:szCs w:val="18"/>
          <w:lang w:val="fr-FR"/>
        </w:rPr>
      </w:r>
    </w:p>
    <w:p>
      <w:pPr>
        <w:pStyle w:val="Normal"/>
        <w:autoSpaceDE w:val="false"/>
        <w:rPr/>
      </w:pPr>
      <w:r>
        <w:rPr>
          <w:rFonts w:cs="Arial"/>
          <w:szCs w:val="18"/>
          <w:lang w:val="fr-FR"/>
        </w:rPr>
        <w:t>0 siège ayant été pourvus, il reste 2 sièges à attribuer selon le plus fort reste.</w:t>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t xml:space="preserve">Dans la mesure où une égalité apparaît entre la CFE CGC et la CFDT et que ces deux organisations ont obtenu le même nombre d’élus sur le groupe aux dernières élections, il convient d’attribuer le siège restant à l’organisation qui a eu le plus grand nombre de voix aux dernières élections. </w:t>
      </w:r>
    </w:p>
    <w:p>
      <w:pPr>
        <w:pStyle w:val="Normal"/>
        <w:autoSpaceDE w:val="false"/>
        <w:rPr>
          <w:rFonts w:cs="Arial"/>
          <w:szCs w:val="18"/>
          <w:lang w:val="fr-FR"/>
        </w:rPr>
      </w:pPr>
      <w:r>
        <w:rPr>
          <w:rFonts w:cs="Arial"/>
          <w:szCs w:val="18"/>
          <w:lang w:val="fr-FR"/>
        </w:rPr>
        <w:t>, ce qui donne :</w:t>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r>
    </w:p>
    <w:p>
      <w:pPr>
        <w:pStyle w:val="Normal"/>
        <w:autoSpaceDE w:val="false"/>
        <w:rPr/>
      </w:pPr>
      <w:r>
        <w:rPr>
          <w:rFonts w:cs="Arial"/>
          <w:szCs w:val="18"/>
          <w:lang w:val="fr-FR"/>
        </w:rPr>
        <w:t>CFE CGC</w:t>
        <w:tab/>
        <w:t>1</w:t>
        <w:tab/>
        <w:t>siège</w:t>
      </w:r>
    </w:p>
    <w:p>
      <w:pPr>
        <w:pStyle w:val="Normal"/>
        <w:autoSpaceDE w:val="false"/>
        <w:rPr/>
      </w:pPr>
      <w:r>
        <w:rPr>
          <w:rFonts w:cs="Arial"/>
          <w:szCs w:val="18"/>
          <w:lang w:val="fr-FR"/>
        </w:rPr>
        <w:t>CFTC</w:t>
        <w:tab/>
        <w:tab/>
        <w:t xml:space="preserve">1 </w:t>
        <w:tab/>
        <w:t>siège</w:t>
      </w:r>
    </w:p>
    <w:p>
      <w:pPr>
        <w:pStyle w:val="Normal"/>
        <w:autoSpaceDE w:val="false"/>
        <w:rPr>
          <w:rFonts w:cs="Arial"/>
          <w:szCs w:val="18"/>
          <w:lang w:val="fr-FR"/>
        </w:rPr>
      </w:pPr>
      <w:r>
        <w:rPr>
          <w:rFonts w:cs="Arial"/>
          <w:szCs w:val="18"/>
          <w:lang w:val="fr-FR"/>
        </w:rPr>
      </w:r>
    </w:p>
    <w:p>
      <w:pPr>
        <w:pStyle w:val="Normal"/>
        <w:autoSpaceDE w:val="false"/>
        <w:rPr>
          <w:rFonts w:cs="Arial"/>
          <w:szCs w:val="18"/>
          <w:lang w:val="fr-FR"/>
        </w:rPr>
      </w:pPr>
      <w:r>
        <w:rPr>
          <w:rFonts w:cs="Arial"/>
          <w:szCs w:val="18"/>
          <w:lang w:val="fr-FR"/>
        </w:rPr>
        <w:t>soit au total :</w:t>
      </w:r>
    </w:p>
    <w:p>
      <w:pPr>
        <w:pStyle w:val="Normal"/>
        <w:autoSpaceDE w:val="false"/>
        <w:rPr>
          <w:rFonts w:cs="Arial"/>
          <w:szCs w:val="18"/>
          <w:lang w:val="fr-FR"/>
        </w:rPr>
      </w:pPr>
      <w:r>
        <w:rPr>
          <w:rFonts w:cs="Arial"/>
          <w:szCs w:val="18"/>
          <w:lang w:val="fr-FR"/>
        </w:rPr>
      </w:r>
    </w:p>
    <w:p>
      <w:pPr>
        <w:pStyle w:val="Normal"/>
        <w:autoSpaceDE w:val="false"/>
        <w:rPr>
          <w:rFonts w:cs="Arial"/>
          <w:b/>
          <w:b/>
          <w:szCs w:val="18"/>
          <w:lang w:val="fr-FR"/>
        </w:rPr>
      </w:pPr>
      <w:r>
        <w:rPr>
          <w:rFonts w:cs="Arial"/>
          <w:b/>
          <w:szCs w:val="18"/>
          <w:lang w:val="fr-FR"/>
        </w:rPr>
        <w:t>CFE CGC</w:t>
        <w:tab/>
        <w:t>1</w:t>
        <w:tab/>
        <w:t>siège</w:t>
      </w:r>
    </w:p>
    <w:p>
      <w:pPr>
        <w:pStyle w:val="Normal"/>
        <w:autoSpaceDE w:val="false"/>
        <w:rPr/>
      </w:pPr>
      <w:r>
        <w:rPr>
          <w:rFonts w:cs="Arial"/>
          <w:b/>
          <w:szCs w:val="18"/>
          <w:lang w:val="fr-FR"/>
        </w:rPr>
        <w:t>CFTC</w:t>
        <w:tab/>
        <w:tab/>
        <w:t>1</w:t>
        <w:tab/>
        <w:t>siège</w:t>
      </w:r>
    </w:p>
    <w:p>
      <w:pPr>
        <w:pStyle w:val="Normal"/>
        <w:autoSpaceDE w:val="false"/>
        <w:spacing w:lineRule="auto" w:line="240"/>
        <w:rPr>
          <w:rFonts w:cs="Arial"/>
          <w:b/>
          <w:b/>
          <w:iCs/>
          <w:szCs w:val="18"/>
          <w:lang w:val="fr-FR"/>
        </w:rPr>
      </w:pPr>
      <w:r>
        <w:rPr>
          <w:rFonts w:cs="Arial"/>
          <w:b/>
          <w:iCs/>
          <w:szCs w:val="18"/>
          <w:lang w:val="fr-FR"/>
        </w:rPr>
      </w:r>
    </w:p>
    <w:p>
      <w:pPr>
        <w:pStyle w:val="Normal"/>
        <w:autoSpaceDE w:val="false"/>
        <w:spacing w:lineRule="auto" w:line="240"/>
        <w:rPr>
          <w:rFonts w:cs="Arial"/>
          <w:iCs/>
          <w:szCs w:val="18"/>
          <w:lang w:val="fr-FR"/>
        </w:rPr>
      </w:pPr>
      <w:r>
        <w:rPr>
          <w:rFonts w:cs="Arial"/>
          <w:iCs/>
          <w:szCs w:val="18"/>
          <w:lang w:val="fr-FR"/>
        </w:rPr>
      </w:r>
    </w:p>
    <w:p>
      <w:pPr>
        <w:pStyle w:val="Normal"/>
        <w:autoSpaceDE w:val="false"/>
        <w:spacing w:lineRule="auto" w:line="240"/>
        <w:rPr>
          <w:rFonts w:cs="Arial"/>
          <w:iCs/>
          <w:szCs w:val="18"/>
          <w:lang w:val="fr-FR"/>
        </w:rPr>
      </w:pPr>
      <w:r>
        <w:rPr>
          <w:rFonts w:cs="Arial"/>
          <w:iCs/>
          <w:szCs w:val="18"/>
          <w:lang w:val="fr-FR"/>
        </w:rPr>
      </w:r>
    </w:p>
    <w:p>
      <w:pPr>
        <w:pStyle w:val="Normal"/>
        <w:autoSpaceDE w:val="false"/>
        <w:spacing w:lineRule="auto" w:line="240"/>
        <w:rPr>
          <w:rFonts w:cs="Arial"/>
          <w:iCs/>
          <w:szCs w:val="18"/>
          <w:lang w:val="fr-FR"/>
        </w:rPr>
      </w:pPr>
      <w:r>
        <w:rPr>
          <w:rFonts w:cs="Arial"/>
          <w:iCs/>
          <w:szCs w:val="18"/>
          <w:lang w:val="fr-FR"/>
        </w:rPr>
      </w:r>
    </w:p>
    <w:p>
      <w:pPr>
        <w:pStyle w:val="Normal"/>
        <w:autoSpaceDE w:val="false"/>
        <w:spacing w:lineRule="auto" w:line="240"/>
        <w:rPr>
          <w:rFonts w:cs="Arial"/>
          <w:iCs/>
          <w:szCs w:val="18"/>
          <w:lang w:val="fr-FR"/>
        </w:rPr>
      </w:pPr>
      <w:r>
        <w:rPr>
          <w:rFonts w:cs="Arial"/>
          <w:iCs/>
          <w:szCs w:val="18"/>
          <w:lang w:val="fr-FR"/>
        </w:rPr>
      </w:r>
    </w:p>
    <w:p>
      <w:pPr>
        <w:pStyle w:val="Normal"/>
        <w:autoSpaceDE w:val="false"/>
        <w:spacing w:lineRule="auto" w:line="240"/>
        <w:rPr>
          <w:rFonts w:cs="Arial"/>
          <w:iCs/>
          <w:szCs w:val="18"/>
          <w:lang w:val="fr-FR"/>
        </w:rPr>
      </w:pPr>
      <w:r>
        <w:rPr>
          <w:rFonts w:cs="Arial"/>
          <w:iCs/>
          <w:szCs w:val="18"/>
          <w:lang w:val="fr-FR"/>
        </w:rPr>
      </w:r>
    </w:p>
    <w:p>
      <w:pPr>
        <w:pStyle w:val="Normal"/>
        <w:autoSpaceDE w:val="false"/>
        <w:spacing w:lineRule="auto" w:line="240"/>
        <w:rPr>
          <w:rFonts w:cs="Arial"/>
          <w:iCs/>
          <w:szCs w:val="18"/>
          <w:lang w:val="fr-FR"/>
        </w:rPr>
      </w:pPr>
      <w:r>
        <w:rPr>
          <w:rFonts w:cs="Arial"/>
          <w:iCs/>
          <w:szCs w:val="18"/>
          <w:lang w:val="fr-FR"/>
        </w:rPr>
      </w:r>
    </w:p>
    <w:p>
      <w:pPr>
        <w:pStyle w:val="Normal"/>
        <w:autoSpaceDE w:val="false"/>
        <w:spacing w:lineRule="auto" w:line="240"/>
        <w:rPr>
          <w:rFonts w:cs="Arial"/>
          <w:iCs/>
          <w:szCs w:val="18"/>
          <w:lang w:val="fr-FR"/>
        </w:rPr>
      </w:pPr>
      <w:r>
        <w:rPr>
          <w:rFonts w:cs="Arial"/>
          <w:iCs/>
          <w:szCs w:val="18"/>
          <w:lang w:val="fr-FR"/>
        </w:rPr>
      </w:r>
    </w:p>
    <w:p>
      <w:pPr>
        <w:pStyle w:val="Normal"/>
        <w:autoSpaceDE w:val="false"/>
        <w:spacing w:lineRule="auto" w:line="240"/>
        <w:rPr>
          <w:rFonts w:cs="Arial"/>
          <w:iCs/>
          <w:szCs w:val="18"/>
          <w:lang w:val="fr-FR"/>
        </w:rPr>
      </w:pPr>
      <w:r>
        <w:rPr>
          <w:rFonts w:cs="Arial"/>
          <w:iCs/>
          <w:szCs w:val="18"/>
          <w:lang w:val="fr-FR"/>
        </w:rPr>
      </w:r>
    </w:p>
    <w:p>
      <w:pPr>
        <w:pStyle w:val="Normal"/>
        <w:autoSpaceDE w:val="false"/>
        <w:spacing w:lineRule="auto" w:line="240"/>
        <w:rPr>
          <w:rFonts w:cs="Arial"/>
          <w:iCs/>
          <w:szCs w:val="18"/>
          <w:lang w:val="fr-FR"/>
        </w:rPr>
      </w:pPr>
      <w:r>
        <w:rPr>
          <w:rFonts w:cs="Arial"/>
          <w:iCs/>
          <w:szCs w:val="18"/>
          <w:lang w:val="fr-FR"/>
        </w:rPr>
      </w:r>
    </w:p>
    <w:p>
      <w:pPr>
        <w:pStyle w:val="Normal"/>
        <w:autoSpaceDE w:val="false"/>
        <w:spacing w:lineRule="auto" w:line="240"/>
        <w:rPr>
          <w:rFonts w:cs="Arial"/>
          <w:iCs/>
          <w:szCs w:val="18"/>
          <w:lang w:val="fr-FR"/>
        </w:rPr>
      </w:pPr>
      <w:r>
        <w:rPr>
          <w:rFonts w:cs="Arial"/>
          <w:iCs/>
          <w:szCs w:val="18"/>
          <w:lang w:val="fr-FR"/>
        </w:rPr>
      </w:r>
    </w:p>
    <w:p>
      <w:pPr>
        <w:pStyle w:val="Normal"/>
        <w:autoSpaceDE w:val="false"/>
        <w:spacing w:lineRule="auto" w:line="240"/>
        <w:rPr>
          <w:rFonts w:cs="Arial"/>
          <w:iCs/>
          <w:szCs w:val="18"/>
          <w:lang w:val="fr-FR"/>
        </w:rPr>
      </w:pPr>
      <w:r>
        <w:rPr>
          <w:rFonts w:cs="Arial"/>
          <w:iCs/>
          <w:szCs w:val="18"/>
          <w:lang w:val="fr-FR"/>
        </w:rPr>
      </w:r>
    </w:p>
    <w:p>
      <w:pPr>
        <w:pStyle w:val="Normal"/>
        <w:autoSpaceDE w:val="false"/>
        <w:spacing w:lineRule="auto" w:line="240"/>
        <w:rPr>
          <w:rFonts w:cs="Arial"/>
          <w:iCs/>
          <w:szCs w:val="18"/>
          <w:lang w:val="fr-FR"/>
        </w:rPr>
      </w:pPr>
      <w:r>
        <w:rPr>
          <w:rFonts w:cs="Arial"/>
          <w:iCs/>
          <w:szCs w:val="18"/>
          <w:lang w:val="fr-FR"/>
        </w:rPr>
      </w:r>
    </w:p>
    <w:p>
      <w:pPr>
        <w:pStyle w:val="Normal"/>
        <w:autoSpaceDE w:val="false"/>
        <w:spacing w:lineRule="auto" w:line="240"/>
        <w:rPr>
          <w:rFonts w:cs="Arial"/>
          <w:iCs/>
          <w:szCs w:val="18"/>
          <w:lang w:val="fr-FR"/>
        </w:rPr>
      </w:pPr>
      <w:r>
        <w:rPr>
          <w:rFonts w:cs="Arial"/>
          <w:iCs/>
          <w:szCs w:val="18"/>
          <w:lang w:val="fr-FR"/>
        </w:rPr>
      </w:r>
    </w:p>
    <w:p>
      <w:pPr>
        <w:pStyle w:val="Normal"/>
        <w:autoSpaceDE w:val="false"/>
        <w:spacing w:lineRule="auto" w:line="240"/>
        <w:rPr>
          <w:rFonts w:cs="Arial"/>
          <w:iCs/>
          <w:szCs w:val="18"/>
          <w:lang w:val="fr-FR"/>
        </w:rPr>
      </w:pPr>
      <w:r>
        <w:rPr>
          <w:rFonts w:cs="Arial"/>
          <w:iCs/>
          <w:szCs w:val="18"/>
          <w:lang w:val="fr-FR"/>
        </w:rPr>
      </w:r>
    </w:p>
    <w:p>
      <w:pPr>
        <w:sectPr>
          <w:headerReference w:type="default" r:id="rId3"/>
          <w:footerReference w:type="default" r:id="rId4"/>
          <w:type w:val="nextPage"/>
          <w:pgSz w:w="11906" w:h="16838"/>
          <w:pgMar w:left="3096" w:right="748" w:header="709" w:top="1560" w:footer="709" w:bottom="765" w:gutter="0"/>
          <w:pgNumType w:fmt="decimal"/>
          <w:formProt w:val="false"/>
          <w:textDirection w:val="lrTb"/>
          <w:docGrid w:type="default" w:linePitch="360" w:charSpace="0"/>
        </w:sectPr>
        <w:pStyle w:val="Normal"/>
        <w:autoSpaceDE w:val="false"/>
        <w:spacing w:lineRule="auto" w:line="240"/>
        <w:rPr>
          <w:rFonts w:cs="Arial"/>
          <w:iCs/>
          <w:szCs w:val="18"/>
          <w:lang w:val="fr-FR"/>
        </w:rPr>
      </w:pPr>
      <w:r>
        <w:rPr>
          <w:rFonts w:cs="Arial"/>
          <w:iCs/>
          <w:szCs w:val="18"/>
          <w:lang w:val="fr-FR"/>
        </w:rPr>
      </w:r>
    </w:p>
    <w:p>
      <w:pPr>
        <w:pStyle w:val="Heading1"/>
        <w:numPr>
          <w:ilvl w:val="0"/>
          <w:numId w:val="1"/>
        </w:numPr>
        <w:rPr>
          <w:b/>
          <w:b/>
          <w:caps/>
          <w:sz w:val="22"/>
          <w:szCs w:val="22"/>
          <w:lang w:val="fr-FR"/>
        </w:rPr>
      </w:pPr>
      <w:r>
        <w:rPr>
          <w:b/>
          <w:caps/>
          <w:sz w:val="22"/>
          <w:szCs w:val="22"/>
          <w:lang w:val="fr-FR"/>
        </w:rPr>
        <w:t>ANNEXE 2</w:t>
      </w:r>
    </w:p>
    <w:p>
      <w:pPr>
        <w:pStyle w:val="Normal"/>
        <w:rPr>
          <w:b/>
          <w:b/>
          <w:caps/>
          <w:sz w:val="22"/>
          <w:szCs w:val="22"/>
          <w:lang w:val="fr-FR"/>
        </w:rPr>
      </w:pPr>
      <w:r>
        <w:rPr>
          <w:b/>
          <w:caps/>
          <w:sz w:val="22"/>
          <w:szCs w:val="22"/>
          <w:lang w:val="fr-FR"/>
        </w:rPr>
      </w:r>
    </w:p>
    <w:p>
      <w:pPr>
        <w:pStyle w:val="Heading1"/>
        <w:numPr>
          <w:ilvl w:val="0"/>
          <w:numId w:val="1"/>
        </w:numPr>
        <w:rPr>
          <w:b/>
          <w:b/>
          <w:caps/>
          <w:sz w:val="18"/>
          <w:szCs w:val="18"/>
          <w:lang w:val="fr-FR"/>
        </w:rPr>
      </w:pPr>
      <w:r>
        <w:rPr>
          <w:b/>
          <w:caps/>
          <w:sz w:val="18"/>
          <w:szCs w:val="18"/>
          <w:lang w:val="fr-FR"/>
        </w:rPr>
        <w:t>importance NUMERIQUE DES COLLEGES ELECTORAUX AU NIVEAU DU GROUPE</w:t>
      </w:r>
    </w:p>
    <w:p>
      <w:pPr>
        <w:pStyle w:val="Normal"/>
        <w:rPr>
          <w:b/>
          <w:b/>
          <w:caps/>
          <w:sz w:val="18"/>
          <w:szCs w:val="18"/>
          <w:lang w:val="fr-FR"/>
        </w:rPr>
      </w:pPr>
      <w:r>
        <w:rPr>
          <w:b/>
          <w:caps/>
          <w:sz w:val="18"/>
          <w:szCs w:val="18"/>
          <w:lang w:val="fr-FR"/>
        </w:rPr>
      </w:r>
    </w:p>
    <w:p>
      <w:pPr>
        <w:pStyle w:val="Normal"/>
        <w:rPr>
          <w:caps/>
          <w:szCs w:val="18"/>
          <w:lang w:val="fr-FR"/>
        </w:rPr>
      </w:pPr>
      <w:r>
        <w:rPr>
          <w:caps/>
          <w:szCs w:val="18"/>
          <w:lang w:val="fr-FR"/>
        </w:rPr>
      </w:r>
    </w:p>
    <w:p>
      <w:pPr>
        <w:pStyle w:val="Normal"/>
        <w:rPr>
          <w:caps/>
          <w:szCs w:val="18"/>
          <w:lang w:val="fr-FR"/>
        </w:rPr>
      </w:pPr>
      <w:r>
        <w:rPr/>
        <w:drawing>
          <wp:inline distT="0" distB="0" distL="0" distR="0">
            <wp:extent cx="7188200" cy="1511300"/>
            <wp:effectExtent l="0" t="0" r="0" b="0"/>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5"/>
                    <a:stretch>
                      <a:fillRect/>
                    </a:stretch>
                  </pic:blipFill>
                  <pic:spPr bwMode="auto">
                    <a:xfrm>
                      <a:off x="0" y="0"/>
                      <a:ext cx="7188200" cy="1511300"/>
                    </a:xfrm>
                    <a:prstGeom prst="rect">
                      <a:avLst/>
                    </a:prstGeom>
                  </pic:spPr>
                </pic:pic>
              </a:graphicData>
            </a:graphic>
          </wp:inline>
        </w:drawing>
      </w:r>
    </w:p>
    <w:p>
      <w:pPr>
        <w:pStyle w:val="Normal"/>
        <w:rPr>
          <w:caps/>
          <w:szCs w:val="18"/>
          <w:lang w:val="fr-FR"/>
        </w:rPr>
      </w:pPr>
      <w:r>
        <w:rPr>
          <w:caps/>
          <w:szCs w:val="18"/>
          <w:lang w:val="fr-FR"/>
        </w:rPr>
      </w:r>
    </w:p>
    <w:p>
      <w:pPr>
        <w:pStyle w:val="Normal"/>
        <w:autoSpaceDE w:val="false"/>
        <w:spacing w:lineRule="auto" w:line="240"/>
        <w:rPr>
          <w:caps/>
          <w:szCs w:val="18"/>
          <w:lang w:val="fr-FR"/>
        </w:rPr>
      </w:pPr>
      <w:r>
        <w:rPr>
          <w:caps/>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t xml:space="preserve">Les effectifs mentionnés sont les effectifs équivalent temps plein lors des dernières élections </w:t>
      </w:r>
    </w:p>
    <w:p>
      <w:pPr>
        <w:pStyle w:val="Normal"/>
        <w:autoSpaceDE w:val="false"/>
        <w:spacing w:lineRule="auto" w:line="240"/>
        <w:rPr/>
      </w:pPr>
      <w:r>
        <w:rPr>
          <w:szCs w:val="18"/>
          <w:lang w:val="fr-FR"/>
        </w:rPr>
        <w:t>Figurent dans le tableau ci-dessus les sociétés dotées d’un CSE, à l’exception de STAS qui détient toujours un CE.</w:t>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r>
        <w:br w:type="page"/>
      </w:r>
    </w:p>
    <w:p>
      <w:pPr>
        <w:pStyle w:val="Normal"/>
        <w:autoSpaceDE w:val="false"/>
        <w:spacing w:lineRule="auto" w:line="240"/>
        <w:rPr>
          <w:szCs w:val="18"/>
          <w:lang w:val="fr-FR"/>
        </w:rPr>
      </w:pPr>
      <w:r>
        <w:rPr>
          <w:szCs w:val="18"/>
          <w:lang w:val="fr-FR"/>
        </w:rPr>
      </w:r>
    </w:p>
    <w:p>
      <w:pPr>
        <w:pStyle w:val="Normal"/>
        <w:autoSpaceDE w:val="false"/>
        <w:spacing w:lineRule="auto" w:line="240"/>
        <w:rPr>
          <w:b/>
          <w:b/>
          <w:sz w:val="22"/>
          <w:szCs w:val="22"/>
          <w:lang w:val="fr-FR"/>
        </w:rPr>
      </w:pPr>
      <w:r>
        <w:rPr>
          <w:b/>
          <w:sz w:val="22"/>
          <w:szCs w:val="22"/>
          <w:lang w:val="fr-FR"/>
        </w:rPr>
      </w:r>
    </w:p>
    <w:p>
      <w:pPr>
        <w:pStyle w:val="Normal"/>
        <w:autoSpaceDE w:val="false"/>
        <w:spacing w:lineRule="auto" w:line="240"/>
        <w:rPr>
          <w:b/>
          <w:b/>
          <w:sz w:val="22"/>
          <w:szCs w:val="22"/>
          <w:lang w:val="fr-FR"/>
        </w:rPr>
      </w:pPr>
      <w:r>
        <w:rPr>
          <w:b/>
          <w:sz w:val="22"/>
          <w:szCs w:val="22"/>
          <w:lang w:val="fr-FR"/>
        </w:rPr>
        <w:t>ANNEXE 3</w:t>
      </w:r>
    </w:p>
    <w:p>
      <w:pPr>
        <w:pStyle w:val="Normal"/>
        <w:autoSpaceDE w:val="false"/>
        <w:spacing w:lineRule="auto" w:line="240"/>
        <w:rPr>
          <w:b/>
          <w:b/>
          <w:sz w:val="22"/>
          <w:szCs w:val="18"/>
          <w:lang w:val="fr-FR"/>
        </w:rPr>
      </w:pPr>
      <w:r>
        <w:rPr>
          <w:b/>
          <w:sz w:val="22"/>
          <w:szCs w:val="18"/>
          <w:lang w:val="fr-FR"/>
        </w:rPr>
      </w:r>
    </w:p>
    <w:p>
      <w:pPr>
        <w:pStyle w:val="Normal"/>
        <w:autoSpaceDE w:val="false"/>
        <w:spacing w:lineRule="auto" w:line="240"/>
        <w:rPr>
          <w:b/>
          <w:b/>
          <w:szCs w:val="18"/>
          <w:lang w:val="fr-FR"/>
        </w:rPr>
      </w:pPr>
      <w:r>
        <w:rPr>
          <w:b/>
          <w:szCs w:val="18"/>
          <w:lang w:val="fr-FR"/>
        </w:rPr>
      </w:r>
    </w:p>
    <w:p>
      <w:pPr>
        <w:pStyle w:val="Normal"/>
        <w:autoSpaceDE w:val="false"/>
        <w:spacing w:lineRule="auto" w:line="240"/>
        <w:rPr>
          <w:b/>
          <w:b/>
          <w:szCs w:val="18"/>
          <w:lang w:val="fr-FR"/>
        </w:rPr>
      </w:pPr>
      <w:r>
        <w:rPr>
          <w:b/>
          <w:szCs w:val="18"/>
          <w:lang w:val="fr-FR"/>
        </w:rPr>
        <w:t>Répartition du nombre de sièges par organisations syndicales CSE Securitas France SARL</w:t>
      </w:r>
    </w:p>
    <w:p>
      <w:pPr>
        <w:pStyle w:val="Normal"/>
        <w:autoSpaceDE w:val="false"/>
        <w:spacing w:lineRule="auto" w:line="240"/>
        <w:rPr>
          <w:b/>
          <w:b/>
          <w:szCs w:val="18"/>
          <w:lang w:val="fr-FR"/>
        </w:rPr>
      </w:pPr>
      <w:r>
        <w:rPr>
          <w:b/>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drawing>
          <wp:inline distT="0" distB="0" distL="0" distR="0">
            <wp:extent cx="8333105" cy="2359025"/>
            <wp:effectExtent l="0" t="0" r="0" b="0"/>
            <wp:docPr id="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6"/>
                    <a:stretch>
                      <a:fillRect/>
                    </a:stretch>
                  </pic:blipFill>
                  <pic:spPr bwMode="auto">
                    <a:xfrm>
                      <a:off x="0" y="0"/>
                      <a:ext cx="8333105" cy="2359025"/>
                    </a:xfrm>
                    <a:prstGeom prst="rect">
                      <a:avLst/>
                    </a:prstGeom>
                  </pic:spPr>
                </pic:pic>
              </a:graphicData>
            </a:graphic>
          </wp:inline>
        </w:drawing>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t xml:space="preserve">Les effectifs mentionnés sont les effectifs équivalent temps plein lors des dernières élections </w:t>
      </w:r>
    </w:p>
    <w:p>
      <w:pPr>
        <w:pStyle w:val="Normal"/>
        <w:autoSpaceDE w:val="false"/>
        <w:spacing w:lineRule="auto" w:line="240"/>
        <w:rPr>
          <w:szCs w:val="18"/>
        </w:rPr>
      </w:pPr>
      <w:r>
        <w:rPr>
          <w:szCs w:val="18"/>
        </w:rPr>
        <w:t>Tableau rempli en fonction des résultats des élections de juillet 2019</w:t>
      </w:r>
    </w:p>
    <w:p>
      <w:pPr>
        <w:pStyle w:val="Normal"/>
        <w:autoSpaceDE w:val="false"/>
        <w:spacing w:lineRule="auto" w:line="240"/>
        <w:rPr>
          <w:szCs w:val="18"/>
          <w:lang w:val="fr-FR"/>
        </w:rPr>
      </w:pPr>
      <w:r>
        <w:rPr>
          <w:szCs w:val="18"/>
          <w:lang w:val="fr-FR"/>
        </w:rPr>
      </w:r>
      <w:r>
        <w:br w:type="page"/>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b/>
          <w:b/>
          <w:sz w:val="22"/>
          <w:szCs w:val="22"/>
          <w:lang w:val="fr-FR"/>
        </w:rPr>
      </w:pPr>
      <w:r>
        <w:rPr>
          <w:b/>
          <w:sz w:val="22"/>
          <w:szCs w:val="22"/>
          <w:lang w:val="fr-FR"/>
        </w:rPr>
        <w:t>ANNEXE 4</w:t>
      </w:r>
    </w:p>
    <w:p>
      <w:pPr>
        <w:pStyle w:val="Normal"/>
        <w:autoSpaceDE w:val="false"/>
        <w:spacing w:lineRule="auto" w:line="240"/>
        <w:rPr>
          <w:b/>
          <w:b/>
          <w:sz w:val="22"/>
          <w:szCs w:val="22"/>
          <w:lang w:val="fr-FR"/>
        </w:rPr>
      </w:pPr>
      <w:r>
        <w:rPr>
          <w:b/>
          <w:sz w:val="22"/>
          <w:szCs w:val="22"/>
          <w:lang w:val="fr-FR"/>
        </w:rPr>
      </w:r>
    </w:p>
    <w:p>
      <w:pPr>
        <w:pStyle w:val="Normal"/>
        <w:autoSpaceDE w:val="false"/>
        <w:spacing w:lineRule="auto" w:line="240"/>
        <w:rPr>
          <w:b/>
          <w:b/>
          <w:lang w:val="fr-FR"/>
        </w:rPr>
      </w:pPr>
      <w:r>
        <w:rPr>
          <w:b/>
          <w:lang w:val="fr-FR"/>
        </w:rPr>
        <w:t>Répartition du nombre de sièges par organisations syndicales CSE Securitas Accueil</w:t>
      </w:r>
    </w:p>
    <w:p>
      <w:pPr>
        <w:pStyle w:val="Normal"/>
        <w:autoSpaceDE w:val="false"/>
        <w:spacing w:lineRule="auto" w:line="240"/>
        <w:rPr>
          <w:b/>
          <w:b/>
          <w:lang w:val="fr-FR"/>
        </w:rPr>
      </w:pPr>
      <w:r>
        <w:rPr>
          <w:b/>
          <w:lang w:val="fr-FR"/>
        </w:rPr>
      </w:r>
    </w:p>
    <w:p>
      <w:pPr>
        <w:pStyle w:val="Normal"/>
        <w:autoSpaceDE w:val="false"/>
        <w:spacing w:lineRule="auto" w:line="240"/>
        <w:rPr>
          <w:b/>
          <w:b/>
          <w:lang w:val="fr-FR"/>
        </w:rPr>
      </w:pPr>
      <w:r>
        <w:rPr>
          <w:b/>
          <w:lang w:val="fr-FR"/>
        </w:rPr>
      </w:r>
    </w:p>
    <w:p>
      <w:pPr>
        <w:pStyle w:val="Normal"/>
        <w:autoSpaceDE w:val="false"/>
        <w:spacing w:lineRule="auto" w:line="240"/>
        <w:rPr>
          <w:b/>
          <w:b/>
          <w:lang w:val="fr-FR"/>
        </w:rPr>
      </w:pPr>
      <w:r>
        <w:rPr>
          <w:b/>
          <w:lang w:val="fr-FR"/>
        </w:rPr>
      </w:r>
    </w:p>
    <w:p>
      <w:pPr>
        <w:pStyle w:val="Normal"/>
        <w:autoSpaceDE w:val="false"/>
        <w:spacing w:lineRule="auto" w:line="240"/>
        <w:rPr>
          <w:lang w:val="fr-FR"/>
        </w:rPr>
      </w:pPr>
      <w:r>
        <w:rPr/>
        <w:drawing>
          <wp:inline distT="0" distB="0" distL="0" distR="0">
            <wp:extent cx="8341360" cy="2411095"/>
            <wp:effectExtent l="0" t="0" r="0" b="0"/>
            <wp:docPr id="6"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pic:cNvPicPr>
                      <a:picLocks noChangeAspect="1" noChangeArrowheads="1"/>
                    </pic:cNvPicPr>
                  </pic:nvPicPr>
                  <pic:blipFill>
                    <a:blip r:embed="rId7"/>
                    <a:stretch>
                      <a:fillRect/>
                    </a:stretch>
                  </pic:blipFill>
                  <pic:spPr bwMode="auto">
                    <a:xfrm>
                      <a:off x="0" y="0"/>
                      <a:ext cx="8341360" cy="2411095"/>
                    </a:xfrm>
                    <a:prstGeom prst="rect">
                      <a:avLst/>
                    </a:prstGeom>
                  </pic:spPr>
                </pic:pic>
              </a:graphicData>
            </a:graphic>
          </wp:inline>
        </w:drawing>
      </w:r>
    </w:p>
    <w:p>
      <w:pPr>
        <w:pStyle w:val="Normal"/>
        <w:autoSpaceDE w:val="false"/>
        <w:spacing w:lineRule="auto" w:line="240"/>
        <w:rPr>
          <w:lang w:val="fr-FR"/>
        </w:rPr>
      </w:pPr>
      <w:r>
        <w:rPr>
          <w:lang w:val="fr-FR"/>
        </w:rPr>
      </w:r>
    </w:p>
    <w:p>
      <w:pPr>
        <w:pStyle w:val="Normal"/>
        <w:autoSpaceDE w:val="false"/>
        <w:spacing w:lineRule="auto" w:line="240"/>
        <w:rPr>
          <w:lang w:val="fr-FR"/>
        </w:rPr>
      </w:pPr>
      <w:r>
        <w:rPr>
          <w:lang w:val="fr-FR"/>
        </w:rPr>
      </w:r>
    </w:p>
    <w:p>
      <w:pPr>
        <w:pStyle w:val="Normal"/>
        <w:autoSpaceDE w:val="false"/>
        <w:spacing w:lineRule="auto" w:line="240"/>
        <w:rPr>
          <w:lang w:val="fr-FR"/>
        </w:rPr>
      </w:pPr>
      <w:r>
        <w:rPr>
          <w:lang w:val="fr-FR"/>
        </w:rPr>
      </w:r>
    </w:p>
    <w:p>
      <w:pPr>
        <w:pStyle w:val="Normal"/>
        <w:autoSpaceDE w:val="false"/>
        <w:spacing w:lineRule="auto" w:line="240"/>
        <w:rPr>
          <w:lang w:val="fr-FR"/>
        </w:rPr>
      </w:pPr>
      <w:r>
        <w:rPr>
          <w:lang w:val="fr-FR"/>
        </w:rPr>
      </w:r>
    </w:p>
    <w:p>
      <w:pPr>
        <w:pStyle w:val="Normal"/>
        <w:autoSpaceDE w:val="false"/>
        <w:spacing w:lineRule="auto" w:line="240"/>
        <w:rPr>
          <w:lang w:val="fr-FR"/>
        </w:rPr>
      </w:pPr>
      <w:r>
        <w:rPr>
          <w:lang w:val="fr-FR"/>
        </w:rPr>
      </w:r>
    </w:p>
    <w:p>
      <w:pPr>
        <w:pStyle w:val="Normal"/>
        <w:autoSpaceDE w:val="false"/>
        <w:spacing w:lineRule="auto" w:line="240"/>
        <w:rPr>
          <w:szCs w:val="18"/>
          <w:lang w:val="fr-FR"/>
        </w:rPr>
      </w:pPr>
      <w:bookmarkStart w:id="3" w:name="_Hlk18919079"/>
      <w:bookmarkEnd w:id="3"/>
      <w:r>
        <w:rPr>
          <w:szCs w:val="18"/>
          <w:lang w:val="fr-FR"/>
        </w:rPr>
        <w:t xml:space="preserve">Les effectifs mentionnés sont les effectifs équivalent temps plein lors des dernières élections </w:t>
      </w:r>
    </w:p>
    <w:p>
      <w:pPr>
        <w:pStyle w:val="Normal"/>
        <w:autoSpaceDE w:val="false"/>
        <w:spacing w:lineRule="auto" w:line="240"/>
        <w:rPr>
          <w:szCs w:val="18"/>
        </w:rPr>
      </w:pPr>
      <w:r>
        <w:rPr>
          <w:szCs w:val="18"/>
        </w:rPr>
        <w:t>Tableau rempli en fonction des résultats des élections de juin 2018</w:t>
      </w:r>
    </w:p>
    <w:p>
      <w:pPr>
        <w:pStyle w:val="Normal"/>
        <w:autoSpaceDE w:val="false"/>
        <w:spacing w:lineRule="auto" w:line="240"/>
        <w:ind w:left="180" w:hanging="0"/>
        <w:rPr>
          <w:szCs w:val="18"/>
          <w:lang w:val="fr-FR"/>
        </w:rPr>
      </w:pPr>
      <w:r>
        <w:rPr>
          <w:szCs w:val="18"/>
          <w:lang w:val="fr-FR"/>
        </w:rPr>
      </w:r>
    </w:p>
    <w:p>
      <w:pPr>
        <w:pStyle w:val="Normal"/>
        <w:autoSpaceDE w:val="false"/>
        <w:spacing w:lineRule="auto" w:line="240"/>
        <w:rPr>
          <w:lang w:val="fr-FR"/>
        </w:rPr>
      </w:pPr>
      <w:r>
        <w:rPr>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bookmarkStart w:id="4" w:name="_Hlk18919079"/>
      <w:bookmarkStart w:id="5" w:name="_Hlk18919079"/>
      <w:bookmarkEnd w:id="5"/>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b/>
          <w:b/>
          <w:szCs w:val="18"/>
          <w:lang w:val="fr-FR"/>
        </w:rPr>
      </w:pPr>
      <w:r>
        <w:rPr>
          <w:b/>
          <w:szCs w:val="18"/>
          <w:lang w:val="fr-FR"/>
        </w:rPr>
      </w:r>
    </w:p>
    <w:p>
      <w:pPr>
        <w:pStyle w:val="Normal"/>
        <w:autoSpaceDE w:val="false"/>
        <w:spacing w:lineRule="auto" w:line="240"/>
        <w:rPr>
          <w:b/>
          <w:b/>
          <w:sz w:val="22"/>
          <w:szCs w:val="22"/>
          <w:lang w:val="fr-FR"/>
        </w:rPr>
      </w:pPr>
      <w:r>
        <w:rPr>
          <w:b/>
          <w:sz w:val="22"/>
          <w:szCs w:val="22"/>
          <w:lang w:val="fr-FR"/>
        </w:rPr>
        <w:t>ANNEXE 5</w:t>
      </w:r>
    </w:p>
    <w:p>
      <w:pPr>
        <w:pStyle w:val="Normal"/>
        <w:autoSpaceDE w:val="false"/>
        <w:spacing w:lineRule="auto" w:line="240"/>
        <w:rPr>
          <w:b/>
          <w:b/>
          <w:sz w:val="22"/>
          <w:szCs w:val="18"/>
          <w:lang w:val="fr-FR"/>
        </w:rPr>
      </w:pPr>
      <w:r>
        <w:rPr>
          <w:b/>
          <w:sz w:val="22"/>
          <w:szCs w:val="18"/>
          <w:lang w:val="fr-FR"/>
        </w:rPr>
      </w:r>
    </w:p>
    <w:p>
      <w:pPr>
        <w:pStyle w:val="Normal"/>
        <w:autoSpaceDE w:val="false"/>
        <w:spacing w:lineRule="auto" w:line="240"/>
        <w:rPr>
          <w:b/>
          <w:b/>
          <w:szCs w:val="18"/>
          <w:lang w:val="fr-FR"/>
        </w:rPr>
      </w:pPr>
      <w:r>
        <w:rPr>
          <w:b/>
          <w:szCs w:val="18"/>
          <w:lang w:val="fr-FR"/>
        </w:rPr>
      </w:r>
    </w:p>
    <w:p>
      <w:pPr>
        <w:pStyle w:val="Normal"/>
        <w:autoSpaceDE w:val="false"/>
        <w:spacing w:lineRule="auto" w:line="240"/>
        <w:rPr>
          <w:b/>
          <w:b/>
          <w:szCs w:val="18"/>
          <w:lang w:val="fr-FR"/>
        </w:rPr>
      </w:pPr>
      <w:r>
        <w:rPr>
          <w:b/>
          <w:szCs w:val="18"/>
          <w:lang w:val="fr-FR"/>
        </w:rPr>
        <w:t>Répartition du nombre de sièges par organisations syndicales CSE Securitas Alert Services</w:t>
      </w:r>
    </w:p>
    <w:p>
      <w:pPr>
        <w:pStyle w:val="Normal"/>
        <w:autoSpaceDE w:val="false"/>
        <w:spacing w:lineRule="auto" w:line="240"/>
        <w:rPr>
          <w:b/>
          <w:b/>
          <w:szCs w:val="18"/>
          <w:lang w:val="fr-FR"/>
        </w:rPr>
      </w:pPr>
      <w:r>
        <w:rPr>
          <w:b/>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drawing>
          <wp:inline distT="0" distB="0" distL="0" distR="0">
            <wp:extent cx="8343265" cy="2392680"/>
            <wp:effectExtent l="0" t="0" r="0" b="0"/>
            <wp:docPr id="7"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pic:cNvPicPr>
                      <a:picLocks noChangeAspect="1" noChangeArrowheads="1"/>
                    </pic:cNvPicPr>
                  </pic:nvPicPr>
                  <pic:blipFill>
                    <a:blip r:embed="rId8"/>
                    <a:stretch>
                      <a:fillRect/>
                    </a:stretch>
                  </pic:blipFill>
                  <pic:spPr bwMode="auto">
                    <a:xfrm>
                      <a:off x="0" y="0"/>
                      <a:ext cx="8343265" cy="2392680"/>
                    </a:xfrm>
                    <a:prstGeom prst="rect">
                      <a:avLst/>
                    </a:prstGeom>
                  </pic:spPr>
                </pic:pic>
              </a:graphicData>
            </a:graphic>
          </wp:inline>
        </w:drawing>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lang w:val="fr-FR"/>
        </w:rPr>
      </w:pPr>
      <w:r>
        <w:rPr>
          <w:lang w:val="fr-FR"/>
        </w:rPr>
        <w:t xml:space="preserve">Les effectifs mentionnés sont les effectifs équivalent temps plein lors des dernières élections </w:t>
      </w:r>
    </w:p>
    <w:p>
      <w:pPr>
        <w:pStyle w:val="Normal"/>
        <w:autoSpaceDE w:val="false"/>
        <w:spacing w:lineRule="auto" w:line="240"/>
        <w:rPr/>
      </w:pPr>
      <w:r>
        <w:rPr>
          <w:lang w:val="fr-FR"/>
        </w:rPr>
        <w:t>Tableau rempli en fonction des résultats des élections de juin 2018</w:t>
      </w:r>
    </w:p>
    <w:p>
      <w:pPr>
        <w:pStyle w:val="Normal"/>
        <w:autoSpaceDE w:val="false"/>
        <w:spacing w:lineRule="auto" w:line="240"/>
        <w:rPr>
          <w:lang w:val="fr-FR"/>
        </w:rPr>
      </w:pPr>
      <w:r>
        <w:rPr>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b/>
          <w:b/>
          <w:szCs w:val="18"/>
          <w:lang w:val="fr-FR"/>
        </w:rPr>
      </w:pPr>
      <w:r>
        <w:rPr>
          <w:b/>
          <w:szCs w:val="18"/>
          <w:lang w:val="fr-FR"/>
        </w:rPr>
      </w:r>
    </w:p>
    <w:p>
      <w:pPr>
        <w:pStyle w:val="Normal"/>
        <w:autoSpaceDE w:val="false"/>
        <w:spacing w:lineRule="auto" w:line="240"/>
        <w:rPr>
          <w:b/>
          <w:b/>
          <w:szCs w:val="18"/>
          <w:lang w:val="fr-FR"/>
        </w:rPr>
      </w:pPr>
      <w:r>
        <w:rPr>
          <w:b/>
          <w:szCs w:val="18"/>
          <w:lang w:val="fr-FR"/>
        </w:rPr>
      </w:r>
    </w:p>
    <w:p>
      <w:pPr>
        <w:pStyle w:val="Normal"/>
        <w:autoSpaceDE w:val="false"/>
        <w:spacing w:lineRule="auto" w:line="240"/>
        <w:rPr>
          <w:b/>
          <w:b/>
          <w:szCs w:val="18"/>
          <w:lang w:val="fr-FR"/>
        </w:rPr>
      </w:pPr>
      <w:r>
        <w:rPr>
          <w:b/>
          <w:szCs w:val="18"/>
          <w:lang w:val="fr-FR"/>
        </w:rPr>
      </w:r>
    </w:p>
    <w:p>
      <w:pPr>
        <w:pStyle w:val="Normal"/>
        <w:autoSpaceDE w:val="false"/>
        <w:spacing w:lineRule="auto" w:line="240"/>
        <w:rPr>
          <w:lang w:val="fr-FR"/>
        </w:rPr>
      </w:pPr>
      <w:r>
        <w:rPr>
          <w:lang w:val="fr-FR"/>
        </w:rPr>
      </w:r>
    </w:p>
    <w:p>
      <w:pPr>
        <w:pStyle w:val="Normal"/>
        <w:autoSpaceDE w:val="false"/>
        <w:spacing w:lineRule="auto" w:line="240"/>
        <w:rPr>
          <w:lang w:val="fr-FR"/>
        </w:rPr>
      </w:pPr>
      <w:r>
        <w:rPr>
          <w:lang w:val="fr-FR"/>
        </w:rPr>
      </w:r>
    </w:p>
    <w:p>
      <w:pPr>
        <w:pStyle w:val="Normal"/>
        <w:autoSpaceDE w:val="false"/>
        <w:spacing w:lineRule="auto" w:line="240"/>
        <w:rPr>
          <w:lang w:val="fr-FR"/>
        </w:rPr>
      </w:pPr>
      <w:r>
        <w:rPr>
          <w:lang w:val="fr-FR"/>
        </w:rPr>
      </w:r>
    </w:p>
    <w:p>
      <w:pPr>
        <w:pStyle w:val="Normal"/>
        <w:autoSpaceDE w:val="false"/>
        <w:spacing w:lineRule="auto" w:line="240"/>
        <w:rPr>
          <w:lang w:val="fr-FR"/>
        </w:rPr>
      </w:pPr>
      <w:r>
        <w:rPr>
          <w:lang w:val="fr-FR"/>
        </w:rPr>
      </w:r>
    </w:p>
    <w:p>
      <w:pPr>
        <w:pStyle w:val="Normal"/>
        <w:autoSpaceDE w:val="false"/>
        <w:spacing w:lineRule="auto" w:line="240"/>
        <w:rPr>
          <w:lang w:val="fr-FR"/>
        </w:rPr>
      </w:pPr>
      <w:r>
        <w:rPr>
          <w:lang w:val="fr-FR"/>
        </w:rPr>
      </w:r>
    </w:p>
    <w:p>
      <w:pPr>
        <w:pStyle w:val="Normal"/>
        <w:autoSpaceDE w:val="false"/>
        <w:spacing w:lineRule="auto" w:line="240"/>
        <w:rPr>
          <w:lang w:val="fr-FR"/>
        </w:rPr>
      </w:pPr>
      <w:r>
        <w:rPr>
          <w:lang w:val="fr-FR"/>
        </w:rPr>
      </w:r>
    </w:p>
    <w:p>
      <w:pPr>
        <w:pStyle w:val="Normal"/>
        <w:autoSpaceDE w:val="false"/>
        <w:spacing w:lineRule="auto" w:line="240"/>
        <w:rPr>
          <w:lang w:val="fr-FR"/>
        </w:rPr>
      </w:pPr>
      <w:r>
        <w:rPr>
          <w:lang w:val="fr-FR"/>
        </w:rPr>
      </w:r>
    </w:p>
    <w:p>
      <w:pPr>
        <w:pStyle w:val="Normal"/>
        <w:autoSpaceDE w:val="false"/>
        <w:spacing w:lineRule="auto" w:line="240"/>
        <w:rPr>
          <w:b/>
          <w:b/>
          <w:szCs w:val="18"/>
          <w:lang w:val="fr-FR"/>
        </w:rPr>
      </w:pPr>
      <w:r>
        <w:rPr>
          <w:b/>
          <w:szCs w:val="18"/>
          <w:lang w:val="fr-FR"/>
        </w:rPr>
        <w:t>ANNEXE 6</w:t>
      </w:r>
    </w:p>
    <w:p>
      <w:pPr>
        <w:pStyle w:val="Normal"/>
        <w:autoSpaceDE w:val="false"/>
        <w:spacing w:lineRule="auto" w:line="240"/>
        <w:rPr>
          <w:b/>
          <w:b/>
          <w:szCs w:val="18"/>
          <w:lang w:val="fr-FR"/>
        </w:rPr>
      </w:pPr>
      <w:r>
        <w:rPr>
          <w:b/>
          <w:szCs w:val="18"/>
          <w:lang w:val="fr-FR"/>
        </w:rPr>
      </w:r>
    </w:p>
    <w:p>
      <w:pPr>
        <w:pStyle w:val="Normal"/>
        <w:autoSpaceDE w:val="false"/>
        <w:spacing w:lineRule="auto" w:line="240"/>
        <w:rPr>
          <w:szCs w:val="18"/>
          <w:lang w:val="fr-FR"/>
        </w:rPr>
      </w:pPr>
      <w:r>
        <w:rPr>
          <w:b/>
          <w:szCs w:val="18"/>
          <w:lang w:val="fr-FR"/>
        </w:rPr>
        <w:t>Répartition du nombre de sièges par organisations syndicales CSE Securitas Technologie</w:t>
      </w:r>
    </w:p>
    <w:p>
      <w:pPr>
        <w:pStyle w:val="Normal"/>
        <w:autoSpaceDE w:val="false"/>
        <w:spacing w:lineRule="auto" w:line="240"/>
        <w:rPr>
          <w:szCs w:val="18"/>
          <w:lang w:val="fr-FR"/>
        </w:rPr>
      </w:pPr>
      <w:r>
        <w:rPr>
          <w:szCs w:val="18"/>
          <w:lang w:val="fr-FR"/>
        </w:rPr>
      </w:r>
    </w:p>
    <w:p>
      <w:pPr>
        <w:pStyle w:val="Normal"/>
        <w:autoSpaceDE w:val="false"/>
        <w:spacing w:lineRule="auto" w:line="240"/>
        <w:rPr>
          <w:lang w:val="fr-FR"/>
        </w:rPr>
      </w:pPr>
      <w:r>
        <w:rPr>
          <w:lang w:val="fr-FR"/>
        </w:rPr>
      </w:r>
    </w:p>
    <w:p>
      <w:pPr>
        <w:pStyle w:val="Normal"/>
        <w:autoSpaceDE w:val="false"/>
        <w:spacing w:lineRule="auto" w:line="240"/>
        <w:rPr>
          <w:lang w:val="fr-FR"/>
        </w:rPr>
      </w:pPr>
      <w:r>
        <w:rPr/>
        <w:drawing>
          <wp:inline distT="0" distB="0" distL="0" distR="0">
            <wp:extent cx="8341360" cy="2425700"/>
            <wp:effectExtent l="0" t="0" r="0" b="0"/>
            <wp:docPr id="8"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pic:cNvPicPr>
                      <a:picLocks noChangeAspect="1" noChangeArrowheads="1"/>
                    </pic:cNvPicPr>
                  </pic:nvPicPr>
                  <pic:blipFill>
                    <a:blip r:embed="rId9"/>
                    <a:stretch>
                      <a:fillRect/>
                    </a:stretch>
                  </pic:blipFill>
                  <pic:spPr bwMode="auto">
                    <a:xfrm>
                      <a:off x="0" y="0"/>
                      <a:ext cx="8341360" cy="2425700"/>
                    </a:xfrm>
                    <a:prstGeom prst="rect">
                      <a:avLst/>
                    </a:prstGeom>
                  </pic:spPr>
                </pic:pic>
              </a:graphicData>
            </a:graphic>
          </wp:inline>
        </w:drawing>
      </w:r>
    </w:p>
    <w:p>
      <w:pPr>
        <w:pStyle w:val="Normal"/>
        <w:autoSpaceDE w:val="false"/>
        <w:spacing w:lineRule="auto" w:line="240"/>
        <w:rPr>
          <w:lang w:val="fr-FR"/>
        </w:rPr>
      </w:pPr>
      <w:r>
        <w:rPr>
          <w:lang w:val="fr-FR"/>
        </w:rPr>
      </w:r>
    </w:p>
    <w:p>
      <w:pPr>
        <w:pStyle w:val="Normal"/>
        <w:autoSpaceDE w:val="false"/>
        <w:spacing w:lineRule="auto" w:line="240"/>
        <w:rPr>
          <w:lang w:val="fr-FR"/>
        </w:rPr>
      </w:pPr>
      <w:r>
        <w:rPr>
          <w:lang w:val="fr-FR"/>
        </w:rPr>
      </w:r>
    </w:p>
    <w:p>
      <w:pPr>
        <w:pStyle w:val="Normal"/>
        <w:autoSpaceDE w:val="false"/>
        <w:spacing w:lineRule="auto" w:line="240"/>
        <w:rPr>
          <w:lang w:val="fr-FR"/>
        </w:rPr>
      </w:pPr>
      <w:r>
        <w:rPr>
          <w:lang w:val="fr-FR"/>
        </w:rPr>
      </w:r>
    </w:p>
    <w:p>
      <w:pPr>
        <w:pStyle w:val="Normal"/>
        <w:autoSpaceDE w:val="false"/>
        <w:spacing w:lineRule="auto" w:line="240"/>
        <w:rPr>
          <w:lang w:val="fr-FR"/>
        </w:rPr>
      </w:pPr>
      <w:r>
        <w:rPr>
          <w:lang w:val="fr-FR"/>
        </w:rPr>
      </w:r>
    </w:p>
    <w:p>
      <w:pPr>
        <w:pStyle w:val="Normal"/>
        <w:autoSpaceDE w:val="false"/>
        <w:spacing w:lineRule="auto" w:line="240"/>
        <w:rPr>
          <w:lang w:val="fr-FR"/>
        </w:rPr>
      </w:pPr>
      <w:r>
        <w:rPr>
          <w:lang w:val="fr-FR"/>
        </w:rPr>
      </w:r>
    </w:p>
    <w:p>
      <w:pPr>
        <w:pStyle w:val="Normal"/>
        <w:autoSpaceDE w:val="false"/>
        <w:spacing w:lineRule="auto" w:line="240"/>
        <w:rPr>
          <w:lang w:val="fr-FR"/>
        </w:rPr>
      </w:pPr>
      <w:r>
        <w:rPr>
          <w:lang w:val="fr-FR"/>
        </w:rPr>
        <w:t xml:space="preserve">Les effectifs mentionnés sont les effectifs équivalent temps plein lors des dernières élections </w:t>
      </w:r>
    </w:p>
    <w:p>
      <w:pPr>
        <w:pStyle w:val="Normal"/>
        <w:autoSpaceDE w:val="false"/>
        <w:spacing w:lineRule="auto" w:line="240"/>
        <w:rPr/>
      </w:pPr>
      <w:r>
        <w:rPr>
          <w:lang w:val="fr-FR"/>
        </w:rPr>
        <w:t>Tableau rempli en fonction des résultats des élections de mars 2019</w:t>
      </w:r>
    </w:p>
    <w:p>
      <w:pPr>
        <w:pStyle w:val="Normal"/>
        <w:autoSpaceDE w:val="false"/>
        <w:spacing w:lineRule="auto" w:line="240"/>
        <w:rPr>
          <w:lang w:val="fr-FR"/>
        </w:rPr>
      </w:pPr>
      <w:r>
        <w:rPr>
          <w:lang w:val="fr-FR"/>
        </w:rPr>
      </w:r>
    </w:p>
    <w:p>
      <w:pPr>
        <w:pStyle w:val="Normal"/>
        <w:autoSpaceDE w:val="false"/>
        <w:spacing w:lineRule="auto" w:line="240"/>
        <w:rPr>
          <w:lang w:val="fr-FR"/>
        </w:rPr>
      </w:pPr>
      <w:r>
        <w:rPr>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b/>
          <w:b/>
          <w:szCs w:val="18"/>
          <w:lang w:val="fr-FR"/>
        </w:rPr>
      </w:pPr>
      <w:r>
        <w:rPr>
          <w:b/>
          <w:szCs w:val="18"/>
          <w:lang w:val="fr-FR"/>
        </w:rPr>
      </w:r>
    </w:p>
    <w:p>
      <w:pPr>
        <w:pStyle w:val="Normal"/>
        <w:autoSpaceDE w:val="false"/>
        <w:spacing w:lineRule="auto" w:line="240"/>
        <w:rPr>
          <w:b/>
          <w:b/>
          <w:szCs w:val="18"/>
          <w:lang w:val="fr-FR"/>
        </w:rPr>
      </w:pPr>
      <w:r>
        <w:rPr>
          <w:b/>
          <w:szCs w:val="18"/>
          <w:lang w:val="fr-FR"/>
        </w:rPr>
        <w:t>ANNEXE 7</w:t>
      </w:r>
    </w:p>
    <w:p>
      <w:pPr>
        <w:pStyle w:val="Normal"/>
        <w:autoSpaceDE w:val="false"/>
        <w:spacing w:lineRule="auto" w:line="240"/>
        <w:rPr>
          <w:b/>
          <w:b/>
          <w:szCs w:val="18"/>
          <w:lang w:val="fr-FR"/>
        </w:rPr>
      </w:pPr>
      <w:r>
        <w:rPr>
          <w:b/>
          <w:szCs w:val="18"/>
          <w:lang w:val="fr-FR"/>
        </w:rPr>
      </w:r>
    </w:p>
    <w:p>
      <w:pPr>
        <w:pStyle w:val="Normal"/>
        <w:autoSpaceDE w:val="false"/>
        <w:spacing w:lineRule="auto" w:line="240"/>
        <w:rPr/>
      </w:pPr>
      <w:r>
        <w:rPr>
          <w:b/>
          <w:szCs w:val="18"/>
          <w:lang w:val="fr-FR"/>
        </w:rPr>
        <w:t>Répartition du nombre de sièges par organisations syndicales CE Securitas Transport Aviation Security</w:t>
      </w:r>
    </w:p>
    <w:p>
      <w:pPr>
        <w:pStyle w:val="Normal"/>
        <w:autoSpaceDE w:val="false"/>
        <w:spacing w:lineRule="auto" w:line="240"/>
        <w:rPr>
          <w:b/>
          <w:b/>
          <w:szCs w:val="18"/>
          <w:lang w:val="fr-FR"/>
        </w:rPr>
      </w:pPr>
      <w:r>
        <w:rPr>
          <w:b/>
          <w:szCs w:val="18"/>
          <w:lang w:val="fr-FR"/>
        </w:rPr>
      </w:r>
    </w:p>
    <w:p>
      <w:pPr>
        <w:pStyle w:val="Normal"/>
        <w:autoSpaceDE w:val="false"/>
        <w:spacing w:lineRule="auto" w:line="240"/>
        <w:rPr>
          <w:b/>
          <w:b/>
          <w:szCs w:val="18"/>
          <w:lang w:val="fr-FR"/>
        </w:rPr>
      </w:pPr>
      <w:r>
        <w:rPr>
          <w:b/>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drawing>
          <wp:inline distT="0" distB="0" distL="0" distR="0">
            <wp:extent cx="8343265" cy="2422525"/>
            <wp:effectExtent l="0" t="0" r="0" b="0"/>
            <wp:docPr id="9"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pic:cNvPicPr>
                      <a:picLocks noChangeAspect="1" noChangeArrowheads="1"/>
                    </pic:cNvPicPr>
                  </pic:nvPicPr>
                  <pic:blipFill>
                    <a:blip r:embed="rId10"/>
                    <a:stretch>
                      <a:fillRect/>
                    </a:stretch>
                  </pic:blipFill>
                  <pic:spPr bwMode="auto">
                    <a:xfrm>
                      <a:off x="0" y="0"/>
                      <a:ext cx="8343265" cy="2422525"/>
                    </a:xfrm>
                    <a:prstGeom prst="rect">
                      <a:avLst/>
                    </a:prstGeom>
                  </pic:spPr>
                </pic:pic>
              </a:graphicData>
            </a:graphic>
          </wp:inline>
        </w:drawing>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t xml:space="preserve">Les effectifs mentionnés sont les effectifs équivalent temps plein lors des dernières élections </w:t>
      </w:r>
    </w:p>
    <w:p>
      <w:pPr>
        <w:pStyle w:val="Normal"/>
        <w:autoSpaceDE w:val="false"/>
        <w:spacing w:lineRule="auto" w:line="240"/>
        <w:rPr>
          <w:szCs w:val="18"/>
          <w:lang w:val="fr-FR"/>
        </w:rPr>
      </w:pPr>
      <w:r>
        <w:rPr>
          <w:szCs w:val="18"/>
          <w:lang w:val="fr-FR"/>
        </w:rPr>
        <w:t>Tableau rempli en fonction des résultats des élections de novembre 2014</w:t>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lang w:val="fr-FR"/>
        </w:rPr>
      </w:pPr>
      <w:r>
        <w:rPr>
          <w:lang w:val="fr-FR"/>
        </w:rPr>
      </w:r>
    </w:p>
    <w:p>
      <w:pPr>
        <w:pStyle w:val="Normal"/>
        <w:autoSpaceDE w:val="false"/>
        <w:spacing w:lineRule="auto" w:line="240"/>
        <w:rPr>
          <w:lang w:val="fr-FR"/>
        </w:rPr>
      </w:pPr>
      <w:r>
        <w:rPr>
          <w:lang w:val="fr-FR"/>
        </w:rPr>
      </w:r>
      <w:r>
        <w:br w:type="page"/>
      </w:r>
    </w:p>
    <w:p>
      <w:pPr>
        <w:pStyle w:val="Normal"/>
        <w:autoSpaceDE w:val="false"/>
        <w:spacing w:lineRule="auto" w:line="240"/>
        <w:rPr>
          <w:sz w:val="22"/>
          <w:szCs w:val="22"/>
          <w:lang w:val="fr-FR"/>
        </w:rPr>
      </w:pPr>
      <w:r>
        <w:rPr>
          <w:sz w:val="22"/>
          <w:szCs w:val="22"/>
          <w:lang w:val="fr-FR"/>
        </w:rPr>
      </w:r>
    </w:p>
    <w:p>
      <w:pPr>
        <w:pStyle w:val="Normal"/>
        <w:autoSpaceDE w:val="false"/>
        <w:spacing w:lineRule="auto" w:line="240"/>
        <w:rPr>
          <w:b/>
          <w:b/>
          <w:sz w:val="22"/>
          <w:szCs w:val="22"/>
          <w:lang w:val="fr-FR"/>
        </w:rPr>
      </w:pPr>
      <w:r>
        <w:rPr>
          <w:b/>
          <w:sz w:val="22"/>
          <w:szCs w:val="22"/>
          <w:lang w:val="fr-FR"/>
        </w:rPr>
        <w:t>ANNEXE 8</w:t>
      </w:r>
    </w:p>
    <w:p>
      <w:pPr>
        <w:pStyle w:val="Normal"/>
        <w:autoSpaceDE w:val="false"/>
        <w:spacing w:lineRule="auto" w:line="240"/>
        <w:rPr>
          <w:b/>
          <w:b/>
          <w:sz w:val="22"/>
          <w:szCs w:val="22"/>
          <w:lang w:val="fr-FR"/>
        </w:rPr>
      </w:pPr>
      <w:r>
        <w:rPr>
          <w:b/>
          <w:sz w:val="22"/>
          <w:szCs w:val="22"/>
          <w:lang w:val="fr-FR"/>
        </w:rPr>
      </w:r>
    </w:p>
    <w:p>
      <w:pPr>
        <w:pStyle w:val="Normal"/>
        <w:autoSpaceDE w:val="false"/>
        <w:spacing w:lineRule="auto" w:line="240"/>
        <w:rPr>
          <w:b/>
          <w:b/>
          <w:lang w:val="fr-FR"/>
        </w:rPr>
      </w:pPr>
      <w:r>
        <w:rPr>
          <w:b/>
          <w:lang w:val="fr-FR"/>
        </w:rPr>
        <w:t>Répartition du nombre de sièges par organisations syndicales et pour tous les CSE/CE</w:t>
      </w:r>
    </w:p>
    <w:p>
      <w:pPr>
        <w:pStyle w:val="Normal"/>
        <w:autoSpaceDE w:val="false"/>
        <w:spacing w:lineRule="auto" w:line="240"/>
        <w:rPr>
          <w:b/>
          <w:b/>
          <w:lang w:val="fr-FR"/>
        </w:rPr>
      </w:pPr>
      <w:r>
        <w:rPr>
          <w:b/>
          <w:lang w:val="fr-FR"/>
        </w:rPr>
      </w:r>
    </w:p>
    <w:p>
      <w:pPr>
        <w:pStyle w:val="Normal"/>
        <w:autoSpaceDE w:val="false"/>
        <w:spacing w:lineRule="auto" w:line="240"/>
        <w:rPr>
          <w:b/>
          <w:b/>
          <w:lang w:val="fr-FR"/>
        </w:rPr>
      </w:pPr>
      <w:r>
        <w:rPr>
          <w:b/>
          <w:lang w:val="fr-FR"/>
        </w:rPr>
      </w:r>
    </w:p>
    <w:p>
      <w:pPr>
        <w:pStyle w:val="Normal"/>
        <w:autoSpaceDE w:val="false"/>
        <w:spacing w:lineRule="auto" w:line="240"/>
        <w:rPr>
          <w:b/>
          <w:b/>
          <w:lang w:val="fr-FR"/>
        </w:rPr>
      </w:pPr>
      <w:r>
        <w:rPr>
          <w:b/>
          <w:lang w:val="fr-FR"/>
        </w:rPr>
      </w:r>
    </w:p>
    <w:p>
      <w:pPr>
        <w:pStyle w:val="Normal"/>
        <w:autoSpaceDE w:val="false"/>
        <w:spacing w:lineRule="auto" w:line="240"/>
        <w:rPr>
          <w:b/>
          <w:b/>
          <w:lang w:val="fr-FR"/>
        </w:rPr>
      </w:pPr>
      <w:r>
        <w:rPr>
          <w:b/>
          <w:lang w:val="fr-FR"/>
        </w:rPr>
      </w:r>
    </w:p>
    <w:p>
      <w:pPr>
        <w:pStyle w:val="Normal"/>
        <w:autoSpaceDE w:val="false"/>
        <w:spacing w:lineRule="auto" w:line="240"/>
        <w:rPr>
          <w:b/>
          <w:b/>
          <w:lang w:val="fr-FR"/>
        </w:rPr>
      </w:pPr>
      <w:r>
        <w:rPr/>
        <w:drawing>
          <wp:inline distT="0" distB="0" distL="0" distR="0">
            <wp:extent cx="8340725" cy="1978660"/>
            <wp:effectExtent l="0" t="0" r="0" b="0"/>
            <wp:docPr id="10"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pic:cNvPicPr>
                      <a:picLocks noChangeAspect="1" noChangeArrowheads="1"/>
                    </pic:cNvPicPr>
                  </pic:nvPicPr>
                  <pic:blipFill>
                    <a:blip r:embed="rId11"/>
                    <a:stretch>
                      <a:fillRect/>
                    </a:stretch>
                  </pic:blipFill>
                  <pic:spPr bwMode="auto">
                    <a:xfrm>
                      <a:off x="0" y="0"/>
                      <a:ext cx="8340725" cy="1978660"/>
                    </a:xfrm>
                    <a:prstGeom prst="rect">
                      <a:avLst/>
                    </a:prstGeom>
                  </pic:spPr>
                </pic:pic>
              </a:graphicData>
            </a:graphic>
          </wp:inline>
        </w:drawing>
      </w:r>
    </w:p>
    <w:p>
      <w:pPr>
        <w:pStyle w:val="Normal"/>
        <w:autoSpaceDE w:val="false"/>
        <w:spacing w:lineRule="auto" w:line="240"/>
        <w:rPr>
          <w:b/>
          <w:b/>
          <w:lang w:val="fr-FR"/>
        </w:rPr>
      </w:pPr>
      <w:r>
        <w:rPr>
          <w:b/>
          <w:lang w:val="fr-FR"/>
        </w:rPr>
      </w:r>
    </w:p>
    <w:p>
      <w:pPr>
        <w:pStyle w:val="Normal"/>
        <w:autoSpaceDE w:val="false"/>
        <w:spacing w:lineRule="auto" w:line="240"/>
        <w:rPr>
          <w:b/>
          <w:b/>
          <w:lang w:val="fr-FR"/>
        </w:rPr>
      </w:pPr>
      <w:r>
        <w:rPr>
          <w:b/>
          <w:lang w:val="fr-FR"/>
        </w:rPr>
      </w:r>
    </w:p>
    <w:p>
      <w:pPr>
        <w:pStyle w:val="Normal"/>
        <w:autoSpaceDE w:val="false"/>
        <w:spacing w:lineRule="auto" w:line="240"/>
        <w:rPr>
          <w:lang w:val="fr-FR"/>
        </w:rPr>
      </w:pPr>
      <w:r>
        <w:rPr>
          <w:lang w:val="fr-FR"/>
        </w:rPr>
      </w:r>
    </w:p>
    <w:p>
      <w:pPr>
        <w:pStyle w:val="Normal"/>
        <w:autoSpaceDE w:val="false"/>
        <w:spacing w:lineRule="auto" w:line="240"/>
        <w:rPr>
          <w:lang w:val="fr-FR"/>
        </w:rPr>
      </w:pPr>
      <w:r>
        <w:rPr>
          <w:lang w:val="fr-FR"/>
        </w:rPr>
      </w:r>
    </w:p>
    <w:p>
      <w:pPr>
        <w:pStyle w:val="Normal"/>
        <w:autoSpaceDE w:val="false"/>
        <w:spacing w:lineRule="auto" w:line="240"/>
        <w:rPr>
          <w:lang w:val="fr-FR"/>
        </w:rPr>
      </w:pPr>
      <w:r>
        <w:rPr>
          <w:lang w:val="fr-FR"/>
        </w:rPr>
      </w:r>
    </w:p>
    <w:p>
      <w:pPr>
        <w:pStyle w:val="Normal"/>
        <w:autoSpaceDE w:val="false"/>
        <w:spacing w:lineRule="auto" w:line="240"/>
        <w:rPr>
          <w:lang w:val="fr-FR"/>
        </w:rPr>
      </w:pPr>
      <w:r>
        <w:rPr>
          <w:lang w:val="fr-FR"/>
        </w:rPr>
      </w:r>
    </w:p>
    <w:p>
      <w:pPr>
        <w:pStyle w:val="Normal"/>
        <w:autoSpaceDE w:val="false"/>
        <w:spacing w:lineRule="auto" w:line="240"/>
        <w:rPr>
          <w:lang w:val="fr-FR"/>
        </w:rPr>
      </w:pPr>
      <w:r>
        <w:rPr>
          <w:lang w:val="fr-FR"/>
        </w:rPr>
      </w:r>
    </w:p>
    <w:p>
      <w:pPr>
        <w:pStyle w:val="Normal"/>
        <w:autoSpaceDE w:val="false"/>
        <w:spacing w:lineRule="auto" w:line="240"/>
        <w:rPr>
          <w:lang w:val="fr-FR"/>
        </w:rPr>
      </w:pPr>
      <w:r>
        <w:rPr>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p>
      <w:pPr>
        <w:pStyle w:val="Normal"/>
        <w:autoSpaceDE w:val="false"/>
        <w:spacing w:lineRule="auto" w:line="240"/>
        <w:rPr>
          <w:szCs w:val="18"/>
          <w:lang w:val="fr-FR"/>
        </w:rPr>
      </w:pPr>
      <w:r>
        <w:rPr>
          <w:szCs w:val="18"/>
          <w:lang w:val="fr-FR"/>
        </w:rPr>
      </w:r>
    </w:p>
    <w:sectPr>
      <w:headerReference w:type="default" r:id="rId12"/>
      <w:headerReference w:type="first" r:id="rId13"/>
      <w:footerReference w:type="default" r:id="rId14"/>
      <w:footerReference w:type="first" r:id="rId15"/>
      <w:type w:val="nextPage"/>
      <w:pgSz w:orient="landscape" w:w="16838" w:h="11906"/>
      <w:pgMar w:left="1980" w:right="1720" w:header="709" w:top="1418" w:footer="709" w:bottom="765"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Helv">
    <w:altName w:val="Arial"/>
    <w:charset w:val="00"/>
    <w:family w:val="swiss"/>
    <w:pitch w:val="variable"/>
  </w:font>
  <w:font w:name="Securitas Sans Bold Italic">
    <w:charset w:val="00"/>
    <w:family w:val="roman"/>
    <w:pitch w:val="variable"/>
  </w:font>
  <w:font w:name="Securitas Sans Light">
    <w:charset w:val="00"/>
    <w:family w:val="roman"/>
    <w:pitch w:val="variable"/>
  </w:font>
  <w:font w:name="Liberation Sans">
    <w:altName w:val="Arial"/>
    <w:charset w:val="01"/>
    <w:family w:val="swiss"/>
    <w:pitch w:val="variable"/>
  </w:font>
  <w:font w:name="Tahoma">
    <w:charset w:val="00"/>
    <w:family w:val="swiss"/>
    <w:pitch w:val="variable"/>
  </w:font>
  <w:font w:name="Tms Rmn">
    <w:altName w:val="Times New Roman"/>
    <w:charset w:val="00"/>
    <w:family w:val="roman"/>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lang w:val="fr-FR"/>
      </w:rPr>
    </w:pPr>
    <w:r>
      <w:rPr>
        <w:lang w:val="fr-FR"/>
      </w:rPr>
      <w:t>Accord relatif au fonctionnement du comité de groupe Securitas France</w:t>
    </w:r>
  </w:p>
  <w:p>
    <w:pPr>
      <w:pStyle w:val="Footer"/>
      <w:rPr>
        <w:lang w:val="fr-FR"/>
      </w:rPr>
    </w:pPr>
    <w:r>
      <w:rPr>
        <w:lang w:val="fr-F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lang w:val="fr-FR"/>
      </w:rPr>
    </w:pPr>
    <w:r>
      <w:rPr>
        <w:lang w:val="fr-FR"/>
      </w:rPr>
      <w:t>Accord relatif au fonctionnement du comité de groupe Securitas France</w:t>
    </w:r>
  </w:p>
  <w:p>
    <w:pPr>
      <w:pStyle w:val="Footer"/>
      <w:rPr>
        <w:lang w:val="fr-FR"/>
      </w:rPr>
    </w:pPr>
    <w:r>
      <w:rPr>
        <w:lang w:val="fr-F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lang w:val="fr-FR"/>
      </w:rPr>
    </w:pPr>
    <w:r>
      <w:rPr>
        <w:lang w:val="fr-FR"/>
      </w:rPr>
      <w:t>Accord relatif au fonctionnement du comité de groupe Securitas France</w:t>
    </w:r>
  </w:p>
  <w:p>
    <w:pPr>
      <w:pStyle w:val="Footer"/>
      <w:rPr>
        <w:lang w:val="fr-FR"/>
      </w:rPr>
    </w:pPr>
    <w:r>
      <w:rPr>
        <w:lang w:val="fr-F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inline distT="0" distB="0" distL="0" distR="0">
          <wp:extent cx="899160" cy="502920"/>
          <wp:effectExtent l="0" t="0" r="0" b="0"/>
          <wp:docPr id="2"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 descr=""/>
                  <pic:cNvPicPr>
                    <a:picLocks noChangeAspect="1" noChangeArrowheads="1"/>
                  </pic:cNvPicPr>
                </pic:nvPicPr>
                <pic:blipFill>
                  <a:blip r:embed="rId1"/>
                  <a:stretch>
                    <a:fillRect/>
                  </a:stretch>
                </pic:blipFill>
                <pic:spPr bwMode="auto">
                  <a:xfrm>
                    <a:off x="0" y="0"/>
                    <a:ext cx="899160" cy="502920"/>
                  </a:xfrm>
                  <a:prstGeom prst="rect">
                    <a:avLst/>
                  </a:prstGeom>
                </pic:spPr>
              </pic:pic>
            </a:graphicData>
          </a:graphic>
        </wp:inline>
      </w:drawing>
    </w:r>
    <w:r>
      <mc:AlternateContent>
        <mc:Choice Requires="wps">
          <w:drawing>
            <wp:anchor behindDoc="0" distT="0" distB="0" distL="114935" distR="114935" simplePos="0" locked="0" layoutInCell="1" allowOverlap="1" relativeHeight="18">
              <wp:simplePos x="0" y="0"/>
              <wp:positionH relativeFrom="page">
                <wp:posOffset>342900</wp:posOffset>
              </wp:positionH>
              <wp:positionV relativeFrom="page">
                <wp:posOffset>3885565</wp:posOffset>
              </wp:positionV>
              <wp:extent cx="784860" cy="230505"/>
              <wp:effectExtent l="0" t="0" r="0" b="0"/>
              <wp:wrapTopAndBottom/>
              <wp:docPr id="3" name="Frame1"/>
              <a:graphic xmlns:a="http://schemas.openxmlformats.org/drawingml/2006/main">
                <a:graphicData uri="http://schemas.microsoft.com/office/word/2010/wordprocessingShape">
                  <wps:wsp>
                    <wps:cNvSpPr txBox="1"/>
                    <wps:spPr>
                      <a:xfrm>
                        <a:off x="0" y="0"/>
                        <a:ext cx="784860" cy="230505"/>
                      </a:xfrm>
                      <a:prstGeom prst="rect"/>
                      <a:solidFill>
                        <a:srgbClr val="FFFFFF">
                          <a:alpha val="0"/>
                        </a:srgbClr>
                      </a:solidFill>
                    </wps:spPr>
                    <wps:txbx>
                      <w:txbxContent>
                        <w:p>
                          <w:pPr>
                            <w:pStyle w:val="Normal"/>
                            <w:rPr/>
                          </w:pPr>
                          <w:r>
                            <w:rPr>
                              <w:lang w:val="en-GB" w:eastAsia="en-GB"/>
                            </w:rPr>
                            <w:t xml:space="preserve">Page </w:t>
                          </w:r>
                          <w:r>
                            <w:rPr>
                              <w:rStyle w:val="PageNumber"/>
                            </w:rPr>
                            <w:fldChar w:fldCharType="begin"/>
                          </w:r>
                          <w:r>
                            <w:instrText> PAGE </w:instrText>
                          </w:r>
                          <w:r>
                            <w:fldChar w:fldCharType="separate"/>
                          </w:r>
                          <w:r>
                            <w:t>9</w:t>
                          </w:r>
                          <w:r>
                            <w:fldChar w:fldCharType="end"/>
                          </w:r>
                          <w:r>
                            <w:rPr>
                              <w:rStyle w:val="PageNumber"/>
                            </w:rPr>
                            <w:t>/</w:t>
                          </w:r>
                          <w:r>
                            <w:rPr>
                              <w:rStyle w:val="PageNumber"/>
                            </w:rPr>
                            <w:fldChar w:fldCharType="begin"/>
                          </w:r>
                          <w:r>
                            <w:instrText> NUMPAGES \* ARABIC </w:instrText>
                          </w:r>
                          <w:r>
                            <w:fldChar w:fldCharType="separate"/>
                          </w:r>
                          <w:r>
                            <w:t>16</w:t>
                          </w:r>
                          <w:r>
                            <w:fldChar w:fldCharType="end"/>
                          </w:r>
                        </w:p>
                      </w:txbxContent>
                    </wps:txbx>
                    <wps:bodyPr anchor="t">
                      <a:noAutofit/>
                    </wps:bodyPr>
                  </wps:wsp>
                </a:graphicData>
              </a:graphic>
            </wp:anchor>
          </w:drawing>
        </mc:Choice>
        <mc:Fallback>
          <w:pict>
            <v:rect fillcolor="#FFFFFF" style="position:absolute;rotation:0;width:61.8pt;height:18.15pt;mso-wrap-distance-left:9.05pt;mso-wrap-distance-right:9.05pt;margin-top:305.95pt;mso-position-vertical-relative:page;margin-left:27pt;mso-position-horizontal-relative:page">
              <v:fill opacity="0f"/>
              <v:textbox>
                <w:txbxContent>
                  <w:p>
                    <w:pPr>
                      <w:pStyle w:val="Normal"/>
                      <w:rPr/>
                    </w:pPr>
                    <w:r>
                      <w:rPr>
                        <w:lang w:val="en-GB" w:eastAsia="en-GB"/>
                      </w:rPr>
                      <w:t xml:space="preserve">Page </w:t>
                    </w:r>
                    <w:r>
                      <w:rPr>
                        <w:rStyle w:val="PageNumber"/>
                      </w:rPr>
                      <w:fldChar w:fldCharType="begin"/>
                    </w:r>
                    <w:r>
                      <w:instrText> PAGE </w:instrText>
                    </w:r>
                    <w:r>
                      <w:fldChar w:fldCharType="separate"/>
                    </w:r>
                    <w:r>
                      <w:t>9</w:t>
                    </w:r>
                    <w:r>
                      <w:fldChar w:fldCharType="end"/>
                    </w:r>
                    <w:r>
                      <w:rPr>
                        <w:rStyle w:val="PageNumber"/>
                      </w:rPr>
                      <w:t>/</w:t>
                    </w:r>
                    <w:r>
                      <w:rPr>
                        <w:rStyle w:val="PageNumber"/>
                      </w:rPr>
                      <w:fldChar w:fldCharType="begin"/>
                    </w:r>
                    <w:r>
                      <w:instrText> NUMPAGES \* ARABIC </w:instrText>
                    </w:r>
                    <w:r>
                      <w:fldChar w:fldCharType="separate"/>
                    </w:r>
                    <w:r>
                      <w:t>16</w:t>
                    </w:r>
                    <w:r>
                      <w:fldChar w:fldCharType="end"/>
                    </w:r>
                  </w:p>
                </w:txbxContent>
              </v:textbox>
              <w10:wrap type="topAndBottom"/>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inline distT="0" distB="0" distL="0" distR="0">
          <wp:extent cx="899160" cy="502920"/>
          <wp:effectExtent l="0" t="0" r="0" b="0"/>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
                  <a:stretch>
                    <a:fillRect/>
                  </a:stretch>
                </pic:blipFill>
                <pic:spPr bwMode="auto">
                  <a:xfrm>
                    <a:off x="0" y="0"/>
                    <a:ext cx="899160" cy="502920"/>
                  </a:xfrm>
                  <a:prstGeom prst="rect">
                    <a:avLst/>
                  </a:prstGeom>
                </pic:spPr>
              </pic:pic>
            </a:graphicData>
          </a:graphic>
        </wp:inline>
      </w:drawing>
    </w:r>
    <w:r>
      <mc:AlternateContent>
        <mc:Choice Requires="wps">
          <w:drawing>
            <wp:anchor behindDoc="0" distT="0" distB="0" distL="114935" distR="114935" simplePos="0" locked="0" layoutInCell="1" allowOverlap="1" relativeHeight="41">
              <wp:simplePos x="0" y="0"/>
              <wp:positionH relativeFrom="page">
                <wp:posOffset>342900</wp:posOffset>
              </wp:positionH>
              <wp:positionV relativeFrom="page">
                <wp:posOffset>3885565</wp:posOffset>
              </wp:positionV>
              <wp:extent cx="784860" cy="230505"/>
              <wp:effectExtent l="0" t="0" r="0" b="0"/>
              <wp:wrapTopAndBottom/>
              <wp:docPr id="12" name="Frame3"/>
              <a:graphic xmlns:a="http://schemas.openxmlformats.org/drawingml/2006/main">
                <a:graphicData uri="http://schemas.microsoft.com/office/word/2010/wordprocessingShape">
                  <wps:wsp>
                    <wps:cNvSpPr txBox="1"/>
                    <wps:spPr>
                      <a:xfrm>
                        <a:off x="0" y="0"/>
                        <a:ext cx="784860" cy="230505"/>
                      </a:xfrm>
                      <a:prstGeom prst="rect"/>
                      <a:solidFill>
                        <a:srgbClr val="FFFFFF">
                          <a:alpha val="0"/>
                        </a:srgbClr>
                      </a:solidFill>
                    </wps:spPr>
                    <wps:txbx>
                      <w:txbxContent>
                        <w:p>
                          <w:pPr>
                            <w:pStyle w:val="Normal"/>
                            <w:rPr/>
                          </w:pPr>
                          <w:r>
                            <w:rPr>
                              <w:lang w:val="en-GB" w:eastAsia="en-GB"/>
                            </w:rPr>
                            <w:t xml:space="preserve">Page </w:t>
                          </w:r>
                          <w:r>
                            <w:rPr>
                              <w:rStyle w:val="PageNumber"/>
                            </w:rPr>
                            <w:fldChar w:fldCharType="begin"/>
                          </w:r>
                          <w:r>
                            <w:instrText> PAGE </w:instrText>
                          </w:r>
                          <w:r>
                            <w:fldChar w:fldCharType="separate"/>
                          </w:r>
                          <w:r>
                            <w:t>16</w:t>
                          </w:r>
                          <w:r>
                            <w:fldChar w:fldCharType="end"/>
                          </w:r>
                          <w:r>
                            <w:rPr>
                              <w:rStyle w:val="PageNumber"/>
                            </w:rPr>
                            <w:t>/</w:t>
                          </w:r>
                          <w:r>
                            <w:rPr>
                              <w:rStyle w:val="PageNumber"/>
                            </w:rPr>
                            <w:fldChar w:fldCharType="begin"/>
                          </w:r>
                          <w:r>
                            <w:instrText> NUMPAGES \* ARABIC </w:instrText>
                          </w:r>
                          <w:r>
                            <w:fldChar w:fldCharType="separate"/>
                          </w:r>
                          <w:r>
                            <w:t>16</w:t>
                          </w:r>
                          <w:r>
                            <w:fldChar w:fldCharType="end"/>
                          </w:r>
                        </w:p>
                      </w:txbxContent>
                    </wps:txbx>
                    <wps:bodyPr anchor="t">
                      <a:noAutofit/>
                    </wps:bodyPr>
                  </wps:wsp>
                </a:graphicData>
              </a:graphic>
            </wp:anchor>
          </w:drawing>
        </mc:Choice>
        <mc:Fallback>
          <w:pict>
            <v:rect fillcolor="#FFFFFF" style="position:absolute;rotation:0;width:61.8pt;height:18.15pt;mso-wrap-distance-left:9.05pt;mso-wrap-distance-right:9.05pt;margin-top:305.95pt;mso-position-vertical-relative:page;margin-left:27pt;mso-position-horizontal-relative:page">
              <v:fill opacity="0f"/>
              <v:textbox>
                <w:txbxContent>
                  <w:p>
                    <w:pPr>
                      <w:pStyle w:val="Normal"/>
                      <w:rPr/>
                    </w:pPr>
                    <w:r>
                      <w:rPr>
                        <w:lang w:val="en-GB" w:eastAsia="en-GB"/>
                      </w:rPr>
                      <w:t xml:space="preserve">Page </w:t>
                    </w:r>
                    <w:r>
                      <w:rPr>
                        <w:rStyle w:val="PageNumber"/>
                      </w:rPr>
                      <w:fldChar w:fldCharType="begin"/>
                    </w:r>
                    <w:r>
                      <w:instrText> PAGE </w:instrText>
                    </w:r>
                    <w:r>
                      <w:fldChar w:fldCharType="separate"/>
                    </w:r>
                    <w:r>
                      <w:t>16</w:t>
                    </w:r>
                    <w:r>
                      <w:fldChar w:fldCharType="end"/>
                    </w:r>
                    <w:r>
                      <w:rPr>
                        <w:rStyle w:val="PageNumber"/>
                      </w:rPr>
                      <w:t>/</w:t>
                    </w:r>
                    <w:r>
                      <w:rPr>
                        <w:rStyle w:val="PageNumber"/>
                      </w:rPr>
                      <w:fldChar w:fldCharType="begin"/>
                    </w:r>
                    <w:r>
                      <w:instrText> NUMPAGES \* ARABIC </w:instrText>
                    </w:r>
                    <w:r>
                      <w:fldChar w:fldCharType="separate"/>
                    </w:r>
                    <w:r>
                      <w:t>16</w:t>
                    </w:r>
                    <w:r>
                      <w:fldChar w:fldCharType="end"/>
                    </w:r>
                  </w:p>
                </w:txbxContent>
              </v:textbox>
              <w10:wrap type="topAndBottom"/>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tLeast" w:line="220"/>
      <w:jc w:val="right"/>
      <w:rPr/>
    </w:pPr>
    <w:r>
      <w:rPr/>
      <w:drawing>
        <wp:inline distT="0" distB="0" distL="0" distR="0">
          <wp:extent cx="899160" cy="502920"/>
          <wp:effectExtent l="0" t="0" r="0" b="0"/>
          <wp:docPr id="13"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0" descr=""/>
                  <pic:cNvPicPr>
                    <a:picLocks noChangeAspect="1" noChangeArrowheads="1"/>
                  </pic:cNvPicPr>
                </pic:nvPicPr>
                <pic:blipFill>
                  <a:blip r:embed="rId1"/>
                  <a:stretch>
                    <a:fillRect/>
                  </a:stretch>
                </pic:blipFill>
                <pic:spPr bwMode="auto">
                  <a:xfrm>
                    <a:off x="0" y="0"/>
                    <a:ext cx="899160" cy="502920"/>
                  </a:xfrm>
                  <a:prstGeom prst="rect">
                    <a:avLst/>
                  </a:prstGeom>
                </pic:spPr>
              </pic:pic>
            </a:graphicData>
          </a:graphic>
        </wp:inline>
      </w:drawing>
    </w:r>
    <w:r>
      <mc:AlternateContent>
        <mc:Choice Requires="wps">
          <w:drawing>
            <wp:anchor behindDoc="0" distT="0" distB="0" distL="114935" distR="114935" simplePos="0" locked="0" layoutInCell="1" allowOverlap="1" relativeHeight="29">
              <wp:simplePos x="0" y="0"/>
              <wp:positionH relativeFrom="page">
                <wp:posOffset>342900</wp:posOffset>
              </wp:positionH>
              <wp:positionV relativeFrom="page">
                <wp:posOffset>3771265</wp:posOffset>
              </wp:positionV>
              <wp:extent cx="791845" cy="230505"/>
              <wp:effectExtent l="0" t="0" r="0" b="0"/>
              <wp:wrapTopAndBottom/>
              <wp:docPr id="14" name="Frame2"/>
              <a:graphic xmlns:a="http://schemas.openxmlformats.org/drawingml/2006/main">
                <a:graphicData uri="http://schemas.microsoft.com/office/word/2010/wordprocessingShape">
                  <wps:wsp>
                    <wps:cNvSpPr txBox="1"/>
                    <wps:spPr>
                      <a:xfrm>
                        <a:off x="0" y="0"/>
                        <a:ext cx="791845" cy="230505"/>
                      </a:xfrm>
                      <a:prstGeom prst="rect"/>
                      <a:solidFill>
                        <a:srgbClr val="FFFFFF">
                          <a:alpha val="0"/>
                        </a:srgbClr>
                      </a:solidFill>
                    </wps:spPr>
                    <wps:txbx>
                      <w:txbxContent>
                        <w:p>
                          <w:pPr>
                            <w:pStyle w:val="Normal"/>
                            <w:rPr/>
                          </w:pPr>
                          <w:r>
                            <w:rPr>
                              <w:lang w:val="en-GB" w:eastAsia="en-GB"/>
                            </w:rPr>
                            <w:t xml:space="preserve">Page </w:t>
                          </w:r>
                          <w:r>
                            <w:rPr>
                              <w:rStyle w:val="PageNumber"/>
                            </w:rPr>
                            <w:fldChar w:fldCharType="begin"/>
                          </w:r>
                          <w:r>
                            <w:instrText> PAGE </w:instrText>
                          </w:r>
                          <w:r>
                            <w:fldChar w:fldCharType="separate"/>
                          </w:r>
                          <w:r>
                            <w:t>10</w:t>
                          </w:r>
                          <w:r>
                            <w:fldChar w:fldCharType="end"/>
                          </w:r>
                          <w:r>
                            <w:rPr>
                              <w:rStyle w:val="PageNumber"/>
                            </w:rPr>
                            <w:t>/</w:t>
                          </w:r>
                          <w:r>
                            <w:rPr>
                              <w:rStyle w:val="PageNumber"/>
                            </w:rPr>
                            <w:fldChar w:fldCharType="begin"/>
                          </w:r>
                          <w:r>
                            <w:instrText> NUMPAGES \* ARABIC </w:instrText>
                          </w:r>
                          <w:r>
                            <w:fldChar w:fldCharType="separate"/>
                          </w:r>
                          <w:r>
                            <w:t>16</w:t>
                          </w:r>
                          <w:r>
                            <w:fldChar w:fldCharType="end"/>
                          </w:r>
                        </w:p>
                      </w:txbxContent>
                    </wps:txbx>
                    <wps:bodyPr anchor="t">
                      <a:noAutofit/>
                    </wps:bodyPr>
                  </wps:wsp>
                </a:graphicData>
              </a:graphic>
            </wp:anchor>
          </w:drawing>
        </mc:Choice>
        <mc:Fallback>
          <w:pict>
            <v:rect fillcolor="#FFFFFF" style="position:absolute;rotation:0;width:62.35pt;height:18.15pt;mso-wrap-distance-left:9.05pt;mso-wrap-distance-right:9.05pt;margin-top:296.95pt;mso-position-vertical-relative:page;margin-left:27pt;mso-position-horizontal-relative:page">
              <v:fill opacity="0f"/>
              <v:textbox>
                <w:txbxContent>
                  <w:p>
                    <w:pPr>
                      <w:pStyle w:val="Normal"/>
                      <w:rPr/>
                    </w:pPr>
                    <w:r>
                      <w:rPr>
                        <w:lang w:val="en-GB" w:eastAsia="en-GB"/>
                      </w:rPr>
                      <w:t xml:space="preserve">Page </w:t>
                    </w:r>
                    <w:r>
                      <w:rPr>
                        <w:rStyle w:val="PageNumber"/>
                      </w:rPr>
                      <w:fldChar w:fldCharType="begin"/>
                    </w:r>
                    <w:r>
                      <w:instrText> PAGE </w:instrText>
                    </w:r>
                    <w:r>
                      <w:fldChar w:fldCharType="separate"/>
                    </w:r>
                    <w:r>
                      <w:t>10</w:t>
                    </w:r>
                    <w:r>
                      <w:fldChar w:fldCharType="end"/>
                    </w:r>
                    <w:r>
                      <w:rPr>
                        <w:rStyle w:val="PageNumber"/>
                      </w:rPr>
                      <w:t>/</w:t>
                    </w:r>
                    <w:r>
                      <w:rPr>
                        <w:rStyle w:val="PageNumber"/>
                      </w:rPr>
                      <w:fldChar w:fldCharType="begin"/>
                    </w:r>
                    <w:r>
                      <w:instrText> NUMPAGES \* ARABIC </w:instrText>
                    </w:r>
                    <w:r>
                      <w:fldChar w:fldCharType="separate"/>
                    </w:r>
                    <w:r>
                      <w:t>16</w:t>
                    </w:r>
                    <w:r>
                      <w:fldChar w:fldCharType="end"/>
                    </w:r>
                  </w:p>
                </w:txbxContent>
              </v:textbox>
              <w10:wrap type="topAndBottom"/>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360"/>
        </w:tabs>
        <w:ind w:left="360" w:hanging="360"/>
      </w:pPr>
      <w:rPr>
        <w:b/>
        <w:szCs w:val="18"/>
        <w:rFonts w:cs="Arial"/>
        <w:lang w:val="fr-FR" w:eastAsia="fr-FR"/>
      </w:rPr>
    </w:lvl>
    <w:lvl w:ilvl="1">
      <w:start w:val="1"/>
      <w:numFmt w:val="decimal"/>
      <w:lvlText w:val="%1.%2."/>
      <w:lvlJc w:val="left"/>
      <w:pPr>
        <w:tabs>
          <w:tab w:val="num" w:pos="792"/>
        </w:tabs>
        <w:ind w:left="792" w:hanging="432"/>
      </w:pPr>
      <w:rPr>
        <w:i/>
        <w:szCs w:val="18"/>
        <w:rFonts w:cs="Arial"/>
        <w:lang w:val="fr-FR" w:eastAsia="fr-FR"/>
      </w:rPr>
    </w:lvl>
    <w:lvl w:ilvl="2">
      <w:start w:val="1"/>
      <w:numFmt w:val="decimal"/>
      <w:lvlText w:val="%1.%2.%3."/>
      <w:lvlJc w:val="left"/>
      <w:pPr>
        <w:tabs>
          <w:tab w:val="num" w:pos="1440"/>
        </w:tabs>
        <w:ind w:left="1224" w:hanging="504"/>
      </w:pPr>
      <w:rPr/>
    </w:lvl>
    <w:lvl w:ilvl="3">
      <w:start w:val="1"/>
      <w:numFmt w:val="decimal"/>
      <w:lvlText w:val="%1.%2.%3.%4."/>
      <w:lvlJc w:val="left"/>
      <w:pPr>
        <w:tabs>
          <w:tab w:val="num" w:pos="1800"/>
        </w:tabs>
        <w:ind w:left="1728" w:hanging="648"/>
      </w:pPr>
      <w:rPr/>
    </w:lvl>
    <w:lvl w:ilvl="4">
      <w:start w:val="1"/>
      <w:numFmt w:val="decimal"/>
      <w:lvlText w:val="%1.%2.%3.%4.%5."/>
      <w:lvlJc w:val="left"/>
      <w:pPr>
        <w:tabs>
          <w:tab w:val="num" w:pos="2520"/>
        </w:tabs>
        <w:ind w:left="2232" w:hanging="792"/>
      </w:pPr>
      <w:rPr/>
    </w:lvl>
    <w:lvl w:ilvl="5">
      <w:start w:val="1"/>
      <w:numFmt w:val="decimal"/>
      <w:lvlText w:val="%1.%2.%3.%4.%5.%6."/>
      <w:lvlJc w:val="left"/>
      <w:pPr>
        <w:tabs>
          <w:tab w:val="num" w:pos="2880"/>
        </w:tabs>
        <w:ind w:left="2736" w:hanging="936"/>
      </w:pPr>
      <w:rPr/>
    </w:lvl>
    <w:lvl w:ilvl="6">
      <w:start w:val="1"/>
      <w:numFmt w:val="decimal"/>
      <w:lvlText w:val="%1.%2.%3.%4.%5.%6.%7."/>
      <w:lvlJc w:val="left"/>
      <w:pPr>
        <w:tabs>
          <w:tab w:val="num" w:pos="3600"/>
        </w:tabs>
        <w:ind w:left="3240" w:hanging="1080"/>
      </w:pPr>
      <w:rPr/>
    </w:lvl>
    <w:lvl w:ilvl="7">
      <w:start w:val="1"/>
      <w:numFmt w:val="decimal"/>
      <w:lvlText w:val="%1.%2.%3.%4.%5.%6.%7.%8."/>
      <w:lvlJc w:val="left"/>
      <w:pPr>
        <w:tabs>
          <w:tab w:val="num" w:pos="3960"/>
        </w:tabs>
        <w:ind w:left="3744" w:hanging="1224"/>
      </w:pPr>
      <w:rPr/>
    </w:lvl>
    <w:lvl w:ilvl="8">
      <w:start w:val="1"/>
      <w:numFmt w:val="decimal"/>
      <w:lvlText w:val="%1.%2.%3.%4.%5.%6.%7.%8.%9."/>
      <w:lvlJc w:val="left"/>
      <w:pPr>
        <w:tabs>
          <w:tab w:val="num" w:pos="4680"/>
        </w:tabs>
        <w:ind w:left="4320" w:hanging="1440"/>
      </w:pPr>
      <w:rPr/>
    </w:lvl>
  </w:abstractNum>
  <w:abstractNum w:abstractNumId="3">
    <w:lvl w:ilvl="0">
      <w:start w:val="1"/>
      <w:numFmt w:val="bullet"/>
      <w:lvlText w:val="•"/>
      <w:lvlJc w:val="left"/>
      <w:pPr>
        <w:tabs>
          <w:tab w:val="num" w:pos="284"/>
        </w:tabs>
        <w:ind w:left="284" w:hanging="284"/>
      </w:pPr>
      <w:rPr>
        <w:rFonts w:ascii="Arial" w:hAnsi="Arial" w:cs="Arial" w:hint="default"/>
        <w:sz w:val="20"/>
        <w:rFonts w:cs="Arial"/>
      </w:rPr>
    </w:lvl>
  </w:abstractNum>
  <w:abstractNum w:abstractNumId="4">
    <w:lvl w:ilvl="0">
      <w:start w:val="1"/>
      <w:numFmt w:val="bullet"/>
      <w:lvlText w:val=""/>
      <w:lvlJc w:val="left"/>
      <w:pPr>
        <w:tabs>
          <w:tab w:val="num" w:pos="1080"/>
        </w:tabs>
        <w:ind w:left="1080" w:hanging="360"/>
      </w:pPr>
      <w:rPr>
        <w:rFonts w:ascii="Symbol" w:hAnsi="Symbol" w:cs="Symbol" w:hint="default"/>
        <w:szCs w:val="18"/>
        <w:rFonts w:cs="Symbol"/>
        <w:color w:val="000000"/>
        <w:lang w:val="fr-FR" w:eastAsia="fr-FR"/>
      </w:rPr>
    </w:lvl>
    <w:lvl w:ilvl="1">
      <w:start w:val="4"/>
      <w:numFmt w:val="bullet"/>
      <w:lvlText w:val="-"/>
      <w:lvlJc w:val="left"/>
      <w:pPr>
        <w:tabs>
          <w:tab w:val="num" w:pos="1800"/>
        </w:tabs>
        <w:ind w:left="1800" w:hanging="360"/>
      </w:pPr>
      <w:rPr>
        <w:rFonts w:ascii="Helv" w:hAnsi="Helv" w:cs="Helv" w:hint="default"/>
        <w:rFonts w:cs="Helv"/>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szCs w:val="18"/>
        <w:rFonts w:cs="Symbol"/>
        <w:color w:val="000000"/>
        <w:lang w:val="fr-FR" w:eastAsia="fr-FR"/>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szCs w:val="18"/>
        <w:rFonts w:cs="Symbol"/>
        <w:color w:val="000000"/>
        <w:lang w:val="fr-FR" w:eastAsia="fr-FR"/>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5">
    <w:lvl w:ilvl="0">
      <w:start w:val="1"/>
      <w:numFmt w:val="bullet"/>
      <w:lvlText w:val="•"/>
      <w:lvlJc w:val="left"/>
      <w:pPr>
        <w:tabs>
          <w:tab w:val="num" w:pos="360"/>
        </w:tabs>
        <w:ind w:left="360" w:hanging="360"/>
      </w:pPr>
      <w:rPr>
        <w:rFonts w:ascii="Arial" w:hAnsi="Arial" w:cs="Arial" w:hint="default"/>
        <w:rFonts w:cs="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tabs>
        <w:tab w:val="left" w:pos="1174" w:leader="none"/>
      </w:tabs>
      <w:bidi w:val="0"/>
      <w:spacing w:lineRule="atLeast" w:line="240"/>
    </w:pPr>
    <w:rPr>
      <w:rFonts w:ascii="Arial" w:hAnsi="Arial" w:eastAsia="Times New Roman" w:cs="Arial"/>
      <w:color w:val="auto"/>
      <w:sz w:val="18"/>
      <w:szCs w:val="24"/>
      <w:lang w:val="en-US" w:bidi="ar-SA" w:eastAsia="zh-CN"/>
    </w:rPr>
  </w:style>
  <w:style w:type="paragraph" w:styleId="Heading1">
    <w:name w:val="Heading 1"/>
    <w:basedOn w:val="Normal"/>
    <w:next w:val="Normal"/>
    <w:qFormat/>
    <w:pPr>
      <w:keepNext/>
      <w:numPr>
        <w:ilvl w:val="0"/>
        <w:numId w:val="1"/>
      </w:numPr>
      <w:spacing w:lineRule="exact" w:line="336" w:before="0" w:after="40"/>
      <w:outlineLvl w:val="0"/>
      <w:outlineLvl w:val="0"/>
    </w:pPr>
    <w:rPr>
      <w:rFonts w:cs="Arial"/>
      <w:bCs/>
      <w:sz w:val="28"/>
      <w:szCs w:val="32"/>
    </w:rPr>
  </w:style>
  <w:style w:type="paragraph" w:styleId="Heading2">
    <w:name w:val="Heading 2"/>
    <w:basedOn w:val="Normal"/>
    <w:next w:val="Normal"/>
    <w:qFormat/>
    <w:pPr>
      <w:keepNext/>
      <w:numPr>
        <w:ilvl w:val="1"/>
        <w:numId w:val="1"/>
      </w:numPr>
      <w:outlineLvl w:val="1"/>
      <w:outlineLvl w:val="1"/>
    </w:pPr>
    <w:rPr>
      <w:rFonts w:cs="Arial"/>
      <w:b/>
      <w:bCs/>
      <w:iCs/>
      <w:szCs w:val="28"/>
    </w:rPr>
  </w:style>
  <w:style w:type="paragraph" w:styleId="Heading3">
    <w:name w:val="Heading 3"/>
    <w:basedOn w:val="Normal"/>
    <w:next w:val="Normal"/>
    <w:qFormat/>
    <w:pPr>
      <w:keepNext/>
      <w:numPr>
        <w:ilvl w:val="2"/>
        <w:numId w:val="1"/>
      </w:numPr>
      <w:spacing w:before="240" w:after="60"/>
      <w:outlineLvl w:val="2"/>
      <w:outlineLvl w:val="2"/>
    </w:pPr>
    <w:rPr>
      <w:rFonts w:cs="Arial"/>
      <w:b/>
      <w:bCs/>
      <w:sz w:val="26"/>
      <w:szCs w:val="26"/>
    </w:rPr>
  </w:style>
  <w:style w:type="character" w:styleId="WW8Num1z0">
    <w:name w:val="WW8Num1z0"/>
    <w:qFormat/>
    <w:rPr>
      <w:rFonts w:ascii="Arial" w:hAnsi="Arial" w:eastAsia="Times New Roman" w:cs="Aria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cs="Arial"/>
      <w:b/>
      <w:szCs w:val="18"/>
      <w:lang w:val="fr-FR" w:eastAsia="fr-FR"/>
    </w:rPr>
  </w:style>
  <w:style w:type="character" w:styleId="WW8Num2z1">
    <w:name w:val="WW8Num2z1"/>
    <w:qFormat/>
    <w:rPr>
      <w:rFonts w:cs="Arial"/>
      <w:i/>
      <w:szCs w:val="18"/>
      <w:lang w:val="fr-FR" w:eastAsia="fr-FR"/>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cs="Arial"/>
      <w:sz w:val="20"/>
    </w:rPr>
  </w:style>
  <w:style w:type="character" w:styleId="WW8Num3z1">
    <w:name w:val="WW8Num3z1"/>
    <w:qFormat/>
    <w:rPr>
      <w:rFonts w:ascii="Courier New" w:hAnsi="Courier New" w:cs="Arial"/>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cs="Symbol"/>
      <w:color w:val="000000"/>
      <w:szCs w:val="18"/>
      <w:lang w:val="fr-FR" w:eastAsia="fr-FR"/>
    </w:rPr>
  </w:style>
  <w:style w:type="character" w:styleId="WW8Num4z1">
    <w:name w:val="WW8Num4z1"/>
    <w:qFormat/>
    <w:rPr>
      <w:rFonts w:ascii="Helv" w:hAnsi="Helv" w:eastAsia="Times New Roman" w:cs="Helv"/>
    </w:rPr>
  </w:style>
  <w:style w:type="character" w:styleId="WW8Num4z2">
    <w:name w:val="WW8Num4z2"/>
    <w:qFormat/>
    <w:rPr>
      <w:rFonts w:ascii="Wingdings" w:hAnsi="Wingdings" w:cs="Wingdings"/>
    </w:rPr>
  </w:style>
  <w:style w:type="character" w:styleId="WW8Num4z4">
    <w:name w:val="WW8Num4z4"/>
    <w:qFormat/>
    <w:rPr>
      <w:rFonts w:ascii="Courier New" w:hAnsi="Courier New" w:cs="Courier New"/>
    </w:rPr>
  </w:style>
  <w:style w:type="character" w:styleId="WW8Num5z0">
    <w:name w:val="WW8Num5z0"/>
    <w:qFormat/>
    <w:rPr>
      <w:rFonts w:ascii="Arial" w:hAnsi="Arial"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Securitassansbolditalic">
    <w:name w:val="Securitas sans bold italic"/>
    <w:qFormat/>
    <w:rPr>
      <w:rFonts w:ascii="Securitas Sans Bold Italic" w:hAnsi="Securitas Sans Bold Italic" w:cs="Securitas Sans Bold Italic"/>
      <w:b/>
      <w:bCs/>
      <w:i/>
      <w:iCs/>
      <w:sz w:val="14"/>
      <w:szCs w:val="14"/>
    </w:rPr>
  </w:style>
  <w:style w:type="character" w:styleId="Securitassanslight">
    <w:name w:val="Securitas sans light"/>
    <w:qFormat/>
    <w:rPr>
      <w:rFonts w:ascii="Securitas Sans Light" w:hAnsi="Securitas Sans Light" w:cs="Securitas Sans Light"/>
      <w:sz w:val="14"/>
      <w:szCs w:val="14"/>
    </w:rPr>
  </w:style>
  <w:style w:type="character" w:styleId="Marquedecommentaire">
    <w:name w:val="Marque de commentaire"/>
    <w:qFormat/>
    <w:rPr>
      <w:sz w:val="16"/>
      <w:szCs w:val="16"/>
    </w:rPr>
  </w:style>
  <w:style w:type="character" w:styleId="EntteCar">
    <w:name w:val="En-tête Car"/>
    <w:qFormat/>
    <w:rPr>
      <w:rFonts w:ascii="Arial" w:hAnsi="Arial" w:cs="Arial"/>
      <w:sz w:val="18"/>
      <w:szCs w:val="24"/>
      <w:lang w:val="en-U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40"/>
    </w:pPr>
    <w:rPr>
      <w:rFonts w:ascii="Times New Roman" w:hAnsi="Times New Roman" w:cs="Times New Roman"/>
      <w:b/>
      <w:bCs/>
      <w:i/>
      <w:iCs/>
      <w:sz w:val="20"/>
      <w:lang w:val="fr-FR"/>
    </w:rPr>
  </w:style>
  <w:style w:type="paragraph" w:styleId="List">
    <w:name w:val="List"/>
    <w:basedOn w:val="Normal"/>
    <w:pPr>
      <w:ind w:left="283" w:hanging="283"/>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left" w:pos="1174" w:leader="none"/>
        <w:tab w:val="center" w:pos="4703" w:leader="none"/>
        <w:tab w:val="right" w:pos="9406" w:leader="none"/>
      </w:tabs>
    </w:pPr>
    <w:rPr/>
  </w:style>
  <w:style w:type="paragraph" w:styleId="Footer">
    <w:name w:val="Footer"/>
    <w:pPr>
      <w:widowControl/>
      <w:tabs>
        <w:tab w:val="left" w:pos="590" w:leader="none"/>
        <w:tab w:val="left" w:pos="720" w:leader="none"/>
        <w:tab w:val="center" w:pos="4703" w:leader="none"/>
        <w:tab w:val="right" w:pos="9406" w:leader="none"/>
      </w:tabs>
      <w:spacing w:lineRule="exact" w:line="200"/>
    </w:pPr>
    <w:rPr>
      <w:rFonts w:ascii="Arial" w:hAnsi="Arial" w:eastAsia="Times New Roman" w:cs="Arial"/>
      <w:color w:val="87888A"/>
      <w:sz w:val="14"/>
      <w:szCs w:val="24"/>
      <w:lang w:val="en-US" w:bidi="ar-SA" w:eastAsia="zh-CN"/>
    </w:rPr>
  </w:style>
  <w:style w:type="paragraph" w:styleId="Commentairesbleu">
    <w:name w:val="Commentaires (bleu)"/>
    <w:basedOn w:val="Normal"/>
    <w:qFormat/>
    <w:pPr>
      <w:spacing w:lineRule="auto" w:line="240"/>
    </w:pPr>
    <w:rPr>
      <w:rFonts w:cs="Arial"/>
      <w:b/>
      <w:color w:val="2D77AA"/>
      <w:lang w:val="fr-FR"/>
    </w:rPr>
  </w:style>
  <w:style w:type="paragraph" w:styleId="Punklista">
    <w:name w:val="Punk lista"/>
    <w:basedOn w:val="Normal"/>
    <w:qFormat/>
    <w:pPr>
      <w:numPr>
        <w:ilvl w:val="0"/>
        <w:numId w:val="3"/>
      </w:numPr>
      <w:ind w:left="1458" w:hanging="0"/>
    </w:pPr>
    <w:rPr/>
  </w:style>
  <w:style w:type="paragraph" w:styleId="NormalParagraphStyle">
    <w:name w:val="NormalParagraphStyle"/>
    <w:basedOn w:val="Normal"/>
    <w:qFormat/>
    <w:pPr>
      <w:autoSpaceDE w:val="false"/>
      <w:spacing w:lineRule="auto" w:line="288"/>
      <w:textAlignment w:val="center"/>
    </w:pPr>
    <w:rPr>
      <w:rFonts w:ascii="Times New Roman" w:hAnsi="Times New Roman" w:cs="Times New Roman"/>
      <w:color w:val="000000"/>
      <w:sz w:val="24"/>
      <w:lang w:val="fr-FR"/>
    </w:rPr>
  </w:style>
  <w:style w:type="paragraph" w:styleId="Commentairesvert">
    <w:name w:val="Commentaires (vert)"/>
    <w:basedOn w:val="Normal"/>
    <w:next w:val="Normal"/>
    <w:qFormat/>
    <w:pPr>
      <w:spacing w:lineRule="auto" w:line="240"/>
    </w:pPr>
    <w:rPr>
      <w:rFonts w:cs="Arial"/>
      <w:b/>
      <w:color w:val="77A59A"/>
      <w:lang w:val="fr-FR"/>
    </w:rPr>
  </w:style>
  <w:style w:type="paragraph" w:styleId="Introduction">
    <w:name w:val="introduction"/>
    <w:basedOn w:val="Normal"/>
    <w:qFormat/>
    <w:pPr>
      <w:spacing w:lineRule="auto" w:line="240" w:before="40" w:after="120"/>
    </w:pPr>
    <w:rPr>
      <w:b/>
      <w:i/>
      <w:color w:val="656465"/>
      <w:lang w:val="fr-FR"/>
    </w:rPr>
  </w:style>
  <w:style w:type="paragraph" w:styleId="Normalgras">
    <w:name w:val="Normal gras"/>
    <w:basedOn w:val="Normal"/>
    <w:qFormat/>
    <w:pPr>
      <w:spacing w:lineRule="auto" w:line="240"/>
    </w:pPr>
    <w:rPr>
      <w:b/>
      <w:lang w:val="fr-FR"/>
    </w:rPr>
  </w:style>
  <w:style w:type="paragraph" w:styleId="Paragraphe">
    <w:name w:val="Paragraphe"/>
    <w:basedOn w:val="Normal"/>
    <w:qFormat/>
    <w:pPr>
      <w:spacing w:lineRule="auto" w:line="240" w:before="40" w:after="120"/>
    </w:pPr>
    <w:rPr>
      <w:lang w:val="fr-FR"/>
    </w:rPr>
  </w:style>
  <w:style w:type="paragraph" w:styleId="Puce1">
    <w:name w:val="puce1"/>
    <w:basedOn w:val="Normal"/>
    <w:qFormat/>
    <w:pPr>
      <w:numPr>
        <w:ilvl w:val="0"/>
        <w:numId w:val="5"/>
      </w:numPr>
      <w:spacing w:lineRule="auto" w:line="240" w:before="0" w:after="80"/>
    </w:pPr>
    <w:rPr>
      <w:sz w:val="20"/>
      <w:lang w:val="fr-FR"/>
    </w:rPr>
  </w:style>
  <w:style w:type="paragraph" w:styleId="Corpsdetexte2">
    <w:name w:val="Corps de texte 2"/>
    <w:basedOn w:val="Normal"/>
    <w:qFormat/>
    <w:pPr>
      <w:spacing w:lineRule="auto" w:line="240"/>
    </w:pPr>
    <w:rPr>
      <w:rFonts w:ascii="Times New Roman" w:hAnsi="Times New Roman" w:cs="Times New Roman"/>
      <w:i/>
      <w:iCs/>
      <w:sz w:val="20"/>
      <w:lang w:val="fr-FR"/>
    </w:rPr>
  </w:style>
  <w:style w:type="paragraph" w:styleId="Corpsdetexte3">
    <w:name w:val="Corps de texte 3"/>
    <w:basedOn w:val="Normal"/>
    <w:qFormat/>
    <w:pPr>
      <w:spacing w:lineRule="auto" w:line="240"/>
    </w:pPr>
    <w:rPr>
      <w:rFonts w:ascii="Times New Roman" w:hAnsi="Times New Roman" w:cs="Times New Roman"/>
      <w:sz w:val="20"/>
      <w:lang w:val="fr-FR"/>
    </w:rPr>
  </w:style>
  <w:style w:type="paragraph" w:styleId="Textedebulles">
    <w:name w:val="Texte de bulles"/>
    <w:basedOn w:val="Normal"/>
    <w:qFormat/>
    <w:pPr/>
    <w:rPr>
      <w:rFonts w:ascii="Tahoma" w:hAnsi="Tahoma" w:cs="Tahoma"/>
      <w:sz w:val="16"/>
      <w:szCs w:val="16"/>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TextBodyIndent">
    <w:name w:val="Text Body Indent"/>
    <w:basedOn w:val="Normal"/>
    <w:pPr>
      <w:spacing w:before="0" w:after="120"/>
      <w:ind w:left="283"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image" Target="media/image3.wmf"/><Relationship Id="rId6" Type="http://schemas.openxmlformats.org/officeDocument/2006/relationships/image" Target="media/image4.wmf"/><Relationship Id="rId7" Type="http://schemas.openxmlformats.org/officeDocument/2006/relationships/image" Target="media/image5.wmf"/><Relationship Id="rId8" Type="http://schemas.openxmlformats.org/officeDocument/2006/relationships/image" Target="media/image6.wmf"/><Relationship Id="rId9" Type="http://schemas.openxmlformats.org/officeDocument/2006/relationships/image" Target="media/image7.wmf"/><Relationship Id="rId10" Type="http://schemas.openxmlformats.org/officeDocument/2006/relationships/image" Target="media/image8.wmf"/><Relationship Id="rId11" Type="http://schemas.openxmlformats.org/officeDocument/2006/relationships/image" Target="media/image9.wmf"/><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10.jpeg"/>
</Relationships>
</file>

<file path=word/_rels/header3.xml.rels><?xml version="1.0" encoding="UTF-8"?>
<Relationships xmlns="http://schemas.openxmlformats.org/package/2006/relationships"><Relationship Id="rId1" Type="http://schemas.openxmlformats.org/officeDocument/2006/relationships/image" Target="media/image11.jpeg"/>
</Relationships>
</file>

<file path=docProps/app.xml><?xml version="1.0" encoding="utf-8"?>
<Properties xmlns="http://schemas.openxmlformats.org/officeDocument/2006/extended-properties" xmlns:vt="http://schemas.openxmlformats.org/officeDocument/2006/docPropsVTypes">
  <Template>Memo générique.dot</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2019-10-31T08:39:00Z</dcterms:created>
  <dc:language>en-GB</dc:language>
  <cp:lastPrinted>2019-09-10T16:46:00Z</cp:lastPrinted>
  <dcterms:modified xsi:type="dcterms:W3CDTF">2019-10-31T08:40:00Z</dcterms:modified>
  <cp:revision>3</cp:revision>
  <dc:title>Maj 12, 2008</dc:title>
</cp:coreProperties>
</file>