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shadow="1"/>
          <w:left w:val="single" w:sz="4" w:space="4" w:color="000000" w:shadow="1"/>
          <w:bottom w:val="single" w:sz="4" w:space="1" w:color="000000" w:shadow="1"/>
          <w:right w:val="single" w:sz="4" w:space="4" w:color="000000" w:shadow="1"/>
        </w:pBdr>
        <w:jc w:val="center"/>
        <w:rPr>
          <w:rFonts w:ascii="Calibri" w:hAnsi="Calibri" w:cs="Calibri"/>
          <w:b/>
          <w:b/>
          <w:bCs/>
          <w:sz w:val="22"/>
          <w:szCs w:val="22"/>
        </w:rPr>
      </w:pPr>
      <w:r>
        <w:rPr>
          <w:rFonts w:cs="Calibri" w:ascii="Calibri" w:hAnsi="Calibri"/>
          <w:b/>
          <w:bCs/>
          <w:sz w:val="22"/>
          <w:szCs w:val="22"/>
        </w:rPr>
      </w:r>
    </w:p>
    <w:p>
      <w:pPr>
        <w:pStyle w:val="Normal"/>
        <w:pBdr>
          <w:top w:val="single" w:sz="4" w:space="1" w:color="000000" w:shadow="1"/>
          <w:left w:val="single" w:sz="4" w:space="4" w:color="000000" w:shadow="1"/>
          <w:bottom w:val="single" w:sz="4" w:space="1" w:color="000000" w:shadow="1"/>
          <w:right w:val="single" w:sz="4" w:space="4" w:color="000000" w:shadow="1"/>
        </w:pBdr>
        <w:jc w:val="center"/>
        <w:rPr>
          <w:rFonts w:ascii="Calibri" w:hAnsi="Calibri" w:cs="Calibri"/>
          <w:b/>
          <w:b/>
          <w:bCs/>
          <w:sz w:val="22"/>
          <w:szCs w:val="22"/>
        </w:rPr>
      </w:pPr>
      <w:r>
        <w:rPr>
          <w:rFonts w:cs="Calibri" w:ascii="Calibri" w:hAnsi="Calibri"/>
          <w:b/>
          <w:bCs/>
          <w:sz w:val="22"/>
          <w:szCs w:val="22"/>
        </w:rPr>
        <w:t xml:space="preserve">ACCORD COLLECTIF SUR LE MAINTIEN DES COTISATIONS DE RETRAITE COMPLEMENTAIRE </w:t>
      </w:r>
    </w:p>
    <w:p>
      <w:pPr>
        <w:pStyle w:val="Normal"/>
        <w:pBdr>
          <w:top w:val="single" w:sz="4" w:space="1" w:color="000000" w:shadow="1"/>
          <w:left w:val="single" w:sz="4" w:space="4" w:color="000000" w:shadow="1"/>
          <w:bottom w:val="single" w:sz="4" w:space="1" w:color="000000" w:shadow="1"/>
          <w:right w:val="single" w:sz="4" w:space="4" w:color="000000" w:shadow="1"/>
        </w:pBdr>
        <w:jc w:val="center"/>
        <w:rPr>
          <w:rFonts w:ascii="Calibri" w:hAnsi="Calibri" w:cs="Calibri"/>
          <w:b/>
          <w:b/>
          <w:bCs/>
          <w:sz w:val="22"/>
          <w:szCs w:val="22"/>
        </w:rPr>
      </w:pPr>
      <w:r>
        <w:rPr>
          <w:rFonts w:cs="Calibri" w:ascii="Calibri" w:hAnsi="Calibri"/>
          <w:b/>
          <w:bCs/>
          <w:sz w:val="22"/>
          <w:szCs w:val="22"/>
        </w:rPr>
        <w:t>DES SALARIES EN CONGE DE RECLASSEMENT ET DES SALARIESEN TEMPS PARTIEL SUR 2018 AVANT LEUR DEPART A LA RETRAITE DANS LE CADRE DU PDV</w:t>
      </w:r>
    </w:p>
    <w:p>
      <w:pPr>
        <w:pStyle w:val="Normal"/>
        <w:pBdr>
          <w:top w:val="single" w:sz="4" w:space="1" w:color="000000" w:shadow="1"/>
          <w:left w:val="single" w:sz="4" w:space="4" w:color="000000" w:shadow="1"/>
          <w:bottom w:val="single" w:sz="4" w:space="1" w:color="000000" w:shadow="1"/>
          <w:right w:val="single" w:sz="4" w:space="4" w:color="000000" w:shadow="1"/>
        </w:pBdr>
        <w:jc w:val="center"/>
        <w:rPr>
          <w:rFonts w:ascii="Calibri" w:hAnsi="Calibri" w:cs="Calibri"/>
          <w:b/>
          <w:b/>
          <w:bCs/>
          <w:sz w:val="22"/>
          <w:szCs w:val="22"/>
        </w:rPr>
      </w:pPr>
      <w:r>
        <w:rPr>
          <w:rFonts w:cs="Calibri" w:ascii="Calibri" w:hAnsi="Calibri"/>
          <w:b/>
          <w:bCs/>
          <w:sz w:val="22"/>
          <w:szCs w:val="22"/>
        </w:rPr>
      </w:r>
    </w:p>
    <w:p>
      <w:pPr>
        <w:pStyle w:val="Normal"/>
        <w:jc w:val="center"/>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b/>
          <w:b/>
          <w:bCs/>
          <w:sz w:val="22"/>
          <w:szCs w:val="22"/>
          <w:u w:val="single"/>
        </w:rPr>
      </w:pPr>
      <w:r>
        <w:rPr>
          <w:rFonts w:cs="Calibri" w:ascii="Calibri" w:hAnsi="Calibri"/>
          <w:b/>
          <w:bCs/>
          <w:sz w:val="22"/>
          <w:szCs w:val="22"/>
          <w:u w:val="single"/>
        </w:rPr>
      </w:r>
    </w:p>
    <w:p>
      <w:pPr>
        <w:pStyle w:val="Normal"/>
        <w:jc w:val="both"/>
        <w:rPr>
          <w:rFonts w:ascii="Calibri" w:hAnsi="Calibri" w:cs="Calibri"/>
          <w:b/>
          <w:b/>
          <w:bCs/>
          <w:sz w:val="22"/>
          <w:szCs w:val="22"/>
          <w:u w:val="single"/>
        </w:rPr>
      </w:pPr>
      <w:r>
        <w:rPr>
          <w:rFonts w:cs="Calibri" w:ascii="Calibri" w:hAnsi="Calibri"/>
          <w:b/>
          <w:bCs/>
          <w:sz w:val="22"/>
          <w:szCs w:val="22"/>
          <w:u w:val="single"/>
        </w:rPr>
      </w:r>
    </w:p>
    <w:p>
      <w:pPr>
        <w:pStyle w:val="Normal"/>
        <w:suppressAutoHyphens w:val="true"/>
        <w:jc w:val="both"/>
        <w:rPr>
          <w:rFonts w:ascii="Calibri" w:hAnsi="Calibri" w:cs="Calibri"/>
          <w:b/>
          <w:b/>
          <w:bCs/>
          <w:sz w:val="22"/>
          <w:szCs w:val="22"/>
        </w:rPr>
      </w:pPr>
      <w:r>
        <w:rPr>
          <w:rFonts w:cs="Calibri" w:ascii="Calibri" w:hAnsi="Calibri"/>
          <w:b/>
          <w:bCs/>
          <w:sz w:val="22"/>
          <w:szCs w:val="22"/>
        </w:rPr>
        <w:t>ENTRE LES SIGNATAIRES :</w:t>
      </w:r>
    </w:p>
    <w:p>
      <w:pPr>
        <w:pStyle w:val="Normal"/>
        <w:suppressAutoHyphens w:val="true"/>
        <w:jc w:val="both"/>
        <w:rPr>
          <w:rFonts w:ascii="Calibri" w:hAnsi="Calibri" w:cs="Calibri"/>
          <w:b/>
          <w:b/>
          <w:bCs/>
          <w:i/>
          <w:i/>
          <w:iCs/>
          <w:sz w:val="22"/>
          <w:szCs w:val="22"/>
        </w:rPr>
      </w:pPr>
      <w:r>
        <w:rPr>
          <w:rFonts w:cs="Calibri" w:ascii="Calibri" w:hAnsi="Calibri"/>
          <w:b/>
          <w:bCs/>
          <w:i/>
          <w:iCs/>
          <w:sz w:val="22"/>
          <w:szCs w:val="22"/>
        </w:rPr>
      </w:r>
    </w:p>
    <w:p>
      <w:pPr>
        <w:pStyle w:val="Normal"/>
        <w:suppressAutoHyphens w:val="true"/>
        <w:jc w:val="both"/>
        <w:rPr>
          <w:rFonts w:ascii="Calibri" w:hAnsi="Calibri" w:cs="Calibri"/>
          <w:b/>
          <w:b/>
          <w:bCs/>
          <w:i/>
          <w:i/>
          <w:iCs/>
          <w:sz w:val="22"/>
          <w:szCs w:val="22"/>
        </w:rPr>
      </w:pPr>
      <w:r>
        <w:rPr>
          <w:rFonts w:cs="Calibri" w:ascii="Calibri" w:hAnsi="Calibri"/>
          <w:b/>
          <w:bCs/>
          <w:i/>
          <w:iCs/>
          <w:sz w:val="22"/>
          <w:szCs w:val="22"/>
        </w:rPr>
      </w:r>
    </w:p>
    <w:p>
      <w:pPr>
        <w:pStyle w:val="Normal"/>
        <w:suppressAutoHyphens w:val="true"/>
        <w:ind w:left="705" w:hanging="705"/>
        <w:jc w:val="both"/>
        <w:rPr/>
      </w:pPr>
      <w:r>
        <w:rPr>
          <w:rFonts w:cs="Calibri" w:ascii="Calibri" w:hAnsi="Calibri"/>
          <w:b/>
          <w:bCs/>
          <w:sz w:val="22"/>
          <w:szCs w:val="22"/>
        </w:rPr>
        <w:t xml:space="preserve">1°- </w:t>
        <w:tab/>
        <w:tab/>
      </w:r>
      <w:r>
        <w:rPr>
          <w:rFonts w:cs="Calibri" w:ascii="Calibri" w:hAnsi="Calibri"/>
          <w:sz w:val="22"/>
          <w:szCs w:val="22"/>
        </w:rPr>
        <w:t xml:space="preserve">La Société </w:t>
      </w:r>
      <w:r>
        <w:rPr>
          <w:rFonts w:cs="Calibri" w:ascii="Calibri" w:hAnsi="Calibri"/>
          <w:b/>
          <w:sz w:val="22"/>
          <w:szCs w:val="22"/>
        </w:rPr>
        <w:t>Publicis Consultants,</w:t>
      </w:r>
      <w:r>
        <w:rPr>
          <w:rFonts w:cs="Calibri" w:ascii="Calibri" w:hAnsi="Calibri"/>
          <w:sz w:val="22"/>
          <w:szCs w:val="22"/>
        </w:rPr>
        <w:t xml:space="preserve"> </w:t>
      </w:r>
    </w:p>
    <w:p>
      <w:pPr>
        <w:pStyle w:val="Normal"/>
        <w:suppressAutoHyphens w:val="true"/>
        <w:ind w:left="705" w:hanging="705"/>
        <w:jc w:val="both"/>
        <w:rPr>
          <w:rFonts w:ascii="Calibri" w:hAnsi="Calibri" w:cs="Calibri"/>
          <w:sz w:val="22"/>
          <w:szCs w:val="22"/>
        </w:rPr>
      </w:pPr>
      <w:r>
        <w:rPr>
          <w:rFonts w:cs="Calibri" w:ascii="Calibri" w:hAnsi="Calibri"/>
          <w:sz w:val="22"/>
          <w:szCs w:val="22"/>
        </w:rPr>
      </w:r>
    </w:p>
    <w:p>
      <w:pPr>
        <w:pStyle w:val="Normal"/>
        <w:suppressAutoHyphens w:val="true"/>
        <w:ind w:left="705" w:hanging="0"/>
        <w:jc w:val="both"/>
        <w:rPr>
          <w:rFonts w:ascii="Calibri" w:hAnsi="Calibri" w:cs="Calibri"/>
          <w:sz w:val="22"/>
          <w:szCs w:val="22"/>
        </w:rPr>
      </w:pPr>
      <w:r>
        <w:rPr>
          <w:rFonts w:cs="Calibri" w:ascii="Calibri" w:hAnsi="Calibri"/>
          <w:sz w:val="22"/>
          <w:szCs w:val="22"/>
        </w:rPr>
        <w:t xml:space="preserve">Immatriculée au registre du commerce et des sociétés sous le numéro 338 519 051 RCS PARIS, dont le siège social est situé 133, avenue des Champs Elysées 75008 PARIS, </w:t>
      </w:r>
    </w:p>
    <w:p>
      <w:pPr>
        <w:pStyle w:val="Normal"/>
        <w:suppressAutoHyphens w:val="true"/>
        <w:ind w:left="705" w:hanging="0"/>
        <w:jc w:val="both"/>
        <w:rPr>
          <w:rFonts w:ascii="Calibri" w:hAnsi="Calibri" w:cs="Calibri"/>
          <w:sz w:val="22"/>
          <w:szCs w:val="22"/>
        </w:rPr>
      </w:pPr>
      <w:r>
        <w:rPr>
          <w:rFonts w:cs="Calibri" w:ascii="Calibri" w:hAnsi="Calibri"/>
          <w:sz w:val="22"/>
          <w:szCs w:val="22"/>
        </w:rPr>
      </w:r>
    </w:p>
    <w:p>
      <w:pPr>
        <w:pStyle w:val="Normal"/>
        <w:suppressAutoHyphens w:val="true"/>
        <w:ind w:left="705" w:hanging="0"/>
        <w:jc w:val="both"/>
        <w:rPr>
          <w:rFonts w:ascii="Calibri" w:hAnsi="Calibri" w:cs="Calibri"/>
          <w:sz w:val="22"/>
          <w:szCs w:val="22"/>
        </w:rPr>
      </w:pPr>
      <w:r>
        <w:rPr>
          <w:rFonts w:cs="Calibri" w:ascii="Calibri" w:hAnsi="Calibri"/>
          <w:sz w:val="22"/>
          <w:szCs w:val="22"/>
        </w:rPr>
        <w:t xml:space="preserve">Représentée par </w:t>
      </w:r>
      <w:r>
        <w:rPr>
          <w:rFonts w:cs="Calibri" w:ascii="Calibri" w:hAnsi="Calibri"/>
          <w:i/>
          <w:sz w:val="22"/>
          <w:szCs w:val="22"/>
        </w:rPr>
        <w:t>« Nom »</w:t>
      </w:r>
      <w:r>
        <w:rPr>
          <w:rFonts w:cs="Calibri" w:ascii="Calibri" w:hAnsi="Calibri"/>
          <w:sz w:val="22"/>
          <w:szCs w:val="22"/>
        </w:rPr>
        <w:t>, agissant en qualité de Gérant, dûment habilité à l’effet des présentes,</w:t>
      </w:r>
    </w:p>
    <w:p>
      <w:pPr>
        <w:pStyle w:val="Normal"/>
        <w:suppressAutoHyphens w:val="true"/>
        <w:ind w:left="705" w:hanging="0"/>
        <w:jc w:val="both"/>
        <w:rPr>
          <w:rFonts w:ascii="Calibri" w:hAnsi="Calibri" w:cs="Calibri"/>
          <w:sz w:val="22"/>
          <w:szCs w:val="22"/>
        </w:rPr>
      </w:pPr>
      <w:r>
        <w:rPr>
          <w:rFonts w:cs="Calibri" w:ascii="Calibri" w:hAnsi="Calibri"/>
          <w:sz w:val="22"/>
          <w:szCs w:val="22"/>
        </w:rPr>
      </w:r>
    </w:p>
    <w:p>
      <w:pPr>
        <w:pStyle w:val="Normal"/>
        <w:suppressAutoHyphens w:val="true"/>
        <w:ind w:left="705" w:hanging="0"/>
        <w:jc w:val="both"/>
        <w:rPr>
          <w:rFonts w:ascii="Calibri" w:hAnsi="Calibri" w:cs="Calibri"/>
          <w:sz w:val="22"/>
          <w:szCs w:val="22"/>
        </w:rPr>
      </w:pPr>
      <w:r>
        <w:rPr>
          <w:rFonts w:cs="Calibri" w:ascii="Calibri" w:hAnsi="Calibri"/>
          <w:sz w:val="22"/>
          <w:szCs w:val="22"/>
        </w:rPr>
        <w:t>Ci-après également dénommée « la Société »,</w:t>
      </w:r>
    </w:p>
    <w:p>
      <w:pPr>
        <w:pStyle w:val="Normal"/>
        <w:suppressAutoHyphens w:val="true"/>
        <w:ind w:left="705" w:hanging="0"/>
        <w:jc w:val="both"/>
        <w:rPr>
          <w:rFonts w:ascii="Calibri" w:hAnsi="Calibri" w:cs="Calibri"/>
          <w:sz w:val="22"/>
          <w:szCs w:val="22"/>
        </w:rPr>
      </w:pPr>
      <w:r>
        <w:rPr>
          <w:rFonts w:cs="Calibri" w:ascii="Calibri" w:hAnsi="Calibri"/>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right"/>
        <w:rPr>
          <w:rFonts w:ascii="Calibri" w:hAnsi="Calibri" w:cs="Calibri"/>
          <w:sz w:val="22"/>
          <w:szCs w:val="22"/>
        </w:rPr>
      </w:pPr>
      <w:r>
        <w:rPr>
          <w:rFonts w:cs="Calibri" w:ascii="Calibri" w:hAnsi="Calibri"/>
          <w:i/>
          <w:iCs/>
          <w:sz w:val="22"/>
          <w:szCs w:val="22"/>
        </w:rPr>
        <w:t>D’une part,</w:t>
      </w:r>
    </w:p>
    <w:p>
      <w:pPr>
        <w:pStyle w:val="Normal"/>
        <w:tabs>
          <w:tab w:val="left" w:pos="720" w:leader="none"/>
          <w:tab w:val="left" w:pos="885" w:leader="none"/>
          <w:tab w:val="left" w:pos="1395"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cs="Calibri"/>
          <w:b/>
          <w:b/>
          <w:bCs/>
          <w:sz w:val="22"/>
          <w:szCs w:val="22"/>
        </w:rPr>
      </w:pPr>
      <w:r>
        <w:rPr>
          <w:rFonts w:cs="Calibri" w:ascii="Calibri" w:hAnsi="Calibri"/>
          <w:b/>
          <w:bCs/>
          <w:sz w:val="22"/>
          <w:szCs w:val="22"/>
        </w:rPr>
      </w:r>
    </w:p>
    <w:p>
      <w:pPr>
        <w:pStyle w:val="Normal"/>
        <w:tabs>
          <w:tab w:val="left" w:pos="720" w:leader="none"/>
          <w:tab w:val="left" w:pos="885" w:leader="none"/>
          <w:tab w:val="left" w:pos="1395"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cs="Calibri"/>
          <w:b/>
          <w:b/>
          <w:bCs/>
          <w:sz w:val="22"/>
          <w:szCs w:val="22"/>
        </w:rPr>
      </w:pPr>
      <w:r>
        <w:rPr>
          <w:rFonts w:cs="Calibri" w:ascii="Calibri" w:hAnsi="Calibri"/>
          <w:b/>
          <w:bCs/>
          <w:sz w:val="22"/>
          <w:szCs w:val="22"/>
        </w:rPr>
        <w:t>ET :</w:t>
      </w:r>
    </w:p>
    <w:p>
      <w:pPr>
        <w:pStyle w:val="Normal"/>
        <w:tabs>
          <w:tab w:val="left" w:pos="720" w:leader="none"/>
          <w:tab w:val="left" w:pos="885" w:leader="none"/>
          <w:tab w:val="left" w:pos="1395"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cs="Calibri"/>
          <w:b/>
          <w:b/>
          <w:bCs/>
          <w:sz w:val="22"/>
          <w:szCs w:val="22"/>
        </w:rPr>
      </w:pPr>
      <w:r>
        <w:rPr>
          <w:rFonts w:cs="Calibri" w:ascii="Calibri" w:hAnsi="Calibri"/>
          <w:b/>
          <w:bCs/>
          <w:sz w:val="22"/>
          <w:szCs w:val="22"/>
        </w:rPr>
      </w:r>
    </w:p>
    <w:p>
      <w:pPr>
        <w:pStyle w:val="Normal"/>
        <w:suppressAutoHyphens w:val="true"/>
        <w:jc w:val="both"/>
        <w:rPr>
          <w:rFonts w:ascii="Calibri" w:hAnsi="Calibri" w:cs="Calibri"/>
          <w:b/>
          <w:b/>
          <w:bCs/>
          <w:sz w:val="22"/>
          <w:szCs w:val="22"/>
        </w:rPr>
      </w:pPr>
      <w:r>
        <w:rPr>
          <w:rFonts w:cs="Calibri" w:ascii="Calibri" w:hAnsi="Calibri"/>
          <w:b/>
          <w:bCs/>
          <w:sz w:val="22"/>
          <w:szCs w:val="22"/>
        </w:rPr>
      </w:r>
    </w:p>
    <w:p>
      <w:pPr>
        <w:pStyle w:val="Normal"/>
        <w:suppressAutoHyphens w:val="true"/>
        <w:ind w:left="708" w:hanging="708"/>
        <w:jc w:val="both"/>
        <w:rPr>
          <w:rFonts w:ascii="Calibri" w:hAnsi="Calibri" w:cs="Calibri"/>
          <w:b/>
          <w:b/>
          <w:bCs/>
          <w:sz w:val="22"/>
          <w:szCs w:val="22"/>
        </w:rPr>
      </w:pPr>
      <w:r>
        <w:rPr>
          <w:rFonts w:cs="Calibri" w:ascii="Calibri" w:hAnsi="Calibri"/>
          <w:b/>
          <w:bCs/>
          <w:sz w:val="22"/>
          <w:szCs w:val="22"/>
        </w:rPr>
        <w:t xml:space="preserve">2°- </w:t>
        <w:tab/>
        <w:t xml:space="preserve">Les Organisations Syndicales représentatives au sein de l’entreprise, à savoir: </w:t>
      </w:r>
    </w:p>
    <w:p>
      <w:pPr>
        <w:pStyle w:val="Normal"/>
        <w:suppressAutoHyphens w:val="true"/>
        <w:ind w:left="600" w:hanging="0"/>
        <w:jc w:val="both"/>
        <w:rPr>
          <w:rFonts w:ascii="Calibri" w:hAnsi="Calibri" w:cs="Calibri"/>
          <w:b/>
          <w:b/>
          <w:bCs/>
          <w:sz w:val="22"/>
          <w:szCs w:val="22"/>
        </w:rPr>
      </w:pPr>
      <w:r>
        <w:rPr>
          <w:rFonts w:cs="Calibri" w:ascii="Calibri" w:hAnsi="Calibri"/>
          <w:b/>
          <w:bCs/>
          <w:sz w:val="22"/>
          <w:szCs w:val="22"/>
        </w:rPr>
      </w:r>
    </w:p>
    <w:p>
      <w:pPr>
        <w:pStyle w:val="Normal"/>
        <w:numPr>
          <w:ilvl w:val="0"/>
          <w:numId w:val="3"/>
        </w:numPr>
        <w:jc w:val="both"/>
        <w:rPr/>
      </w:pPr>
      <w:r>
        <w:rPr>
          <w:rFonts w:cs="Calibri" w:ascii="Calibri" w:hAnsi="Calibri"/>
          <w:sz w:val="22"/>
          <w:szCs w:val="22"/>
        </w:rPr>
        <w:t xml:space="preserve">Le Syndicat INFOCOM CGT, représenté par </w:t>
      </w:r>
      <w:r>
        <w:rPr>
          <w:rFonts w:cs="Calibri" w:ascii="Calibri" w:hAnsi="Calibri"/>
          <w:i/>
          <w:sz w:val="22"/>
          <w:szCs w:val="22"/>
        </w:rPr>
        <w:t>« Nom »</w:t>
      </w:r>
      <w:r>
        <w:rPr>
          <w:rFonts w:cs="Calibri" w:ascii="Calibri" w:hAnsi="Calibri"/>
          <w:sz w:val="22"/>
          <w:szCs w:val="22"/>
        </w:rPr>
        <w:t>, Délégué Syndical,</w:t>
      </w:r>
    </w:p>
    <w:p>
      <w:pPr>
        <w:pStyle w:val="Normal"/>
        <w:ind w:left="1068" w:hanging="0"/>
        <w:jc w:val="both"/>
        <w:rPr>
          <w:rFonts w:ascii="Calibri" w:hAnsi="Calibri" w:cs="Calibri"/>
          <w:sz w:val="22"/>
          <w:szCs w:val="22"/>
        </w:rPr>
      </w:pPr>
      <w:r>
        <w:rPr>
          <w:rFonts w:cs="Calibri" w:ascii="Calibri" w:hAnsi="Calibri"/>
          <w:sz w:val="22"/>
          <w:szCs w:val="22"/>
        </w:rPr>
      </w:r>
    </w:p>
    <w:p>
      <w:pPr>
        <w:pStyle w:val="Normal"/>
        <w:numPr>
          <w:ilvl w:val="0"/>
          <w:numId w:val="3"/>
        </w:numPr>
        <w:jc w:val="both"/>
        <w:rPr/>
      </w:pPr>
      <w:r>
        <w:rPr>
          <w:rFonts w:cs="Calibri" w:ascii="Calibri" w:hAnsi="Calibri"/>
          <w:sz w:val="22"/>
          <w:szCs w:val="22"/>
        </w:rPr>
        <w:t xml:space="preserve">Le Syndicat FO représenté par </w:t>
      </w:r>
      <w:r>
        <w:rPr>
          <w:rFonts w:cs="Calibri" w:ascii="Calibri" w:hAnsi="Calibri"/>
          <w:i/>
          <w:sz w:val="22"/>
          <w:szCs w:val="22"/>
        </w:rPr>
        <w:t>« Nom »</w:t>
      </w:r>
      <w:r>
        <w:rPr>
          <w:rFonts w:cs="Calibri" w:ascii="Calibri" w:hAnsi="Calibri"/>
          <w:sz w:val="22"/>
          <w:szCs w:val="22"/>
        </w:rPr>
        <w:t>, Déléguée Syndicale.</w:t>
      </w:r>
    </w:p>
    <w:p>
      <w:pPr>
        <w:pStyle w:val="Normal"/>
        <w:ind w:left="1068" w:hanging="0"/>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suppressAutoHyphens w:val="true"/>
        <w:jc w:val="right"/>
        <w:rPr>
          <w:rFonts w:ascii="Calibri" w:hAnsi="Calibri" w:cs="Calibri"/>
          <w:i/>
          <w:i/>
          <w:iCs/>
          <w:sz w:val="22"/>
          <w:szCs w:val="22"/>
        </w:rPr>
      </w:pPr>
      <w:r>
        <w:rPr>
          <w:rFonts w:cs="Calibri" w:ascii="Calibri" w:hAnsi="Calibri"/>
          <w:i/>
          <w:iCs/>
          <w:sz w:val="22"/>
          <w:szCs w:val="22"/>
        </w:rPr>
        <w:t>D’autre part,</w:t>
      </w:r>
    </w:p>
    <w:p>
      <w:pPr>
        <w:pStyle w:val="Normal"/>
        <w:suppressAutoHyphens w:val="true"/>
        <w:jc w:val="both"/>
        <w:rPr>
          <w:rFonts w:ascii="Calibri" w:hAnsi="Calibri" w:cs="Calibri"/>
          <w:b/>
          <w:b/>
          <w:iCs/>
          <w:color w:val="000000"/>
          <w:sz w:val="22"/>
          <w:szCs w:val="22"/>
        </w:rPr>
      </w:pPr>
      <w:r>
        <w:rPr>
          <w:rFonts w:cs="Calibri" w:ascii="Calibri" w:hAnsi="Calibri"/>
          <w:b/>
          <w:iCs/>
          <w:color w:val="000000"/>
          <w:sz w:val="22"/>
          <w:szCs w:val="22"/>
        </w:rPr>
        <w:t>Ci-après ensemble dénommés « les Parties »,</w:t>
      </w:r>
    </w:p>
    <w:p>
      <w:pPr>
        <w:pStyle w:val="Normal"/>
        <w:suppressAutoHyphens w:val="true"/>
        <w:jc w:val="both"/>
        <w:rPr>
          <w:rFonts w:ascii="Calibri" w:hAnsi="Calibri" w:cs="Calibri"/>
          <w:b/>
          <w:b/>
          <w:iCs/>
          <w:color w:val="000000"/>
          <w:sz w:val="22"/>
          <w:szCs w:val="22"/>
        </w:rPr>
      </w:pPr>
      <w:r>
        <w:rPr>
          <w:rFonts w:cs="Calibri" w:ascii="Calibri" w:hAnsi="Calibri"/>
          <w:b/>
          <w:iCs/>
          <w:color w:val="000000"/>
          <w:sz w:val="22"/>
          <w:szCs w:val="22"/>
        </w:rPr>
      </w:r>
    </w:p>
    <w:p>
      <w:pPr>
        <w:pStyle w:val="Normal"/>
        <w:suppressAutoHyphens w:val="true"/>
        <w:jc w:val="both"/>
        <w:rPr>
          <w:rFonts w:ascii="Calibri" w:hAnsi="Calibri" w:cs="Calibri"/>
          <w:b/>
          <w:b/>
          <w:iCs/>
          <w:sz w:val="22"/>
          <w:szCs w:val="22"/>
        </w:rPr>
      </w:pPr>
      <w:r>
        <w:rPr>
          <w:rFonts w:cs="Calibri" w:ascii="Calibri" w:hAnsi="Calibri"/>
          <w:b/>
          <w:iCs/>
          <w:sz w:val="22"/>
          <w:szCs w:val="22"/>
        </w:rPr>
      </w:r>
    </w:p>
    <w:p>
      <w:pPr>
        <w:pStyle w:val="Normal"/>
        <w:suppressAutoHyphens w:val="true"/>
        <w:jc w:val="both"/>
        <w:rPr>
          <w:rFonts w:ascii="Calibri" w:hAnsi="Calibri" w:cs="Calibri"/>
          <w:b/>
          <w:b/>
          <w:bCs/>
          <w:iCs/>
          <w:caps/>
          <w:color w:val="000000"/>
          <w:sz w:val="22"/>
          <w:szCs w:val="22"/>
        </w:rPr>
      </w:pPr>
      <w:r>
        <w:rPr>
          <w:rFonts w:cs="Calibri" w:ascii="Calibri" w:hAnsi="Calibri"/>
          <w:b/>
          <w:bCs/>
          <w:iCs/>
          <w:caps/>
          <w:color w:val="000000"/>
          <w:sz w:val="22"/>
          <w:szCs w:val="22"/>
        </w:rPr>
      </w:r>
    </w:p>
    <w:p>
      <w:pPr>
        <w:pStyle w:val="Normal"/>
        <w:jc w:val="both"/>
        <w:rPr>
          <w:rFonts w:ascii="Calibri" w:hAnsi="Calibri" w:cs="Calibri"/>
          <w:b/>
          <w:b/>
          <w:bCs/>
          <w:sz w:val="22"/>
          <w:szCs w:val="22"/>
        </w:rPr>
      </w:pPr>
      <w:r>
        <w:rPr>
          <w:rFonts w:cs="Calibri" w:ascii="Calibri" w:hAnsi="Calibri"/>
          <w:b/>
          <w:bCs/>
          <w:sz w:val="22"/>
          <w:szCs w:val="22"/>
        </w:rPr>
        <w:t>IL A ETE ENONCE ET CONVENU CE QUI SUIT :</w:t>
      </w:r>
    </w:p>
    <w:p>
      <w:pPr>
        <w:pStyle w:val="Normal"/>
        <w:jc w:val="both"/>
        <w:rPr>
          <w:rFonts w:ascii="Calibri" w:hAnsi="Calibri" w:cs="Calibri"/>
          <w:b/>
          <w:b/>
          <w:bCs/>
          <w:sz w:val="22"/>
          <w:szCs w:val="22"/>
        </w:rPr>
      </w:pPr>
      <w:r>
        <w:rPr>
          <w:rFonts w:cs="Calibri" w:ascii="Calibri" w:hAnsi="Calibri"/>
          <w:b/>
          <w:bCs/>
          <w:sz w:val="22"/>
          <w:szCs w:val="22"/>
        </w:rPr>
      </w:r>
    </w:p>
    <w:p>
      <w:pPr>
        <w:pStyle w:val="Normal"/>
        <w:numPr>
          <w:ilvl w:val="0"/>
          <w:numId w:val="0"/>
        </w:numPr>
        <w:autoSpaceDE w:val="false"/>
        <w:spacing w:lineRule="atLeast" w:line="240"/>
        <w:ind w:left="1416" w:hanging="1416"/>
        <w:outlineLvl w:val="2"/>
        <w:rPr>
          <w:rFonts w:ascii="Calibri" w:hAnsi="Calibri" w:eastAsia="SimSun;宋体" w:cs="Calibri"/>
          <w:b/>
          <w:b/>
          <w:caps/>
          <w:sz w:val="22"/>
          <w:szCs w:val="22"/>
          <w:lang w:eastAsia="zh-CN"/>
        </w:rPr>
      </w:pPr>
      <w:r>
        <w:rPr>
          <w:rFonts w:eastAsia="SimSun;宋体" w:cs="Calibri" w:ascii="Calibri" w:hAnsi="Calibri"/>
          <w:b/>
          <w:caps/>
          <w:sz w:val="22"/>
          <w:szCs w:val="22"/>
          <w:lang w:eastAsia="zh-CN"/>
        </w:rPr>
      </w:r>
    </w:p>
    <w:p>
      <w:pPr>
        <w:pStyle w:val="Normal"/>
        <w:numPr>
          <w:ilvl w:val="0"/>
          <w:numId w:val="0"/>
        </w:numPr>
        <w:autoSpaceDE w:val="false"/>
        <w:spacing w:lineRule="atLeast" w:line="240"/>
        <w:ind w:left="1416" w:hanging="1416"/>
        <w:outlineLvl w:val="2"/>
        <w:rPr>
          <w:rFonts w:ascii="Calibri" w:hAnsi="Calibri" w:eastAsia="SimSun;宋体" w:cs="Calibri"/>
          <w:b/>
          <w:b/>
          <w:caps/>
          <w:sz w:val="22"/>
          <w:szCs w:val="22"/>
          <w:lang w:eastAsia="zh-CN"/>
        </w:rPr>
      </w:pPr>
      <w:r>
        <w:rPr>
          <w:rFonts w:eastAsia="SimSun;宋体" w:cs="Calibri" w:ascii="Calibri" w:hAnsi="Calibri"/>
          <w:b/>
          <w:caps/>
          <w:sz w:val="22"/>
          <w:szCs w:val="22"/>
          <w:lang w:eastAsia="zh-CN"/>
        </w:rPr>
        <w:t>Préambule</w:t>
      </w:r>
    </w:p>
    <w:p>
      <w:pPr>
        <w:pStyle w:val="Normal"/>
        <w:jc w:val="both"/>
        <w:rPr>
          <w:rFonts w:ascii="Calibri" w:hAnsi="Calibri" w:eastAsia="SimSun;宋体" w:cs="Calibri"/>
          <w:b/>
          <w:b/>
          <w:caps/>
          <w:sz w:val="22"/>
          <w:szCs w:val="22"/>
          <w:lang w:eastAsia="zh-CN"/>
        </w:rPr>
      </w:pPr>
      <w:r>
        <w:rPr>
          <w:rFonts w:eastAsia="SimSun;宋体" w:cs="Calibri" w:ascii="Calibri" w:hAnsi="Calibri"/>
          <w:b/>
          <w:caps/>
          <w:sz w:val="22"/>
          <w:szCs w:val="22"/>
          <w:lang w:eastAsia="zh-CN"/>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cs="Calibri"/>
          <w:sz w:val="22"/>
          <w:szCs w:val="22"/>
        </w:rPr>
      </w:pPr>
      <w:r>
        <w:rPr>
          <w:rFonts w:cs="Calibri" w:ascii="Calibri" w:hAnsi="Calibri"/>
          <w:sz w:val="22"/>
          <w:szCs w:val="22"/>
        </w:rPr>
        <w:t xml:space="preserve">La société Publicis Consultants souhaite mettre en œuvre le Plan de Départs Volontaires (PDV) ayant fait l’objet de l’accord collectif unanime du 7 septembre 2017 dès qu’elle aura obtenu la validation de celui-ci par la DIRECCTE.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cs="Calibri"/>
          <w:sz w:val="22"/>
          <w:szCs w:val="22"/>
        </w:rPr>
      </w:pPr>
      <w:r>
        <w:rPr>
          <w:rFonts w:cs="Calibri" w:ascii="Calibri" w:hAnsi="Calibri"/>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cs="Calibri"/>
          <w:sz w:val="22"/>
          <w:szCs w:val="22"/>
        </w:rPr>
      </w:pPr>
      <w:r>
        <w:rPr>
          <w:rFonts w:cs="Calibri" w:ascii="Calibri" w:hAnsi="Calibri"/>
          <w:sz w:val="22"/>
          <w:szCs w:val="22"/>
        </w:rPr>
        <w:t xml:space="preserve">Le présent accord collectif est donc signé et entrera en vigueur à la condition d’obtenir cette validation, au plus tard le 25 septembre 2017.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Dans le cadre de l’accord collectif susvisé, il est proposé que les salariés qui opteront pour le congé de reclassement (CR), dont les modalités ont été définies par le PDV, et qui percevront à ce titre une allocation pendant la durée du congé de reclassement excédant le préavis, puissent continuer à obtenir des points de retraite complémentaire dans les régimes ARRCO et AGIRC durant cette même période, moyennant le versement de cotisations. </w:t>
      </w:r>
    </w:p>
    <w:p>
      <w:pPr>
        <w:pStyle w:val="Normal"/>
        <w:jc w:val="both"/>
        <w:rPr>
          <w:rFonts w:ascii="Calibri" w:hAnsi="Calibri" w:cs="Calibri"/>
          <w:i/>
          <w:i/>
          <w:sz w:val="22"/>
          <w:szCs w:val="22"/>
        </w:rPr>
      </w:pPr>
      <w:r>
        <w:rPr>
          <w:rFonts w:cs="Calibri" w:ascii="Calibri" w:hAnsi="Calibri"/>
          <w:i/>
          <w:sz w:val="22"/>
          <w:szCs w:val="22"/>
        </w:rPr>
      </w:r>
    </w:p>
    <w:p>
      <w:pPr>
        <w:pStyle w:val="Normal"/>
        <w:jc w:val="both"/>
        <w:rPr>
          <w:rFonts w:ascii="Calibri" w:hAnsi="Calibri" w:cs="Calibri"/>
          <w:sz w:val="22"/>
          <w:szCs w:val="22"/>
        </w:rPr>
      </w:pPr>
      <w:r>
        <w:rPr>
          <w:rFonts w:cs="Calibri" w:ascii="Calibri" w:hAnsi="Calibri"/>
          <w:sz w:val="22"/>
          <w:szCs w:val="22"/>
        </w:rPr>
        <w:t>L’accord collectif permettant la poursuite du versement de ces cotisations doit être négocié et signé suivant les modalités prévues par l’ARRCO (délibération 22B) et par l’AGIRC (délibération D25).  La décision prise dans le cadre de cet accord collectif s’impose alors à tous les salariés optant pour le congé de reclassement.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C’est l’objet du présent accord destiné à mettre en œuvre ce dispositif.</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2"/>
          <w:szCs w:val="22"/>
        </w:rPr>
      </w:pPr>
      <w:r>
        <w:rPr>
          <w:rFonts w:cs="Calibri" w:ascii="Calibri" w:hAnsi="Calibri"/>
          <w:b/>
          <w:sz w:val="22"/>
          <w:szCs w:val="22"/>
        </w:rPr>
        <w:t>TITRE I.</w:t>
        <w:tab/>
        <w:tab/>
        <w:t>SALARIES EN DEPART VOLONTAIRE ADHERANT AU CONGE DE RECLASSEMENT</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0"/>
        </w:numPr>
        <w:autoSpaceDE w:val="false"/>
        <w:spacing w:lineRule="atLeast" w:line="240"/>
        <w:ind w:left="1416" w:hanging="1416"/>
        <w:outlineLvl w:val="2"/>
        <w:rPr/>
      </w:pPr>
      <w:r>
        <w:rPr>
          <w:rFonts w:eastAsia="SimSun;宋体" w:cs="Calibri" w:ascii="Calibri" w:hAnsi="Calibri"/>
          <w:b/>
          <w:caps/>
          <w:sz w:val="22"/>
          <w:szCs w:val="22"/>
          <w:lang w:eastAsia="zh-CN"/>
        </w:rPr>
        <w:t>Article 1.</w:t>
        <w:tab/>
        <w:t>Champ d’application</w:t>
      </w:r>
    </w:p>
    <w:p>
      <w:pPr>
        <w:pStyle w:val="Normal"/>
        <w:jc w:val="both"/>
        <w:rPr>
          <w:rFonts w:ascii="Calibri" w:hAnsi="Calibri" w:eastAsia="SimSun;宋体" w:cs="Calibri"/>
          <w:b/>
          <w:b/>
          <w:caps/>
          <w:sz w:val="22"/>
          <w:szCs w:val="22"/>
          <w:lang w:eastAsia="zh-CN"/>
        </w:rPr>
      </w:pPr>
      <w:r>
        <w:rPr>
          <w:rFonts w:eastAsia="SimSun;宋体" w:cs="Calibri" w:ascii="Calibri" w:hAnsi="Calibri"/>
          <w:b/>
          <w:caps/>
          <w:sz w:val="22"/>
          <w:szCs w:val="22"/>
          <w:lang w:eastAsia="zh-CN"/>
        </w:rPr>
      </w:r>
    </w:p>
    <w:p>
      <w:pPr>
        <w:pStyle w:val="Normal"/>
        <w:jc w:val="both"/>
        <w:rPr>
          <w:rFonts w:ascii="Calibri" w:hAnsi="Calibri" w:cs="Calibri"/>
          <w:sz w:val="22"/>
          <w:szCs w:val="22"/>
        </w:rPr>
      </w:pPr>
      <w:r>
        <w:rPr>
          <w:rFonts w:cs="Calibri" w:ascii="Calibri" w:hAnsi="Calibri"/>
          <w:sz w:val="22"/>
          <w:szCs w:val="22"/>
        </w:rPr>
        <w:t>Le présent accord concerne tous les salariés qui adhèreront au congé de reclassement dans le cadre du PDV mentionné en préambule.</w:t>
      </w:r>
    </w:p>
    <w:p>
      <w:pPr>
        <w:pStyle w:val="Normal"/>
        <w:jc w:val="both"/>
        <w:rPr>
          <w:rFonts w:ascii="Calibri" w:hAnsi="Calibri" w:cs="Calibri"/>
          <w:b/>
          <w:b/>
          <w:bCs/>
          <w:sz w:val="22"/>
          <w:szCs w:val="22"/>
        </w:rPr>
      </w:pPr>
      <w:r>
        <w:rPr>
          <w:rFonts w:cs="Calibri" w:ascii="Calibri" w:hAnsi="Calibri"/>
          <w:b/>
          <w:bCs/>
          <w:sz w:val="22"/>
          <w:szCs w:val="22"/>
        </w:rPr>
      </w:r>
    </w:p>
    <w:p>
      <w:pPr>
        <w:pStyle w:val="Normal"/>
        <w:numPr>
          <w:ilvl w:val="0"/>
          <w:numId w:val="0"/>
        </w:numPr>
        <w:autoSpaceDE w:val="false"/>
        <w:spacing w:lineRule="atLeast" w:line="240"/>
        <w:ind w:left="1416" w:hanging="1416"/>
        <w:outlineLvl w:val="2"/>
        <w:rPr/>
      </w:pPr>
      <w:r>
        <w:rPr>
          <w:rFonts w:eastAsia="SimSun;宋体" w:cs="Calibri" w:ascii="Calibri" w:hAnsi="Calibri"/>
          <w:b/>
          <w:caps/>
          <w:sz w:val="22"/>
          <w:szCs w:val="22"/>
          <w:lang w:eastAsia="zh-CN"/>
        </w:rPr>
        <w:t>Article 2.</w:t>
        <w:tab/>
        <w:t>Modalités de prise en compte de la période excédant le préavis</w:t>
      </w:r>
    </w:p>
    <w:p>
      <w:pPr>
        <w:pStyle w:val="Normal"/>
        <w:jc w:val="both"/>
        <w:rPr>
          <w:rFonts w:ascii="Calibri" w:hAnsi="Calibri" w:eastAsia="SimSun;宋体" w:cs="Calibri"/>
          <w:b/>
          <w:b/>
          <w:caps/>
          <w:sz w:val="22"/>
          <w:szCs w:val="22"/>
          <w:lang w:eastAsia="zh-CN"/>
        </w:rPr>
      </w:pPr>
      <w:r>
        <w:rPr>
          <w:rFonts w:eastAsia="SimSun;宋体" w:cs="Calibri" w:ascii="Calibri" w:hAnsi="Calibri"/>
          <w:b/>
          <w:caps/>
          <w:sz w:val="22"/>
          <w:szCs w:val="22"/>
          <w:lang w:eastAsia="zh-CN"/>
        </w:rPr>
      </w:r>
    </w:p>
    <w:p>
      <w:pPr>
        <w:pStyle w:val="Normal"/>
        <w:jc w:val="both"/>
        <w:rPr/>
      </w:pPr>
      <w:r>
        <w:rPr>
          <w:rFonts w:cs="Calibri" w:ascii="Calibri" w:hAnsi="Calibri"/>
          <w:sz w:val="22"/>
          <w:szCs w:val="22"/>
        </w:rPr>
        <w:t xml:space="preserve">Les cotisations au titre de la retraite complémentaire seront calculées sur la période de congé de reclassement excédant la durée normale de préavis du bénéficiaire de ce congé.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Ainsi, les cotisations seront calculées sur le montant de l’allocation versée au salarié dans le cadre de son congé de reclassement, ce qui implique les modalités suivantes en matière d’assiette et de montant :</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b/>
          <w:b/>
          <w:bCs/>
          <w:sz w:val="22"/>
          <w:szCs w:val="22"/>
        </w:rPr>
      </w:pPr>
      <w:r>
        <w:rPr>
          <w:rFonts w:cs="Calibri" w:ascii="Calibri" w:hAnsi="Calibri"/>
          <w:b/>
          <w:bCs/>
          <w:sz w:val="22"/>
          <w:szCs w:val="22"/>
        </w:rPr>
        <w:t>2.1.</w:t>
        <w:tab/>
        <w:t>Assiette des cotisations</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sz w:val="22"/>
          <w:szCs w:val="22"/>
        </w:rPr>
      </w:pPr>
      <w:r>
        <w:rPr>
          <w:rFonts w:cs="Calibri" w:ascii="Calibri" w:hAnsi="Calibri"/>
          <w:sz w:val="22"/>
          <w:szCs w:val="22"/>
        </w:rPr>
        <w:t xml:space="preserve">La rémunération servant d’assiette au calcul des cotisations de retraite complémentaire (ARRCO, AGIRC et éventuelles autres cotisations et contributions liées, actuelles ou à venir en fonction de l’évolution de la législation) correspond à l’allocation versée pendant le congé de reclassement telle que définie par le PDV.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b/>
          <w:bCs/>
          <w:sz w:val="22"/>
          <w:szCs w:val="22"/>
        </w:rPr>
        <w:t>2.2.</w:t>
        <w:tab/>
        <w:t>Taux et répartition</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pPr>
      <w:r>
        <w:rPr>
          <w:rFonts w:cs="Calibri" w:ascii="Calibri" w:hAnsi="Calibri"/>
          <w:sz w:val="22"/>
          <w:szCs w:val="22"/>
        </w:rPr>
        <w:t>Les taux des cotisations et la répartition de ces taux entre l’entreprise et le salarié demeurent identiques à ceux pratiqués sur le dernier bulletin de paie des salariés avant leur départ en congé de reclassement, sous réserve des éventuelles évolutions qui viendraient à s’appliquer au sein de la société Publicis Consultants en fonction de l’évolution de la règlementation.</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ind w:left="1416" w:hanging="1410"/>
        <w:jc w:val="both"/>
        <w:rPr>
          <w:rFonts w:ascii="Calibri" w:hAnsi="Calibri" w:cs="Calibri"/>
          <w:b/>
          <w:b/>
          <w:sz w:val="22"/>
          <w:szCs w:val="22"/>
        </w:rPr>
      </w:pPr>
      <w:r>
        <w:rPr>
          <w:rFonts w:cs="Calibri" w:ascii="Calibri" w:hAnsi="Calibri"/>
          <w:b/>
          <w:sz w:val="22"/>
          <w:szCs w:val="22"/>
        </w:rPr>
        <w:t>TITRE II.</w:t>
        <w:tab/>
        <w:t>SALARIES EN TEMPS PARTIEL AVANT LEUR DEPART VOLONTAIRE A LA RETRAITE DANS LE CADRE DU PDV</w:t>
      </w:r>
    </w:p>
    <w:p>
      <w:pPr>
        <w:pStyle w:val="Normal"/>
        <w:numPr>
          <w:ilvl w:val="0"/>
          <w:numId w:val="0"/>
        </w:numPr>
        <w:autoSpaceDE w:val="false"/>
        <w:spacing w:lineRule="atLeast" w:line="240"/>
        <w:ind w:left="1416" w:hanging="1416"/>
        <w:outlineLvl w:val="2"/>
        <w:rPr>
          <w:rFonts w:ascii="Calibri" w:hAnsi="Calibri" w:eastAsia="SimSun;宋体" w:cs="Calibri"/>
          <w:b/>
          <w:b/>
          <w:caps/>
          <w:sz w:val="22"/>
          <w:szCs w:val="22"/>
          <w:lang w:eastAsia="zh-CN"/>
        </w:rPr>
      </w:pPr>
      <w:r>
        <w:rPr>
          <w:rFonts w:eastAsia="SimSun;宋体" w:cs="Calibri" w:ascii="Calibri" w:hAnsi="Calibri"/>
          <w:b/>
          <w:caps/>
          <w:sz w:val="22"/>
          <w:szCs w:val="22"/>
          <w:lang w:eastAsia="zh-CN"/>
        </w:rPr>
      </w:r>
    </w:p>
    <w:p>
      <w:pPr>
        <w:pStyle w:val="Normal"/>
        <w:numPr>
          <w:ilvl w:val="0"/>
          <w:numId w:val="0"/>
        </w:numPr>
        <w:autoSpaceDE w:val="false"/>
        <w:spacing w:lineRule="atLeast" w:line="240"/>
        <w:ind w:left="1416" w:hanging="1416"/>
        <w:outlineLvl w:val="2"/>
        <w:rPr/>
      </w:pPr>
      <w:r>
        <w:rPr>
          <w:rFonts w:eastAsia="SimSun;宋体" w:cs="Calibri" w:ascii="Calibri" w:hAnsi="Calibri"/>
          <w:b/>
          <w:caps/>
          <w:sz w:val="22"/>
          <w:szCs w:val="22"/>
          <w:lang w:eastAsia="zh-CN"/>
        </w:rPr>
        <w:t>Article 3.</w:t>
        <w:tab/>
        <w:t>Champ d’application</w:t>
      </w:r>
    </w:p>
    <w:p>
      <w:pPr>
        <w:pStyle w:val="Normal"/>
        <w:numPr>
          <w:ilvl w:val="0"/>
          <w:numId w:val="0"/>
        </w:numPr>
        <w:autoSpaceDE w:val="false"/>
        <w:spacing w:lineRule="atLeast" w:line="240"/>
        <w:ind w:left="1416" w:hanging="1416"/>
        <w:outlineLvl w:val="2"/>
        <w:rPr>
          <w:rFonts w:ascii="Calibri" w:hAnsi="Calibri" w:eastAsia="SimSun;宋体" w:cs="Calibri"/>
          <w:b/>
          <w:b/>
          <w:caps/>
          <w:sz w:val="22"/>
          <w:szCs w:val="22"/>
          <w:lang w:eastAsia="zh-CN"/>
        </w:rPr>
      </w:pPr>
      <w:r>
        <w:rPr>
          <w:rFonts w:eastAsia="SimSun;宋体" w:cs="Calibri" w:ascii="Calibri" w:hAnsi="Calibri"/>
          <w:b/>
          <w:caps/>
          <w:sz w:val="22"/>
          <w:szCs w:val="22"/>
          <w:lang w:eastAsia="zh-CN"/>
        </w:rPr>
      </w:r>
    </w:p>
    <w:p>
      <w:pPr>
        <w:pStyle w:val="Normal"/>
        <w:jc w:val="both"/>
        <w:rPr>
          <w:rFonts w:ascii="Calibri" w:hAnsi="Calibri" w:cs="Calibri"/>
          <w:sz w:val="22"/>
          <w:szCs w:val="22"/>
        </w:rPr>
      </w:pPr>
      <w:r>
        <w:rPr>
          <w:rFonts w:cs="Calibri" w:ascii="Calibri" w:hAnsi="Calibri"/>
          <w:sz w:val="22"/>
          <w:szCs w:val="22"/>
        </w:rPr>
        <w:t>Le présent accord concerne également, selon des modalités spécifiques, les salariés qui bénéficieront d’un travail à temps partiel sur tout ou partie de l’année 2018 avant leur départ volontaire à la retraite à taux plein au plus tard avec effet du 1</w:t>
      </w:r>
      <w:r>
        <w:rPr>
          <w:rFonts w:cs="Calibri" w:ascii="Calibri" w:hAnsi="Calibri"/>
          <w:sz w:val="22"/>
          <w:szCs w:val="22"/>
          <w:vertAlign w:val="superscript"/>
        </w:rPr>
        <w:t>er</w:t>
      </w:r>
      <w:r>
        <w:rPr>
          <w:rFonts w:cs="Calibri" w:ascii="Calibri" w:hAnsi="Calibri"/>
          <w:sz w:val="22"/>
          <w:szCs w:val="22"/>
        </w:rPr>
        <w:t xml:space="preserve"> janvier 2019, mentionnés au point 21.2. de l’accord collectif du 7 septembre 2017.</w:t>
      </w:r>
    </w:p>
    <w:p>
      <w:pPr>
        <w:pStyle w:val="Normal"/>
        <w:jc w:val="both"/>
        <w:rPr>
          <w:rFonts w:ascii="Calibri" w:hAnsi="Calibri" w:cs="Calibri"/>
          <w:b/>
          <w:b/>
          <w:bCs/>
          <w:sz w:val="22"/>
          <w:szCs w:val="22"/>
        </w:rPr>
      </w:pPr>
      <w:r>
        <w:rPr>
          <w:rFonts w:cs="Calibri" w:ascii="Calibri" w:hAnsi="Calibri"/>
          <w:b/>
          <w:bCs/>
          <w:sz w:val="22"/>
          <w:szCs w:val="22"/>
        </w:rPr>
      </w:r>
    </w:p>
    <w:p>
      <w:pPr>
        <w:pStyle w:val="Normal"/>
        <w:numPr>
          <w:ilvl w:val="0"/>
          <w:numId w:val="0"/>
        </w:numPr>
        <w:autoSpaceDE w:val="false"/>
        <w:spacing w:lineRule="atLeast" w:line="240"/>
        <w:ind w:left="1416" w:hanging="1416"/>
        <w:outlineLvl w:val="2"/>
        <w:rPr>
          <w:rFonts w:ascii="Calibri" w:hAnsi="Calibri" w:eastAsia="SimSun;宋体" w:cs="Calibri"/>
          <w:b/>
          <w:b/>
          <w:caps/>
          <w:sz w:val="22"/>
          <w:szCs w:val="22"/>
          <w:lang w:eastAsia="zh-CN"/>
        </w:rPr>
      </w:pPr>
      <w:r>
        <w:rPr>
          <w:rFonts w:eastAsia="SimSun;宋体" w:cs="Calibri" w:ascii="Calibri" w:hAnsi="Calibri"/>
          <w:b/>
          <w:caps/>
          <w:sz w:val="22"/>
          <w:szCs w:val="22"/>
          <w:lang w:eastAsia="zh-CN"/>
        </w:rPr>
        <w:t>Article 4.</w:t>
        <w:tab/>
        <w:t>Modalités de prise en compte de la période DE TEMPS PARTIEL PRECEDANT LE DEPART VOLONTAIRE A LA RETRAITE</w:t>
      </w:r>
    </w:p>
    <w:p>
      <w:pPr>
        <w:pStyle w:val="Normal"/>
        <w:jc w:val="both"/>
        <w:rPr>
          <w:rFonts w:ascii="Calibri" w:hAnsi="Calibri" w:eastAsia="SimSun;宋体" w:cs="Calibri"/>
          <w:b/>
          <w:b/>
          <w:caps/>
          <w:sz w:val="22"/>
          <w:szCs w:val="22"/>
          <w:lang w:eastAsia="zh-CN"/>
        </w:rPr>
      </w:pPr>
      <w:r>
        <w:rPr>
          <w:rFonts w:eastAsia="SimSun;宋体" w:cs="Calibri" w:ascii="Calibri" w:hAnsi="Calibri"/>
          <w:b/>
          <w:caps/>
          <w:sz w:val="22"/>
          <w:szCs w:val="22"/>
          <w:lang w:eastAsia="zh-CN"/>
        </w:rPr>
      </w:r>
    </w:p>
    <w:p>
      <w:pPr>
        <w:pStyle w:val="Normal"/>
        <w:jc w:val="both"/>
        <w:rPr/>
      </w:pPr>
      <w:r>
        <w:rPr>
          <w:rFonts w:cs="Calibri" w:ascii="Calibri" w:hAnsi="Calibri"/>
          <w:sz w:val="22"/>
          <w:szCs w:val="22"/>
        </w:rPr>
        <w:t>Les cotisations au titre de la retraite complémentaire seront calculées sur la période de travail à temps partiel, laquelle sera rémunérée sur la base du salaire mensuel brut au prorata du temps de travail à temps partiel réalisé par le salarié. Néanmoins, conformément à l’accord collectif du 7 septembre 2017, les cotisations de retraite complémentaire seront maintenues sur la base de l’ancien salaire à temps plein dans les conditions énoncées ci-après.</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b/>
          <w:b/>
          <w:bCs/>
          <w:sz w:val="22"/>
          <w:szCs w:val="22"/>
        </w:rPr>
      </w:pPr>
      <w:r>
        <w:rPr>
          <w:rFonts w:cs="Calibri" w:ascii="Calibri" w:hAnsi="Calibri"/>
          <w:b/>
          <w:bCs/>
          <w:sz w:val="22"/>
          <w:szCs w:val="22"/>
        </w:rPr>
        <w:t>4.1.</w:t>
        <w:tab/>
        <w:t>Assiette des cotisations</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pPr>
      <w:r>
        <w:rPr>
          <w:rFonts w:cs="Calibri" w:ascii="Calibri" w:hAnsi="Calibri"/>
          <w:sz w:val="22"/>
          <w:szCs w:val="22"/>
        </w:rPr>
        <w:t>La rémunération servant d’assiette au calcul des cotisations de retraite complémentaire (ARRCO, AGIRC et éventuelles autres cotisations et contributions liées, actuelles ou à venir en fonction de l’évolution de la législation) correspond à l’ancien salaire mensuel brut du bénéficiaire du temps partiel, reconstitué selon le dernier salaire à temps plein que celui-ci a perçu avant son passage à temps partiel.</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b/>
          <w:bCs/>
          <w:sz w:val="22"/>
          <w:szCs w:val="22"/>
        </w:rPr>
        <w:t>4.2.</w:t>
        <w:tab/>
        <w:t>Taux et répartition</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eastAsia="SimSun;宋体" w:cs="Calibri"/>
          <w:b/>
          <w:b/>
          <w:caps/>
          <w:sz w:val="22"/>
          <w:szCs w:val="22"/>
          <w:lang w:eastAsia="zh-CN"/>
        </w:rPr>
      </w:pPr>
      <w:r>
        <w:rPr>
          <w:rFonts w:cs="Calibri" w:ascii="Calibri" w:hAnsi="Calibri"/>
          <w:sz w:val="22"/>
          <w:szCs w:val="22"/>
        </w:rPr>
        <w:t>Les taux des cotisations et la répartition de ces taux entre l’entreprise et le salarié demeurent identiques à ceux pratiqués sur le dernier bulletin de paie des salariés avant son passage à temps partiel dans le cadre du dispositif prévu par le PDV, sous réserve des éventuelles évolutions qui viendraient à s’appliquer au sein de la société Publicis Consultants en fonction de l’évolution de la règlementation.</w:t>
      </w:r>
    </w:p>
    <w:p>
      <w:pPr>
        <w:pStyle w:val="Normal"/>
        <w:jc w:val="both"/>
        <w:rPr>
          <w:rFonts w:ascii="Calibri" w:hAnsi="Calibri" w:eastAsia="SimSun;宋体" w:cs="Calibri"/>
          <w:b/>
          <w:b/>
          <w:bCs/>
          <w:caps/>
          <w:sz w:val="22"/>
          <w:szCs w:val="22"/>
          <w:lang w:eastAsia="zh-CN"/>
        </w:rPr>
      </w:pPr>
      <w:r>
        <w:rPr>
          <w:rFonts w:eastAsia="SimSun;宋体" w:cs="Calibri" w:ascii="Calibri" w:hAnsi="Calibri"/>
          <w:b/>
          <w:bCs/>
          <w:caps/>
          <w:sz w:val="22"/>
          <w:szCs w:val="22"/>
          <w:lang w:eastAsia="zh-CN"/>
        </w:rPr>
      </w:r>
    </w:p>
    <w:p>
      <w:pPr>
        <w:pStyle w:val="Normal"/>
        <w:numPr>
          <w:ilvl w:val="0"/>
          <w:numId w:val="0"/>
        </w:numPr>
        <w:autoSpaceDE w:val="false"/>
        <w:spacing w:lineRule="atLeast" w:line="240"/>
        <w:ind w:left="1416" w:hanging="1416"/>
        <w:outlineLvl w:val="2"/>
        <w:rPr/>
      </w:pPr>
      <w:r>
        <w:rPr>
          <w:rFonts w:eastAsia="SimSun;宋体" w:cs="Calibri" w:ascii="Calibri" w:hAnsi="Calibri"/>
          <w:b/>
          <w:caps/>
          <w:sz w:val="22"/>
          <w:szCs w:val="22"/>
          <w:lang w:eastAsia="zh-CN"/>
        </w:rPr>
        <w:t>Article 5.</w:t>
        <w:tab/>
        <w:t>Application de l’accord</w:t>
      </w:r>
    </w:p>
    <w:p>
      <w:pPr>
        <w:pStyle w:val="Normal"/>
        <w:jc w:val="both"/>
        <w:rPr>
          <w:rFonts w:ascii="Calibri" w:hAnsi="Calibri" w:eastAsia="SimSun;宋体" w:cs="Calibri"/>
          <w:b/>
          <w:b/>
          <w:caps/>
          <w:sz w:val="22"/>
          <w:szCs w:val="22"/>
          <w:lang w:eastAsia="zh-CN"/>
        </w:rPr>
      </w:pPr>
      <w:r>
        <w:rPr>
          <w:rFonts w:eastAsia="SimSun;宋体" w:cs="Calibri" w:ascii="Calibri" w:hAnsi="Calibri"/>
          <w:b/>
          <w:caps/>
          <w:sz w:val="22"/>
          <w:szCs w:val="22"/>
          <w:lang w:eastAsia="zh-CN"/>
        </w:rPr>
      </w:r>
    </w:p>
    <w:p>
      <w:pPr>
        <w:pStyle w:val="Normal"/>
        <w:jc w:val="both"/>
        <w:rPr>
          <w:rFonts w:ascii="Calibri" w:hAnsi="Calibri" w:cs="Calibri"/>
          <w:b/>
          <w:b/>
          <w:bCs/>
          <w:sz w:val="22"/>
          <w:szCs w:val="22"/>
        </w:rPr>
      </w:pPr>
      <w:r>
        <w:rPr>
          <w:rFonts w:cs="Calibri" w:ascii="Calibri" w:hAnsi="Calibri"/>
          <w:b/>
          <w:bCs/>
          <w:sz w:val="22"/>
          <w:szCs w:val="22"/>
        </w:rPr>
        <w:t>5.1.</w:t>
        <w:tab/>
        <w:t>Notification aux organisations syndicales et information de la DIRECCTE</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sz w:val="22"/>
          <w:szCs w:val="22"/>
        </w:rPr>
      </w:pPr>
      <w:r>
        <w:rPr>
          <w:rFonts w:cs="Calibri" w:ascii="Calibri" w:hAnsi="Calibri"/>
          <w:sz w:val="22"/>
          <w:szCs w:val="22"/>
        </w:rPr>
        <w:t>Un exemplaire du présent accord, signé par toutes les Parties, est remis à chaque organisation syndicale représentative, valant notification au sens de l’article L. 2231-5 du code du travail.</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Cet accord sera posté, pour information de la DIRECCTE, sur le portail SI-PSE sur lequel ont été communiqués tous les éléments liés au déroulement de la procédure d’information consultation relative au projet de réorganisation et de PDV associé.</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bCs/>
          <w:sz w:val="22"/>
          <w:szCs w:val="22"/>
        </w:rPr>
      </w:pPr>
      <w:r>
        <w:rPr>
          <w:rFonts w:cs="Calibri" w:ascii="Calibri" w:hAnsi="Calibri"/>
          <w:b/>
          <w:bCs/>
          <w:sz w:val="22"/>
          <w:szCs w:val="22"/>
        </w:rPr>
        <w:t>5.2.</w:t>
        <w:tab/>
        <w:t>Date d’entrée en vigueur de l’accord - Durée</w:t>
      </w:r>
    </w:p>
    <w:p>
      <w:pPr>
        <w:pStyle w:val="Normal"/>
        <w:jc w:val="both"/>
        <w:rPr>
          <w:rFonts w:ascii="Calibri" w:hAnsi="Calibri" w:cs="Calibri"/>
          <w:b/>
          <w:b/>
          <w:bCs/>
          <w:sz w:val="22"/>
          <w:szCs w:val="22"/>
        </w:rPr>
      </w:pPr>
      <w:r>
        <w:rPr>
          <w:rFonts w:cs="Calibri" w:ascii="Calibri" w:hAnsi="Calibri"/>
          <w:b/>
          <w:bCs/>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rFonts w:ascii="Calibri" w:hAnsi="Calibri" w:cs="Calibri"/>
          <w:sz w:val="22"/>
          <w:szCs w:val="22"/>
        </w:rPr>
      </w:pPr>
      <w:r>
        <w:rPr>
          <w:rFonts w:cs="Calibri" w:ascii="Calibri" w:hAnsi="Calibri"/>
          <w:sz w:val="22"/>
          <w:szCs w:val="22"/>
        </w:rPr>
        <w:t xml:space="preserve">Le présent accord collectif prendra effet après l’accomplissement des formalités de dépôt et de publicité faisant suite à sa signature et à sa notification à l’ensemble des organisations syndicales représentatives au sein de l’entreprise.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rFonts w:ascii="Calibri" w:hAnsi="Calibri" w:cs="Calibri"/>
          <w:sz w:val="22"/>
          <w:szCs w:val="22"/>
        </w:rPr>
      </w:pPr>
      <w:r>
        <w:rPr>
          <w:rFonts w:cs="Calibri" w:ascii="Calibri" w:hAnsi="Calibri"/>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rFonts w:ascii="Calibri" w:hAnsi="Calibri" w:cs="Calibri"/>
          <w:sz w:val="22"/>
          <w:szCs w:val="22"/>
        </w:rPr>
      </w:pPr>
      <w:r>
        <w:rPr>
          <w:rFonts w:cs="Calibri" w:ascii="Calibri" w:hAnsi="Calibri"/>
          <w:sz w:val="22"/>
          <w:szCs w:val="22"/>
        </w:rPr>
        <w:t>Il entrera en vigueur au jour de la décision prise par la DIRECCTE de valider le PDV inclus dans l’accord collectif du 7 septembre 2017 relatif au Livre I.</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rFonts w:ascii="Calibri" w:hAnsi="Calibri" w:cs="Calibri"/>
          <w:sz w:val="22"/>
          <w:szCs w:val="22"/>
        </w:rPr>
      </w:pPr>
      <w:r>
        <w:rPr>
          <w:rFonts w:cs="Calibri" w:ascii="Calibri" w:hAnsi="Calibri"/>
          <w:sz w:val="22"/>
          <w:szCs w:val="22"/>
        </w:rPr>
      </w:r>
    </w:p>
    <w:p>
      <w:pPr>
        <w:pStyle w:val="Normal"/>
        <w:tabs>
          <w:tab w:val="left" w:pos="0" w:leader="none"/>
          <w:tab w:val="left" w:pos="260"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rFonts w:ascii="Calibri" w:hAnsi="Calibri" w:cs="Calibri"/>
          <w:sz w:val="22"/>
          <w:szCs w:val="22"/>
        </w:rPr>
      </w:pPr>
      <w:r>
        <w:rPr>
          <w:rFonts w:cs="Calibri" w:ascii="Calibri" w:hAnsi="Calibri"/>
          <w:sz w:val="22"/>
          <w:szCs w:val="22"/>
        </w:rPr>
        <w:t>Il expirera à l’issue des derniers congés de reclassement pour lesquels des salariés auraient adhéré suite à la rupture de leur contrat de travail intervenant dans le cadre de la mise en œuvre du PDV et, au plus tard, le 31 décembre 2019, date maximum à laquelle il prendra automatiquement fin, sans pouvoir se transformer en un accord à durée indéterminée.</w:t>
      </w:r>
    </w:p>
    <w:p>
      <w:pPr>
        <w:pStyle w:val="Normal"/>
        <w:numPr>
          <w:ilvl w:val="0"/>
          <w:numId w:val="0"/>
        </w:numPr>
        <w:autoSpaceDE w:val="false"/>
        <w:spacing w:lineRule="atLeast" w:line="240"/>
        <w:ind w:left="1416" w:hanging="1416"/>
        <w:outlineLvl w:val="2"/>
        <w:rPr/>
      </w:pPr>
      <w:r>
        <w:rPr>
          <w:rFonts w:eastAsia="SimSun;宋体" w:cs="Calibri" w:ascii="Calibri" w:hAnsi="Calibri"/>
          <w:b/>
          <w:caps/>
          <w:sz w:val="22"/>
          <w:szCs w:val="22"/>
          <w:lang w:eastAsia="zh-CN"/>
        </w:rPr>
        <w:t>Article 6.</w:t>
        <w:tab/>
        <w:t>REVISION de l’accord</w:t>
      </w:r>
    </w:p>
    <w:p>
      <w:pPr>
        <w:pStyle w:val="Normal"/>
        <w:shd w:fill="FFFFFF" w:val="clear"/>
        <w:tabs>
          <w:tab w:val="left" w:pos="-1094" w:leader="none"/>
          <w:tab w:val="left" w:pos="-720" w:leader="none"/>
          <w:tab w:val="left" w:pos="0" w:leader="none"/>
          <w:tab w:val="left" w:pos="2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jc w:val="both"/>
        <w:rPr>
          <w:rFonts w:ascii="Calibri" w:hAnsi="Calibri" w:eastAsia="SimSun;宋体" w:cs="Calibri"/>
          <w:b/>
          <w:b/>
          <w:caps/>
          <w:sz w:val="22"/>
          <w:szCs w:val="22"/>
          <w:lang w:eastAsia="zh-CN"/>
        </w:rPr>
      </w:pPr>
      <w:r>
        <w:rPr>
          <w:rFonts w:eastAsia="SimSun;宋体" w:cs="Calibri" w:ascii="Calibri" w:hAnsi="Calibri"/>
          <w:b/>
          <w:caps/>
          <w:sz w:val="22"/>
          <w:szCs w:val="22"/>
          <w:lang w:eastAsia="zh-CN"/>
        </w:rPr>
      </w:r>
    </w:p>
    <w:p>
      <w:pPr>
        <w:pStyle w:val="TextBody"/>
        <w:spacing w:lineRule="auto" w:line="240"/>
        <w:rPr/>
      </w:pPr>
      <w:r>
        <w:rPr>
          <w:rFonts w:cs="Times New Roman" w:ascii="Calibri" w:hAnsi="Calibri"/>
          <w:szCs w:val="22"/>
        </w:rPr>
        <w:t xml:space="preserve">Cet accord pourra, le cas échéant, être révisé pendant sa période d’application conformément aux dispositions des articles L. 2261-7-1 et L. 2261-8 du Code du travail. </w:t>
      </w:r>
    </w:p>
    <w:p>
      <w:pPr>
        <w:pStyle w:val="TextBody"/>
        <w:spacing w:lineRule="auto" w:line="240"/>
        <w:rPr>
          <w:rFonts w:ascii="Calibri" w:hAnsi="Calibri" w:cs="Times New Roman"/>
          <w:szCs w:val="22"/>
        </w:rPr>
      </w:pPr>
      <w:r>
        <w:rPr>
          <w:rFonts w:cs="Times New Roman" w:ascii="Calibri" w:hAnsi="Calibri"/>
          <w:szCs w:val="22"/>
        </w:rPr>
      </w:r>
    </w:p>
    <w:p>
      <w:pPr>
        <w:pStyle w:val="Normal"/>
        <w:jc w:val="both"/>
        <w:rPr>
          <w:rFonts w:ascii="Calibri" w:hAnsi="Calibri" w:cs="Arial"/>
          <w:sz w:val="22"/>
          <w:szCs w:val="22"/>
        </w:rPr>
      </w:pPr>
      <w:r>
        <w:rPr>
          <w:rFonts w:cs="Arial" w:ascii="Calibri" w:hAnsi="Calibri"/>
          <w:sz w:val="22"/>
          <w:szCs w:val="22"/>
        </w:rPr>
        <w:t>Il est rappelé que conformément aux dispositions de l’article L. 2261-7-1 du Code du travail, l’avenant de révision pourra être signé par les seules organisations syndicales représentatives signataires de l’accord d’origine ou celle(s) qui y auront alors préalablement adhéré et ce, jusqu’à la fin du cycle électoral au cours duquel cet accord est conclu. A l’issue de ce cycle électoral, il pourra être révisé par les organisations syndicales représentatives dans le champ d’application de cet accord.</w:t>
      </w:r>
    </w:p>
    <w:p>
      <w:pPr>
        <w:pStyle w:val="TextBody"/>
        <w:spacing w:lineRule="auto" w:line="240"/>
        <w:rPr>
          <w:rFonts w:ascii="Calibri" w:hAnsi="Calibri" w:cs="Arial"/>
          <w:sz w:val="22"/>
          <w:szCs w:val="22"/>
        </w:rPr>
      </w:pPr>
      <w:r>
        <w:rPr>
          <w:rFonts w:cs="Arial" w:ascii="Calibri" w:hAnsi="Calibri"/>
          <w:sz w:val="22"/>
          <w:szCs w:val="22"/>
        </w:rPr>
      </w:r>
    </w:p>
    <w:p>
      <w:pPr>
        <w:pStyle w:val="TextBody"/>
        <w:spacing w:lineRule="auto" w:line="240"/>
        <w:rPr/>
      </w:pPr>
      <w:r>
        <w:rPr>
          <w:rFonts w:cs="Arial" w:ascii="Calibri" w:hAnsi="Calibri"/>
          <w:szCs w:val="22"/>
        </w:rPr>
        <w:t>La demande de révision devra être adressée par leur(s) auteur(s) aux autres parties concernées, par lettre recommandée avec accusé de réception motivée et devra indiquer le ou les articles concernés et être accompagnée, le cas échéant, de propositions écrites.</w:t>
      </w:r>
    </w:p>
    <w:p>
      <w:pPr>
        <w:pStyle w:val="TextBody"/>
        <w:spacing w:lineRule="auto" w:line="240"/>
        <w:rPr>
          <w:rFonts w:ascii="Calibri" w:hAnsi="Calibri" w:cs="Arial"/>
          <w:szCs w:val="22"/>
        </w:rPr>
      </w:pPr>
      <w:r>
        <w:rPr>
          <w:rFonts w:cs="Arial" w:ascii="Calibri" w:hAnsi="Calibri"/>
          <w:szCs w:val="22"/>
        </w:rPr>
      </w:r>
    </w:p>
    <w:p>
      <w:pPr>
        <w:pStyle w:val="Normal"/>
        <w:rPr>
          <w:rFonts w:ascii="Calibri" w:hAnsi="Calibri" w:cs="Arial"/>
          <w:sz w:val="22"/>
          <w:szCs w:val="22"/>
        </w:rPr>
      </w:pPr>
      <w:r>
        <w:rPr>
          <w:rFonts w:cs="Arial" w:ascii="Calibri" w:hAnsi="Calibri"/>
          <w:sz w:val="22"/>
          <w:szCs w:val="22"/>
        </w:rPr>
        <w:t>Si un avenant de révision est valablement conclu, ses dispositions se substitueront de plein droit aux dispositions de l’accord qu’il modifie.</w:t>
      </w:r>
    </w:p>
    <w:p>
      <w:pPr>
        <w:pStyle w:val="TextBody"/>
        <w:spacing w:lineRule="auto" w:line="240"/>
        <w:rPr>
          <w:rFonts w:ascii="Calibri" w:hAnsi="Calibri" w:cs="Calibri"/>
          <w:sz w:val="22"/>
          <w:szCs w:val="22"/>
        </w:rPr>
      </w:pPr>
      <w:r>
        <w:rPr>
          <w:rFonts w:cs="Calibri" w:ascii="Calibri" w:hAnsi="Calibri"/>
          <w:sz w:val="22"/>
          <w:szCs w:val="22"/>
        </w:rPr>
      </w:r>
    </w:p>
    <w:p>
      <w:pPr>
        <w:pStyle w:val="TextBody"/>
        <w:spacing w:lineRule="auto" w:line="240"/>
        <w:rPr>
          <w:rFonts w:ascii="Calibri" w:hAnsi="Calibri" w:cs="Calibri"/>
          <w:szCs w:val="22"/>
        </w:rPr>
      </w:pPr>
      <w:r>
        <w:rPr>
          <w:rFonts w:cs="Calibri" w:ascii="Calibri" w:hAnsi="Calibri"/>
          <w:szCs w:val="22"/>
        </w:rPr>
        <w:t>Les Parties signataires du présent accord et présentes dans l’entreprise s’engagent à participer de bonne foi aux réunions organisées par la Direction en vue de la négociation d’un éventuel avenant de révision, ce qui ne saurait, bien entendu, les engager à signer quelconque accord ou avenant de révision que ce soit.</w:t>
      </w:r>
    </w:p>
    <w:p>
      <w:pPr>
        <w:pStyle w:val="Listeencopie"/>
        <w:jc w:val="both"/>
        <w:rPr>
          <w:rFonts w:ascii="Calibri" w:hAnsi="Calibri" w:cs="Calibri"/>
          <w:sz w:val="22"/>
          <w:szCs w:val="22"/>
        </w:rPr>
      </w:pPr>
      <w:r>
        <w:rPr>
          <w:rFonts w:cs="Calibri" w:ascii="Calibri" w:hAnsi="Calibri"/>
          <w:sz w:val="22"/>
          <w:szCs w:val="22"/>
        </w:rPr>
      </w:r>
    </w:p>
    <w:p>
      <w:pPr>
        <w:pStyle w:val="Listeencopie"/>
        <w:jc w:val="both"/>
        <w:rPr/>
      </w:pPr>
      <w:r>
        <w:rPr>
          <w:rFonts w:cs="Calibri" w:ascii="Calibri" w:hAnsi="Calibri"/>
          <w:sz w:val="22"/>
          <w:szCs w:val="22"/>
        </w:rPr>
        <w:t>Copie de l’accord ou de l’avenant portant révision de l’accord sera déposée auprès de l’autorité administrative compétente et au Conseil de prud’hommes compétent dans les mêmes conditions de forme que celles définies ci-après.</w:t>
      </w:r>
    </w:p>
    <w:p>
      <w:pPr>
        <w:pStyle w:val="Normal"/>
        <w:shd w:fill="FFFFFF" w:val="clear"/>
        <w:tabs>
          <w:tab w:val="left" w:pos="-1094" w:leader="none"/>
          <w:tab w:val="left" w:pos="-720" w:leader="none"/>
          <w:tab w:val="left" w:pos="0" w:leader="none"/>
          <w:tab w:val="left" w:pos="2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rPr>
          <w:rFonts w:ascii="Calibri" w:hAnsi="Calibri" w:cs="Tahoma"/>
          <w:sz w:val="22"/>
          <w:szCs w:val="22"/>
        </w:rPr>
      </w:pPr>
      <w:r>
        <w:rPr>
          <w:rFonts w:cs="Tahoma" w:ascii="Calibri" w:hAnsi="Calibri"/>
          <w:sz w:val="22"/>
          <w:szCs w:val="22"/>
        </w:rPr>
      </w:r>
    </w:p>
    <w:p>
      <w:pPr>
        <w:pStyle w:val="Normal"/>
        <w:numPr>
          <w:ilvl w:val="0"/>
          <w:numId w:val="0"/>
        </w:numPr>
        <w:autoSpaceDE w:val="false"/>
        <w:spacing w:lineRule="atLeast" w:line="240"/>
        <w:ind w:left="1416" w:hanging="1416"/>
        <w:outlineLvl w:val="2"/>
        <w:rPr/>
      </w:pPr>
      <w:r>
        <w:rPr>
          <w:rFonts w:eastAsia="SimSun;宋体" w:cs="Calibri" w:ascii="Calibri" w:hAnsi="Calibri"/>
          <w:b/>
          <w:caps/>
          <w:sz w:val="22"/>
          <w:szCs w:val="22"/>
          <w:lang w:eastAsia="zh-CN"/>
        </w:rPr>
        <w:t>ARTICLE 7.</w:t>
        <w:tab/>
        <w:t xml:space="preserve">PUBLICITE ET DEPOT </w:t>
      </w:r>
    </w:p>
    <w:p>
      <w:pPr>
        <w:pStyle w:val="Normal"/>
        <w:shd w:fill="FFFFFF" w:val="clear"/>
        <w:tabs>
          <w:tab w:val="left" w:pos="-1094" w:leader="none"/>
          <w:tab w:val="left" w:pos="-720" w:leader="none"/>
          <w:tab w:val="left" w:pos="0" w:leader="none"/>
          <w:tab w:val="left" w:pos="2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rPr>
          <w:rFonts w:ascii="Calibri" w:hAnsi="Calibri" w:eastAsia="SimSun;宋体" w:cs="Calibri"/>
          <w:b/>
          <w:b/>
          <w:caps/>
          <w:sz w:val="22"/>
          <w:szCs w:val="22"/>
          <w:lang w:eastAsia="zh-CN"/>
        </w:rPr>
      </w:pPr>
      <w:r>
        <w:rPr>
          <w:rFonts w:eastAsia="SimSun;宋体" w:cs="Calibri" w:ascii="Calibri" w:hAnsi="Calibri"/>
          <w:b/>
          <w:caps/>
          <w:sz w:val="22"/>
          <w:szCs w:val="22"/>
          <w:lang w:eastAsia="zh-CN"/>
        </w:rPr>
      </w:r>
    </w:p>
    <w:p>
      <w:pPr>
        <w:pStyle w:val="TextBody"/>
        <w:spacing w:lineRule="auto" w:line="240"/>
        <w:rPr>
          <w:rFonts w:ascii="Calibri" w:hAnsi="Calibri" w:cs="Calibri"/>
          <w:szCs w:val="22"/>
        </w:rPr>
      </w:pPr>
      <w:r>
        <w:rPr>
          <w:rFonts w:cs="Calibri" w:ascii="Calibri" w:hAnsi="Calibri"/>
          <w:szCs w:val="22"/>
        </w:rPr>
        <w:t>Les formalités de publicité du présent accord collectif seront réalisées à l’expiration du délai d’opposition prévu par la Loi. Ainsi :</w:t>
      </w:r>
    </w:p>
    <w:p>
      <w:pPr>
        <w:pStyle w:val="TextBody"/>
        <w:spacing w:lineRule="auto" w:line="240"/>
        <w:rPr>
          <w:rFonts w:ascii="Calibri" w:hAnsi="Calibri" w:cs="Calibri"/>
          <w:szCs w:val="22"/>
        </w:rPr>
      </w:pPr>
      <w:r>
        <w:rPr>
          <w:rFonts w:cs="Calibri" w:ascii="Calibri" w:hAnsi="Calibri"/>
          <w:szCs w:val="22"/>
        </w:rPr>
      </w:r>
    </w:p>
    <w:p>
      <w:pPr>
        <w:pStyle w:val="Listepuces2"/>
        <w:numPr>
          <w:ilvl w:val="0"/>
          <w:numId w:val="4"/>
        </w:numPr>
        <w:jc w:val="both"/>
        <w:rPr/>
      </w:pPr>
      <w:r>
        <w:rPr>
          <w:rFonts w:cs="Calibri" w:ascii="Calibri" w:hAnsi="Calibri"/>
          <w:sz w:val="22"/>
          <w:szCs w:val="22"/>
        </w:rPr>
        <w:t>un exemplaire sera déposé au greffe du Conseil de Prud’hommes de PARIS,</w:t>
      </w:r>
    </w:p>
    <w:p>
      <w:pPr>
        <w:pStyle w:val="Listepuces2"/>
        <w:numPr>
          <w:ilvl w:val="0"/>
          <w:numId w:val="4"/>
        </w:numPr>
        <w:jc w:val="both"/>
        <w:rPr/>
      </w:pPr>
      <w:r>
        <w:rPr>
          <w:rFonts w:cs="Calibri" w:ascii="Calibri" w:hAnsi="Calibri"/>
          <w:sz w:val="22"/>
          <w:szCs w:val="22"/>
        </w:rPr>
        <w:t>un dépôt en deux exemplaires, dont une version originale sur support papier et une version sur support électronique, sera réalisé auprès de la DIRECCTE Ile de France, Unité Départementale de Paris.</w:t>
      </w:r>
    </w:p>
    <w:p>
      <w:pPr>
        <w:pStyle w:val="Listepuces2"/>
        <w:numPr>
          <w:ilvl w:val="0"/>
          <w:numId w:val="0"/>
        </w:numPr>
        <w:ind w:left="360" w:hanging="0"/>
        <w:jc w:val="both"/>
        <w:rPr>
          <w:rFonts w:ascii="Calibri" w:hAnsi="Calibri" w:cs="Calibri"/>
          <w:sz w:val="22"/>
          <w:szCs w:val="22"/>
        </w:rPr>
      </w:pPr>
      <w:r>
        <w:rPr>
          <w:rFonts w:cs="Calibri" w:ascii="Calibri" w:hAnsi="Calibri"/>
          <w:sz w:val="22"/>
          <w:szCs w:val="22"/>
        </w:rPr>
      </w:r>
    </w:p>
    <w:p>
      <w:pPr>
        <w:pStyle w:val="Normal"/>
        <w:jc w:val="both"/>
        <w:rPr/>
      </w:pPr>
      <w:r>
        <w:rPr>
          <w:rFonts w:cs="Arial" w:ascii="Calibri" w:hAnsi="Calibri"/>
          <w:sz w:val="22"/>
          <w:szCs w:val="22"/>
        </w:rPr>
        <w:t>Enfin, en application des articles R. 2262-1 et suivants du Code du travail, un exemplaire du présent accord sera transmis aux représentants du personnel et mention de cet accord sera faite sur les panneaux réservés à la Direction pour sa communication avec le personnel</w:t>
      </w:r>
      <w:r>
        <w:rPr>
          <w:rFonts w:cs="Calibri" w:ascii="Calibri" w:hAnsi="Calibri"/>
          <w:sz w:val="22"/>
          <w:szCs w:val="22"/>
        </w:rPr>
        <w:t>.</w:t>
      </w:r>
      <w:r>
        <w:rPr>
          <w:rFonts w:cs="Arial" w:ascii="Calibri" w:hAnsi="Calibri"/>
          <w:sz w:val="22"/>
          <w:szCs w:val="22"/>
        </w:rPr>
        <w:t xml:space="preserve"> </w:t>
      </w:r>
    </w:p>
    <w:p>
      <w:pPr>
        <w:pStyle w:val="Normal"/>
        <w:rPr>
          <w:rFonts w:ascii="Calibri" w:hAnsi="Calibri" w:cs="Arial"/>
          <w:sz w:val="22"/>
          <w:szCs w:val="22"/>
        </w:rPr>
      </w:pPr>
      <w:r>
        <w:rPr>
          <w:rFonts w:cs="Arial" w:ascii="Calibri" w:hAnsi="Calibri"/>
          <w:sz w:val="22"/>
          <w:szCs w:val="22"/>
        </w:rPr>
      </w:r>
    </w:p>
    <w:p>
      <w:pPr>
        <w:pStyle w:val="Normal"/>
        <w:jc w:val="both"/>
        <w:rPr>
          <w:rFonts w:ascii="Calibri" w:hAnsi="Calibri" w:cs="Calibri"/>
          <w:bCs/>
          <w:sz w:val="22"/>
          <w:szCs w:val="22"/>
        </w:rPr>
      </w:pPr>
      <w:r>
        <w:rPr>
          <w:rFonts w:cs="Calibri" w:ascii="Calibri" w:hAnsi="Calibri"/>
          <w:sz w:val="22"/>
          <w:szCs w:val="22"/>
        </w:rPr>
        <w:t>Le présent accord peut être consulté par chaque salarié auprès du Service des Ressources Humaines ou du CE.</w:t>
      </w:r>
    </w:p>
    <w:p>
      <w:pPr>
        <w:pStyle w:val="Retraitcorpsdetexte2"/>
        <w:tabs>
          <w:tab w:val="left" w:pos="1134" w:leader="none"/>
          <w:tab w:val="left" w:pos="1276" w:leader="none"/>
          <w:tab w:val="left" w:pos="4820" w:leader="none"/>
        </w:tabs>
        <w:overflowPunct w:val="false"/>
        <w:autoSpaceDE w:val="false"/>
        <w:spacing w:lineRule="auto" w:line="240" w:before="0" w:after="0"/>
        <w:ind w:left="0" w:hanging="0"/>
        <w:textAlignment w:val="baseline"/>
        <w:rPr>
          <w:rFonts w:ascii="Calibri" w:hAnsi="Calibri" w:cs="Arial"/>
          <w:bCs/>
          <w:sz w:val="22"/>
          <w:szCs w:val="22"/>
        </w:rPr>
      </w:pPr>
      <w:r>
        <w:rPr>
          <w:rFonts w:cs="Arial" w:ascii="Calibri" w:hAnsi="Calibri"/>
          <w:bCs/>
          <w:sz w:val="22"/>
          <w:szCs w:val="22"/>
        </w:rPr>
      </w:r>
      <w:r>
        <w:br w:type="page"/>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pPr>
      <w:r>
        <w:rPr>
          <w:rFonts w:cs="Calibri" w:ascii="Calibri" w:hAnsi="Calibri"/>
          <w:sz w:val="22"/>
          <w:szCs w:val="22"/>
        </w:rPr>
        <w:t>Fait à Paris,  en six exemplaires, dont un pour la DIRECCTE et un pour le Conseil de Prud’hommes de PARIS.</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rFonts w:ascii="Calibri" w:hAnsi="Calibri" w:cs="Calibri"/>
          <w:sz w:val="22"/>
          <w:szCs w:val="22"/>
        </w:rPr>
      </w:pPr>
      <w:r>
        <w:rPr>
          <w:rFonts w:cs="Calibri" w:ascii="Calibri" w:hAnsi="Calibri"/>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rFonts w:ascii="Calibri" w:hAnsi="Calibri" w:cs="Calibri"/>
          <w:sz w:val="22"/>
          <w:szCs w:val="22"/>
        </w:rPr>
      </w:pPr>
      <w:r>
        <w:rPr>
          <w:rFonts w:cs="Calibri" w:ascii="Calibri" w:hAnsi="Calibri"/>
          <w:sz w:val="22"/>
          <w:szCs w:val="22"/>
        </w:rPr>
        <w:t>Le 22 septembre 2017</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rFonts w:ascii="Calibri" w:hAnsi="Calibri" w:cs="Calibri"/>
          <w:sz w:val="22"/>
          <w:szCs w:val="22"/>
        </w:rPr>
      </w:pPr>
      <w:r>
        <w:rPr>
          <w:rFonts w:cs="Calibri" w:ascii="Calibri" w:hAnsi="Calibri"/>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rFonts w:ascii="Calibri" w:hAnsi="Calibri" w:cs="Calibri"/>
          <w:sz w:val="22"/>
          <w:szCs w:val="22"/>
        </w:rPr>
      </w:pPr>
      <w:r>
        <w:rPr>
          <w:rFonts w:cs="Calibri" w:ascii="Calibri" w:hAnsi="Calibri"/>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t xml:space="preserve">Pour la Direction :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sz w:val="22"/>
          <w:szCs w:val="22"/>
        </w:rPr>
      </w:pPr>
      <w:r>
        <w:rPr>
          <w:rFonts w:cs="Calibri" w:ascii="Calibri" w:hAnsi="Calibri"/>
          <w:i/>
          <w:sz w:val="22"/>
          <w:szCs w:val="22"/>
        </w:rPr>
        <w:t>« Nom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sz w:val="22"/>
          <w:szCs w:val="22"/>
        </w:rPr>
      </w:pPr>
      <w:r>
        <w:rPr>
          <w:rFonts w:eastAsia="Batang;바탕" w:cs="Calibri" w:ascii="Calibri" w:hAnsi="Calibri"/>
          <w:sz w:val="22"/>
          <w:szCs w:val="22"/>
        </w:rPr>
        <w:t>Gérant</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t>Pour les Organisations Syndicales Représentatives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Batang;바탕" w:cs="Calibri"/>
          <w:b/>
          <w:b/>
          <w:sz w:val="22"/>
          <w:szCs w:val="22"/>
        </w:rPr>
      </w:pPr>
      <w:r>
        <w:rPr>
          <w:rFonts w:eastAsia="Batang;바탕" w:cs="Calibri" w:ascii="Calibri" w:hAnsi="Calibri"/>
          <w:b/>
          <w:sz w:val="22"/>
          <w:szCs w:val="22"/>
        </w:rPr>
      </w:r>
    </w:p>
    <w:tbl>
      <w:tblPr>
        <w:tblW w:w="9286" w:type="dxa"/>
        <w:jc w:val="left"/>
        <w:tblInd w:w="0" w:type="dxa"/>
        <w:tblBorders/>
        <w:tblCellMar>
          <w:top w:w="0" w:type="dxa"/>
          <w:left w:w="108" w:type="dxa"/>
          <w:bottom w:w="0" w:type="dxa"/>
          <w:right w:w="108" w:type="dxa"/>
        </w:tblCellMar>
      </w:tblPr>
      <w:tblGrid>
        <w:gridCol w:w="4643"/>
        <w:gridCol w:w="4643"/>
      </w:tblGrid>
      <w:tr>
        <w:trPr/>
        <w:tc>
          <w:tcPr>
            <w:tcW w:w="4643" w:type="dxa"/>
            <w:tcBorders/>
            <w:shd w:fill="auto" w:val="clear"/>
          </w:tcPr>
          <w:p>
            <w:pPr>
              <w:pStyle w:val="Normal"/>
              <w:jc w:val="both"/>
              <w:rPr>
                <w:rFonts w:ascii="Calibri" w:hAnsi="Calibri" w:eastAsia="MS Mincho;ＭＳ 明朝" w:cs="Calibri"/>
                <w:sz w:val="22"/>
                <w:szCs w:val="22"/>
              </w:rPr>
            </w:pPr>
            <w:r>
              <w:rPr>
                <w:rFonts w:eastAsia="MS Mincho;ＭＳ 明朝" w:cs="Calibri" w:ascii="Calibri" w:hAnsi="Calibri"/>
                <w:sz w:val="22"/>
                <w:szCs w:val="22"/>
              </w:rPr>
              <w:t>Le Syndicat INFO’COM CGT</w:t>
            </w:r>
          </w:p>
          <w:p>
            <w:pPr>
              <w:pStyle w:val="Normal"/>
              <w:jc w:val="both"/>
              <w:rPr/>
            </w:pPr>
            <w:r>
              <w:rPr>
                <w:rFonts w:cs="Calibri" w:ascii="Calibri" w:hAnsi="Calibri"/>
                <w:i/>
                <w:sz w:val="22"/>
                <w:szCs w:val="22"/>
              </w:rPr>
              <w:t xml:space="preserve">« Nom », </w:t>
            </w:r>
            <w:r>
              <w:rPr>
                <w:rFonts w:eastAsia="MS Mincho;ＭＳ 明朝" w:cs="Calibri" w:ascii="Calibri" w:hAnsi="Calibri"/>
                <w:sz w:val="22"/>
                <w:szCs w:val="22"/>
              </w:rPr>
              <w:t>Délégué Syndical</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tc>
        <w:tc>
          <w:tcPr>
            <w:tcW w:w="4643" w:type="dxa"/>
            <w:tcBorders/>
            <w:shd w:fill="auto" w:val="clear"/>
          </w:tcPr>
          <w:p>
            <w:pPr>
              <w:pStyle w:val="Normal"/>
              <w:jc w:val="both"/>
              <w:rPr>
                <w:rFonts w:ascii="Calibri" w:hAnsi="Calibri" w:eastAsia="MS Mincho;ＭＳ 明朝" w:cs="Calibri"/>
                <w:sz w:val="22"/>
                <w:szCs w:val="22"/>
              </w:rPr>
            </w:pPr>
            <w:r>
              <w:rPr>
                <w:rFonts w:eastAsia="MS Mincho;ＭＳ 明朝" w:cs="Calibri" w:ascii="Calibri" w:hAnsi="Calibri"/>
                <w:sz w:val="22"/>
                <w:szCs w:val="22"/>
              </w:rPr>
              <w:t xml:space="preserve">Le Syndicat FO </w:t>
            </w:r>
          </w:p>
          <w:p>
            <w:pPr>
              <w:pStyle w:val="Normal"/>
              <w:jc w:val="both"/>
              <w:rPr/>
            </w:pPr>
            <w:r>
              <w:rPr>
                <w:rFonts w:cs="Calibri" w:ascii="Calibri" w:hAnsi="Calibri"/>
                <w:i/>
                <w:sz w:val="22"/>
                <w:szCs w:val="22"/>
              </w:rPr>
              <w:t>« Nom »</w:t>
            </w:r>
            <w:r>
              <w:rPr>
                <w:rFonts w:eastAsia="MS Mincho;ＭＳ 明朝" w:cs="Calibri" w:ascii="Calibri" w:hAnsi="Calibri"/>
                <w:sz w:val="22"/>
                <w:szCs w:val="22"/>
              </w:rPr>
              <w:t>, Déléguée Syndicale</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664" w:leader="none"/>
                <w:tab w:val="left" w:pos="6372" w:leader="none"/>
                <w:tab w:val="left" w:pos="7080" w:leader="none"/>
                <w:tab w:val="left" w:pos="7788" w:leader="none"/>
                <w:tab w:val="left" w:pos="8496" w:leader="none"/>
              </w:tabs>
              <w:jc w:val="both"/>
              <w:rPr>
                <w:rFonts w:ascii="Calibri" w:hAnsi="Calibri" w:eastAsia="MS Mincho;ＭＳ 明朝" w:cs="Calibri"/>
                <w:b/>
                <w:b/>
                <w:sz w:val="22"/>
                <w:szCs w:val="22"/>
              </w:rPr>
            </w:pPr>
            <w:r>
              <w:rPr>
                <w:rFonts w:eastAsia="MS Mincho;ＭＳ 明朝" w:cs="Calibri" w:ascii="Calibri" w:hAnsi="Calibri"/>
                <w:b/>
                <w:sz w:val="22"/>
                <w:szCs w:val="22"/>
              </w:rPr>
            </w:r>
          </w:p>
        </w:tc>
      </w:tr>
    </w:tbl>
    <w:p>
      <w:pPr>
        <w:pStyle w:val="TextBody"/>
        <w:spacing w:lineRule="auto" w:line="240"/>
        <w:rPr/>
      </w:pPr>
      <w:r>
        <w:rPr/>
      </w:r>
    </w:p>
    <w:sectPr>
      <w:footerReference w:type="default" r:id="rId2"/>
      <w:type w:val="nextPage"/>
      <w:pgSz w:w="11906" w:h="16838"/>
      <w:pgMar w:left="1418" w:right="1418" w:header="0" w:top="1418"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Symbol">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Cambria">
    <w:charset w:val="00"/>
    <w:family w:val="roman"/>
    <w:pitch w:val="variable"/>
  </w:font>
  <w:font w:name="Liberation Sans">
    <w:altName w:val="Arial"/>
    <w:charset w:val="01"/>
    <w:family w:val="swiss"/>
    <w:pitch w:val="variable"/>
  </w:font>
  <w:font w:name="AGaramond">
    <w:altName w:val="Courier New"/>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Calibri" w:hAnsi="Calibri" w:cs="Calibri"/>
        <w:sz w:val="20"/>
        <w:szCs w:val="20"/>
      </w:rPr>
    </w:pPr>
    <w:r>
      <w:rPr>
        <w:rFonts w:cs="Calibri" w:ascii="Calibri" w:hAnsi="Calibri"/>
        <w:sz w:val="20"/>
        <w:szCs w:val="20"/>
      </w:rPr>
      <w:t xml:space="preserve">Page </w:t>
    </w:r>
    <w:r>
      <w:rPr>
        <w:rFonts w:cs="Calibri" w:ascii="Calibri" w:hAnsi="Calibri"/>
        <w:b/>
        <w:bCs/>
        <w:sz w:val="20"/>
        <w:szCs w:val="20"/>
      </w:rPr>
      <w:fldChar w:fldCharType="begin"/>
    </w:r>
    <w:r>
      <w:instrText> PAGE </w:instrText>
    </w:r>
    <w:r>
      <w:fldChar w:fldCharType="separate"/>
    </w:r>
    <w:r>
      <w:t>5</w:t>
    </w:r>
    <w:r>
      <w:fldChar w:fldCharType="end"/>
    </w:r>
    <w:r>
      <w:rPr>
        <w:rFonts w:cs="Calibri" w:ascii="Calibri" w:hAnsi="Calibri"/>
        <w:sz w:val="20"/>
        <w:szCs w:val="20"/>
      </w:rPr>
      <w:t xml:space="preserve"> sur </w:t>
    </w:r>
    <w:r>
      <w:rPr>
        <w:rFonts w:cs="Calibri" w:ascii="Calibri" w:hAnsi="Calibri"/>
        <w:b/>
        <w:bCs/>
        <w:sz w:val="20"/>
        <w:szCs w:val="20"/>
      </w:rPr>
      <w:fldChar w:fldCharType="begin"/>
    </w:r>
    <w:r>
      <w:instrText> NUMPAGES \* ARABIC </w:instrText>
    </w:r>
    <w:r>
      <w:fldChar w:fldCharType="separate"/>
    </w:r>
    <w:r>
      <w:t>5</w:t>
    </w:r>
    <w:r>
      <w:fldChar w:fldCharType="end"/>
    </w:r>
  </w:p>
  <w:p>
    <w:pPr>
      <w:pStyle w:val="Footer"/>
      <w:rPr>
        <w:rFonts w:ascii="Calibri" w:hAnsi="Calibri" w:cs="Calibri"/>
        <w:sz w:val="20"/>
        <w:szCs w:val="20"/>
      </w:rPr>
    </w:pPr>
    <w:r>
      <w:rPr>
        <w:rFonts w:cs="Calibri" w:ascii="Calibri" w:hAnsi="Calibri"/>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643"/>
        </w:tabs>
        <w:ind w:left="643" w:hanging="360"/>
      </w:pPr>
      <w:rPr>
        <w:rFonts w:ascii="Symbol" w:hAnsi="Symbol" w:cs="Symbol" w:hint="default"/>
        <w:rFonts w:cs="Symbol"/>
      </w:rPr>
    </w:lvl>
  </w:abstractNum>
  <w:abstractNum w:abstractNumId="3">
    <w:lvl w:ilvl="0">
      <w:numFmt w:val="bullet"/>
      <w:lvlText w:val="-"/>
      <w:lvlJc w:val="left"/>
      <w:pPr>
        <w:ind w:left="1068" w:hanging="360"/>
      </w:pPr>
      <w:rPr>
        <w:rFonts w:ascii="Cambria" w:hAnsi="Cambria" w:cs="Cambria" w:hint="default"/>
        <w:sz w:val="22"/>
        <w:szCs w:val="22"/>
        <w:rFonts w:cs="Cambria"/>
      </w:rPr>
    </w:lvl>
  </w:abstractNum>
  <w:abstractNum w:abstractNumId="4">
    <w:lvl w:ilvl="0">
      <w:numFmt w:val="bullet"/>
      <w:lvlText w:val="-"/>
      <w:lvlJc w:val="left"/>
      <w:pPr>
        <w:tabs>
          <w:tab w:val="num" w:pos="720"/>
        </w:tabs>
        <w:ind w:left="720" w:hanging="360"/>
      </w:pPr>
      <w:rPr>
        <w:rFonts w:ascii="Times New Roman" w:hAnsi="Times New Roman" w:cs="Times New Roman" w:hint="default"/>
        <w:sz w:val="22"/>
        <w:szCs w:val="22"/>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5">
    <w:name w:val="Heading 5"/>
    <w:basedOn w:val="Normal"/>
    <w:next w:val="TextBody"/>
    <w:qFormat/>
    <w:pPr>
      <w:numPr>
        <w:ilvl w:val="4"/>
        <w:numId w:val="1"/>
      </w:numPr>
      <w:spacing w:lineRule="atLeast" w:line="320" w:before="240" w:after="60"/>
      <w:jc w:val="both"/>
      <w:outlineLvl w:val="4"/>
      <w:outlineLvl w:val="4"/>
    </w:pPr>
    <w:rPr>
      <w:rFonts w:ascii="Tahoma" w:hAnsi="Tahoma" w:cs="Tahoma"/>
      <w:b/>
      <w:bCs/>
      <w:i/>
      <w:iCs/>
      <w:sz w:val="26"/>
      <w:szCs w:val="26"/>
    </w:rPr>
  </w:style>
  <w:style w:type="character" w:styleId="WW8Num1z0">
    <w:name w:val="WW8Num1z0"/>
    <w:qFormat/>
    <w:rPr>
      <w:rFonts w:ascii="Symbol" w:hAnsi="Symbol" w:cs="Symbol"/>
    </w:rPr>
  </w:style>
  <w:style w:type="character" w:styleId="WW8Num2z0">
    <w:name w:val="WW8Num2z0"/>
    <w:qFormat/>
    <w:rPr>
      <w:rFonts w:ascii="Calibri" w:hAnsi="Calibri" w:eastAsia="Calibri"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z w:val="21"/>
      <w:szCs w:val="21"/>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rFonts w:ascii="Courier New" w:hAnsi="Courier New" w:cs="Courier New"/>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ambria" w:hAnsi="Cambria" w:eastAsia="Times New Roman" w:cs="Cambria"/>
      <w:sz w:val="22"/>
      <w:szCs w:val="22"/>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sz w:val="22"/>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z w:val="21"/>
      <w:szCs w:val="21"/>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Retraitcorpsdetexte2Car">
    <w:name w:val="Retrait corps de texte 2 Car"/>
    <w:qFormat/>
    <w:rPr>
      <w:sz w:val="24"/>
      <w:lang w:val="en-GB" w:bidi="ar-SA"/>
    </w:rPr>
  </w:style>
  <w:style w:type="character" w:styleId="PieddepageCar">
    <w:name w:val="Pied de page Car"/>
    <w:qFormat/>
    <w:rPr>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tabs>
        <w:tab w:val="left" w:pos="1263" w:leader="none"/>
      </w:tabs>
      <w:suppressAutoHyphens w:val="true"/>
      <w:spacing w:lineRule="auto" w:line="360"/>
      <w:jc w:val="both"/>
    </w:pPr>
    <w:rPr>
      <w:rFonts w:ascii="Tahoma" w:hAnsi="Tahoma" w:cs="Tahoma"/>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
    <w:name w:val="texte"/>
    <w:basedOn w:val="Normal"/>
    <w:qFormat/>
    <w:pPr>
      <w:jc w:val="both"/>
    </w:pPr>
    <w:rPr>
      <w:rFonts w:ascii="Arial" w:hAnsi="Arial" w:cs="Arial"/>
      <w:sz w:val="22"/>
      <w:szCs w:val="22"/>
    </w:rPr>
  </w:style>
  <w:style w:type="paragraph" w:styleId="Listepuces2">
    <w:name w:val="Liste à puces 2"/>
    <w:basedOn w:val="Normal"/>
    <w:qFormat/>
    <w:pPr>
      <w:numPr>
        <w:ilvl w:val="0"/>
        <w:numId w:val="2"/>
      </w:numPr>
    </w:pPr>
    <w:rPr/>
  </w:style>
  <w:style w:type="paragraph" w:styleId="Listeencopie">
    <w:name w:val="Liste en copie"/>
    <w:basedOn w:val="Normal"/>
    <w:qFormat/>
    <w:pPr/>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Retraitcorpsdetexte2">
    <w:name w:val="Retrait corps de texte 2"/>
    <w:basedOn w:val="Normal"/>
    <w:qFormat/>
    <w:pPr>
      <w:spacing w:lineRule="auto" w:line="480" w:before="0" w:after="120"/>
      <w:ind w:left="283" w:hanging="0"/>
      <w:jc w:val="both"/>
    </w:pPr>
    <w:rPr>
      <w:szCs w:val="20"/>
      <w:lang w:val="en-GB"/>
    </w:rPr>
  </w:style>
  <w:style w:type="paragraph" w:styleId="Retraitcorpsdetexte4">
    <w:name w:val="Retrait corps de texte 4"/>
    <w:basedOn w:val="Retraitcorpsdetexte2"/>
    <w:qFormat/>
    <w:pPr>
      <w:widowControl w:val="false"/>
      <w:numPr>
        <w:ilvl w:val="0"/>
        <w:numId w:val="3"/>
      </w:numPr>
      <w:tabs>
        <w:tab w:val="left" w:pos="993" w:leader="none"/>
        <w:tab w:val="center" w:pos="4395" w:leader="none"/>
      </w:tabs>
      <w:spacing w:lineRule="auto" w:line="240" w:before="0" w:after="0"/>
      <w:ind w:left="0" w:hanging="0"/>
    </w:pPr>
    <w:rPr>
      <w:rFonts w:ascii="Arial" w:hAnsi="Arial" w:eastAsia="MS Mincho;ＭＳ 明朝" w:cs="Arial"/>
      <w:sz w:val="22"/>
    </w:rPr>
  </w:style>
  <w:style w:type="paragraph" w:styleId="Paragraphedeliste">
    <w:name w:val="Paragraphe de liste"/>
    <w:basedOn w:val="Normal"/>
    <w:qFormat/>
    <w:pPr>
      <w:spacing w:before="0" w:after="0"/>
      <w:ind w:left="720" w:hanging="0"/>
      <w:contextualSpacing/>
    </w:pPr>
    <w:rPr>
      <w:rFonts w:ascii="AGaramond;Courier New" w:hAnsi="AGaramond;Courier New" w:cs="AGaramond;Courier New"/>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2017-11-08T19:22:00Z</dcterms:created>
  <dcterms:modified xsi:type="dcterms:W3CDTF">2017-11-23T22:02:00Z</dcterms:modified>
</cp:coreProperties>
</file>