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Lines/>
        <w:pBdr>
          <w:top w:val="single" w:sz="6" w:space="7" w:color="000000" w:shadow="1"/>
          <w:left w:val="single" w:sz="6" w:space="7" w:color="000000" w:shadow="1"/>
          <w:bottom w:val="single" w:sz="6" w:space="7" w:color="000000" w:shadow="1"/>
          <w:right w:val="single" w:sz="6" w:space="7" w:color="000000" w:shadow="1"/>
        </w:pBdr>
        <w:shd w:fill="E5E5E5" w:val="clear"/>
        <w:spacing w:lineRule="auto" w:line="360"/>
        <w:ind w:left="-720" w:hanging="0"/>
        <w:jc w:val="center"/>
        <w:rPr>
          <w:rFonts w:ascii="Arial" w:hAnsi="Arial" w:cs="Arial"/>
          <w:b/>
          <w:b/>
          <w:bCs/>
          <w:sz w:val="18"/>
          <w:szCs w:val="18"/>
        </w:rPr>
      </w:pPr>
      <w:r>
        <w:rPr>
          <w:rFonts w:cs="Arial" w:ascii="Arial" w:hAnsi="Arial"/>
          <w:b/>
          <w:bCs/>
          <w:sz w:val="18"/>
          <w:szCs w:val="18"/>
        </w:rPr>
        <w:t>NEGOCIATION ANNUELLE D'ENTREPRISE 2020</w:t>
      </w:r>
    </w:p>
    <w:p>
      <w:pPr>
        <w:pStyle w:val="Normal"/>
        <w:spacing w:lineRule="auto" w:line="360"/>
        <w:jc w:val="both"/>
        <w:rPr>
          <w:rFonts w:ascii="Arial" w:hAnsi="Arial" w:cs="Arial"/>
          <w:b/>
          <w:b/>
          <w:bCs/>
          <w:sz w:val="18"/>
          <w:szCs w:val="18"/>
        </w:rPr>
      </w:pPr>
      <w:r>
        <w:rPr>
          <w:rFonts w:cs="Arial" w:ascii="Arial" w:hAnsi="Arial"/>
          <w:b/>
          <w:bCs/>
          <w:sz w:val="18"/>
          <w:szCs w:val="18"/>
        </w:rPr>
      </w:r>
    </w:p>
    <w:p>
      <w:pPr>
        <w:pStyle w:val="Normal"/>
        <w:spacing w:lineRule="auto" w:line="360"/>
        <w:ind w:left="-900" w:hanging="0"/>
        <w:jc w:val="both"/>
        <w:rPr>
          <w:rFonts w:ascii="Arial" w:hAnsi="Arial" w:cs="Arial"/>
          <w:b/>
          <w:b/>
          <w:bCs/>
          <w:sz w:val="18"/>
          <w:szCs w:val="18"/>
        </w:rPr>
      </w:pPr>
      <w:r>
        <w:rPr>
          <w:rFonts w:cs="Arial" w:ascii="Arial" w:hAnsi="Arial"/>
          <w:b/>
          <w:bCs/>
          <w:sz w:val="18"/>
          <w:szCs w:val="18"/>
        </w:rPr>
        <w:t>ENTRE</w:t>
      </w:r>
    </w:p>
    <w:p>
      <w:pPr>
        <w:pStyle w:val="Normal"/>
        <w:spacing w:lineRule="auto" w:line="360"/>
        <w:ind w:left="-900" w:hanging="0"/>
        <w:jc w:val="both"/>
        <w:rPr>
          <w:rFonts w:ascii="Arial" w:hAnsi="Arial" w:cs="Arial"/>
          <w:sz w:val="18"/>
          <w:szCs w:val="18"/>
        </w:rPr>
      </w:pPr>
      <w:r>
        <w:rPr>
          <w:rFonts w:cs="Arial" w:ascii="Arial" w:hAnsi="Arial"/>
          <w:b/>
          <w:bCs/>
          <w:sz w:val="18"/>
          <w:szCs w:val="18"/>
        </w:rPr>
        <w:t>LA SOCIETE</w:t>
      </w:r>
      <w:r>
        <w:rPr>
          <w:rFonts w:cs="Arial" w:ascii="Arial" w:hAnsi="Arial"/>
          <w:sz w:val="18"/>
          <w:szCs w:val="18"/>
        </w:rPr>
        <w:t xml:space="preserve"> </w:t>
      </w:r>
      <w:r>
        <w:rPr>
          <w:rFonts w:cs="Arial" w:ascii="Arial" w:hAnsi="Arial"/>
          <w:b/>
          <w:bCs/>
          <w:sz w:val="18"/>
          <w:szCs w:val="18"/>
        </w:rPr>
        <w:t>LESENS Centre Val de Loire</w:t>
      </w:r>
    </w:p>
    <w:p>
      <w:pPr>
        <w:pStyle w:val="Normal"/>
        <w:ind w:left="-900" w:hanging="0"/>
        <w:jc w:val="both"/>
        <w:rPr>
          <w:rFonts w:ascii="Arial" w:hAnsi="Arial" w:cs="Arial"/>
          <w:sz w:val="18"/>
          <w:szCs w:val="18"/>
        </w:rPr>
      </w:pPr>
      <w:r>
        <w:rPr>
          <w:rFonts w:cs="Arial" w:ascii="Arial" w:hAnsi="Arial"/>
          <w:sz w:val="18"/>
          <w:szCs w:val="18"/>
        </w:rPr>
        <w:t>Dont le Siège Social est sis 2 Rue Paul Henri Spaak -1</w:t>
      </w:r>
      <w:r>
        <w:rPr>
          <w:rFonts w:cs="Arial" w:ascii="Arial" w:hAnsi="Arial"/>
          <w:sz w:val="18"/>
          <w:szCs w:val="18"/>
          <w:vertAlign w:val="superscript"/>
        </w:rPr>
        <w:t>er</w:t>
      </w:r>
      <w:r>
        <w:rPr>
          <w:rFonts w:cs="Arial" w:ascii="Arial" w:hAnsi="Arial"/>
          <w:sz w:val="18"/>
          <w:szCs w:val="18"/>
        </w:rPr>
        <w:t xml:space="preserve"> étage - 37390 NOTRE DAME D’OÉ représentée le Président</w:t>
      </w:r>
    </w:p>
    <w:p>
      <w:pPr>
        <w:pStyle w:val="Normal"/>
        <w:tabs>
          <w:tab w:val="left" w:pos="5760" w:leader="none"/>
        </w:tabs>
        <w:spacing w:lineRule="auto" w:line="360"/>
        <w:ind w:left="-900" w:hanging="0"/>
        <w:jc w:val="both"/>
        <w:rPr>
          <w:rFonts w:ascii="Arial" w:hAnsi="Arial" w:cs="Arial"/>
          <w:b/>
          <w:b/>
          <w:bCs/>
          <w:sz w:val="18"/>
          <w:szCs w:val="18"/>
        </w:rPr>
      </w:pPr>
      <w:r>
        <w:rPr>
          <w:rFonts w:cs="Arial" w:ascii="Arial" w:hAnsi="Arial"/>
          <w:b/>
          <w:bCs/>
          <w:sz w:val="18"/>
          <w:szCs w:val="18"/>
        </w:rPr>
      </w:r>
    </w:p>
    <w:p>
      <w:pPr>
        <w:pStyle w:val="Normal"/>
        <w:tabs>
          <w:tab w:val="left" w:pos="5760" w:leader="none"/>
        </w:tabs>
        <w:spacing w:lineRule="auto" w:line="360"/>
        <w:ind w:left="-900" w:hanging="0"/>
        <w:jc w:val="both"/>
        <w:rPr>
          <w:rFonts w:ascii="Arial" w:hAnsi="Arial" w:cs="Arial"/>
          <w:b/>
          <w:b/>
          <w:bCs/>
          <w:i/>
          <w:i/>
          <w:iCs/>
          <w:sz w:val="18"/>
          <w:szCs w:val="18"/>
        </w:rPr>
      </w:pPr>
      <w:r>
        <w:rPr>
          <w:rFonts w:cs="Arial" w:ascii="Arial" w:hAnsi="Arial"/>
          <w:b/>
          <w:bCs/>
          <w:sz w:val="18"/>
          <w:szCs w:val="18"/>
        </w:rPr>
        <w:t>Ci-après désignée "La Société"</w:t>
      </w:r>
      <w:r>
        <w:rPr>
          <w:rFonts w:cs="Arial" w:ascii="Arial" w:hAnsi="Arial"/>
          <w:b/>
          <w:bCs/>
          <w:i/>
          <w:iCs/>
          <w:sz w:val="18"/>
          <w:szCs w:val="18"/>
        </w:rPr>
        <w:tab/>
        <w:tab/>
        <w:t>D'UNE PART</w:t>
      </w:r>
    </w:p>
    <w:p>
      <w:pPr>
        <w:pStyle w:val="Normal"/>
        <w:spacing w:lineRule="auto" w:line="360"/>
        <w:ind w:left="-900" w:hanging="0"/>
        <w:jc w:val="both"/>
        <w:rPr>
          <w:rFonts w:ascii="Arial" w:hAnsi="Arial" w:cs="Arial"/>
          <w:sz w:val="18"/>
          <w:szCs w:val="18"/>
        </w:rPr>
      </w:pPr>
      <w:r>
        <w:rPr>
          <w:rFonts w:cs="Arial" w:ascii="Arial" w:hAnsi="Arial"/>
          <w:b/>
          <w:bCs/>
          <w:sz w:val="18"/>
          <w:szCs w:val="18"/>
        </w:rPr>
        <w:t>ET</w:t>
      </w:r>
      <w:r>
        <w:rPr>
          <w:rFonts w:cs="Arial" w:ascii="Arial" w:hAnsi="Arial"/>
          <w:sz w:val="18"/>
          <w:szCs w:val="18"/>
        </w:rPr>
        <w:t xml:space="preserve"> :</w:t>
      </w:r>
    </w:p>
    <w:p>
      <w:pPr>
        <w:pStyle w:val="Normal"/>
        <w:spacing w:lineRule="auto" w:line="360"/>
        <w:ind w:left="-900" w:hanging="0"/>
        <w:jc w:val="both"/>
        <w:rPr/>
      </w:pPr>
      <w:r>
        <w:rPr>
          <w:rFonts w:cs="Arial" w:ascii="Arial" w:hAnsi="Arial"/>
          <w:b/>
          <w:bCs/>
          <w:sz w:val="18"/>
          <w:szCs w:val="18"/>
        </w:rPr>
        <w:t>LES ORGANISATIONS SYNDICALES REPRESENTATIVES :</w:t>
      </w:r>
    </w:p>
    <w:p>
      <w:pPr>
        <w:pStyle w:val="Normal"/>
        <w:spacing w:lineRule="auto" w:line="360"/>
        <w:ind w:left="-900" w:hanging="0"/>
        <w:jc w:val="both"/>
        <w:rPr>
          <w:rFonts w:ascii="Arial" w:hAnsi="Arial" w:cs="Arial"/>
          <w:b/>
          <w:b/>
          <w:bCs/>
          <w:sz w:val="18"/>
          <w:szCs w:val="18"/>
        </w:rPr>
      </w:pPr>
      <w:r>
        <w:rPr>
          <w:rFonts w:cs="Arial" w:ascii="Arial" w:hAnsi="Arial"/>
          <w:sz w:val="18"/>
          <w:szCs w:val="18"/>
        </w:rPr>
        <w:t>Le Syndicat affilié à la Fédération Générale Force Ouvrière (FO)</w:t>
      </w:r>
    </w:p>
    <w:p>
      <w:pPr>
        <w:pStyle w:val="Normal"/>
        <w:tabs>
          <w:tab w:val="left" w:pos="5760" w:leader="none"/>
        </w:tabs>
        <w:spacing w:lineRule="auto" w:line="360"/>
        <w:ind w:left="-900" w:hanging="0"/>
        <w:jc w:val="both"/>
        <w:rPr>
          <w:rFonts w:ascii="Arial" w:hAnsi="Arial" w:cs="Arial"/>
          <w:b/>
          <w:b/>
          <w:bCs/>
          <w:sz w:val="18"/>
          <w:szCs w:val="18"/>
        </w:rPr>
      </w:pPr>
      <w:r>
        <w:rPr>
          <w:rFonts w:cs="Arial" w:ascii="Arial" w:hAnsi="Arial"/>
          <w:b/>
          <w:bCs/>
          <w:sz w:val="18"/>
          <w:szCs w:val="18"/>
        </w:rPr>
      </w:r>
    </w:p>
    <w:p>
      <w:pPr>
        <w:pStyle w:val="Normal"/>
        <w:tabs>
          <w:tab w:val="left" w:pos="5760" w:leader="none"/>
        </w:tabs>
        <w:spacing w:lineRule="auto" w:line="360"/>
        <w:ind w:left="-900" w:hanging="0"/>
        <w:jc w:val="both"/>
        <w:rPr/>
      </w:pPr>
      <w:r>
        <w:rPr>
          <w:rFonts w:cs="Arial" w:ascii="Arial" w:hAnsi="Arial"/>
          <w:b/>
          <w:bCs/>
          <w:sz w:val="18"/>
          <w:szCs w:val="18"/>
        </w:rPr>
        <w:t>Ci-après désignée "L’Organisation Syndicale"</w:t>
      </w:r>
      <w:r>
        <w:rPr>
          <w:rFonts w:cs="Arial" w:ascii="Arial" w:hAnsi="Arial"/>
          <w:b/>
          <w:bCs/>
          <w:i/>
          <w:iCs/>
          <w:sz w:val="18"/>
          <w:szCs w:val="18"/>
        </w:rPr>
        <w:tab/>
        <w:tab/>
        <w:t>D'AUTRE PART</w:t>
      </w:r>
    </w:p>
    <w:p>
      <w:pPr>
        <w:pStyle w:val="Normal"/>
        <w:spacing w:lineRule="auto" w:line="360"/>
        <w:ind w:left="-900" w:hanging="0"/>
        <w:jc w:val="both"/>
        <w:rPr>
          <w:rFonts w:ascii="Arial" w:hAnsi="Arial" w:cs="Arial"/>
          <w:b/>
          <w:b/>
          <w:bCs/>
          <w:i/>
          <w:i/>
          <w:iCs/>
          <w:sz w:val="18"/>
          <w:szCs w:val="18"/>
        </w:rPr>
      </w:pPr>
      <w:r>
        <w:rPr>
          <w:rFonts w:cs="Arial" w:ascii="Arial" w:hAnsi="Arial"/>
          <w:b/>
          <w:bCs/>
          <w:i/>
          <w:iCs/>
          <w:sz w:val="18"/>
          <w:szCs w:val="18"/>
        </w:rPr>
      </w:r>
    </w:p>
    <w:p>
      <w:pPr>
        <w:pStyle w:val="Normal"/>
        <w:spacing w:lineRule="auto" w:line="360"/>
        <w:ind w:left="-900" w:hanging="0"/>
        <w:jc w:val="both"/>
        <w:rPr>
          <w:rFonts w:ascii="Arial" w:hAnsi="Arial" w:cs="Arial"/>
          <w:b/>
          <w:b/>
          <w:bCs/>
          <w:i/>
          <w:i/>
          <w:iCs/>
          <w:sz w:val="18"/>
          <w:szCs w:val="18"/>
        </w:rPr>
      </w:pPr>
      <w:r>
        <w:rPr>
          <w:rFonts w:cs="Arial" w:ascii="Arial" w:hAnsi="Arial"/>
          <w:b/>
          <w:bCs/>
          <w:sz w:val="18"/>
          <w:szCs w:val="18"/>
          <w:highlight w:val="lightGray"/>
        </w:rPr>
        <w:t>PREAMBULE</w:t>
      </w:r>
    </w:p>
    <w:p>
      <w:pPr>
        <w:pStyle w:val="Normal"/>
        <w:ind w:left="-900" w:hanging="0"/>
        <w:jc w:val="both"/>
        <w:rPr>
          <w:rFonts w:ascii="Arial" w:hAnsi="Arial" w:cs="Arial"/>
          <w:sz w:val="18"/>
          <w:szCs w:val="18"/>
        </w:rPr>
      </w:pPr>
      <w:r>
        <w:rPr>
          <w:rFonts w:cs="Arial" w:ascii="Arial" w:hAnsi="Arial"/>
          <w:sz w:val="18"/>
          <w:szCs w:val="18"/>
        </w:rPr>
        <w:t>Conformément aux articles L 2242-1, L2242-8 et L2242-9 du Code du Travail, la négociation annuelle obligatoire</w:t>
      </w:r>
      <w:r>
        <w:rPr>
          <w:rFonts w:cs="Arial" w:ascii="Arial" w:hAnsi="Arial"/>
          <w:b/>
          <w:bCs/>
          <w:sz w:val="18"/>
          <w:szCs w:val="18"/>
        </w:rPr>
        <w:t xml:space="preserve"> </w:t>
      </w:r>
      <w:r>
        <w:rPr>
          <w:rFonts w:cs="Arial" w:ascii="Arial" w:hAnsi="Arial"/>
          <w:sz w:val="18"/>
          <w:szCs w:val="18"/>
        </w:rPr>
        <w:t>portant sur les salaires effectifs, la durée effective et l’organisation du temps de travail, les objectifs en matière d’égalité professionnelle hommes / femmes, et le droit à la déconnexion s’est engagée entre la Société et l’organisation syndicale représentative.</w:t>
      </w:r>
    </w:p>
    <w:p>
      <w:pPr>
        <w:pStyle w:val="TextBody"/>
        <w:autoSpaceDE w:val="true"/>
        <w:spacing w:lineRule="auto" w:line="360"/>
        <w:ind w:left="-900" w:hanging="0"/>
        <w:rPr>
          <w:rFonts w:ascii="Arial" w:hAnsi="Arial" w:cs="Arial"/>
          <w:b/>
          <w:b/>
          <w:bCs/>
          <w:i/>
          <w:i/>
          <w:iCs/>
          <w:sz w:val="18"/>
          <w:szCs w:val="18"/>
        </w:rPr>
      </w:pPr>
      <w:r>
        <w:rPr>
          <w:rFonts w:cs="Arial" w:ascii="Arial" w:hAnsi="Arial"/>
          <w:b/>
          <w:bCs/>
          <w:i/>
          <w:iCs/>
          <w:sz w:val="18"/>
          <w:szCs w:val="18"/>
        </w:rPr>
      </w:r>
    </w:p>
    <w:p>
      <w:pPr>
        <w:pStyle w:val="TextBody"/>
        <w:autoSpaceDE w:val="true"/>
        <w:ind w:left="-900" w:hanging="0"/>
        <w:rPr>
          <w:rFonts w:ascii="Arial" w:hAnsi="Arial" w:cs="Arial"/>
          <w:sz w:val="18"/>
          <w:szCs w:val="18"/>
        </w:rPr>
      </w:pPr>
      <w:r>
        <w:rPr>
          <w:rFonts w:cs="Arial" w:ascii="Arial" w:hAnsi="Arial"/>
          <w:sz w:val="18"/>
          <w:szCs w:val="18"/>
        </w:rPr>
        <w:t>Les parties se sont réunies en date du 19 décembre 2019 et du 7 janvier 2020.</w:t>
      </w:r>
    </w:p>
    <w:p>
      <w:pPr>
        <w:pStyle w:val="TextBody"/>
        <w:autoSpaceDE w:val="true"/>
        <w:ind w:left="-900" w:hanging="0"/>
        <w:rPr>
          <w:rFonts w:ascii="Arial" w:hAnsi="Arial" w:cs="Arial"/>
          <w:sz w:val="18"/>
          <w:szCs w:val="18"/>
        </w:rPr>
      </w:pPr>
      <w:r>
        <w:rPr>
          <w:rFonts w:cs="Arial" w:ascii="Arial" w:hAnsi="Arial"/>
          <w:sz w:val="18"/>
          <w:szCs w:val="18"/>
        </w:rPr>
      </w:r>
    </w:p>
    <w:p>
      <w:pPr>
        <w:pStyle w:val="Normal"/>
        <w:spacing w:lineRule="auto" w:line="360"/>
        <w:ind w:left="-900" w:hanging="0"/>
        <w:jc w:val="both"/>
        <w:rPr>
          <w:rFonts w:ascii="Arial" w:hAnsi="Arial" w:cs="Arial"/>
          <w:b/>
          <w:b/>
          <w:bCs/>
          <w:sz w:val="18"/>
          <w:szCs w:val="18"/>
        </w:rPr>
      </w:pPr>
      <w:r>
        <w:rPr>
          <w:rFonts w:cs="Arial" w:ascii="Arial" w:hAnsi="Arial"/>
          <w:b/>
          <w:bCs/>
          <w:sz w:val="18"/>
          <w:szCs w:val="18"/>
          <w:highlight w:val="lightGray"/>
        </w:rPr>
        <w:t>PARTIE  1</w:t>
        <w:tab/>
        <w:tab/>
        <w:t xml:space="preserve"> ETAT DES PROPOSITIONS RESPECTIVES</w:t>
      </w:r>
    </w:p>
    <w:p>
      <w:pPr>
        <w:pStyle w:val="Normal"/>
        <w:ind w:left="-900" w:hanging="0"/>
        <w:jc w:val="both"/>
        <w:rPr/>
      </w:pPr>
      <w:r>
        <w:rPr>
          <w:rFonts w:cs="Arial" w:ascii="Arial" w:hAnsi="Arial"/>
          <w:sz w:val="18"/>
          <w:szCs w:val="18"/>
        </w:rPr>
        <w:t>Au lancement des discussions, les positions respectives des parties étaient les suivantes :</w:t>
      </w:r>
    </w:p>
    <w:p>
      <w:pPr>
        <w:pStyle w:val="Normal"/>
        <w:ind w:left="-900" w:hanging="0"/>
        <w:jc w:val="both"/>
        <w:rPr>
          <w:rFonts w:ascii="Arial" w:hAnsi="Arial" w:cs="Arial"/>
          <w:sz w:val="18"/>
          <w:szCs w:val="18"/>
        </w:rPr>
      </w:pPr>
      <w:r>
        <w:rPr>
          <w:rFonts w:cs="Arial" w:ascii="Arial" w:hAnsi="Arial"/>
          <w:sz w:val="18"/>
          <w:szCs w:val="18"/>
        </w:rPr>
      </w:r>
    </w:p>
    <w:p>
      <w:pPr>
        <w:pStyle w:val="Heading3"/>
        <w:numPr>
          <w:ilvl w:val="2"/>
          <w:numId w:val="1"/>
        </w:numPr>
        <w:spacing w:lineRule="auto" w:line="360"/>
        <w:ind w:left="-900" w:hanging="0"/>
        <w:rPr>
          <w:rFonts w:ascii="Arial" w:hAnsi="Arial" w:cs="Arial"/>
          <w:sz w:val="18"/>
          <w:szCs w:val="18"/>
        </w:rPr>
      </w:pPr>
      <w:r>
        <w:rPr>
          <w:rFonts w:eastAsia="Arial" w:cs="Arial" w:ascii="Arial" w:hAnsi="Arial"/>
          <w:sz w:val="18"/>
          <w:szCs w:val="18"/>
        </w:rPr>
        <w:t xml:space="preserve"> </w:t>
      </w:r>
      <w:r>
        <w:rPr>
          <w:rFonts w:cs="Arial" w:ascii="Arial" w:hAnsi="Arial"/>
          <w:sz w:val="18"/>
          <w:szCs w:val="18"/>
        </w:rPr>
        <w:t>Pour l’Organisation Syndicale :</w:t>
      </w:r>
    </w:p>
    <w:p>
      <w:pPr>
        <w:pStyle w:val="Normal"/>
        <w:numPr>
          <w:ilvl w:val="0"/>
          <w:numId w:val="6"/>
        </w:numPr>
        <w:spacing w:before="120" w:after="0"/>
        <w:ind w:left="-567" w:hanging="284"/>
        <w:jc w:val="both"/>
        <w:rPr>
          <w:rFonts w:ascii="Arial" w:hAnsi="Arial" w:cs="Arial"/>
          <w:sz w:val="18"/>
          <w:szCs w:val="18"/>
        </w:rPr>
      </w:pPr>
      <w:r>
        <w:rPr>
          <w:rFonts w:cs="Arial" w:ascii="Arial" w:hAnsi="Arial"/>
          <w:sz w:val="18"/>
          <w:szCs w:val="18"/>
        </w:rPr>
        <w:t>Consciente des évolutions des indicateurs économiques au cours de l’année 2019, augmentation de 3% en moyenne des salaires, plus 1% pour les promotions.</w:t>
      </w:r>
    </w:p>
    <w:p>
      <w:pPr>
        <w:pStyle w:val="Normal"/>
        <w:numPr>
          <w:ilvl w:val="0"/>
          <w:numId w:val="6"/>
        </w:numPr>
        <w:spacing w:before="120" w:after="0"/>
        <w:ind w:left="-567" w:hanging="284"/>
        <w:jc w:val="both"/>
        <w:rPr/>
      </w:pPr>
      <w:r>
        <w:rPr>
          <w:rFonts w:cs="Arial" w:ascii="Arial" w:hAnsi="Arial"/>
          <w:sz w:val="18"/>
          <w:szCs w:val="18"/>
        </w:rPr>
        <w:t>Augmentation des tickets restaurants de 10,25€ à 10,50€</w:t>
      </w:r>
    </w:p>
    <w:p>
      <w:pPr>
        <w:pStyle w:val="Normal"/>
        <w:numPr>
          <w:ilvl w:val="0"/>
          <w:numId w:val="6"/>
        </w:numPr>
        <w:spacing w:before="120" w:after="0"/>
        <w:ind w:left="-567" w:hanging="284"/>
        <w:jc w:val="both"/>
        <w:rPr/>
      </w:pPr>
      <w:r>
        <w:rPr>
          <w:rFonts w:cs="Arial" w:ascii="Arial" w:hAnsi="Arial"/>
          <w:sz w:val="18"/>
          <w:szCs w:val="18"/>
        </w:rPr>
        <w:t>Mise en place de la prime carburant</w:t>
      </w:r>
    </w:p>
    <w:p>
      <w:pPr>
        <w:pStyle w:val="Normal"/>
        <w:numPr>
          <w:ilvl w:val="0"/>
          <w:numId w:val="6"/>
        </w:numPr>
        <w:spacing w:before="120" w:after="0"/>
        <w:ind w:left="-567" w:hanging="284"/>
        <w:jc w:val="both"/>
        <w:rPr>
          <w:rFonts w:ascii="Arial" w:hAnsi="Arial" w:cs="Arial"/>
          <w:sz w:val="18"/>
          <w:szCs w:val="18"/>
        </w:rPr>
      </w:pPr>
      <w:r>
        <w:rPr>
          <w:rFonts w:cs="Arial" w:ascii="Arial" w:hAnsi="Arial"/>
          <w:sz w:val="18"/>
          <w:szCs w:val="18"/>
        </w:rPr>
        <w:t>Mise en place de la prime indemnité vélo</w:t>
      </w:r>
    </w:p>
    <w:p>
      <w:pPr>
        <w:pStyle w:val="Normal"/>
        <w:numPr>
          <w:ilvl w:val="0"/>
          <w:numId w:val="6"/>
        </w:numPr>
        <w:spacing w:before="120" w:after="0"/>
        <w:ind w:left="-567" w:hanging="284"/>
        <w:jc w:val="both"/>
        <w:rPr>
          <w:rFonts w:ascii="Arial" w:hAnsi="Arial" w:cs="Arial"/>
          <w:sz w:val="18"/>
          <w:szCs w:val="18"/>
        </w:rPr>
      </w:pPr>
      <w:r>
        <w:rPr>
          <w:rFonts w:cs="Arial" w:ascii="Arial" w:hAnsi="Arial"/>
          <w:sz w:val="18"/>
          <w:szCs w:val="18"/>
        </w:rPr>
        <w:t>Harmonisation du montant des œuvres sociales au sein de la société LESENS Centre Val de Loire.</w:t>
      </w:r>
    </w:p>
    <w:p>
      <w:pPr>
        <w:pStyle w:val="Normal"/>
        <w:ind w:left="-567" w:hanging="284"/>
        <w:jc w:val="both"/>
        <w:rPr>
          <w:rFonts w:ascii="Arial" w:hAnsi="Arial" w:cs="Arial"/>
          <w:sz w:val="18"/>
          <w:szCs w:val="18"/>
        </w:rPr>
      </w:pPr>
      <w:r>
        <w:rPr>
          <w:rFonts w:cs="Arial" w:ascii="Arial" w:hAnsi="Arial"/>
          <w:sz w:val="18"/>
          <w:szCs w:val="18"/>
        </w:rPr>
      </w:r>
    </w:p>
    <w:p>
      <w:pPr>
        <w:pStyle w:val="Normal"/>
        <w:ind w:left="-567" w:hanging="284"/>
        <w:jc w:val="both"/>
        <w:rPr>
          <w:rFonts w:ascii="Arial" w:hAnsi="Arial" w:cs="Arial"/>
          <w:sz w:val="18"/>
          <w:szCs w:val="18"/>
        </w:rPr>
      </w:pPr>
      <w:r>
        <w:rPr>
          <w:rFonts w:cs="Arial" w:ascii="Arial" w:hAnsi="Arial"/>
          <w:sz w:val="18"/>
          <w:szCs w:val="18"/>
        </w:rPr>
      </w:r>
    </w:p>
    <w:p>
      <w:pPr>
        <w:pStyle w:val="Heading3"/>
        <w:numPr>
          <w:ilvl w:val="2"/>
          <w:numId w:val="1"/>
        </w:numPr>
        <w:spacing w:lineRule="auto" w:line="360"/>
        <w:ind w:left="-900" w:hanging="0"/>
        <w:rPr>
          <w:rFonts w:ascii="Arial" w:hAnsi="Arial" w:cs="Arial"/>
          <w:sz w:val="18"/>
          <w:szCs w:val="18"/>
        </w:rPr>
      </w:pPr>
      <w:r>
        <w:rPr>
          <w:rFonts w:cs="Arial" w:ascii="Arial" w:hAnsi="Arial"/>
          <w:sz w:val="18"/>
          <w:szCs w:val="18"/>
        </w:rPr>
        <w:t>Pour la Direction</w:t>
      </w:r>
    </w:p>
    <w:p>
      <w:pPr>
        <w:pStyle w:val="Normal"/>
        <w:numPr>
          <w:ilvl w:val="0"/>
          <w:numId w:val="3"/>
        </w:numPr>
        <w:ind w:left="-567" w:hanging="284"/>
        <w:jc w:val="both"/>
        <w:rPr>
          <w:rFonts w:ascii="Arial" w:hAnsi="Arial" w:cs="Arial"/>
          <w:sz w:val="18"/>
          <w:szCs w:val="18"/>
        </w:rPr>
      </w:pPr>
      <w:r>
        <w:rPr>
          <w:rFonts w:cs="Arial" w:ascii="Arial" w:hAnsi="Arial"/>
          <w:sz w:val="18"/>
          <w:szCs w:val="18"/>
        </w:rPr>
        <w:t>Une inflation connue à fin novembre 2019 de + 1% (Indices INSEE hors tabac) sur 12 mois glissants.</w:t>
      </w:r>
    </w:p>
    <w:p>
      <w:pPr>
        <w:pStyle w:val="Normal"/>
        <w:ind w:left="-567" w:hanging="284"/>
        <w:jc w:val="both"/>
        <w:rPr>
          <w:rFonts w:ascii="Arial" w:hAnsi="Arial" w:cs="Arial"/>
          <w:sz w:val="18"/>
          <w:szCs w:val="18"/>
        </w:rPr>
      </w:pPr>
      <w:r>
        <w:rPr>
          <w:rFonts w:cs="Arial" w:ascii="Arial" w:hAnsi="Arial"/>
          <w:sz w:val="18"/>
          <w:szCs w:val="18"/>
        </w:rPr>
      </w:r>
    </w:p>
    <w:p>
      <w:pPr>
        <w:pStyle w:val="Normal"/>
        <w:numPr>
          <w:ilvl w:val="0"/>
          <w:numId w:val="3"/>
        </w:numPr>
        <w:ind w:left="-567" w:hanging="284"/>
        <w:jc w:val="both"/>
        <w:rPr>
          <w:rFonts w:ascii="Arial" w:hAnsi="Arial" w:cs="Arial"/>
          <w:sz w:val="18"/>
          <w:szCs w:val="18"/>
        </w:rPr>
      </w:pPr>
      <w:r>
        <w:rPr>
          <w:rFonts w:cs="Arial" w:ascii="Arial" w:hAnsi="Arial"/>
          <w:sz w:val="18"/>
          <w:szCs w:val="18"/>
        </w:rPr>
        <w:t>Un SMIC à 1 521,22 € pour un horaire mensuel moyen de 151,67h,</w:t>
      </w:r>
    </w:p>
    <w:p>
      <w:pPr>
        <w:pStyle w:val="Normal"/>
        <w:ind w:left="-851" w:hanging="0"/>
        <w:jc w:val="both"/>
        <w:rPr>
          <w:rFonts w:ascii="Arial" w:hAnsi="Arial" w:cs="Arial"/>
          <w:sz w:val="18"/>
          <w:szCs w:val="18"/>
        </w:rPr>
      </w:pPr>
      <w:r>
        <w:rPr>
          <w:rFonts w:cs="Arial" w:ascii="Arial" w:hAnsi="Arial"/>
          <w:sz w:val="18"/>
          <w:szCs w:val="18"/>
        </w:rPr>
      </w:r>
    </w:p>
    <w:p>
      <w:pPr>
        <w:pStyle w:val="Normal"/>
        <w:numPr>
          <w:ilvl w:val="0"/>
          <w:numId w:val="3"/>
        </w:numPr>
        <w:ind w:left="-567" w:hanging="284"/>
        <w:jc w:val="both"/>
        <w:rPr>
          <w:rFonts w:ascii="Arial" w:hAnsi="Arial" w:cs="Arial"/>
          <w:sz w:val="18"/>
          <w:szCs w:val="18"/>
        </w:rPr>
      </w:pPr>
      <w:r>
        <w:rPr>
          <w:rFonts w:cs="Arial" w:ascii="Arial" w:hAnsi="Arial"/>
          <w:sz w:val="18"/>
          <w:szCs w:val="18"/>
        </w:rPr>
        <w:t>La société LESENS Centre Val de Loire se conforme à l’accord de branche BTP relatif à la formation professionnelle du 13 juillet 2004.</w:t>
      </w:r>
    </w:p>
    <w:p>
      <w:pPr>
        <w:pStyle w:val="Normal"/>
        <w:ind w:left="-900" w:hanging="0"/>
        <w:jc w:val="both"/>
        <w:rPr>
          <w:rFonts w:ascii="Arial" w:hAnsi="Arial" w:cs="Arial"/>
          <w:sz w:val="18"/>
          <w:szCs w:val="18"/>
        </w:rPr>
      </w:pPr>
      <w:r>
        <w:rPr>
          <w:rFonts w:cs="Arial" w:ascii="Arial" w:hAnsi="Arial"/>
          <w:sz w:val="18"/>
          <w:szCs w:val="18"/>
        </w:rPr>
      </w:r>
    </w:p>
    <w:p>
      <w:pPr>
        <w:pStyle w:val="Normal"/>
        <w:ind w:left="-900" w:hanging="0"/>
        <w:jc w:val="both"/>
        <w:rPr>
          <w:rFonts w:ascii="Arial" w:hAnsi="Arial" w:cs="Arial"/>
          <w:sz w:val="18"/>
          <w:szCs w:val="18"/>
        </w:rPr>
      </w:pPr>
      <w:r>
        <w:rPr>
          <w:rFonts w:cs="Arial" w:ascii="Arial" w:hAnsi="Arial"/>
          <w:sz w:val="18"/>
          <w:szCs w:val="18"/>
        </w:rPr>
      </w:r>
    </w:p>
    <w:p>
      <w:pPr>
        <w:pStyle w:val="Normal"/>
        <w:ind w:left="-851" w:hanging="0"/>
        <w:jc w:val="both"/>
        <w:rPr>
          <w:rFonts w:ascii="Arial" w:hAnsi="Arial" w:cs="Arial"/>
          <w:b/>
          <w:b/>
          <w:sz w:val="18"/>
          <w:szCs w:val="18"/>
        </w:rPr>
      </w:pPr>
      <w:r>
        <w:rPr>
          <w:rFonts w:cs="Arial" w:ascii="Arial" w:hAnsi="Arial"/>
          <w:b/>
          <w:sz w:val="18"/>
          <w:szCs w:val="18"/>
          <w:highlight w:val="lightGray"/>
        </w:rPr>
        <w:t>PARTIE 2</w:t>
        <w:tab/>
        <w:tab/>
        <w:t>DISPOSITIONS ADOPTEES</w:t>
      </w:r>
    </w:p>
    <w:p>
      <w:pPr>
        <w:pStyle w:val="Normal"/>
        <w:spacing w:lineRule="auto" w:line="360"/>
        <w:ind w:left="-900" w:hanging="0"/>
        <w:rPr>
          <w:rFonts w:ascii="Arial" w:hAnsi="Arial" w:cs="Arial"/>
          <w:b/>
          <w:b/>
          <w:bCs/>
          <w:sz w:val="18"/>
          <w:szCs w:val="18"/>
        </w:rPr>
      </w:pPr>
      <w:r>
        <w:rPr>
          <w:rFonts w:cs="Arial" w:ascii="Arial" w:hAnsi="Arial"/>
          <w:b/>
          <w:bCs/>
          <w:sz w:val="18"/>
          <w:szCs w:val="18"/>
        </w:rPr>
      </w:r>
    </w:p>
    <w:p>
      <w:pPr>
        <w:pStyle w:val="Normal"/>
        <w:spacing w:lineRule="auto" w:line="360"/>
        <w:ind w:left="-900" w:hanging="0"/>
        <w:rPr/>
      </w:pPr>
      <w:r>
        <w:rPr>
          <w:rFonts w:cs="Arial" w:ascii="Arial" w:hAnsi="Arial"/>
          <w:b/>
          <w:bCs/>
          <w:sz w:val="18"/>
          <w:szCs w:val="18"/>
          <w:u w:val="single"/>
        </w:rPr>
        <w:t>ARTICLE 1 : Champ d’application de l’accord</w:t>
      </w:r>
    </w:p>
    <w:p>
      <w:pPr>
        <w:pStyle w:val="TextBody"/>
        <w:autoSpaceDE w:val="true"/>
        <w:spacing w:lineRule="auto" w:line="360"/>
        <w:ind w:left="-900" w:hanging="0"/>
        <w:rPr>
          <w:rFonts w:ascii="Arial" w:hAnsi="Arial" w:cs="Arial"/>
          <w:sz w:val="18"/>
          <w:szCs w:val="18"/>
        </w:rPr>
      </w:pPr>
      <w:r>
        <w:rPr>
          <w:rFonts w:cs="Arial" w:ascii="Arial" w:hAnsi="Arial"/>
          <w:sz w:val="18"/>
          <w:szCs w:val="18"/>
        </w:rPr>
        <w:t>Le présent accord s’applique à l’ensemble du personnel selon la configuration de la société au 31/12/19.</w:t>
      </w:r>
    </w:p>
    <w:p>
      <w:pPr>
        <w:pStyle w:val="TextBody"/>
        <w:autoSpaceDE w:val="true"/>
        <w:spacing w:lineRule="auto" w:line="360"/>
        <w:ind w:left="-900" w:hanging="0"/>
        <w:rPr>
          <w:rFonts w:ascii="Arial" w:hAnsi="Arial" w:cs="Arial"/>
          <w:sz w:val="18"/>
          <w:szCs w:val="18"/>
        </w:rPr>
      </w:pPr>
      <w:r>
        <w:rPr>
          <w:rFonts w:cs="Arial" w:ascii="Arial" w:hAnsi="Arial"/>
          <w:sz w:val="18"/>
          <w:szCs w:val="18"/>
        </w:rPr>
      </w:r>
    </w:p>
    <w:p>
      <w:pPr>
        <w:pStyle w:val="TextBody"/>
        <w:autoSpaceDE w:val="true"/>
        <w:spacing w:lineRule="auto" w:line="360"/>
        <w:ind w:left="-900" w:hanging="0"/>
        <w:rPr>
          <w:rFonts w:ascii="Arial" w:hAnsi="Arial" w:cs="Arial"/>
          <w:b/>
          <w:b/>
          <w:bCs/>
          <w:sz w:val="18"/>
          <w:szCs w:val="18"/>
          <w:u w:val="single"/>
        </w:rPr>
      </w:pPr>
      <w:r>
        <w:rPr>
          <w:rFonts w:cs="Arial" w:ascii="Arial" w:hAnsi="Arial"/>
          <w:b/>
          <w:bCs/>
          <w:sz w:val="18"/>
          <w:szCs w:val="18"/>
          <w:u w:val="single"/>
        </w:rPr>
        <w:t>ARTICLE 2 : Objet de l’accord</w:t>
      </w:r>
    </w:p>
    <w:p>
      <w:pPr>
        <w:pStyle w:val="Normal"/>
        <w:spacing w:lineRule="auto" w:line="360"/>
        <w:ind w:left="-426" w:hanging="425"/>
        <w:jc w:val="both"/>
        <w:rPr>
          <w:rFonts w:ascii="Arial" w:hAnsi="Arial" w:cs="Arial"/>
          <w:b/>
          <w:b/>
          <w:bCs/>
          <w:i/>
          <w:i/>
          <w:iCs/>
          <w:sz w:val="18"/>
          <w:szCs w:val="18"/>
          <w:u w:val="single"/>
        </w:rPr>
      </w:pPr>
      <w:r>
        <w:rPr>
          <w:rFonts w:cs="Arial" w:ascii="Arial" w:hAnsi="Arial"/>
          <w:b/>
          <w:bCs/>
          <w:i/>
          <w:iCs/>
          <w:sz w:val="18"/>
          <w:szCs w:val="18"/>
        </w:rPr>
        <w:t>2.1</w:t>
        <w:tab/>
      </w:r>
      <w:r>
        <w:rPr>
          <w:rFonts w:cs="Arial" w:ascii="Arial" w:hAnsi="Arial"/>
          <w:b/>
          <w:bCs/>
          <w:i/>
          <w:iCs/>
          <w:sz w:val="18"/>
          <w:szCs w:val="18"/>
          <w:u w:val="single"/>
        </w:rPr>
        <w:t>Salaires effectifs</w:t>
      </w:r>
    </w:p>
    <w:p>
      <w:pPr>
        <w:pStyle w:val="Normal"/>
        <w:ind w:left="-900" w:hanging="0"/>
        <w:jc w:val="both"/>
        <w:rPr>
          <w:rFonts w:ascii="Arial" w:hAnsi="Arial" w:cs="Arial"/>
          <w:iCs/>
          <w:sz w:val="18"/>
          <w:szCs w:val="18"/>
        </w:rPr>
      </w:pPr>
      <w:r>
        <w:rPr>
          <w:rFonts w:cs="Arial" w:ascii="Arial" w:hAnsi="Arial"/>
          <w:iCs/>
          <w:sz w:val="18"/>
          <w:szCs w:val="18"/>
        </w:rPr>
        <w:t>Engagement de la Direction pour des revalorisations globales de 2% y compris promotions par entreprise (présents / présents).</w:t>
      </w:r>
    </w:p>
    <w:p>
      <w:pPr>
        <w:pStyle w:val="Normal"/>
        <w:ind w:left="-900" w:hanging="0"/>
        <w:jc w:val="both"/>
        <w:rPr/>
      </w:pPr>
      <w:r>
        <w:rPr>
          <w:rFonts w:cs="Arial" w:ascii="Arial" w:hAnsi="Arial"/>
          <w:iCs/>
          <w:sz w:val="18"/>
          <w:szCs w:val="18"/>
        </w:rPr>
        <w:t>En outre, compte-tenu des négociations menées régionalement, les salaires minimums de chaque catégorie seront supérieurs à 0,2 % des minimas.</w:t>
      </w:r>
    </w:p>
    <w:p>
      <w:pPr>
        <w:pStyle w:val="Normal"/>
        <w:ind w:left="-900" w:hanging="0"/>
        <w:jc w:val="both"/>
        <w:rPr>
          <w:rFonts w:ascii="Arial" w:hAnsi="Arial" w:cs="Arial"/>
          <w:iCs/>
          <w:sz w:val="18"/>
          <w:szCs w:val="18"/>
        </w:rPr>
      </w:pPr>
      <w:r>
        <w:rPr>
          <w:rFonts w:cs="Arial" w:ascii="Arial" w:hAnsi="Arial"/>
          <w:iCs/>
          <w:sz w:val="18"/>
          <w:szCs w:val="18"/>
        </w:rPr>
        <w:t>Tout salarié ne bénéficiant pas d’augmentation devra être reçu en entretien par le chef d’entreprise et pourra se faire accompagner d’un salarié de son choix de la société.</w:t>
      </w:r>
      <w:r>
        <w:br w:type="page"/>
      </w:r>
    </w:p>
    <w:p>
      <w:pPr>
        <w:pStyle w:val="Normal"/>
        <w:numPr>
          <w:ilvl w:val="1"/>
          <w:numId w:val="2"/>
        </w:numPr>
        <w:spacing w:lineRule="auto" w:line="360"/>
        <w:ind w:left="-426" w:hanging="474"/>
        <w:jc w:val="both"/>
        <w:rPr>
          <w:rFonts w:ascii="Arial" w:hAnsi="Arial" w:cs="Arial"/>
          <w:b/>
          <w:b/>
          <w:bCs/>
          <w:i/>
          <w:i/>
          <w:iCs/>
          <w:sz w:val="18"/>
          <w:szCs w:val="18"/>
          <w:u w:val="single"/>
        </w:rPr>
      </w:pPr>
      <w:bookmarkStart w:id="0" w:name="_Hlk29296505"/>
      <w:bookmarkEnd w:id="0"/>
      <w:r>
        <w:rPr>
          <w:rFonts w:cs="Arial" w:ascii="Arial" w:hAnsi="Arial"/>
          <w:b/>
          <w:bCs/>
          <w:i/>
          <w:iCs/>
          <w:sz w:val="18"/>
          <w:szCs w:val="18"/>
          <w:u w:val="single"/>
        </w:rPr>
        <w:t>Durée du travail</w:t>
      </w:r>
    </w:p>
    <w:p>
      <w:pPr>
        <w:pStyle w:val="Normal"/>
        <w:spacing w:lineRule="auto" w:line="360"/>
        <w:ind w:left="-900" w:hanging="0"/>
        <w:jc w:val="both"/>
        <w:rPr>
          <w:rFonts w:ascii="Arial" w:hAnsi="Arial" w:cs="Arial"/>
          <w:sz w:val="18"/>
          <w:szCs w:val="18"/>
        </w:rPr>
      </w:pPr>
      <w:bookmarkStart w:id="1" w:name="_Hlk29296505"/>
      <w:bookmarkStart w:id="2" w:name="_Hlk29296929"/>
      <w:bookmarkEnd w:id="1"/>
      <w:bookmarkEnd w:id="2"/>
      <w:r>
        <w:rPr>
          <w:rFonts w:cs="Arial" w:ascii="Arial" w:hAnsi="Arial"/>
          <w:sz w:val="18"/>
          <w:szCs w:val="18"/>
        </w:rPr>
        <w:t>La référence en matière de durée du travail reste inchangée.</w:t>
      </w:r>
    </w:p>
    <w:p>
      <w:pPr>
        <w:pStyle w:val="Normal"/>
        <w:spacing w:lineRule="auto" w:line="360"/>
        <w:ind w:left="-900" w:hanging="0"/>
        <w:jc w:val="both"/>
        <w:rPr>
          <w:rFonts w:ascii="Arial" w:hAnsi="Arial" w:cs="Arial"/>
          <w:sz w:val="18"/>
          <w:szCs w:val="18"/>
        </w:rPr>
      </w:pPr>
      <w:r>
        <w:rPr>
          <w:rFonts w:cs="Arial" w:ascii="Arial" w:hAnsi="Arial"/>
          <w:sz w:val="18"/>
          <w:szCs w:val="18"/>
        </w:rPr>
      </w:r>
    </w:p>
    <w:p>
      <w:pPr>
        <w:pStyle w:val="Normal"/>
        <w:numPr>
          <w:ilvl w:val="1"/>
          <w:numId w:val="2"/>
        </w:numPr>
        <w:spacing w:lineRule="auto" w:line="360"/>
        <w:ind w:left="-426" w:hanging="474"/>
        <w:jc w:val="both"/>
        <w:rPr>
          <w:rFonts w:ascii="Arial" w:hAnsi="Arial" w:cs="Arial"/>
          <w:b/>
          <w:b/>
          <w:bCs/>
          <w:i/>
          <w:i/>
          <w:iCs/>
          <w:sz w:val="18"/>
          <w:szCs w:val="18"/>
          <w:u w:val="single"/>
        </w:rPr>
      </w:pPr>
      <w:bookmarkStart w:id="3" w:name="_Hlk29296929"/>
      <w:bookmarkEnd w:id="3"/>
      <w:r>
        <w:rPr>
          <w:rFonts w:cs="Arial" w:ascii="Arial" w:hAnsi="Arial"/>
          <w:b/>
          <w:bCs/>
          <w:i/>
          <w:iCs/>
          <w:sz w:val="18"/>
          <w:szCs w:val="18"/>
          <w:u w:val="single"/>
        </w:rPr>
        <w:t>Tickets Restaurants</w:t>
      </w:r>
    </w:p>
    <w:p>
      <w:pPr>
        <w:pStyle w:val="Normal"/>
        <w:spacing w:lineRule="auto" w:line="360"/>
        <w:ind w:left="-900" w:hanging="0"/>
        <w:jc w:val="both"/>
        <w:rPr>
          <w:rFonts w:ascii="Arial" w:hAnsi="Arial" w:cs="Arial"/>
          <w:bCs/>
          <w:iCs/>
          <w:sz w:val="18"/>
          <w:szCs w:val="18"/>
        </w:rPr>
      </w:pPr>
      <w:r>
        <w:rPr>
          <w:rFonts w:cs="Arial" w:ascii="Arial" w:hAnsi="Arial"/>
          <w:bCs/>
          <w:iCs/>
          <w:sz w:val="18"/>
          <w:szCs w:val="18"/>
        </w:rPr>
        <w:t>A compter du 1</w:t>
      </w:r>
      <w:r>
        <w:rPr>
          <w:rFonts w:cs="Arial" w:ascii="Arial" w:hAnsi="Arial"/>
          <w:bCs/>
          <w:iCs/>
          <w:sz w:val="18"/>
          <w:szCs w:val="18"/>
          <w:vertAlign w:val="superscript"/>
        </w:rPr>
        <w:t>er</w:t>
      </w:r>
      <w:r>
        <w:rPr>
          <w:rFonts w:cs="Arial" w:ascii="Arial" w:hAnsi="Arial"/>
          <w:bCs/>
          <w:iCs/>
          <w:sz w:val="18"/>
          <w:szCs w:val="18"/>
        </w:rPr>
        <w:t xml:space="preserve"> janvier 2020 le montant du ticket restaurant est réévalué de 10,25€ à 10,50€.</w:t>
      </w:r>
    </w:p>
    <w:p>
      <w:pPr>
        <w:pStyle w:val="Normal"/>
        <w:spacing w:lineRule="auto" w:line="360"/>
        <w:ind w:left="-900" w:hanging="0"/>
        <w:jc w:val="both"/>
        <w:rPr>
          <w:rFonts w:ascii="Arial" w:hAnsi="Arial" w:cs="Arial"/>
          <w:bCs/>
          <w:iCs/>
          <w:sz w:val="18"/>
          <w:szCs w:val="18"/>
        </w:rPr>
      </w:pPr>
      <w:r>
        <w:rPr>
          <w:rFonts w:cs="Arial" w:ascii="Arial" w:hAnsi="Arial"/>
          <w:bCs/>
          <w:iCs/>
          <w:sz w:val="18"/>
          <w:szCs w:val="18"/>
        </w:rPr>
      </w:r>
    </w:p>
    <w:p>
      <w:pPr>
        <w:pStyle w:val="Normal"/>
        <w:numPr>
          <w:ilvl w:val="1"/>
          <w:numId w:val="2"/>
        </w:numPr>
        <w:spacing w:lineRule="auto" w:line="360"/>
        <w:ind w:left="-426" w:hanging="474"/>
        <w:jc w:val="both"/>
        <w:rPr>
          <w:rFonts w:ascii="Arial" w:hAnsi="Arial" w:cs="Arial"/>
          <w:b/>
          <w:b/>
          <w:bCs/>
          <w:i/>
          <w:i/>
          <w:iCs/>
          <w:sz w:val="18"/>
          <w:szCs w:val="18"/>
          <w:u w:val="single"/>
        </w:rPr>
      </w:pPr>
      <w:r>
        <w:rPr>
          <w:rFonts w:cs="Arial" w:ascii="Arial" w:hAnsi="Arial"/>
          <w:b/>
          <w:bCs/>
          <w:i/>
          <w:iCs/>
          <w:sz w:val="18"/>
          <w:szCs w:val="18"/>
          <w:u w:val="single"/>
        </w:rPr>
        <w:t>Indemnité de carburant</w:t>
      </w:r>
    </w:p>
    <w:p>
      <w:pPr>
        <w:pStyle w:val="Normal"/>
        <w:ind w:left="-851" w:hanging="0"/>
        <w:jc w:val="both"/>
        <w:rPr>
          <w:rFonts w:ascii="Arial" w:hAnsi="Arial" w:cs="Arial"/>
          <w:sz w:val="18"/>
          <w:szCs w:val="18"/>
        </w:rPr>
      </w:pPr>
      <w:r>
        <w:rPr>
          <w:rFonts w:cs="Arial" w:ascii="Arial" w:hAnsi="Arial"/>
          <w:sz w:val="18"/>
          <w:szCs w:val="18"/>
        </w:rPr>
        <w:t>La Société prendra en charge une partie des frais de carburant engagés par les salariés pour les trajets réalisés entre leur domicile et leur lieu de travail avec leur véhicule personnel.</w:t>
      </w:r>
    </w:p>
    <w:p>
      <w:pPr>
        <w:pStyle w:val="Normal"/>
        <w:ind w:left="-851" w:hanging="0"/>
        <w:jc w:val="both"/>
        <w:rPr>
          <w:rFonts w:ascii="Arial" w:hAnsi="Arial" w:cs="Arial"/>
          <w:sz w:val="18"/>
          <w:szCs w:val="18"/>
        </w:rPr>
      </w:pPr>
      <w:r>
        <w:rPr>
          <w:rFonts w:cs="Arial" w:ascii="Arial" w:hAnsi="Arial"/>
          <w:sz w:val="18"/>
          <w:szCs w:val="18"/>
        </w:rPr>
      </w:r>
    </w:p>
    <w:p>
      <w:pPr>
        <w:pStyle w:val="Normal"/>
        <w:ind w:left="-851" w:hanging="0"/>
        <w:jc w:val="both"/>
        <w:rPr/>
      </w:pPr>
      <w:r>
        <w:rPr>
          <w:rFonts w:cs="Arial" w:ascii="Arial" w:hAnsi="Arial"/>
          <w:sz w:val="18"/>
          <w:szCs w:val="18"/>
        </w:rPr>
        <w:t xml:space="preserve">Conformément aux dispositions légales en vigueur, le bénéfice de l’indemnité de carburant est réservé aux salariés : </w:t>
      </w:r>
    </w:p>
    <w:p>
      <w:pPr>
        <w:pStyle w:val="Normal"/>
        <w:numPr>
          <w:ilvl w:val="0"/>
          <w:numId w:val="4"/>
        </w:numPr>
        <w:ind w:left="-284" w:hanging="360"/>
        <w:jc w:val="both"/>
        <w:rPr>
          <w:rFonts w:ascii="Arial" w:hAnsi="Arial" w:cs="Arial"/>
          <w:sz w:val="18"/>
          <w:szCs w:val="18"/>
        </w:rPr>
      </w:pPr>
      <w:r>
        <w:rPr>
          <w:rFonts w:cs="Arial" w:ascii="Arial" w:hAnsi="Arial"/>
          <w:sz w:val="18"/>
          <w:szCs w:val="18"/>
        </w:rPr>
        <w:t>dont le domicile se situe en-dehors d’un périmètre de transport urbain,</w:t>
      </w:r>
    </w:p>
    <w:p>
      <w:pPr>
        <w:pStyle w:val="Normal"/>
        <w:numPr>
          <w:ilvl w:val="0"/>
          <w:numId w:val="4"/>
        </w:numPr>
        <w:ind w:left="-284" w:hanging="360"/>
        <w:jc w:val="both"/>
        <w:rPr>
          <w:rFonts w:ascii="Arial" w:hAnsi="Arial" w:cs="Arial"/>
          <w:sz w:val="18"/>
          <w:szCs w:val="18"/>
        </w:rPr>
      </w:pPr>
      <w:r>
        <w:rPr>
          <w:rFonts w:cs="Arial" w:ascii="Arial" w:hAnsi="Arial"/>
          <w:sz w:val="18"/>
          <w:szCs w:val="18"/>
        </w:rPr>
        <w:t>qui ne travaillent pas sur chantier (donc qui travaillent dans une installation fixe permanente),</w:t>
      </w:r>
    </w:p>
    <w:p>
      <w:pPr>
        <w:pStyle w:val="Normal"/>
        <w:numPr>
          <w:ilvl w:val="0"/>
          <w:numId w:val="4"/>
        </w:numPr>
        <w:ind w:left="-284" w:hanging="360"/>
        <w:jc w:val="both"/>
        <w:rPr>
          <w:rFonts w:ascii="Arial" w:hAnsi="Arial" w:cs="Arial"/>
          <w:sz w:val="18"/>
          <w:szCs w:val="18"/>
        </w:rPr>
      </w:pPr>
      <w:r>
        <w:rPr>
          <w:rFonts w:cs="Arial" w:ascii="Arial" w:hAnsi="Arial"/>
          <w:sz w:val="18"/>
          <w:szCs w:val="18"/>
        </w:rPr>
        <w:t>et qui ne disposent pas d’un véhicule mis à disposition par l’entreprise avec prise en charge des dépenses de carburant.</w:t>
      </w:r>
    </w:p>
    <w:p>
      <w:pPr>
        <w:pStyle w:val="Normal"/>
        <w:ind w:left="-284" w:hanging="0"/>
        <w:jc w:val="both"/>
        <w:rPr>
          <w:rFonts w:ascii="Arial" w:hAnsi="Arial" w:cs="Arial"/>
          <w:sz w:val="18"/>
          <w:szCs w:val="18"/>
        </w:rPr>
      </w:pPr>
      <w:r>
        <w:rPr>
          <w:rFonts w:cs="Arial" w:ascii="Arial" w:hAnsi="Arial"/>
          <w:sz w:val="18"/>
          <w:szCs w:val="18"/>
        </w:rPr>
      </w:r>
    </w:p>
    <w:p>
      <w:pPr>
        <w:pStyle w:val="Normal"/>
        <w:ind w:left="-851" w:hanging="0"/>
        <w:jc w:val="both"/>
        <w:rPr/>
      </w:pPr>
      <w:r>
        <w:rPr>
          <w:rFonts w:cs="Arial" w:ascii="Arial" w:hAnsi="Arial"/>
          <w:sz w:val="18"/>
          <w:szCs w:val="18"/>
        </w:rPr>
        <w:t>Son montant est plafonné à 200 € par salarié sur l’année 2020.</w:t>
      </w:r>
    </w:p>
    <w:p>
      <w:pPr>
        <w:pStyle w:val="Normal"/>
        <w:ind w:left="-851" w:hanging="0"/>
        <w:jc w:val="both"/>
        <w:rPr>
          <w:rFonts w:ascii="Arial" w:hAnsi="Arial" w:cs="Arial"/>
          <w:sz w:val="18"/>
          <w:szCs w:val="18"/>
        </w:rPr>
      </w:pPr>
      <w:r>
        <w:rPr>
          <w:rFonts w:cs="Arial" w:ascii="Arial" w:hAnsi="Arial"/>
          <w:sz w:val="18"/>
          <w:szCs w:val="18"/>
        </w:rPr>
      </w:r>
    </w:p>
    <w:p>
      <w:pPr>
        <w:pStyle w:val="Normal"/>
        <w:ind w:left="-851" w:hanging="0"/>
        <w:jc w:val="both"/>
        <w:rPr/>
      </w:pPr>
      <w:r>
        <w:rPr>
          <w:rFonts w:cs="Arial" w:ascii="Arial" w:hAnsi="Arial"/>
          <w:sz w:val="18"/>
          <w:szCs w:val="18"/>
        </w:rPr>
        <w:t>Le montant, versé avec la paie du mois de juillet pour le 1</w:t>
      </w:r>
      <w:r>
        <w:rPr>
          <w:rFonts w:cs="Arial" w:ascii="Arial" w:hAnsi="Arial"/>
          <w:sz w:val="18"/>
          <w:szCs w:val="18"/>
          <w:vertAlign w:val="superscript"/>
        </w:rPr>
        <w:t>er</w:t>
      </w:r>
      <w:r>
        <w:rPr>
          <w:rFonts w:cs="Arial" w:ascii="Arial" w:hAnsi="Arial"/>
          <w:sz w:val="18"/>
          <w:szCs w:val="18"/>
        </w:rPr>
        <w:t xml:space="preserve"> semestre et avec la paie du mois de janvier N+1 pour le 2</w:t>
      </w:r>
      <w:r>
        <w:rPr>
          <w:rFonts w:cs="Arial" w:ascii="Arial" w:hAnsi="Arial"/>
          <w:sz w:val="18"/>
          <w:szCs w:val="18"/>
          <w:vertAlign w:val="superscript"/>
        </w:rPr>
        <w:t>ème</w:t>
      </w:r>
      <w:r>
        <w:rPr>
          <w:rFonts w:cs="Arial" w:ascii="Arial" w:hAnsi="Arial"/>
          <w:sz w:val="18"/>
          <w:szCs w:val="18"/>
        </w:rPr>
        <w:t xml:space="preserve"> semestre N (le cas échéant avec la paie du mois de sortie), est déterminé pour chaque salarié bénéficiaire de la manière suivante : </w:t>
      </w:r>
    </w:p>
    <w:p>
      <w:pPr>
        <w:pStyle w:val="Normal"/>
        <w:ind w:left="-851" w:hanging="0"/>
        <w:jc w:val="both"/>
        <w:rPr>
          <w:rFonts w:ascii="Arial" w:hAnsi="Arial" w:cs="Arial"/>
          <w:sz w:val="18"/>
          <w:szCs w:val="18"/>
        </w:rPr>
      </w:pPr>
      <w:r>
        <w:rPr>
          <w:rFonts w:cs="Arial" w:ascii="Arial" w:hAnsi="Arial"/>
          <w:sz w:val="18"/>
          <w:szCs w:val="18"/>
        </w:rPr>
        <w:t>200 € / 12 mois = 16,67 € / nb. de jours ouvrés (= du lundi au vendredi, hors jours fériés chômés) dans le semestre x nb. de jours effectivement travaillés dans le semestre (quelle que soit la durée quotidienne travaillée)</w:t>
      </w:r>
    </w:p>
    <w:p>
      <w:pPr>
        <w:pStyle w:val="Normal"/>
        <w:ind w:left="-851" w:hanging="0"/>
        <w:jc w:val="both"/>
        <w:rPr>
          <w:rFonts w:ascii="Arial" w:hAnsi="Arial" w:cs="Arial"/>
          <w:sz w:val="18"/>
          <w:szCs w:val="18"/>
        </w:rPr>
      </w:pPr>
      <w:r>
        <w:rPr>
          <w:rFonts w:cs="Arial" w:ascii="Arial" w:hAnsi="Arial"/>
          <w:sz w:val="18"/>
          <w:szCs w:val="18"/>
        </w:rPr>
      </w:r>
    </w:p>
    <w:p>
      <w:pPr>
        <w:pStyle w:val="Normal"/>
        <w:ind w:left="-851" w:hanging="0"/>
        <w:jc w:val="both"/>
        <w:rPr>
          <w:rFonts w:ascii="Arial" w:hAnsi="Arial" w:cs="Arial"/>
          <w:sz w:val="18"/>
          <w:szCs w:val="18"/>
        </w:rPr>
      </w:pPr>
      <w:r>
        <w:rPr>
          <w:rFonts w:cs="Arial" w:ascii="Arial" w:hAnsi="Arial"/>
          <w:sz w:val="18"/>
          <w:szCs w:val="18"/>
        </w:rPr>
        <w:t xml:space="preserve">Le versement interviendra à condition que : </w:t>
      </w:r>
    </w:p>
    <w:p>
      <w:pPr>
        <w:pStyle w:val="Normal"/>
        <w:numPr>
          <w:ilvl w:val="0"/>
          <w:numId w:val="4"/>
        </w:numPr>
        <w:ind w:left="-284" w:hanging="360"/>
        <w:jc w:val="both"/>
        <w:rPr>
          <w:rFonts w:ascii="Arial" w:hAnsi="Arial" w:cs="Arial"/>
          <w:sz w:val="18"/>
          <w:szCs w:val="18"/>
        </w:rPr>
      </w:pPr>
      <w:r>
        <w:rPr>
          <w:rFonts w:cs="Arial" w:ascii="Arial" w:hAnsi="Arial"/>
          <w:sz w:val="18"/>
          <w:szCs w:val="18"/>
        </w:rPr>
        <w:t>le salarié bénéficiaire ait complété et signé la déclaration sur l’honneur délivrée par le service administratif de son entreprise de rattachement, et l’ait retournée avec les justificatifs correspondants,</w:t>
      </w:r>
    </w:p>
    <w:p>
      <w:pPr>
        <w:pStyle w:val="Normal"/>
        <w:numPr>
          <w:ilvl w:val="0"/>
          <w:numId w:val="4"/>
        </w:numPr>
        <w:ind w:left="-284" w:hanging="360"/>
        <w:jc w:val="both"/>
        <w:rPr/>
      </w:pPr>
      <w:r>
        <w:rPr>
          <w:rFonts w:cs="Arial" w:ascii="Arial" w:hAnsi="Arial"/>
          <w:sz w:val="18"/>
          <w:szCs w:val="18"/>
        </w:rPr>
        <w:t>que l’entreprise de rattachement ait transmis la déclaration sur l’honneur et les justificatifs au service administratif  (« LESENS UF ») de la Société,</w:t>
      </w:r>
    </w:p>
    <w:p>
      <w:pPr>
        <w:pStyle w:val="Normal"/>
        <w:numPr>
          <w:ilvl w:val="0"/>
          <w:numId w:val="4"/>
        </w:numPr>
        <w:ind w:left="-284" w:hanging="360"/>
        <w:jc w:val="both"/>
        <w:rPr/>
      </w:pPr>
      <w:r>
        <w:rPr>
          <w:rFonts w:cs="Arial" w:ascii="Arial" w:hAnsi="Arial"/>
          <w:sz w:val="18"/>
          <w:szCs w:val="18"/>
        </w:rPr>
        <w:t>que le nombre de jours ouvrés dans le mois n’ouvrant pas droit à l’indemnité carburant soit transmis par l’entreprise de rattachement au service administratif (« LESENS UF ») de la Société.</w:t>
      </w:r>
    </w:p>
    <w:p>
      <w:pPr>
        <w:pStyle w:val="Normal"/>
        <w:ind w:left="-851" w:hanging="0"/>
        <w:jc w:val="both"/>
        <w:rPr>
          <w:rFonts w:ascii="Arial" w:hAnsi="Arial" w:cs="Arial"/>
          <w:sz w:val="18"/>
          <w:szCs w:val="18"/>
        </w:rPr>
      </w:pPr>
      <w:r>
        <w:rPr>
          <w:rFonts w:cs="Arial" w:ascii="Arial" w:hAnsi="Arial"/>
          <w:sz w:val="18"/>
          <w:szCs w:val="18"/>
        </w:rPr>
      </w:r>
    </w:p>
    <w:p>
      <w:pPr>
        <w:pStyle w:val="Normal"/>
        <w:ind w:left="-851" w:hanging="0"/>
        <w:jc w:val="both"/>
        <w:rPr>
          <w:rFonts w:ascii="Arial" w:hAnsi="Arial" w:cs="Arial"/>
          <w:sz w:val="18"/>
          <w:szCs w:val="18"/>
        </w:rPr>
      </w:pPr>
      <w:r>
        <w:rPr>
          <w:rFonts w:cs="Arial" w:ascii="Arial" w:hAnsi="Arial"/>
          <w:sz w:val="18"/>
          <w:szCs w:val="18"/>
        </w:rPr>
        <w:t>Un jour travaillé ne peut pas donner lieu à une prise en charge au titre des frais de transports personnels et au titre des frais de transports publics.</w:t>
      </w:r>
    </w:p>
    <w:p>
      <w:pPr>
        <w:pStyle w:val="Normal"/>
        <w:ind w:left="-851" w:hanging="0"/>
        <w:jc w:val="both"/>
        <w:rPr>
          <w:rFonts w:ascii="Arial" w:hAnsi="Arial" w:cs="Arial"/>
          <w:sz w:val="18"/>
          <w:szCs w:val="18"/>
        </w:rPr>
      </w:pPr>
      <w:r>
        <w:rPr>
          <w:rFonts w:cs="Arial" w:ascii="Arial" w:hAnsi="Arial"/>
          <w:sz w:val="18"/>
          <w:szCs w:val="18"/>
        </w:rPr>
        <w:t>Rappel : en application des dispositions légales en vigueur, l’employeur prend en charge 50 % du prix de l’abonnement (annuel, mensuel ou hebdomadaire) souscrit par un salarié pour réaliser les trajets entre son domicile et son lieu de travail avec les transports publics sur présentation d’un justificatif.</w:t>
      </w:r>
    </w:p>
    <w:p>
      <w:pPr>
        <w:pStyle w:val="Normal"/>
        <w:spacing w:lineRule="auto" w:line="360"/>
        <w:ind w:left="-900" w:hanging="0"/>
        <w:jc w:val="both"/>
        <w:rPr>
          <w:rFonts w:ascii="Arial" w:hAnsi="Arial" w:cs="Arial"/>
          <w:sz w:val="18"/>
          <w:szCs w:val="18"/>
        </w:rPr>
      </w:pPr>
      <w:r>
        <w:rPr>
          <w:rFonts w:cs="Arial" w:ascii="Arial" w:hAnsi="Arial"/>
          <w:sz w:val="18"/>
          <w:szCs w:val="18"/>
        </w:rPr>
      </w:r>
    </w:p>
    <w:p>
      <w:pPr>
        <w:pStyle w:val="Normal"/>
        <w:numPr>
          <w:ilvl w:val="1"/>
          <w:numId w:val="2"/>
        </w:numPr>
        <w:spacing w:lineRule="auto" w:line="360"/>
        <w:ind w:left="-426" w:hanging="474"/>
        <w:jc w:val="both"/>
        <w:rPr>
          <w:rFonts w:ascii="Arial" w:hAnsi="Arial" w:cs="Arial"/>
          <w:b/>
          <w:b/>
          <w:bCs/>
          <w:i/>
          <w:i/>
          <w:iCs/>
          <w:sz w:val="18"/>
          <w:szCs w:val="18"/>
          <w:u w:val="single"/>
        </w:rPr>
      </w:pPr>
      <w:bookmarkStart w:id="4" w:name="_Hlk29297331"/>
      <w:bookmarkEnd w:id="4"/>
      <w:r>
        <w:rPr>
          <w:rFonts w:cs="Arial" w:ascii="Arial" w:hAnsi="Arial"/>
          <w:b/>
          <w:bCs/>
          <w:i/>
          <w:iCs/>
          <w:sz w:val="18"/>
          <w:szCs w:val="18"/>
          <w:u w:val="single"/>
        </w:rPr>
        <w:t>Indemnité kilométrique vélo (IK vélo)</w:t>
      </w:r>
    </w:p>
    <w:p>
      <w:pPr>
        <w:pStyle w:val="Normal"/>
        <w:ind w:left="-851" w:hanging="0"/>
        <w:jc w:val="both"/>
        <w:rPr>
          <w:rFonts w:ascii="Arial" w:hAnsi="Arial" w:cs="Arial"/>
          <w:sz w:val="18"/>
          <w:szCs w:val="18"/>
        </w:rPr>
      </w:pPr>
      <w:bookmarkStart w:id="5" w:name="_Hlk29297331"/>
      <w:bookmarkEnd w:id="5"/>
      <w:r>
        <w:rPr>
          <w:rFonts w:cs="Arial" w:ascii="Arial" w:hAnsi="Arial"/>
          <w:sz w:val="18"/>
          <w:szCs w:val="18"/>
        </w:rPr>
        <w:t>La Société prendra en charge une partie des frais engagés par les salariés pour les trajets réalisés entre leur domicile et leur lieu de travail avec leur vélo (à assistance électrique ou non).</w:t>
      </w:r>
    </w:p>
    <w:p>
      <w:pPr>
        <w:pStyle w:val="Normal"/>
        <w:ind w:left="-851" w:hanging="0"/>
        <w:jc w:val="both"/>
        <w:rPr>
          <w:rFonts w:ascii="Arial" w:hAnsi="Arial" w:cs="Arial"/>
          <w:sz w:val="18"/>
          <w:szCs w:val="18"/>
        </w:rPr>
      </w:pPr>
      <w:r>
        <w:rPr>
          <w:rFonts w:cs="Arial" w:ascii="Arial" w:hAnsi="Arial"/>
          <w:sz w:val="18"/>
          <w:szCs w:val="18"/>
        </w:rPr>
      </w:r>
    </w:p>
    <w:p>
      <w:pPr>
        <w:pStyle w:val="Normal"/>
        <w:ind w:left="-851" w:hanging="0"/>
        <w:jc w:val="both"/>
        <w:rPr>
          <w:rFonts w:ascii="Arial" w:hAnsi="Arial" w:cs="Arial"/>
          <w:sz w:val="18"/>
          <w:szCs w:val="18"/>
        </w:rPr>
      </w:pPr>
      <w:r>
        <w:rPr>
          <w:rFonts w:cs="Arial" w:ascii="Arial" w:hAnsi="Arial"/>
          <w:sz w:val="18"/>
          <w:szCs w:val="18"/>
        </w:rPr>
        <w:t xml:space="preserve">Conformément aux dispositions légales en vigueur, le bénéfice de l’IK vélo est réservé aux salariés : </w:t>
      </w:r>
    </w:p>
    <w:p>
      <w:pPr>
        <w:pStyle w:val="Normal"/>
        <w:numPr>
          <w:ilvl w:val="0"/>
          <w:numId w:val="4"/>
        </w:numPr>
        <w:ind w:left="-284" w:hanging="360"/>
        <w:jc w:val="both"/>
        <w:rPr>
          <w:rFonts w:ascii="Arial" w:hAnsi="Arial" w:cs="Arial"/>
          <w:sz w:val="18"/>
          <w:szCs w:val="18"/>
        </w:rPr>
      </w:pPr>
      <w:r>
        <w:rPr>
          <w:rFonts w:cs="Arial" w:ascii="Arial" w:hAnsi="Arial"/>
          <w:sz w:val="18"/>
          <w:szCs w:val="18"/>
        </w:rPr>
        <w:t>qui ne travaillent pas sur chantier (donc qui travaillent dans une installation fixe permanente),</w:t>
      </w:r>
    </w:p>
    <w:p>
      <w:pPr>
        <w:pStyle w:val="Normal"/>
        <w:numPr>
          <w:ilvl w:val="0"/>
          <w:numId w:val="4"/>
        </w:numPr>
        <w:ind w:left="-284" w:hanging="360"/>
        <w:jc w:val="both"/>
        <w:rPr/>
      </w:pPr>
      <w:r>
        <w:rPr>
          <w:rFonts w:cs="Arial" w:ascii="Arial" w:hAnsi="Arial"/>
          <w:sz w:val="18"/>
          <w:szCs w:val="18"/>
        </w:rPr>
        <w:t>et qui ne disposent pas d’un véhicule mis à disposition par l’entreprise avec prise en charge des dépenses de carburant.</w:t>
      </w:r>
    </w:p>
    <w:p>
      <w:pPr>
        <w:pStyle w:val="Normal"/>
        <w:ind w:left="-851" w:hanging="0"/>
        <w:jc w:val="both"/>
        <w:rPr>
          <w:rFonts w:ascii="Arial" w:hAnsi="Arial" w:cs="Arial"/>
          <w:sz w:val="18"/>
          <w:szCs w:val="18"/>
        </w:rPr>
      </w:pPr>
      <w:r>
        <w:rPr>
          <w:rFonts w:cs="Arial" w:ascii="Arial" w:hAnsi="Arial"/>
          <w:sz w:val="18"/>
          <w:szCs w:val="18"/>
        </w:rPr>
      </w:r>
    </w:p>
    <w:p>
      <w:pPr>
        <w:pStyle w:val="Normal"/>
        <w:ind w:left="-851" w:hanging="0"/>
        <w:jc w:val="both"/>
        <w:rPr/>
      </w:pPr>
      <w:r>
        <w:rPr>
          <w:rFonts w:cs="Arial" w:ascii="Arial" w:hAnsi="Arial"/>
          <w:sz w:val="18"/>
          <w:szCs w:val="18"/>
        </w:rPr>
        <w:t>Son montant est plafonné à 200 € par salarié sur l’année 2020.</w:t>
      </w:r>
    </w:p>
    <w:p>
      <w:pPr>
        <w:pStyle w:val="Normal"/>
        <w:ind w:left="-851" w:hanging="0"/>
        <w:jc w:val="both"/>
        <w:rPr>
          <w:rFonts w:ascii="Arial" w:hAnsi="Arial" w:cs="Arial"/>
          <w:sz w:val="18"/>
          <w:szCs w:val="18"/>
        </w:rPr>
      </w:pPr>
      <w:r>
        <w:rPr>
          <w:rFonts w:cs="Arial" w:ascii="Arial" w:hAnsi="Arial"/>
          <w:sz w:val="18"/>
          <w:szCs w:val="18"/>
        </w:rPr>
      </w:r>
    </w:p>
    <w:p>
      <w:pPr>
        <w:pStyle w:val="Normal"/>
        <w:ind w:left="-851" w:hanging="0"/>
        <w:jc w:val="both"/>
        <w:rPr/>
      </w:pPr>
      <w:r>
        <w:rPr>
          <w:rFonts w:cs="Arial" w:ascii="Arial" w:hAnsi="Arial"/>
          <w:sz w:val="18"/>
          <w:szCs w:val="18"/>
        </w:rPr>
        <w:t>Le montant, versé avec la paie du mois de juillet pour le 1</w:t>
      </w:r>
      <w:r>
        <w:rPr>
          <w:rFonts w:cs="Arial" w:ascii="Arial" w:hAnsi="Arial"/>
          <w:sz w:val="18"/>
          <w:szCs w:val="18"/>
          <w:vertAlign w:val="superscript"/>
        </w:rPr>
        <w:t>er</w:t>
      </w:r>
      <w:r>
        <w:rPr>
          <w:rFonts w:cs="Arial" w:ascii="Arial" w:hAnsi="Arial"/>
          <w:sz w:val="18"/>
          <w:szCs w:val="18"/>
        </w:rPr>
        <w:t xml:space="preserve"> semestre et avec la paie du mois de janvier N+1 pour le 2</w:t>
      </w:r>
      <w:r>
        <w:rPr>
          <w:rFonts w:cs="Arial" w:ascii="Arial" w:hAnsi="Arial"/>
          <w:sz w:val="18"/>
          <w:szCs w:val="18"/>
          <w:vertAlign w:val="superscript"/>
        </w:rPr>
        <w:t>ème</w:t>
      </w:r>
      <w:r>
        <w:rPr>
          <w:rFonts w:cs="Arial" w:ascii="Arial" w:hAnsi="Arial"/>
          <w:sz w:val="18"/>
          <w:szCs w:val="18"/>
        </w:rPr>
        <w:t xml:space="preserve"> semestre N (le cas échéant avec la paie du mois de sortie), est déterminé pour chaque salarié bénéficiaire de la manière suivante : </w:t>
      </w:r>
    </w:p>
    <w:p>
      <w:pPr>
        <w:pStyle w:val="Normal"/>
        <w:ind w:left="-851" w:hanging="0"/>
        <w:jc w:val="both"/>
        <w:rPr>
          <w:rFonts w:ascii="Arial" w:hAnsi="Arial" w:cs="Arial"/>
          <w:sz w:val="18"/>
          <w:szCs w:val="18"/>
        </w:rPr>
      </w:pPr>
      <w:r>
        <w:rPr>
          <w:rFonts w:cs="Arial" w:ascii="Arial" w:hAnsi="Arial"/>
          <w:sz w:val="18"/>
          <w:szCs w:val="18"/>
        </w:rPr>
        <w:t>Le salarié indique chaque semaine le nombre de trajets réalisés (1 aller-retour par jour travaillé maximum) en précisant le(s) jour(s) concerné(s).</w:t>
      </w:r>
    </w:p>
    <w:p>
      <w:pPr>
        <w:pStyle w:val="Normal"/>
        <w:ind w:left="-851" w:hanging="0"/>
        <w:jc w:val="both"/>
        <w:rPr>
          <w:rFonts w:ascii="Arial" w:hAnsi="Arial" w:cs="Arial"/>
          <w:sz w:val="18"/>
          <w:szCs w:val="18"/>
        </w:rPr>
      </w:pPr>
      <w:r>
        <w:rPr>
          <w:rFonts w:cs="Arial" w:ascii="Arial" w:hAnsi="Arial"/>
          <w:sz w:val="18"/>
          <w:szCs w:val="18"/>
        </w:rPr>
        <w:t>Le nombre de trajets réalisés sur le semestre est multiplié par la distance aller-retour la plus courte entre la résidence habituelle du salarié et l’adresse du siège de la Société.</w:t>
      </w:r>
    </w:p>
    <w:p>
      <w:pPr>
        <w:pStyle w:val="Normal"/>
        <w:ind w:left="-851" w:hanging="0"/>
        <w:jc w:val="both"/>
        <w:rPr/>
      </w:pPr>
      <w:r>
        <w:rPr>
          <w:rFonts w:cs="Arial" w:ascii="Arial" w:hAnsi="Arial"/>
          <w:sz w:val="18"/>
          <w:szCs w:val="18"/>
        </w:rPr>
        <w:t>Le nombre de kilomètres parcourus sur le semestre est multiplié par 0,25 €.</w:t>
      </w:r>
    </w:p>
    <w:p>
      <w:pPr>
        <w:pStyle w:val="Normal"/>
        <w:ind w:left="-851" w:hanging="0"/>
        <w:jc w:val="both"/>
        <w:rPr>
          <w:rFonts w:ascii="Arial" w:hAnsi="Arial" w:cs="Arial"/>
          <w:sz w:val="18"/>
          <w:szCs w:val="18"/>
        </w:rPr>
      </w:pPr>
      <w:r>
        <w:rPr>
          <w:rFonts w:cs="Arial" w:ascii="Arial" w:hAnsi="Arial"/>
          <w:sz w:val="18"/>
          <w:szCs w:val="18"/>
        </w:rPr>
      </w:r>
    </w:p>
    <w:p>
      <w:pPr>
        <w:pStyle w:val="Normal"/>
        <w:ind w:left="-851" w:hanging="0"/>
        <w:jc w:val="both"/>
        <w:rPr>
          <w:rFonts w:ascii="Arial" w:hAnsi="Arial" w:cs="Arial"/>
          <w:sz w:val="18"/>
          <w:szCs w:val="18"/>
        </w:rPr>
      </w:pPr>
      <w:r>
        <w:rPr>
          <w:rFonts w:cs="Arial" w:ascii="Arial" w:hAnsi="Arial"/>
          <w:sz w:val="18"/>
          <w:szCs w:val="18"/>
        </w:rPr>
        <w:t xml:space="preserve">Le versement interviendra à condition que : </w:t>
      </w:r>
    </w:p>
    <w:p>
      <w:pPr>
        <w:pStyle w:val="Normal"/>
        <w:numPr>
          <w:ilvl w:val="0"/>
          <w:numId w:val="4"/>
        </w:numPr>
        <w:ind w:left="-284" w:hanging="360"/>
        <w:jc w:val="both"/>
        <w:rPr/>
      </w:pPr>
      <w:r>
        <w:rPr>
          <w:rFonts w:cs="Arial" w:ascii="Arial" w:hAnsi="Arial"/>
          <w:sz w:val="18"/>
          <w:szCs w:val="18"/>
        </w:rPr>
        <w:t>le salarié bénéficiaire ait complété et signé la déclaration sur l’honneur délivrée par le service administratif de son entreprise de rattachement, et l’ait retournée avec le justificatif kilométrique correspondant,</w:t>
      </w:r>
    </w:p>
    <w:p>
      <w:pPr>
        <w:pStyle w:val="Normal"/>
        <w:numPr>
          <w:ilvl w:val="0"/>
          <w:numId w:val="4"/>
        </w:numPr>
        <w:ind w:left="-284" w:hanging="360"/>
        <w:jc w:val="both"/>
        <w:rPr/>
      </w:pPr>
      <w:r>
        <w:rPr>
          <w:rFonts w:cs="Arial" w:ascii="Arial" w:hAnsi="Arial"/>
          <w:sz w:val="18"/>
          <w:szCs w:val="18"/>
        </w:rPr>
        <w:t>que l’entreprise de rattachement ait transmis la déclaration sur l’honneur et le justificatif au service administratif  (« LESENS UF ») de la Société,</w:t>
      </w:r>
    </w:p>
    <w:p>
      <w:pPr>
        <w:pStyle w:val="Normal"/>
        <w:numPr>
          <w:ilvl w:val="0"/>
          <w:numId w:val="4"/>
        </w:numPr>
        <w:ind w:left="-284" w:hanging="360"/>
        <w:jc w:val="both"/>
        <w:rPr/>
      </w:pPr>
      <w:r>
        <w:rPr>
          <w:rFonts w:cs="Arial" w:ascii="Arial" w:hAnsi="Arial"/>
          <w:sz w:val="18"/>
          <w:szCs w:val="18"/>
        </w:rPr>
        <w:t>que le nombre de kilomètres parcourus dans le semestre soit transmis, avant la date de clôture de la paie, par l’entreprise de rattachement au service administratif (« LESENS UF ») de la Société.</w:t>
      </w:r>
      <w:r>
        <w:br w:type="page"/>
      </w:r>
    </w:p>
    <w:p>
      <w:pPr>
        <w:pStyle w:val="Normal"/>
        <w:ind w:left="-851" w:hanging="0"/>
        <w:jc w:val="both"/>
        <w:rPr>
          <w:rFonts w:ascii="Arial" w:hAnsi="Arial" w:cs="Arial"/>
          <w:sz w:val="18"/>
          <w:szCs w:val="18"/>
        </w:rPr>
      </w:pPr>
      <w:r>
        <w:rPr>
          <w:rFonts w:cs="Arial" w:ascii="Arial" w:hAnsi="Arial"/>
          <w:sz w:val="18"/>
          <w:szCs w:val="18"/>
        </w:rPr>
        <w:t xml:space="preserve">L’IK vélo est cumulable avec la prise en charge des frais de transports en commun (abonnement de transport collectif ou de service public de location de vélo) lorsque le salarié utilise son vélo pour se rendre vers un arrêt de transport public ou une station de service public de location de vélo, à condition toutefois que ces abonnements ne permettent pas d’effectuer le trajet restant entre le lieu de travail et la station de location de vélo ou de transport collectif. Le trajet de rabattement effectué à vélo correspond à la distance la plus courte entre la résidence habituelle du salarié, ou le lieu de travail, et la station de transport collectif. </w:t>
      </w:r>
    </w:p>
    <w:p>
      <w:pPr>
        <w:pStyle w:val="Normal"/>
        <w:ind w:left="-851" w:hanging="0"/>
        <w:jc w:val="both"/>
        <w:rPr>
          <w:rFonts w:ascii="Arial" w:hAnsi="Arial" w:cs="Arial"/>
          <w:sz w:val="18"/>
          <w:szCs w:val="18"/>
        </w:rPr>
      </w:pPr>
      <w:r>
        <w:rPr>
          <w:rFonts w:cs="Arial" w:ascii="Arial" w:hAnsi="Arial"/>
          <w:sz w:val="18"/>
          <w:szCs w:val="18"/>
        </w:rPr>
        <w:t>(</w:t>
      </w:r>
      <w:hyperlink r:id="rId2">
        <w:r>
          <w:rPr>
            <w:rStyle w:val="InternetLink"/>
            <w:rFonts w:cs="Arial" w:ascii="Arial" w:hAnsi="Arial"/>
            <w:sz w:val="18"/>
            <w:szCs w:val="18"/>
          </w:rPr>
          <w:t>www.urssaf.fr</w:t>
        </w:r>
      </w:hyperlink>
      <w:r>
        <w:rPr>
          <w:rFonts w:cs="Arial" w:ascii="Arial" w:hAnsi="Arial"/>
          <w:sz w:val="18"/>
          <w:szCs w:val="18"/>
        </w:rPr>
        <w:t>, Employeur, Les frais professionnels)</w:t>
      </w:r>
    </w:p>
    <w:p>
      <w:pPr>
        <w:pStyle w:val="Normal"/>
        <w:spacing w:lineRule="auto" w:line="360"/>
        <w:ind w:left="-900" w:hanging="0"/>
        <w:jc w:val="both"/>
        <w:rPr>
          <w:rFonts w:ascii="Arial" w:hAnsi="Arial" w:cs="Arial"/>
          <w:sz w:val="18"/>
          <w:szCs w:val="18"/>
        </w:rPr>
      </w:pPr>
      <w:r>
        <w:rPr>
          <w:rFonts w:cs="Arial" w:ascii="Arial" w:hAnsi="Arial"/>
          <w:sz w:val="18"/>
          <w:szCs w:val="18"/>
        </w:rPr>
      </w:r>
    </w:p>
    <w:p>
      <w:pPr>
        <w:pStyle w:val="Normal"/>
        <w:numPr>
          <w:ilvl w:val="1"/>
          <w:numId w:val="2"/>
        </w:numPr>
        <w:spacing w:lineRule="auto" w:line="360"/>
        <w:ind w:left="-426" w:hanging="474"/>
        <w:jc w:val="both"/>
        <w:rPr>
          <w:rFonts w:ascii="Arial" w:hAnsi="Arial" w:cs="Arial"/>
          <w:b/>
          <w:b/>
          <w:bCs/>
          <w:i/>
          <w:i/>
          <w:iCs/>
          <w:sz w:val="18"/>
          <w:szCs w:val="18"/>
          <w:u w:val="single"/>
        </w:rPr>
      </w:pPr>
      <w:r>
        <w:rPr>
          <w:rFonts w:cs="Arial" w:ascii="Arial" w:hAnsi="Arial"/>
          <w:b/>
          <w:bCs/>
          <w:i/>
          <w:iCs/>
          <w:sz w:val="18"/>
          <w:szCs w:val="18"/>
          <w:u w:val="single"/>
        </w:rPr>
        <w:t>Œuvres sociales</w:t>
      </w:r>
    </w:p>
    <w:p>
      <w:pPr>
        <w:pStyle w:val="Normal"/>
        <w:ind w:left="-851" w:hanging="0"/>
        <w:jc w:val="both"/>
        <w:rPr>
          <w:rFonts w:ascii="Arial" w:hAnsi="Arial" w:cs="Arial"/>
          <w:sz w:val="18"/>
          <w:szCs w:val="18"/>
        </w:rPr>
      </w:pPr>
      <w:r>
        <w:rPr>
          <w:rFonts w:cs="Arial" w:ascii="Arial" w:hAnsi="Arial"/>
          <w:sz w:val="18"/>
          <w:szCs w:val="18"/>
        </w:rPr>
        <w:t>La Direction convient de porter la subvention des œuvres sociales de chaque CSE à 0,90% de la masse salariale.</w:t>
      </w:r>
    </w:p>
    <w:p>
      <w:pPr>
        <w:pStyle w:val="Normal"/>
        <w:spacing w:lineRule="auto" w:line="360"/>
        <w:ind w:left="-900" w:hanging="0"/>
        <w:jc w:val="both"/>
        <w:rPr>
          <w:rFonts w:ascii="Arial" w:hAnsi="Arial" w:cs="Arial"/>
          <w:sz w:val="18"/>
          <w:szCs w:val="18"/>
        </w:rPr>
      </w:pPr>
      <w:r>
        <w:rPr>
          <w:rFonts w:cs="Arial" w:ascii="Arial" w:hAnsi="Arial"/>
          <w:sz w:val="18"/>
          <w:szCs w:val="18"/>
        </w:rPr>
      </w:r>
    </w:p>
    <w:p>
      <w:pPr>
        <w:pStyle w:val="Normal"/>
        <w:numPr>
          <w:ilvl w:val="1"/>
          <w:numId w:val="2"/>
        </w:numPr>
        <w:spacing w:lineRule="auto" w:line="360"/>
        <w:ind w:left="-426" w:hanging="474"/>
        <w:jc w:val="both"/>
        <w:rPr>
          <w:rFonts w:ascii="Arial" w:hAnsi="Arial" w:cs="Arial"/>
          <w:b/>
          <w:b/>
          <w:bCs/>
          <w:i/>
          <w:i/>
          <w:iCs/>
          <w:sz w:val="18"/>
          <w:szCs w:val="18"/>
          <w:u w:val="single"/>
        </w:rPr>
      </w:pPr>
      <w:bookmarkStart w:id="6" w:name="_Hlk29297303"/>
      <w:bookmarkEnd w:id="6"/>
      <w:r>
        <w:rPr>
          <w:rFonts w:cs="Arial" w:ascii="Arial" w:hAnsi="Arial"/>
          <w:b/>
          <w:bCs/>
          <w:i/>
          <w:iCs/>
          <w:sz w:val="18"/>
          <w:szCs w:val="18"/>
          <w:u w:val="single"/>
        </w:rPr>
        <w:t>Organisation du travail</w:t>
      </w:r>
    </w:p>
    <w:p>
      <w:pPr>
        <w:pStyle w:val="Normal"/>
        <w:numPr>
          <w:ilvl w:val="0"/>
          <w:numId w:val="7"/>
        </w:numPr>
        <w:ind w:left="-567" w:hanging="284"/>
        <w:jc w:val="both"/>
        <w:rPr>
          <w:rFonts w:ascii="Arial" w:hAnsi="Arial" w:cs="Arial"/>
          <w:sz w:val="18"/>
          <w:szCs w:val="18"/>
        </w:rPr>
      </w:pPr>
      <w:bookmarkStart w:id="7" w:name="_Hlk29297303"/>
      <w:bookmarkEnd w:id="7"/>
      <w:r>
        <w:rPr>
          <w:rFonts w:cs="Arial" w:ascii="Arial" w:hAnsi="Arial"/>
          <w:sz w:val="18"/>
          <w:szCs w:val="18"/>
        </w:rPr>
        <w:t>Maintien de la réunion de suivi de l'application de l'accord composée des signataires dudit accord. Elle se réunira en juin 2020. Elle a pour but de faire le point sur les augmentations de salaires et tout particulièrement sur les salariés n’ayant pas eu d’augmentation. La Direction présentera les arguments des chefs d’entreprise.</w:t>
      </w:r>
    </w:p>
    <w:p>
      <w:pPr>
        <w:pStyle w:val="Normal"/>
        <w:ind w:left="-567" w:hanging="0"/>
        <w:jc w:val="both"/>
        <w:rPr>
          <w:rFonts w:ascii="Arial" w:hAnsi="Arial" w:cs="Arial"/>
          <w:sz w:val="18"/>
          <w:szCs w:val="18"/>
        </w:rPr>
      </w:pPr>
      <w:r>
        <w:rPr>
          <w:rFonts w:cs="Arial" w:ascii="Arial" w:hAnsi="Arial"/>
          <w:sz w:val="18"/>
          <w:szCs w:val="18"/>
        </w:rPr>
      </w:r>
    </w:p>
    <w:p>
      <w:pPr>
        <w:pStyle w:val="Normal"/>
        <w:numPr>
          <w:ilvl w:val="0"/>
          <w:numId w:val="7"/>
        </w:numPr>
        <w:ind w:left="-567" w:hanging="284"/>
        <w:jc w:val="both"/>
        <w:rPr/>
      </w:pPr>
      <w:r>
        <w:rPr>
          <w:rFonts w:cs="Arial" w:ascii="Arial" w:hAnsi="Arial"/>
          <w:sz w:val="18"/>
          <w:szCs w:val="18"/>
        </w:rPr>
        <w:t>La Direction s'engage à s'assurer que l'exercice d'un mandat syndical ou représentatif n'entraîne pas, pour le moins, de conséquence négative sur la situation des intéressés. L'évolution de carrière et de rémunération des salariés exerçant des mandats est déterminée comme pour tout salarié.</w:t>
      </w:r>
    </w:p>
    <w:p>
      <w:pPr>
        <w:pStyle w:val="Normal"/>
        <w:ind w:left="-567" w:hanging="0"/>
        <w:jc w:val="both"/>
        <w:rPr>
          <w:rFonts w:ascii="Arial" w:hAnsi="Arial" w:cs="Arial"/>
          <w:sz w:val="18"/>
          <w:szCs w:val="18"/>
        </w:rPr>
      </w:pPr>
      <w:r>
        <w:rPr>
          <w:rFonts w:cs="Arial" w:ascii="Arial" w:hAnsi="Arial"/>
          <w:sz w:val="18"/>
          <w:szCs w:val="18"/>
        </w:rPr>
      </w:r>
    </w:p>
    <w:p>
      <w:pPr>
        <w:pStyle w:val="Normal"/>
        <w:numPr>
          <w:ilvl w:val="0"/>
          <w:numId w:val="7"/>
        </w:numPr>
        <w:ind w:left="-567" w:hanging="284"/>
        <w:jc w:val="both"/>
        <w:rPr>
          <w:rFonts w:ascii="Arial" w:hAnsi="Arial" w:cs="Arial"/>
          <w:sz w:val="18"/>
          <w:szCs w:val="18"/>
        </w:rPr>
      </w:pPr>
      <w:r>
        <w:rPr>
          <w:rFonts w:cs="Arial" w:ascii="Arial" w:hAnsi="Arial"/>
          <w:sz w:val="18"/>
          <w:szCs w:val="18"/>
        </w:rPr>
        <w:t>La Direction rappelle que dans la société le management de chaque entreprise procède chaque année à un entretien individuel de management avec chaque collaborateur.</w:t>
      </w:r>
    </w:p>
    <w:p>
      <w:pPr>
        <w:pStyle w:val="Normal"/>
        <w:ind w:left="-567" w:hanging="0"/>
        <w:jc w:val="both"/>
        <w:rPr>
          <w:rFonts w:ascii="Arial" w:hAnsi="Arial" w:cs="Arial"/>
          <w:sz w:val="18"/>
          <w:szCs w:val="18"/>
        </w:rPr>
      </w:pPr>
      <w:r>
        <w:rPr>
          <w:rFonts w:cs="Arial" w:ascii="Arial" w:hAnsi="Arial"/>
          <w:sz w:val="18"/>
          <w:szCs w:val="18"/>
        </w:rPr>
      </w:r>
    </w:p>
    <w:p>
      <w:pPr>
        <w:pStyle w:val="Normal"/>
        <w:numPr>
          <w:ilvl w:val="0"/>
          <w:numId w:val="7"/>
        </w:numPr>
        <w:ind w:left="-567" w:hanging="284"/>
        <w:jc w:val="both"/>
        <w:rPr>
          <w:rFonts w:ascii="Arial" w:hAnsi="Arial" w:cs="Arial"/>
          <w:sz w:val="18"/>
          <w:szCs w:val="18"/>
        </w:rPr>
      </w:pPr>
      <w:r>
        <w:rPr>
          <w:rFonts w:cs="Arial" w:ascii="Arial" w:hAnsi="Arial"/>
          <w:sz w:val="18"/>
          <w:szCs w:val="18"/>
        </w:rPr>
        <w:t>La Direction précise que tous les contrats à temps partiels de la société ont été établis à la demande du collaborateur concerné.</w:t>
      </w:r>
    </w:p>
    <w:p>
      <w:pPr>
        <w:pStyle w:val="Normal"/>
        <w:spacing w:lineRule="auto" w:line="360"/>
        <w:ind w:left="-900" w:hanging="0"/>
        <w:jc w:val="both"/>
        <w:rPr>
          <w:rFonts w:ascii="Arial" w:hAnsi="Arial" w:cs="Arial"/>
          <w:sz w:val="18"/>
          <w:szCs w:val="18"/>
        </w:rPr>
      </w:pPr>
      <w:r>
        <w:rPr>
          <w:rFonts w:cs="Arial" w:ascii="Arial" w:hAnsi="Arial"/>
          <w:sz w:val="18"/>
          <w:szCs w:val="18"/>
        </w:rPr>
      </w:r>
    </w:p>
    <w:p>
      <w:pPr>
        <w:pStyle w:val="Normal"/>
        <w:numPr>
          <w:ilvl w:val="1"/>
          <w:numId w:val="2"/>
        </w:numPr>
        <w:spacing w:lineRule="auto" w:line="360"/>
        <w:ind w:left="-426" w:hanging="474"/>
        <w:jc w:val="both"/>
        <w:rPr>
          <w:rFonts w:ascii="Arial" w:hAnsi="Arial" w:cs="Arial"/>
          <w:b/>
          <w:b/>
          <w:bCs/>
          <w:i/>
          <w:i/>
          <w:iCs/>
          <w:sz w:val="18"/>
          <w:szCs w:val="18"/>
          <w:u w:val="single"/>
        </w:rPr>
      </w:pPr>
      <w:r>
        <w:rPr>
          <w:rFonts w:cs="Arial" w:ascii="Arial" w:hAnsi="Arial"/>
          <w:b/>
          <w:bCs/>
          <w:i/>
          <w:iCs/>
          <w:sz w:val="18"/>
          <w:szCs w:val="18"/>
          <w:u w:val="single"/>
        </w:rPr>
        <w:t xml:space="preserve">Egalité professionnelle hommes/femmes </w:t>
      </w:r>
    </w:p>
    <w:p>
      <w:pPr>
        <w:pStyle w:val="Normal"/>
        <w:ind w:left="-900" w:hanging="0"/>
        <w:jc w:val="both"/>
        <w:rPr>
          <w:rFonts w:ascii="Arial" w:hAnsi="Arial" w:cs="Arial"/>
          <w:sz w:val="18"/>
          <w:szCs w:val="18"/>
        </w:rPr>
      </w:pPr>
      <w:r>
        <w:rPr>
          <w:rFonts w:cs="Arial" w:ascii="Arial" w:hAnsi="Arial"/>
          <w:sz w:val="18"/>
          <w:szCs w:val="18"/>
        </w:rPr>
        <w:t>Après analyse, il s’avère qu’il n’y a pas d’écart de rémunération, à fonctions équivalentes, entre les femmes et les hommes.</w:t>
      </w:r>
    </w:p>
    <w:p>
      <w:pPr>
        <w:pStyle w:val="Normal"/>
        <w:ind w:left="-900" w:hanging="0"/>
        <w:jc w:val="both"/>
        <w:rPr>
          <w:rFonts w:ascii="Arial" w:hAnsi="Arial" w:cs="Arial"/>
          <w:sz w:val="18"/>
          <w:szCs w:val="18"/>
        </w:rPr>
      </w:pPr>
      <w:bookmarkStart w:id="8" w:name="_Hlk29297455"/>
      <w:bookmarkEnd w:id="8"/>
      <w:r>
        <w:rPr>
          <w:rFonts w:cs="Arial" w:ascii="Arial" w:hAnsi="Arial"/>
          <w:sz w:val="18"/>
          <w:szCs w:val="18"/>
        </w:rPr>
        <w:t>Pour rappel, un accord d’Egalité Professionnelle F/H a été signé le 12 février 2016 et est en cours de renégociation.</w:t>
      </w:r>
    </w:p>
    <w:p>
      <w:pPr>
        <w:pStyle w:val="Normal"/>
        <w:spacing w:lineRule="auto" w:line="360"/>
        <w:ind w:left="-900" w:hanging="0"/>
        <w:jc w:val="both"/>
        <w:rPr>
          <w:rFonts w:ascii="Arial" w:hAnsi="Arial" w:cs="Arial"/>
          <w:sz w:val="18"/>
          <w:szCs w:val="18"/>
        </w:rPr>
      </w:pPr>
      <w:bookmarkStart w:id="9" w:name="_Hlk29297455"/>
      <w:bookmarkStart w:id="10" w:name="_Hlk29297455"/>
      <w:bookmarkEnd w:id="10"/>
      <w:r>
        <w:rPr>
          <w:rFonts w:cs="Arial" w:ascii="Arial" w:hAnsi="Arial"/>
          <w:sz w:val="18"/>
          <w:szCs w:val="18"/>
        </w:rPr>
      </w:r>
    </w:p>
    <w:p>
      <w:pPr>
        <w:pStyle w:val="Normal"/>
        <w:numPr>
          <w:ilvl w:val="1"/>
          <w:numId w:val="2"/>
        </w:numPr>
        <w:spacing w:lineRule="auto" w:line="360"/>
        <w:ind w:left="-426" w:hanging="474"/>
        <w:jc w:val="both"/>
        <w:rPr>
          <w:rFonts w:ascii="Arial" w:hAnsi="Arial" w:cs="Arial"/>
          <w:b/>
          <w:b/>
          <w:bCs/>
          <w:i/>
          <w:i/>
          <w:iCs/>
          <w:sz w:val="18"/>
          <w:szCs w:val="18"/>
          <w:u w:val="single"/>
        </w:rPr>
      </w:pPr>
      <w:r>
        <w:rPr>
          <w:rFonts w:cs="Arial" w:ascii="Arial" w:hAnsi="Arial"/>
          <w:b/>
          <w:bCs/>
          <w:i/>
          <w:iCs/>
          <w:sz w:val="18"/>
          <w:szCs w:val="18"/>
          <w:u w:val="single"/>
        </w:rPr>
        <w:t>Insertion professionnelle et maintien dans l’emploi des travailleurs handicapés</w:t>
      </w:r>
    </w:p>
    <w:p>
      <w:pPr>
        <w:pStyle w:val="Normal"/>
        <w:ind w:left="-900" w:hanging="0"/>
        <w:jc w:val="both"/>
        <w:rPr/>
      </w:pPr>
      <w:r>
        <w:rPr>
          <w:rFonts w:cs="Arial" w:ascii="Arial" w:hAnsi="Arial"/>
          <w:sz w:val="18"/>
          <w:szCs w:val="18"/>
        </w:rPr>
        <w:t xml:space="preserve">La Direction et les partenaires sociaux s’engagent à poursuivre les efforts développés dans le cadre de la politique générale en faveur de l’insertion et du maintien dans l’emploi des travailleurs handicapés. </w:t>
      </w:r>
    </w:p>
    <w:p>
      <w:pPr>
        <w:pStyle w:val="Normal"/>
        <w:spacing w:lineRule="auto" w:line="360"/>
        <w:ind w:left="-900" w:hanging="0"/>
        <w:jc w:val="both"/>
        <w:rPr>
          <w:rFonts w:ascii="Arial" w:hAnsi="Arial" w:cs="Arial"/>
          <w:sz w:val="18"/>
          <w:szCs w:val="18"/>
        </w:rPr>
      </w:pPr>
      <w:r>
        <w:rPr>
          <w:rFonts w:cs="Arial" w:ascii="Arial" w:hAnsi="Arial"/>
          <w:sz w:val="18"/>
          <w:szCs w:val="18"/>
        </w:rPr>
      </w:r>
    </w:p>
    <w:p>
      <w:pPr>
        <w:pStyle w:val="Normal"/>
        <w:numPr>
          <w:ilvl w:val="1"/>
          <w:numId w:val="2"/>
        </w:numPr>
        <w:spacing w:lineRule="auto" w:line="360"/>
        <w:ind w:left="-426" w:hanging="474"/>
        <w:jc w:val="both"/>
        <w:rPr>
          <w:rFonts w:ascii="Arial" w:hAnsi="Arial" w:cs="Arial"/>
          <w:b/>
          <w:b/>
          <w:bCs/>
          <w:i/>
          <w:i/>
          <w:iCs/>
          <w:sz w:val="18"/>
          <w:szCs w:val="18"/>
          <w:u w:val="single"/>
        </w:rPr>
      </w:pPr>
      <w:r>
        <w:rPr>
          <w:rFonts w:cs="Arial" w:ascii="Arial" w:hAnsi="Arial"/>
          <w:b/>
          <w:bCs/>
          <w:i/>
          <w:iCs/>
          <w:sz w:val="18"/>
          <w:szCs w:val="18"/>
          <w:u w:val="single"/>
        </w:rPr>
        <w:t>Droit à la déconnexion</w:t>
      </w:r>
    </w:p>
    <w:p>
      <w:pPr>
        <w:pStyle w:val="Normal"/>
        <w:ind w:left="-900" w:hanging="0"/>
        <w:jc w:val="both"/>
        <w:rPr>
          <w:rFonts w:ascii="Arial" w:hAnsi="Arial" w:cs="Arial"/>
          <w:sz w:val="18"/>
          <w:szCs w:val="18"/>
        </w:rPr>
      </w:pPr>
      <w:r>
        <w:rPr>
          <w:rFonts w:cs="Arial" w:ascii="Arial" w:hAnsi="Arial"/>
          <w:sz w:val="18"/>
          <w:szCs w:val="18"/>
        </w:rPr>
        <w:t>La Direction et les partenaires sociaux ont signé le 11/12/2018 un accord définissant les modalités d’exercice du droit à la déconnexion par les salariés conformément aux dispositions de l’article L2242-17 du Code du Travail.</w:t>
      </w:r>
    </w:p>
    <w:p>
      <w:pPr>
        <w:pStyle w:val="Normal"/>
        <w:ind w:left="-900" w:hanging="0"/>
        <w:jc w:val="both"/>
        <w:rPr>
          <w:rFonts w:ascii="Arial" w:hAnsi="Arial" w:cs="Arial"/>
          <w:sz w:val="18"/>
          <w:szCs w:val="18"/>
        </w:rPr>
      </w:pPr>
      <w:r>
        <w:rPr>
          <w:rFonts w:cs="Arial" w:ascii="Arial" w:hAnsi="Arial"/>
          <w:sz w:val="18"/>
          <w:szCs w:val="18"/>
        </w:rPr>
      </w:r>
    </w:p>
    <w:p>
      <w:pPr>
        <w:pStyle w:val="Normal"/>
        <w:ind w:left="-900" w:hanging="0"/>
        <w:jc w:val="both"/>
        <w:rPr>
          <w:rFonts w:ascii="Arial" w:hAnsi="Arial" w:cs="Arial"/>
          <w:sz w:val="18"/>
          <w:szCs w:val="18"/>
        </w:rPr>
      </w:pPr>
      <w:r>
        <w:rPr>
          <w:rFonts w:cs="Arial" w:ascii="Arial" w:hAnsi="Arial"/>
          <w:sz w:val="18"/>
          <w:szCs w:val="18"/>
        </w:rPr>
      </w:r>
    </w:p>
    <w:p>
      <w:pPr>
        <w:pStyle w:val="Normal"/>
        <w:spacing w:lineRule="auto" w:line="360"/>
        <w:ind w:left="-900" w:hanging="0"/>
        <w:jc w:val="both"/>
        <w:rPr>
          <w:b/>
          <w:b/>
          <w:bCs/>
          <w:u w:val="single"/>
        </w:rPr>
      </w:pPr>
      <w:r>
        <w:rPr>
          <w:rFonts w:cs="Arial" w:ascii="Arial" w:hAnsi="Arial"/>
          <w:b/>
          <w:sz w:val="18"/>
          <w:szCs w:val="18"/>
          <w:u w:val="single"/>
        </w:rPr>
        <w:t xml:space="preserve">ARTICLE 3 : </w:t>
      </w:r>
      <w:r>
        <w:rPr>
          <w:rFonts w:cs="Arial" w:ascii="Arial" w:hAnsi="Arial"/>
          <w:b/>
          <w:bCs/>
          <w:sz w:val="18"/>
          <w:szCs w:val="18"/>
          <w:u w:val="single"/>
        </w:rPr>
        <w:t>Durée et application de l'accord</w:t>
      </w:r>
    </w:p>
    <w:p>
      <w:pPr>
        <w:pStyle w:val="Normal"/>
        <w:ind w:left="-851" w:hanging="0"/>
        <w:jc w:val="both"/>
        <w:rPr>
          <w:rFonts w:ascii="Arial" w:hAnsi="Arial" w:cs="Arial"/>
          <w:sz w:val="18"/>
          <w:szCs w:val="18"/>
        </w:rPr>
      </w:pPr>
      <w:r>
        <w:rPr>
          <w:rFonts w:cs="Arial" w:ascii="Arial" w:hAnsi="Arial"/>
          <w:sz w:val="18"/>
          <w:szCs w:val="18"/>
        </w:rPr>
        <w:t>Le présent accord est conclu pour une durée déterminée d'un an, soit du 01/01/2020 au 31/12/2020.</w:t>
      </w:r>
    </w:p>
    <w:p>
      <w:pPr>
        <w:pStyle w:val="Normal"/>
        <w:ind w:left="-851" w:hanging="0"/>
        <w:jc w:val="both"/>
        <w:rPr>
          <w:rFonts w:ascii="Arial" w:hAnsi="Arial" w:cs="Arial"/>
          <w:sz w:val="18"/>
          <w:szCs w:val="18"/>
        </w:rPr>
      </w:pPr>
      <w:r>
        <w:rPr>
          <w:rFonts w:cs="Arial" w:ascii="Arial" w:hAnsi="Arial"/>
          <w:sz w:val="18"/>
          <w:szCs w:val="18"/>
        </w:rPr>
        <w:t>A cette dernière date, il cessera automatiquement de produire effet.</w:t>
      </w:r>
    </w:p>
    <w:p>
      <w:pPr>
        <w:pStyle w:val="Normal"/>
        <w:ind w:left="-851" w:hanging="0"/>
        <w:jc w:val="both"/>
        <w:rPr>
          <w:rFonts w:ascii="Arial" w:hAnsi="Arial" w:cs="Arial"/>
          <w:sz w:val="18"/>
          <w:szCs w:val="18"/>
        </w:rPr>
      </w:pPr>
      <w:r>
        <w:rPr>
          <w:rFonts w:cs="Arial" w:ascii="Arial" w:hAnsi="Arial"/>
          <w:sz w:val="18"/>
          <w:szCs w:val="18"/>
        </w:rPr>
      </w:r>
    </w:p>
    <w:p>
      <w:pPr>
        <w:pStyle w:val="Normal"/>
        <w:ind w:left="-851" w:hanging="0"/>
        <w:jc w:val="both"/>
        <w:rPr>
          <w:rFonts w:ascii="Arial" w:hAnsi="Arial" w:cs="Arial"/>
          <w:sz w:val="18"/>
          <w:szCs w:val="18"/>
        </w:rPr>
      </w:pPr>
      <w:r>
        <w:rPr>
          <w:rFonts w:cs="Arial" w:ascii="Arial" w:hAnsi="Arial"/>
          <w:sz w:val="18"/>
          <w:szCs w:val="18"/>
        </w:rPr>
      </w:r>
    </w:p>
    <w:p>
      <w:pPr>
        <w:pStyle w:val="Heading1"/>
        <w:numPr>
          <w:ilvl w:val="0"/>
          <w:numId w:val="1"/>
        </w:numPr>
        <w:autoSpaceDE w:val="true"/>
        <w:spacing w:lineRule="auto" w:line="360"/>
        <w:ind w:left="-900" w:hanging="0"/>
        <w:rPr>
          <w:rFonts w:ascii="Arial" w:hAnsi="Arial" w:cs="Arial"/>
          <w:sz w:val="18"/>
          <w:szCs w:val="18"/>
          <w:u w:val="single"/>
        </w:rPr>
      </w:pPr>
      <w:r>
        <w:rPr>
          <w:rFonts w:cs="Arial" w:ascii="Arial" w:hAnsi="Arial"/>
          <w:sz w:val="18"/>
          <w:szCs w:val="18"/>
          <w:u w:val="single"/>
        </w:rPr>
        <w:t>ARTICLE 4 : Publicité de l’accord</w:t>
      </w:r>
    </w:p>
    <w:p>
      <w:pPr>
        <w:pStyle w:val="Normal"/>
        <w:ind w:left="-900" w:hanging="0"/>
        <w:jc w:val="both"/>
        <w:rPr>
          <w:rFonts w:ascii="Arial" w:hAnsi="Arial" w:cs="Arial"/>
          <w:sz w:val="18"/>
          <w:szCs w:val="18"/>
        </w:rPr>
      </w:pPr>
      <w:r>
        <w:rPr>
          <w:rFonts w:cs="Arial" w:ascii="Arial" w:hAnsi="Arial"/>
          <w:sz w:val="18"/>
          <w:szCs w:val="18"/>
        </w:rPr>
        <w:t>Le présent accord sera déposé en deux exemplaires dématérialisés à la DIRECCTE dont dépend le siège social de Notre Dame d’Oé ainsi qu’un exemplaire au secrétariat du greffe du conseil de prud’hommes de Tours.</w:t>
      </w:r>
    </w:p>
    <w:p>
      <w:pPr>
        <w:pStyle w:val="Normal"/>
        <w:spacing w:lineRule="auto" w:line="360"/>
        <w:ind w:left="-900" w:hanging="0"/>
        <w:jc w:val="both"/>
        <w:rPr>
          <w:rFonts w:ascii="Arial" w:hAnsi="Arial" w:cs="Arial"/>
          <w:sz w:val="18"/>
          <w:szCs w:val="18"/>
        </w:rPr>
      </w:pPr>
      <w:r>
        <w:rPr>
          <w:rFonts w:cs="Arial" w:ascii="Arial" w:hAnsi="Arial"/>
          <w:sz w:val="18"/>
          <w:szCs w:val="18"/>
        </w:rPr>
      </w:r>
    </w:p>
    <w:p>
      <w:pPr>
        <w:pStyle w:val="Normal"/>
        <w:spacing w:lineRule="auto" w:line="360"/>
        <w:ind w:left="-900" w:hanging="0"/>
        <w:jc w:val="both"/>
        <w:rPr>
          <w:rFonts w:ascii="Arial" w:hAnsi="Arial" w:cs="Arial"/>
          <w:sz w:val="18"/>
          <w:szCs w:val="18"/>
        </w:rPr>
      </w:pPr>
      <w:r>
        <w:rPr>
          <w:rFonts w:cs="Arial" w:ascii="Arial" w:hAnsi="Arial"/>
          <w:sz w:val="18"/>
          <w:szCs w:val="18"/>
        </w:rPr>
        <w:t>Fait à Notre Dame d’Oé, le 7 janvier 2020</w:t>
      </w:r>
    </w:p>
    <w:p>
      <w:pPr>
        <w:pStyle w:val="Normal"/>
        <w:spacing w:lineRule="auto" w:line="360"/>
        <w:ind w:left="-900" w:hanging="0"/>
        <w:jc w:val="both"/>
        <w:rPr>
          <w:rFonts w:ascii="Arial" w:hAnsi="Arial" w:cs="Arial"/>
          <w:sz w:val="18"/>
          <w:szCs w:val="18"/>
        </w:rPr>
      </w:pPr>
      <w:r>
        <w:rPr>
          <w:rFonts w:cs="Arial" w:ascii="Arial" w:hAnsi="Arial"/>
          <w:sz w:val="18"/>
          <w:szCs w:val="18"/>
        </w:rPr>
      </w:r>
    </w:p>
    <w:p>
      <w:pPr>
        <w:pStyle w:val="Normal"/>
        <w:spacing w:lineRule="auto" w:line="360"/>
        <w:ind w:left="-900" w:hanging="0"/>
        <w:jc w:val="both"/>
        <w:rPr>
          <w:rFonts w:ascii="Arial" w:hAnsi="Arial" w:cs="Arial"/>
          <w:sz w:val="18"/>
          <w:szCs w:val="18"/>
        </w:rPr>
      </w:pPr>
      <w:r>
        <w:rPr>
          <w:rFonts w:cs="Arial" w:ascii="Arial" w:hAnsi="Arial"/>
          <w:sz w:val="18"/>
          <w:szCs w:val="18"/>
        </w:rPr>
        <w:t>En 3 exemplaires originaux</w:t>
      </w:r>
    </w:p>
    <w:p>
      <w:pPr>
        <w:pStyle w:val="Normal"/>
        <w:spacing w:lineRule="auto" w:line="360"/>
        <w:ind w:left="-900" w:hanging="0"/>
        <w:jc w:val="both"/>
        <w:rPr>
          <w:rFonts w:ascii="Arial" w:hAnsi="Arial" w:cs="Arial"/>
          <w:sz w:val="18"/>
          <w:szCs w:val="18"/>
        </w:rPr>
      </w:pPr>
      <w:r>
        <w:rPr>
          <w:rFonts w:cs="Arial" w:ascii="Arial" w:hAnsi="Arial"/>
          <w:sz w:val="18"/>
          <w:szCs w:val="18"/>
        </w:rPr>
      </w:r>
    </w:p>
    <w:p>
      <w:pPr>
        <w:pStyle w:val="Normal"/>
        <w:spacing w:lineRule="auto" w:line="360"/>
        <w:ind w:left="540" w:hanging="0"/>
        <w:rPr>
          <w:rFonts w:ascii="Arial" w:hAnsi="Arial" w:cs="Arial"/>
          <w:sz w:val="18"/>
          <w:szCs w:val="18"/>
        </w:rPr>
      </w:pPr>
      <w:r>
        <w:rPr>
          <w:rFonts w:cs="Arial" w:ascii="Arial" w:hAnsi="Arial"/>
          <w:sz w:val="18"/>
          <w:szCs w:val="18"/>
        </w:rPr>
      </w:r>
    </w:p>
    <w:sectPr>
      <w:footerReference w:type="default" r:id="rId3"/>
      <w:type w:val="nextPage"/>
      <w:pgSz w:w="11906" w:h="16838"/>
      <w:pgMar w:left="1928" w:right="964" w:header="0" w:top="1134" w:footer="709"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Gothic">
    <w:charset w:val="00"/>
    <w:family w:val="swiss"/>
    <w:pitch w:val="variable"/>
  </w:font>
  <w:font w:name="Wingdings">
    <w:charset w:val="02"/>
    <w:family w:val="auto"/>
    <w:pitch w:val="variable"/>
  </w:font>
  <w:font w:name="Courier New">
    <w:charset w:val="00"/>
    <w:family w:val="modern"/>
    <w:pitch w:val="default"/>
  </w:font>
  <w:font w:name="Symbol">
    <w:charset w:val="01"/>
    <w:family w:val="roman"/>
    <w:pitch w:val="variable"/>
  </w:font>
  <w:font w:name="Wingdings 2">
    <w:charset w:val="02"/>
    <w:family w:val="roman"/>
    <w:pitch w:val="variable"/>
  </w:font>
  <w:font w:name="Liberation Sans">
    <w:altName w:val="Arial"/>
    <w:charset w:val="01"/>
    <w:family w:val="swiss"/>
    <w:pitch w:val="variable"/>
  </w:font>
  <w:font w:name="Book Antiqu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81280" cy="147955"/>
              <wp:effectExtent l="0" t="0" r="0" b="0"/>
              <wp:wrapSquare wrapText="largest"/>
              <wp:docPr id="1" name="Frame1"/>
              <a:graphic xmlns:a="http://schemas.openxmlformats.org/drawingml/2006/main">
                <a:graphicData uri="http://schemas.microsoft.com/office/word/2010/wordprocessingShape">
                  <wps:wsp>
                    <wps:cNvSpPr txBox="1"/>
                    <wps:spPr>
                      <a:xfrm>
                        <a:off x="0" y="0"/>
                        <a:ext cx="81280" cy="147955"/>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3</w:t>
                          </w:r>
                          <w:r>
                            <w:fldChar w:fldCharType="end"/>
                          </w:r>
                        </w:p>
                      </w:txbxContent>
                    </wps:txbx>
                    <wps:bodyPr anchor="t">
                      <a:noAutofit/>
                    </wps:bodyPr>
                  </wps:wsp>
                </a:graphicData>
              </a:graphic>
            </wp:anchor>
          </w:drawing>
        </mc:Choice>
        <mc:Fallback>
          <w:pict>
            <v:rect fillcolor="#FFFFFF" style="position:absolute;rotation:0;width:6.4pt;height:11.65pt;margin-top:0.05pt;mso-position-vertical-relative:text;margin-left:444.3pt;mso-position-horizontal:right;mso-position-horizontal-relative:margin">
              <v:fill opacity="0f"/>
              <v:textbox>
                <w:txbxContent>
                  <w:p>
                    <w:pPr>
                      <w:pStyle w:val="Footer"/>
                      <w:rPr>
                        <w:rStyle w:val="PageNumber"/>
                      </w:rPr>
                    </w:pPr>
                    <w:r>
                      <w:rPr>
                        <w:rStyle w:val="PageNumber"/>
                      </w:rPr>
                      <w:fldChar w:fldCharType="begin"/>
                    </w:r>
                    <w:r>
                      <w:instrText> PAGE </w:instrText>
                    </w:r>
                    <w:r>
                      <w:fldChar w:fldCharType="separate"/>
                    </w:r>
                    <w:r>
                      <w:t>3</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2"/>
      <w:numFmt w:val="decimal"/>
      <w:lvlText w:val="%1"/>
      <w:lvlJc w:val="left"/>
      <w:pPr>
        <w:tabs>
          <w:tab w:val="num" w:pos="705"/>
        </w:tabs>
        <w:ind w:left="705" w:hanging="705"/>
      </w:pPr>
      <w:rPr>
        <w:rFonts w:cs="Arial"/>
      </w:rPr>
    </w:lvl>
    <w:lvl w:ilvl="1">
      <w:start w:val="2"/>
      <w:numFmt w:val="decimal"/>
      <w:lvlText w:val="%1.%2"/>
      <w:lvlJc w:val="left"/>
      <w:pPr>
        <w:tabs>
          <w:tab w:val="num" w:pos="705"/>
        </w:tabs>
        <w:ind w:left="705" w:hanging="705"/>
      </w:pPr>
      <w:rPr>
        <w:rFonts w:cs="Arial"/>
      </w:rPr>
    </w:lvl>
    <w:lvl w:ilvl="2">
      <w:start w:val="1"/>
      <w:numFmt w:val="decimal"/>
      <w:lvlText w:val="%1.%2.%3"/>
      <w:lvlJc w:val="left"/>
      <w:pPr>
        <w:tabs>
          <w:tab w:val="num" w:pos="720"/>
        </w:tabs>
        <w:ind w:left="720" w:hanging="720"/>
      </w:pPr>
      <w:rPr>
        <w:rFonts w:cs="Arial"/>
      </w:rPr>
    </w:lvl>
    <w:lvl w:ilvl="3">
      <w:start w:val="1"/>
      <w:numFmt w:val="decimal"/>
      <w:lvlText w:val="%1.%2.%3.%4"/>
      <w:lvlJc w:val="left"/>
      <w:pPr>
        <w:tabs>
          <w:tab w:val="num" w:pos="1080"/>
        </w:tabs>
        <w:ind w:left="1080" w:hanging="1080"/>
      </w:pPr>
      <w:rPr>
        <w:rFonts w:cs="Arial"/>
      </w:rPr>
    </w:lvl>
    <w:lvl w:ilvl="4">
      <w:start w:val="1"/>
      <w:numFmt w:val="decimal"/>
      <w:lvlText w:val="%1.%2.%3.%4.%5"/>
      <w:lvlJc w:val="left"/>
      <w:pPr>
        <w:tabs>
          <w:tab w:val="num" w:pos="1080"/>
        </w:tabs>
        <w:ind w:left="1080" w:hanging="1080"/>
      </w:pPr>
      <w:rPr>
        <w:rFonts w:cs="Arial"/>
      </w:rPr>
    </w:lvl>
    <w:lvl w:ilvl="5">
      <w:start w:val="1"/>
      <w:numFmt w:val="decimal"/>
      <w:lvlText w:val="%1.%2.%3.%4.%5.%6"/>
      <w:lvlJc w:val="left"/>
      <w:pPr>
        <w:tabs>
          <w:tab w:val="num" w:pos="1440"/>
        </w:tabs>
        <w:ind w:left="1440" w:hanging="1440"/>
      </w:pPr>
      <w:rPr>
        <w:rFonts w:cs="Arial"/>
      </w:rPr>
    </w:lvl>
    <w:lvl w:ilvl="6">
      <w:start w:val="1"/>
      <w:numFmt w:val="decimal"/>
      <w:lvlText w:val="%1.%2.%3.%4.%5.%6.%7"/>
      <w:lvlJc w:val="left"/>
      <w:pPr>
        <w:tabs>
          <w:tab w:val="num" w:pos="1440"/>
        </w:tabs>
        <w:ind w:left="1440" w:hanging="1440"/>
      </w:pPr>
      <w:rPr>
        <w:rFonts w:cs="Arial"/>
      </w:rPr>
    </w:lvl>
    <w:lvl w:ilvl="7">
      <w:start w:val="1"/>
      <w:numFmt w:val="decimal"/>
      <w:lvlText w:val="%1.%2.%3.%4.%5.%6.%7.%8"/>
      <w:lvlJc w:val="left"/>
      <w:pPr>
        <w:tabs>
          <w:tab w:val="num" w:pos="1800"/>
        </w:tabs>
        <w:ind w:left="1800" w:hanging="1800"/>
      </w:pPr>
      <w:rPr>
        <w:rFonts w:cs="Arial"/>
      </w:rPr>
    </w:lvl>
    <w:lvl w:ilvl="8">
      <w:start w:val="1"/>
      <w:numFmt w:val="decimal"/>
      <w:lvlText w:val="%1.%2.%3.%4.%5.%6.%7.%8.%9"/>
      <w:lvlJc w:val="left"/>
      <w:pPr>
        <w:tabs>
          <w:tab w:val="num" w:pos="1800"/>
        </w:tabs>
        <w:ind w:left="1800" w:hanging="1800"/>
      </w:pPr>
      <w:rPr>
        <w:rFonts w:cs="Arial"/>
      </w:rPr>
    </w:lvl>
  </w:abstractNum>
  <w:abstractNum w:abstractNumId="3">
    <w:lvl w:ilvl="0">
      <w:start w:val="1"/>
      <w:numFmt w:val="decimal"/>
      <w:lvlText w:val="%1)"/>
      <w:lvlJc w:val="left"/>
      <w:pPr>
        <w:ind w:left="1004" w:hanging="360"/>
      </w:pPr>
      <w:rPr/>
    </w:lvl>
  </w:abstractNum>
  <w:abstractNum w:abstractNumId="4">
    <w:lvl w:ilvl="0">
      <w:numFmt w:val="bullet"/>
      <w:lvlText w:val="-"/>
      <w:lvlJc w:val="left"/>
      <w:pPr>
        <w:ind w:left="720" w:hanging="360"/>
      </w:pPr>
      <w:rPr>
        <w:rFonts w:ascii="Times New Roman" w:hAnsi="Times New Roman" w:cs="Times New Roman" w:hint="default"/>
        <w:sz w:val="18"/>
        <w:szCs w:val="18"/>
        <w:rFonts w:cs="Times New Roman"/>
      </w:rPr>
    </w:lvl>
  </w:abstractNum>
  <w:abstractNum w:abstractNumId="5">
    <w:lvl w:ilvl="0">
      <w:start w:val="1"/>
      <w:numFmt w:val="bullet"/>
      <w:lvlText w:val=""/>
      <w:lvlJc w:val="left"/>
      <w:pPr>
        <w:tabs>
          <w:tab w:val="num" w:pos="720"/>
        </w:tabs>
        <w:ind w:left="720" w:hanging="360"/>
      </w:pPr>
      <w:rPr>
        <w:rFonts w:ascii="Wingdings" w:hAnsi="Wingdings" w:cs="Wingdings" w:hint="default"/>
        <w:rFonts w:cs="Wingdings"/>
      </w:rPr>
    </w:lvl>
  </w:abstractNum>
  <w:abstractNum w:abstractNumId="6">
    <w:lvl w:ilvl="0">
      <w:start w:val="1"/>
      <w:numFmt w:val="decimal"/>
      <w:lvlText w:val="%1)"/>
      <w:lvlJc w:val="left"/>
      <w:pPr>
        <w:ind w:left="1004" w:hanging="360"/>
      </w:pPr>
      <w:rPr>
        <w:sz w:val="18"/>
        <w:szCs w:val="18"/>
        <w:rFonts w:ascii="Arial" w:hAnsi="Arial" w:cs="Arial"/>
      </w:rPr>
    </w:lvl>
  </w:abstractNum>
  <w:abstractNum w:abstractNumId="7">
    <w:lvl w:ilvl="0">
      <w:start w:val="1"/>
      <w:numFmt w:val="lowerLetter"/>
      <w:lvlText w:val="%1)"/>
      <w:lvlJc w:val="left"/>
      <w:pPr>
        <w:ind w:left="720" w:hanging="360"/>
      </w:pPr>
      <w:rPr>
        <w:sz w:val="18"/>
        <w:szCs w:val="18"/>
        <w:rFonts w:ascii="Arial" w:hAnsi="Arial" w:cs="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paragraph" w:styleId="Heading1">
    <w:name w:val="Heading 1"/>
    <w:basedOn w:val="Normal"/>
    <w:next w:val="Normal"/>
    <w:qFormat/>
    <w:pPr>
      <w:keepNext/>
      <w:numPr>
        <w:ilvl w:val="0"/>
        <w:numId w:val="1"/>
      </w:numPr>
      <w:autoSpaceDE w:val="false"/>
      <w:jc w:val="both"/>
      <w:outlineLvl w:val="0"/>
      <w:outlineLvl w:val="0"/>
    </w:pPr>
    <w:rPr>
      <w:rFonts w:ascii="Century Gothic" w:hAnsi="Century Gothic" w:cs="Century Gothic"/>
      <w:b/>
      <w:bCs/>
      <w:sz w:val="20"/>
      <w:szCs w:val="20"/>
    </w:rPr>
  </w:style>
  <w:style w:type="paragraph" w:styleId="Heading2">
    <w:name w:val="Heading 2"/>
    <w:basedOn w:val="Normal"/>
    <w:next w:val="Normal"/>
    <w:qFormat/>
    <w:pPr>
      <w:keepNext/>
      <w:numPr>
        <w:ilvl w:val="1"/>
        <w:numId w:val="1"/>
      </w:numPr>
      <w:jc w:val="both"/>
      <w:outlineLvl w:val="1"/>
      <w:outlineLvl w:val="1"/>
    </w:pPr>
    <w:rPr>
      <w:rFonts w:ascii="Century Gothic" w:hAnsi="Century Gothic" w:cs="Century Gothic"/>
      <w:b/>
      <w:bCs/>
      <w:sz w:val="20"/>
      <w:szCs w:val="20"/>
      <w:u w:val="single"/>
    </w:rPr>
  </w:style>
  <w:style w:type="paragraph" w:styleId="Heading3">
    <w:name w:val="Heading 3"/>
    <w:basedOn w:val="Normal"/>
    <w:next w:val="Normal"/>
    <w:qFormat/>
    <w:pPr>
      <w:keepNext/>
      <w:numPr>
        <w:ilvl w:val="2"/>
        <w:numId w:val="1"/>
      </w:numPr>
      <w:jc w:val="both"/>
      <w:outlineLvl w:val="2"/>
      <w:outlineLvl w:val="2"/>
    </w:pPr>
    <w:rPr>
      <w:rFonts w:ascii="Century Gothic" w:hAnsi="Century Gothic" w:cs="Century Gothic"/>
      <w:b/>
      <w:bCs/>
      <w:i/>
      <w:iCs/>
      <w:sz w:val="20"/>
      <w:szCs w:val="20"/>
      <w:u w:val="single"/>
    </w:rPr>
  </w:style>
  <w:style w:type="paragraph" w:styleId="Heading4">
    <w:name w:val="Heading 4"/>
    <w:basedOn w:val="Normal"/>
    <w:next w:val="Normal"/>
    <w:qFormat/>
    <w:pPr>
      <w:keepNext/>
      <w:numPr>
        <w:ilvl w:val="3"/>
        <w:numId w:val="1"/>
      </w:numPr>
      <w:jc w:val="both"/>
      <w:outlineLvl w:val="3"/>
      <w:outlineLvl w:val="3"/>
    </w:pPr>
    <w:rPr>
      <w:rFonts w:ascii="Century Gothic" w:hAnsi="Century Gothic" w:cs="Century Gothic"/>
      <w:b/>
      <w:bCs/>
      <w:color w:val="99CCFF"/>
      <w:sz w:val="20"/>
      <w:szCs w:val="20"/>
    </w:rPr>
  </w:style>
  <w:style w:type="paragraph" w:styleId="Heading5">
    <w:name w:val="Heading 5"/>
    <w:basedOn w:val="Normal"/>
    <w:next w:val="Normal"/>
    <w:qFormat/>
    <w:pPr>
      <w:keepNext/>
      <w:numPr>
        <w:ilvl w:val="4"/>
        <w:numId w:val="1"/>
      </w:numPr>
      <w:ind w:firstLine="708"/>
      <w:jc w:val="both"/>
      <w:outlineLvl w:val="4"/>
      <w:outlineLvl w:val="4"/>
    </w:pPr>
    <w:rPr>
      <w:rFonts w:ascii="Century Gothic" w:hAnsi="Century Gothic" w:cs="Century Gothic"/>
      <w:b/>
      <w:bCs/>
      <w:sz w:val="20"/>
      <w:szCs w:val="20"/>
    </w:rPr>
  </w:style>
  <w:style w:type="character" w:styleId="WW8Num1z0">
    <w:name w:val="WW8Num1z0"/>
    <w:qFormat/>
    <w:rPr>
      <w:rFonts w:ascii="Wingdings" w:hAnsi="Wingdings" w:cs="Wingdings"/>
    </w:rPr>
  </w:style>
  <w:style w:type="character" w:styleId="WW8Num1z1">
    <w:name w:val="WW8Num1z1"/>
    <w:qFormat/>
    <w:rPr>
      <w:rFonts w:ascii="Courier New" w:hAnsi="Courier New" w:cs="Courier New"/>
    </w:rPr>
  </w:style>
  <w:style w:type="character" w:styleId="WW8Num1z3">
    <w:name w:val="WW8Num1z3"/>
    <w:qFormat/>
    <w:rPr>
      <w:rFonts w:ascii="Symbol" w:hAnsi="Symbol" w:cs="Symbol"/>
    </w:rPr>
  </w:style>
  <w:style w:type="character" w:styleId="WW8Num2z0">
    <w:name w:val="WW8Num2z0"/>
    <w:qFormat/>
    <w:rPr>
      <w:rFonts w:cs="Arial"/>
    </w:rPr>
  </w:style>
  <w:style w:type="character" w:styleId="WW8Num3z0">
    <w:name w:val="WW8Num3z0"/>
    <w:qFormat/>
    <w:rPr>
      <w:rFonts w:ascii="Arial" w:hAnsi="Arial" w:eastAsia="Times New Roman" w:cs="Aria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eastAsia="Times New Roman" w:cs="Times New Roman"/>
    </w:rPr>
  </w:style>
  <w:style w:type="character" w:styleId="WW8Num4z3">
    <w:name w:val="WW8Num4z3"/>
    <w:qFormat/>
    <w:rPr>
      <w:rFonts w:ascii="Symbol" w:hAnsi="Symbol" w:cs="Symbol"/>
    </w:rPr>
  </w:style>
  <w:style w:type="character" w:styleId="WW8Num4z5">
    <w:name w:val="WW8Num4z5"/>
    <w:qFormat/>
    <w:rPr>
      <w:rFonts w:ascii="Wingdings" w:hAnsi="Wingdings" w:cs="Wingdings"/>
    </w:rPr>
  </w:style>
  <w:style w:type="character" w:styleId="WW8Num5z0">
    <w:name w:val="WW8Num5z0"/>
    <w:qFormat/>
    <w:rPr/>
  </w:style>
  <w:style w:type="character" w:styleId="WW8Num6z0">
    <w:name w:val="WW8Num6z0"/>
    <w:qFormat/>
    <w:rPr>
      <w:rFonts w:ascii="Times New Roman" w:hAnsi="Times New Roman" w:eastAsia="Times New Roman" w:cs="Times New Roman"/>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Century Gothic" w:hAnsi="Century Gothic"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Wingdings" w:hAnsi="Wingdings" w:cs="Wingdings"/>
    </w:rPr>
  </w:style>
  <w:style w:type="character" w:styleId="WW8Num8z1">
    <w:name w:val="WW8Num8z1"/>
    <w:qFormat/>
    <w:rPr>
      <w:rFonts w:ascii="Courier New" w:hAnsi="Courier New" w:cs="Courier New"/>
    </w:rPr>
  </w:style>
  <w:style w:type="character" w:styleId="WW8Num8z3">
    <w:name w:val="WW8Num8z3"/>
    <w:qFormat/>
    <w:rPr>
      <w:rFonts w:ascii="Symbol" w:hAnsi="Symbol" w:cs="Symbol"/>
    </w:rPr>
  </w:style>
  <w:style w:type="character" w:styleId="WW8Num9z0">
    <w:name w:val="WW8Num9z0"/>
    <w:qFormat/>
    <w:rPr>
      <w:rFonts w:ascii="Times New Roman" w:hAnsi="Times New Roman" w:eastAsia="Times New Roman" w:cs="Times New Roman"/>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style>
  <w:style w:type="character" w:styleId="WW8Num11z0">
    <w:name w:val="WW8Num11z0"/>
    <w:qFormat/>
    <w:rPr>
      <w:rFonts w:ascii="Arial" w:hAnsi="Arial" w:eastAsia="Times New Roman" w:cs="Aria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Wingdings" w:hAnsi="Wingdings" w:cs="Wingdings"/>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Times New Roman" w:hAnsi="Times New Roman" w:eastAsia="Times New Roman" w:cs="Times New Roman"/>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Times New Roman" w:hAnsi="Times New Roman" w:eastAsia="Times New Roman" w:cs="Times New Roman"/>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Times New Roman" w:hAnsi="Times New Roman" w:eastAsia="SimSun;宋体" w:cs="Times New Roman"/>
      <w:sz w:val="18"/>
      <w:szCs w:val="18"/>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Wingdings" w:hAnsi="Wingdings" w:cs="Wingdings"/>
      <w:sz w:val="16"/>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Wingdings" w:hAnsi="Wingdings" w:cs="Wingdings"/>
    </w:rPr>
  </w:style>
  <w:style w:type="character" w:styleId="WW8Num22z1">
    <w:name w:val="WW8Num22z1"/>
    <w:qFormat/>
    <w:rPr>
      <w:rFonts w:ascii="Courier New" w:hAnsi="Courier New" w:cs="Courier New"/>
    </w:rPr>
  </w:style>
  <w:style w:type="character" w:styleId="WW8Num22z3">
    <w:name w:val="WW8Num22z3"/>
    <w:qFormat/>
    <w:rPr>
      <w:rFonts w:ascii="Symbol" w:hAnsi="Symbol" w:cs="Symbol"/>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Wingdings" w:hAnsi="Wingdings" w:cs="Wingdings"/>
      <w:sz w:val="16"/>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rFonts w:ascii="Wingdings" w:hAnsi="Wingdings" w:cs="Wingdings"/>
    </w:rPr>
  </w:style>
  <w:style w:type="character" w:styleId="WW8Num25z1">
    <w:name w:val="WW8Num25z1"/>
    <w:qFormat/>
    <w:rPr>
      <w:rFonts w:ascii="Courier New" w:hAnsi="Courier New" w:cs="Courier New"/>
    </w:rPr>
  </w:style>
  <w:style w:type="character" w:styleId="WW8Num25z3">
    <w:name w:val="WW8Num25z3"/>
    <w:qFormat/>
    <w:rPr>
      <w:rFonts w:ascii="Symbol" w:hAnsi="Symbol" w:cs="Symbol"/>
    </w:rPr>
  </w:style>
  <w:style w:type="character" w:styleId="WW8Num26z0">
    <w:name w:val="WW8Num26z0"/>
    <w:qFormat/>
    <w:rPr>
      <w:rFonts w:ascii="Wingdings" w:hAnsi="Wingdings" w:cs="Wingdings"/>
      <w:sz w:val="16"/>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7z0">
    <w:name w:val="WW8Num27z0"/>
    <w:qFormat/>
    <w:rPr>
      <w:rFonts w:ascii="Wingdings" w:hAnsi="Wingdings" w:cs="Wingdings"/>
    </w:rPr>
  </w:style>
  <w:style w:type="character" w:styleId="WW8Num27z1">
    <w:name w:val="WW8Num27z1"/>
    <w:qFormat/>
    <w:rPr>
      <w:rFonts w:ascii="Arial" w:hAnsi="Arial" w:eastAsia="Times New Roman" w:cs="Arial"/>
    </w:rPr>
  </w:style>
  <w:style w:type="character" w:styleId="WW8Num27z3">
    <w:name w:val="WW8Num27z3"/>
    <w:qFormat/>
    <w:rPr>
      <w:rFonts w:ascii="Symbol" w:hAnsi="Symbol" w:cs="Symbol"/>
    </w:rPr>
  </w:style>
  <w:style w:type="character" w:styleId="WW8Num27z4">
    <w:name w:val="WW8Num27z4"/>
    <w:qFormat/>
    <w:rPr>
      <w:rFonts w:ascii="Courier New" w:hAnsi="Courier New" w:cs="Courier New"/>
    </w:rPr>
  </w:style>
  <w:style w:type="character" w:styleId="WW8Num28z0">
    <w:name w:val="WW8Num28z0"/>
    <w:qFormat/>
    <w:rPr/>
  </w:style>
  <w:style w:type="character" w:styleId="WW8Num29z0">
    <w:name w:val="WW8Num29z0"/>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ascii="Times New Roman" w:hAnsi="Times New Roman" w:eastAsia="Times New Roman" w:cs="Times New Roman"/>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WW8Num31z0">
    <w:name w:val="WW8Num31z0"/>
    <w:qFormat/>
    <w:rPr/>
  </w:style>
  <w:style w:type="character" w:styleId="WW8Num32z0">
    <w:name w:val="WW8Num32z0"/>
    <w:qFormat/>
    <w:rPr>
      <w:rFonts w:ascii="Wingdings" w:hAnsi="Wingdings" w:cs="Wingdings"/>
      <w:sz w:val="16"/>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2z3">
    <w:name w:val="WW8Num32z3"/>
    <w:qFormat/>
    <w:rPr>
      <w:rFonts w:ascii="Symbol" w:hAnsi="Symbol" w:cs="Symbol"/>
    </w:rPr>
  </w:style>
  <w:style w:type="character" w:styleId="WW8Num33z0">
    <w:name w:val="WW8Num33z0"/>
    <w:qFormat/>
    <w:rPr>
      <w:rFonts w:ascii="Arial" w:hAnsi="Arial" w:cs="Arial"/>
      <w:sz w:val="18"/>
      <w:szCs w:val="18"/>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rFonts w:ascii="Times New Roman" w:hAnsi="Times New Roman" w:eastAsia="Times New Roman" w:cs="Times New Roman"/>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4z3">
    <w:name w:val="WW8Num34z3"/>
    <w:qFormat/>
    <w:rPr>
      <w:rFonts w:ascii="Symbol" w:hAnsi="Symbol" w:cs="Symbol"/>
    </w:rPr>
  </w:style>
  <w:style w:type="character" w:styleId="WW8Num35z0">
    <w:name w:val="WW8Num35z0"/>
    <w:qFormat/>
    <w:rPr/>
  </w:style>
  <w:style w:type="character" w:styleId="WW8Num36z0">
    <w:name w:val="WW8Num36z0"/>
    <w:qFormat/>
    <w:rPr>
      <w:rFonts w:ascii="Times New Roman" w:hAnsi="Times New Roman" w:eastAsia="Times New Roman" w:cs="Times New Roman"/>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6z3">
    <w:name w:val="WW8Num36z3"/>
    <w:qFormat/>
    <w:rPr>
      <w:rFonts w:ascii="Symbol" w:hAnsi="Symbol" w:cs="Symbol"/>
    </w:rPr>
  </w:style>
  <w:style w:type="character" w:styleId="WW8Num37z0">
    <w:name w:val="WW8Num37z0"/>
    <w:qFormat/>
    <w:rPr>
      <w:rFonts w:ascii="Arial" w:hAnsi="Arial" w:cs="Arial"/>
      <w:sz w:val="18"/>
      <w:szCs w:val="18"/>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rFonts w:ascii="Wingdings 2" w:hAnsi="Wingdings 2" w:cs="Wingdings 2"/>
      <w:color w:val="000000"/>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8z3">
    <w:name w:val="WW8Num38z3"/>
    <w:qFormat/>
    <w:rPr>
      <w:rFonts w:ascii="Symbol" w:hAnsi="Symbol" w:cs="Symbol"/>
    </w:rPr>
  </w:style>
  <w:style w:type="character" w:styleId="WW8Num39z0">
    <w:name w:val="WW8Num39z0"/>
    <w:qFormat/>
    <w:rPr>
      <w:rFonts w:ascii="Times New Roman" w:hAnsi="Times New Roman" w:eastAsia="Times New Roman" w:cs="Times New Roman"/>
    </w:rPr>
  </w:style>
  <w:style w:type="character" w:styleId="WW8Num39z1">
    <w:name w:val="WW8Num39z1"/>
    <w:qFormat/>
    <w:rPr>
      <w:rFonts w:ascii="Courier New" w:hAnsi="Courier New" w:cs="Courier New"/>
    </w:rPr>
  </w:style>
  <w:style w:type="character" w:styleId="WW8Num39z3">
    <w:name w:val="WW8Num39z3"/>
    <w:qFormat/>
    <w:rPr>
      <w:rFonts w:ascii="Symbol" w:hAnsi="Symbol" w:cs="Symbol"/>
    </w:rPr>
  </w:style>
  <w:style w:type="character" w:styleId="WW8Num39z5">
    <w:name w:val="WW8Num39z5"/>
    <w:qFormat/>
    <w:rPr>
      <w:rFonts w:ascii="Wingdings" w:hAnsi="Wingdings" w:cs="Wingdings"/>
    </w:rPr>
  </w:style>
  <w:style w:type="character" w:styleId="WW8Num40z0">
    <w:name w:val="WW8Num40z0"/>
    <w:qFormat/>
    <w:rPr>
      <w:rFonts w:ascii="Wingdings" w:hAnsi="Wingdings" w:cs="Wingdings"/>
      <w:sz w:val="16"/>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0z3">
    <w:name w:val="WW8Num40z3"/>
    <w:qFormat/>
    <w:rPr>
      <w:rFonts w:ascii="Symbol" w:hAnsi="Symbol" w:cs="Symbol"/>
    </w:rPr>
  </w:style>
  <w:style w:type="character" w:styleId="WW8Num41z0">
    <w:name w:val="WW8Num41z0"/>
    <w:qFormat/>
    <w:rPr>
      <w:rFonts w:ascii="Times New Roman" w:hAnsi="Times New Roman" w:eastAsia="Times New Roman" w:cs="Times New Roman"/>
      <w:b/>
    </w:rPr>
  </w:style>
  <w:style w:type="character" w:styleId="WW8Num41z1">
    <w:name w:val="WW8Num41z1"/>
    <w:qFormat/>
    <w:rPr>
      <w:rFonts w:ascii="Courier New" w:hAnsi="Courier New" w:cs="Courier New"/>
    </w:rPr>
  </w:style>
  <w:style w:type="character" w:styleId="WW8Num41z2">
    <w:name w:val="WW8Num41z2"/>
    <w:qFormat/>
    <w:rPr>
      <w:rFonts w:ascii="Wingdings" w:hAnsi="Wingdings" w:cs="Wingdings"/>
    </w:rPr>
  </w:style>
  <w:style w:type="character" w:styleId="WW8Num41z3">
    <w:name w:val="WW8Num41z3"/>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character" w:styleId="InternetLink">
    <w:name w:val="Internet Link"/>
    <w:rPr>
      <w:color w:val="0563C1"/>
      <w:u w:val="single"/>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autoSpaceDE w:val="false"/>
      <w:jc w:val="both"/>
    </w:pPr>
    <w:rPr>
      <w:rFonts w:ascii="Century Gothic" w:hAnsi="Century Gothic" w:cs="Century Gothic"/>
      <w:sz w:val="20"/>
      <w:szCs w:val="20"/>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pPr>
      <w:tabs>
        <w:tab w:val="center" w:pos="4536" w:leader="none"/>
        <w:tab w:val="right" w:pos="9072" w:leader="none"/>
      </w:tabs>
      <w:autoSpaceDE w:val="false"/>
    </w:pPr>
    <w:rPr>
      <w:rFonts w:ascii="Book Antiqua" w:hAnsi="Book Antiqua" w:cs="Book Antiqua"/>
      <w:sz w:val="20"/>
      <w:szCs w:val="20"/>
    </w:rPr>
  </w:style>
  <w:style w:type="paragraph" w:styleId="TextBodyIndent">
    <w:name w:val="Text Body Indent"/>
    <w:basedOn w:val="Normal"/>
    <w:pPr>
      <w:ind w:left="720" w:hanging="360"/>
    </w:pPr>
    <w:rPr>
      <w:rFonts w:ascii="Century Gothic" w:hAnsi="Century Gothic" w:cs="Century Gothic"/>
      <w:b/>
      <w:bCs/>
      <w:sz w:val="20"/>
      <w:szCs w:val="20"/>
    </w:rPr>
  </w:style>
  <w:style w:type="paragraph" w:styleId="Corpsdetexte2">
    <w:name w:val="Corps de texte 2"/>
    <w:basedOn w:val="Normal"/>
    <w:qFormat/>
    <w:pPr>
      <w:jc w:val="both"/>
    </w:pPr>
    <w:rPr>
      <w:rFonts w:ascii="Century Gothic" w:hAnsi="Century Gothic" w:cs="Century Gothic"/>
      <w:b/>
      <w:bCs/>
      <w:sz w:val="20"/>
      <w:szCs w:val="20"/>
    </w:rPr>
  </w:style>
  <w:style w:type="paragraph" w:styleId="Retraitcorpsdetexte2">
    <w:name w:val="Retrait corps de texte 2"/>
    <w:basedOn w:val="Normal"/>
    <w:qFormat/>
    <w:pPr>
      <w:ind w:left="540" w:hanging="0"/>
      <w:jc w:val="both"/>
    </w:pPr>
    <w:rPr>
      <w:rFonts w:ascii="Century Gothic" w:hAnsi="Century Gothic" w:cs="Century Gothic"/>
      <w:sz w:val="20"/>
      <w:szCs w:val="20"/>
    </w:rPr>
  </w:style>
  <w:style w:type="paragraph" w:styleId="Corpsdetexte3">
    <w:name w:val="Corps de texte 3"/>
    <w:basedOn w:val="Normal"/>
    <w:qFormat/>
    <w:pPr/>
    <w:rPr>
      <w:rFonts w:ascii="Century Gothic" w:hAnsi="Century Gothic" w:cs="Century Gothic"/>
      <w:sz w:val="20"/>
      <w:szCs w:val="20"/>
    </w:rPr>
  </w:style>
  <w:style w:type="paragraph" w:styleId="Header">
    <w:name w:val="Header"/>
    <w:basedOn w:val="Normal"/>
    <w:pPr>
      <w:tabs>
        <w:tab w:val="center" w:pos="4536" w:leader="none"/>
        <w:tab w:val="right" w:pos="9072" w:leader="none"/>
      </w:tabs>
      <w:jc w:val="both"/>
    </w:pPr>
    <w:rPr>
      <w:rFonts w:ascii="Century Gothic" w:hAnsi="Century Gothic" w:cs="Century Gothic"/>
      <w:sz w:val="18"/>
    </w:rPr>
  </w:style>
  <w:style w:type="paragraph" w:styleId="NormalJustifi">
    <w:name w:val="Normal + Justifié"/>
    <w:basedOn w:val="Normal"/>
    <w:qFormat/>
    <w:pPr>
      <w:jc w:val="both"/>
    </w:pPr>
    <w:rPr>
      <w:rFonts w:ascii="Arial" w:hAnsi="Arial" w:cs="Arial"/>
      <w:color w:val="000000"/>
    </w:rPr>
  </w:style>
  <w:style w:type="paragraph" w:styleId="Enum4">
    <w:name w:val="enum 4"/>
    <w:basedOn w:val="Normal"/>
    <w:qFormat/>
    <w:pPr>
      <w:numPr>
        <w:ilvl w:val="0"/>
        <w:numId w:val="5"/>
      </w:numPr>
    </w:pPr>
    <w:rPr>
      <w:rFonts w:ascii="Arial" w:hAnsi="Arial" w:cs="Arial"/>
    </w:rPr>
  </w:style>
  <w:style w:type="paragraph" w:styleId="Textedebulles">
    <w:name w:val="Texte de bulles"/>
    <w:basedOn w:val="Normal"/>
    <w:qFormat/>
    <w:pPr/>
    <w:rPr>
      <w:rFonts w:ascii="Tahoma" w:hAnsi="Tahoma" w:cs="Tahoma"/>
      <w:sz w:val="16"/>
      <w:szCs w:val="16"/>
    </w:rPr>
  </w:style>
  <w:style w:type="paragraph" w:styleId="Paragraphedeliste">
    <w:name w:val="Paragraphe de liste"/>
    <w:basedOn w:val="Normal"/>
    <w:qFormat/>
    <w:pPr>
      <w:ind w:left="708" w:hanging="0"/>
    </w:pPr>
    <w:rPr/>
  </w:style>
  <w:style w:type="paragraph" w:styleId="FrameContents">
    <w:name w:val="Frame Contents"/>
    <w:basedOn w:val="Normal"/>
    <w:qFormat/>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 w:type="numbering" w:styleId="WW8Num34">
    <w:name w:val="WW8Num34"/>
  </w:style>
  <w:style w:type="numbering" w:styleId="WW8Num35">
    <w:name w:val="WW8Num35"/>
  </w:style>
  <w:style w:type="numbering" w:styleId="WW8Num36">
    <w:name w:val="WW8Num36"/>
  </w:style>
  <w:style w:type="numbering" w:styleId="WW8Num37">
    <w:name w:val="WW8Num37"/>
  </w:style>
  <w:style w:type="numbering" w:styleId="WW8Num38">
    <w:name w:val="WW8Num38"/>
  </w:style>
  <w:style w:type="numbering" w:styleId="WW8Num39">
    <w:name w:val="WW8Num39"/>
  </w:style>
  <w:style w:type="numbering" w:styleId="WW8Num40">
    <w:name w:val="WW8Num40"/>
  </w:style>
  <w:style w:type="numbering" w:styleId="WW8Num41">
    <w:name w:val="WW8Num4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rssaf.fr/"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2020-01-07T16:44:00Z</dcterms:created>
  <dc:language>en-GB</dc:language>
  <cp:lastPrinted>2020-01-07T14:04:00Z</cp:lastPrinted>
  <dcterms:modified xsi:type="dcterms:W3CDTF">2020-01-08T11:09:00Z</dcterms:modified>
  <cp:revision>4</cp:revision>
  <dc:title>NEGOCIATION ANNUELLE D'ENTREPRISE</dc:title>
</cp:coreProperties>
</file>