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F2" w:rsidRDefault="00EE56F2">
      <w:pPr>
        <w:pStyle w:val="En-tte"/>
        <w:shd w:val="clear" w:color="auto" w:fill="FFFFFF"/>
        <w:tabs>
          <w:tab w:val="clear" w:pos="4536"/>
          <w:tab w:val="clear" w:pos="9072"/>
        </w:tabs>
        <w:ind w:left="1701" w:right="1701"/>
        <w:jc w:val="center"/>
        <w:rPr>
          <w:b/>
          <w:sz w:val="28"/>
        </w:rPr>
      </w:pPr>
    </w:p>
    <w:p w:rsidR="00EE56F2" w:rsidRDefault="00FD193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536"/>
          <w:tab w:val="clear" w:pos="9072"/>
        </w:tabs>
        <w:spacing w:before="120" w:after="120"/>
        <w:ind w:left="1701" w:right="1701" w:firstLine="284"/>
        <w:jc w:val="center"/>
        <w:rPr>
          <w:b/>
          <w:sz w:val="32"/>
        </w:rPr>
      </w:pPr>
      <w:r>
        <w:rPr>
          <w:b/>
          <w:sz w:val="32"/>
        </w:rPr>
        <w:t xml:space="preserve">PLAN </w:t>
      </w:r>
      <w:r w:rsidR="00E739FC">
        <w:rPr>
          <w:b/>
          <w:sz w:val="32"/>
        </w:rPr>
        <w:t>D’</w:t>
      </w:r>
      <w:r>
        <w:rPr>
          <w:b/>
          <w:sz w:val="32"/>
        </w:rPr>
        <w:t xml:space="preserve">EPARGNE </w:t>
      </w:r>
      <w:r w:rsidR="00E739FC">
        <w:rPr>
          <w:b/>
          <w:sz w:val="32"/>
        </w:rPr>
        <w:t>CHOMAGE</w:t>
      </w:r>
      <w:r w:rsidR="00807BB6">
        <w:rPr>
          <w:b/>
          <w:sz w:val="32"/>
        </w:rPr>
        <w:t xml:space="preserve"> 2017 - 2018</w:t>
      </w:r>
    </w:p>
    <w:p w:rsidR="00EE56F2" w:rsidRDefault="00EE56F2">
      <w:pPr>
        <w:pStyle w:val="En-tte"/>
        <w:shd w:val="clear" w:color="auto" w:fill="FFFFFF"/>
        <w:tabs>
          <w:tab w:val="clear" w:pos="4536"/>
          <w:tab w:val="clear" w:pos="9072"/>
        </w:tabs>
        <w:ind w:left="113" w:right="113"/>
        <w:jc w:val="center"/>
        <w:rPr>
          <w:b/>
          <w:sz w:val="28"/>
        </w:rPr>
      </w:pPr>
    </w:p>
    <w:p w:rsidR="00EE56F2" w:rsidRDefault="00EE56F2">
      <w:pPr>
        <w:pStyle w:val="En-tte"/>
        <w:shd w:val="clear" w:color="auto" w:fill="FFFFFF"/>
        <w:tabs>
          <w:tab w:val="clear" w:pos="4536"/>
          <w:tab w:val="clear" w:pos="9072"/>
        </w:tabs>
        <w:ind w:left="113" w:right="113"/>
        <w:jc w:val="center"/>
        <w:rPr>
          <w:b/>
          <w:sz w:val="28"/>
        </w:rPr>
      </w:pPr>
    </w:p>
    <w:p w:rsidR="00EE56F2" w:rsidRDefault="00FD1931">
      <w:r>
        <w:t xml:space="preserve">Entre, </w:t>
      </w:r>
    </w:p>
    <w:p w:rsidR="00EE56F2" w:rsidRDefault="00745C78">
      <w:r>
        <w:t xml:space="preserve">Vallourec Drilling Products France </w:t>
      </w:r>
      <w:r w:rsidR="00886163">
        <w:t>établissement d’Aulnoye Aymeries situé rue de Leval à Aulnoye Aymerie</w:t>
      </w:r>
      <w:r w:rsidR="00C965B8">
        <w:t>s</w:t>
      </w:r>
      <w:r w:rsidR="00FD1931">
        <w:t>,</w:t>
      </w:r>
    </w:p>
    <w:p w:rsidR="00E739FC" w:rsidRDefault="00FD1931">
      <w:pPr>
        <w:jc w:val="left"/>
      </w:pPr>
      <w:r>
        <w:t>Représenté</w:t>
      </w:r>
      <w:r w:rsidR="008F1A54">
        <w:t>e</w:t>
      </w:r>
      <w:r>
        <w:t xml:space="preserve"> par : </w:t>
      </w:r>
    </w:p>
    <w:p w:rsidR="00EE56F2" w:rsidRDefault="00FD1931">
      <w:pPr>
        <w:jc w:val="left"/>
      </w:pPr>
      <w:r>
        <w:t>Monsieur</w:t>
      </w:r>
      <w:r w:rsidR="00807BB6">
        <w:t xml:space="preserve"> </w:t>
      </w:r>
      <w:r w:rsidR="00BD3BC4">
        <w:t>XXX</w:t>
      </w:r>
      <w:r w:rsidR="00F5254F">
        <w:t xml:space="preserve"> Directeur Général </w:t>
      </w:r>
      <w:r w:rsidR="00807BB6">
        <w:t xml:space="preserve">EA </w:t>
      </w:r>
      <w:r w:rsidR="00F5254F">
        <w:t>et Monsieur</w:t>
      </w:r>
      <w:r>
        <w:t xml:space="preserve"> </w:t>
      </w:r>
      <w:r w:rsidR="00BD3BC4">
        <w:t>XXX</w:t>
      </w:r>
      <w:r w:rsidR="00B84FB1">
        <w:t xml:space="preserve">, </w:t>
      </w:r>
      <w:r w:rsidR="00745C78">
        <w:t xml:space="preserve">DRH </w:t>
      </w:r>
      <w:r w:rsidR="00AE29A9">
        <w:t xml:space="preserve">VDP </w:t>
      </w:r>
      <w:r w:rsidR="00745C78">
        <w:t>France</w:t>
      </w:r>
    </w:p>
    <w:p w:rsidR="00EE56F2" w:rsidRDefault="00FD1931">
      <w:r>
        <w:t>d’une part,</w:t>
      </w:r>
    </w:p>
    <w:p w:rsidR="00EE56F2" w:rsidRDefault="00FD1931">
      <w:r>
        <w:t>et</w:t>
      </w:r>
    </w:p>
    <w:p w:rsidR="00EE56F2" w:rsidRDefault="00886163">
      <w:r>
        <w:t>L’</w:t>
      </w:r>
      <w:r w:rsidR="00C03884">
        <w:t>organisation</w:t>
      </w:r>
      <w:r>
        <w:t xml:space="preserve"> syndicale</w:t>
      </w:r>
      <w:r w:rsidR="008F1A54">
        <w:t xml:space="preserve"> ci-après, représentée par son D</w:t>
      </w:r>
      <w:r>
        <w:t xml:space="preserve">élégué </w:t>
      </w:r>
      <w:r w:rsidR="008F1A54">
        <w:t>S</w:t>
      </w:r>
      <w:r w:rsidR="00C03884">
        <w:t>yndical,</w:t>
      </w:r>
      <w:r>
        <w:t xml:space="preserve"> dûment mandaté</w:t>
      </w:r>
      <w:r w:rsidR="00FD1931">
        <w:t xml:space="preserve"> pour signer le présent accord :</w:t>
      </w:r>
    </w:p>
    <w:p w:rsidR="00EE56F2" w:rsidRDefault="00FD1931">
      <w:r>
        <w:t>C.G.T. représen</w:t>
      </w:r>
      <w:r w:rsidR="00B84FB1">
        <w:t xml:space="preserve">tée par </w:t>
      </w:r>
      <w:r w:rsidR="00C03884">
        <w:t>Monsieur</w:t>
      </w:r>
      <w:r w:rsidR="00745C78">
        <w:t xml:space="preserve"> </w:t>
      </w:r>
      <w:r w:rsidR="00BD3BC4">
        <w:t>XXX</w:t>
      </w:r>
    </w:p>
    <w:p w:rsidR="00EE56F2" w:rsidRDefault="00FD1931">
      <w:proofErr w:type="gramStart"/>
      <w:r>
        <w:t>d’autre</w:t>
      </w:r>
      <w:proofErr w:type="gramEnd"/>
      <w:r>
        <w:t xml:space="preserve"> part,</w:t>
      </w:r>
    </w:p>
    <w:p w:rsidR="00EE56F2" w:rsidRDefault="00FD1931">
      <w:pPr>
        <w:rPr>
          <w:b/>
          <w:i/>
          <w:caps/>
          <w:sz w:val="24"/>
          <w:u w:val="single"/>
        </w:rPr>
      </w:pPr>
      <w:r>
        <w:t>il a été convenu ce qui suit :</w:t>
      </w:r>
    </w:p>
    <w:p w:rsidR="00EE56F2" w:rsidRDefault="00FD1931">
      <w:pPr>
        <w:pStyle w:val="Titre4"/>
        <w:keepNext w:val="0"/>
      </w:pPr>
      <w:r>
        <w:t>Préambule :</w:t>
      </w:r>
    </w:p>
    <w:p w:rsidR="00745C78" w:rsidRDefault="00745C78" w:rsidP="001A1CDE">
      <w:pPr>
        <w:rPr>
          <w:color w:val="000000"/>
          <w:szCs w:val="22"/>
        </w:rPr>
      </w:pPr>
      <w:r>
        <w:rPr>
          <w:color w:val="000000"/>
          <w:szCs w:val="22"/>
        </w:rPr>
        <w:t>Vallourec Drilling Produc</w:t>
      </w:r>
      <w:r w:rsidR="00C4676C">
        <w:rPr>
          <w:color w:val="000000"/>
          <w:szCs w:val="22"/>
        </w:rPr>
        <w:t>ts France (VDPF</w:t>
      </w:r>
      <w:r w:rsidR="00886163">
        <w:rPr>
          <w:color w:val="000000"/>
          <w:szCs w:val="22"/>
        </w:rPr>
        <w:t xml:space="preserve">) et particulièrement son établissement d’Aulnoye </w:t>
      </w:r>
      <w:r w:rsidR="00C03884">
        <w:rPr>
          <w:color w:val="000000"/>
          <w:szCs w:val="22"/>
        </w:rPr>
        <w:t>Aymeries</w:t>
      </w:r>
      <w:r w:rsidR="00886163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est entré</w:t>
      </w:r>
      <w:r w:rsidR="001A1CDE">
        <w:rPr>
          <w:color w:val="000000"/>
          <w:szCs w:val="22"/>
        </w:rPr>
        <w:t xml:space="preserve"> dans une période de sous-</w:t>
      </w:r>
      <w:r w:rsidR="00E13187">
        <w:rPr>
          <w:color w:val="000000"/>
          <w:szCs w:val="22"/>
        </w:rPr>
        <w:t xml:space="preserve">activité très importante </w:t>
      </w:r>
      <w:r w:rsidR="00E13187" w:rsidRPr="008D468F">
        <w:rPr>
          <w:szCs w:val="22"/>
        </w:rPr>
        <w:t>depuis</w:t>
      </w:r>
      <w:r>
        <w:rPr>
          <w:color w:val="000000"/>
          <w:szCs w:val="22"/>
        </w:rPr>
        <w:t xml:space="preserve"> 2015</w:t>
      </w:r>
      <w:r w:rsidR="001A1CDE">
        <w:rPr>
          <w:color w:val="000000"/>
          <w:szCs w:val="22"/>
        </w:rPr>
        <w:t xml:space="preserve"> se traduisant par de nombreux jours et semaines d’activité partielle. </w:t>
      </w:r>
    </w:p>
    <w:p w:rsidR="001A1CDE" w:rsidRDefault="001A1CDE" w:rsidP="001A1CDE">
      <w:pPr>
        <w:rPr>
          <w:color w:val="000000"/>
          <w:szCs w:val="22"/>
        </w:rPr>
      </w:pPr>
      <w:r>
        <w:rPr>
          <w:color w:val="000000"/>
          <w:szCs w:val="22"/>
        </w:rPr>
        <w:t>Afin de limiter les pertes financières des salariés concernés, un</w:t>
      </w:r>
      <w:r w:rsidR="00807BB6">
        <w:rPr>
          <w:color w:val="000000"/>
          <w:szCs w:val="22"/>
        </w:rPr>
        <w:t>e reconduction de l’</w:t>
      </w:r>
      <w:r>
        <w:rPr>
          <w:color w:val="000000"/>
          <w:szCs w:val="22"/>
        </w:rPr>
        <w:t>a</w:t>
      </w:r>
      <w:r w:rsidR="00745C78">
        <w:rPr>
          <w:color w:val="000000"/>
          <w:szCs w:val="22"/>
        </w:rPr>
        <w:t>ccord Plan d’Epargne Chôm</w:t>
      </w:r>
      <w:r w:rsidR="00886163">
        <w:rPr>
          <w:color w:val="000000"/>
          <w:szCs w:val="22"/>
        </w:rPr>
        <w:t xml:space="preserve">age (PEC) </w:t>
      </w:r>
      <w:r w:rsidR="00807BB6">
        <w:rPr>
          <w:color w:val="000000"/>
          <w:szCs w:val="22"/>
        </w:rPr>
        <w:t xml:space="preserve">qui se termine fin octobre 2017 </w:t>
      </w:r>
      <w:r w:rsidR="00886163">
        <w:rPr>
          <w:color w:val="000000"/>
          <w:szCs w:val="22"/>
        </w:rPr>
        <w:t xml:space="preserve">a été </w:t>
      </w:r>
      <w:r w:rsidR="00C4676C">
        <w:rPr>
          <w:color w:val="000000"/>
          <w:szCs w:val="22"/>
        </w:rPr>
        <w:t>discutée</w:t>
      </w:r>
      <w:r w:rsidR="00886163">
        <w:rPr>
          <w:color w:val="000000"/>
          <w:szCs w:val="22"/>
        </w:rPr>
        <w:t xml:space="preserve"> avec le représentant de l’</w:t>
      </w:r>
      <w:r w:rsidR="00C03884">
        <w:rPr>
          <w:color w:val="000000"/>
          <w:szCs w:val="22"/>
        </w:rPr>
        <w:t>organisation</w:t>
      </w:r>
      <w:r w:rsidR="00886163">
        <w:rPr>
          <w:color w:val="000000"/>
          <w:szCs w:val="22"/>
        </w:rPr>
        <w:t xml:space="preserve"> syndicale présente dans l’établissement</w:t>
      </w:r>
      <w:r w:rsidR="00745C78">
        <w:rPr>
          <w:color w:val="000000"/>
          <w:szCs w:val="22"/>
        </w:rPr>
        <w:t xml:space="preserve"> </w:t>
      </w:r>
      <w:r w:rsidR="00C444D2">
        <w:rPr>
          <w:color w:val="000000"/>
          <w:szCs w:val="22"/>
        </w:rPr>
        <w:t>pour une durée déterminée de 6 mois</w:t>
      </w:r>
      <w:r>
        <w:rPr>
          <w:color w:val="000000"/>
          <w:szCs w:val="22"/>
        </w:rPr>
        <w:t>.</w:t>
      </w:r>
    </w:p>
    <w:p w:rsidR="001A1CDE" w:rsidRPr="00357476" w:rsidRDefault="001A1CDE" w:rsidP="001A1CDE">
      <w:pPr>
        <w:rPr>
          <w:color w:val="000000"/>
          <w:szCs w:val="22"/>
        </w:rPr>
      </w:pPr>
      <w:r>
        <w:rPr>
          <w:color w:val="000000"/>
          <w:szCs w:val="22"/>
        </w:rPr>
        <w:t xml:space="preserve">Il a donc été convenu ce qui suit </w:t>
      </w:r>
      <w:r w:rsidRPr="00357476">
        <w:rPr>
          <w:color w:val="000000"/>
          <w:szCs w:val="22"/>
        </w:rPr>
        <w:t>:</w:t>
      </w:r>
    </w:p>
    <w:p w:rsidR="008D468F" w:rsidRDefault="008D468F" w:rsidP="00CE150C"/>
    <w:p w:rsidR="00807BB6" w:rsidRDefault="00807BB6" w:rsidP="00CE150C"/>
    <w:p w:rsidR="008D468F" w:rsidRPr="00CE150C" w:rsidRDefault="008D468F" w:rsidP="00CE150C"/>
    <w:p w:rsidR="008F1A54" w:rsidRDefault="008F1A54" w:rsidP="00CE150C">
      <w:pPr>
        <w:rPr>
          <w:b/>
          <w:sz w:val="24"/>
          <w:szCs w:val="24"/>
        </w:rPr>
      </w:pPr>
    </w:p>
    <w:p w:rsidR="00CE150C" w:rsidRPr="00CE150C" w:rsidRDefault="008D468F" w:rsidP="00CE15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ARTICLE 1</w:t>
      </w:r>
      <w:r w:rsidR="00CE150C" w:rsidRPr="00CE150C">
        <w:rPr>
          <w:b/>
          <w:sz w:val="24"/>
          <w:szCs w:val="24"/>
        </w:rPr>
        <w:t>- OBJET</w:t>
      </w:r>
    </w:p>
    <w:p w:rsidR="00EE56F2" w:rsidRDefault="00346C97">
      <w:r>
        <w:t>L</w:t>
      </w:r>
      <w:r w:rsidR="00FD1931">
        <w:t xml:space="preserve">e présent accord a pour but de </w:t>
      </w:r>
      <w:r w:rsidR="00E52B96">
        <w:t>définir</w:t>
      </w:r>
      <w:r w:rsidR="00FD1931">
        <w:t xml:space="preserve">, pour une période de </w:t>
      </w:r>
      <w:r w:rsidR="00C444D2">
        <w:t>6 mois</w:t>
      </w:r>
      <w:r w:rsidR="00E04FFA">
        <w:t>,</w:t>
      </w:r>
      <w:r w:rsidR="00FD1931">
        <w:t xml:space="preserve"> les dispositions </w:t>
      </w:r>
      <w:r w:rsidR="001A1CDE">
        <w:t xml:space="preserve">du </w:t>
      </w:r>
      <w:r w:rsidR="00FD1931">
        <w:t>Plan Epargne Chômage de</w:t>
      </w:r>
      <w:r w:rsidR="00886163">
        <w:t xml:space="preserve"> </w:t>
      </w:r>
      <w:r w:rsidR="00C03884">
        <w:t>l’établissement</w:t>
      </w:r>
      <w:r w:rsidR="00FD1931">
        <w:t xml:space="preserve"> </w:t>
      </w:r>
      <w:r w:rsidR="00C03884">
        <w:t>d’Aulnoye</w:t>
      </w:r>
      <w:r w:rsidR="00886163">
        <w:t xml:space="preserve"> Aymeries</w:t>
      </w:r>
      <w:r w:rsidR="00E52B96">
        <w:t>.</w:t>
      </w:r>
    </w:p>
    <w:p w:rsidR="00EE56F2" w:rsidRDefault="009B663B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Le PEC</w:t>
      </w:r>
      <w:r w:rsidR="00FD1931">
        <w:t xml:space="preserve"> permet au p</w:t>
      </w:r>
      <w:r w:rsidR="008F1A54">
        <w:t>ersonnel non forfaité d'utiliser</w:t>
      </w:r>
      <w:r w:rsidR="00FD1931">
        <w:t xml:space="preserve"> des jours d’ARTT </w:t>
      </w:r>
      <w:r w:rsidR="001A1CDE">
        <w:t xml:space="preserve">Salarié et/ou des jours de RTT Formation </w:t>
      </w:r>
      <w:r w:rsidR="008F1A54">
        <w:t>pour</w:t>
      </w:r>
      <w:r w:rsidR="00FD1931">
        <w:t xml:space="preserve"> atténuer les pertes de ressources en cas d</w:t>
      </w:r>
      <w:r w:rsidR="00E52B96">
        <w:t>’activité</w:t>
      </w:r>
      <w:r w:rsidR="00FD1931">
        <w:t xml:space="preserve"> partiel</w:t>
      </w:r>
      <w:r w:rsidR="00E52B96">
        <w:t>le</w:t>
      </w:r>
      <w:r w:rsidR="00FD1931">
        <w:t xml:space="preserve"> éventuel</w:t>
      </w:r>
      <w:r w:rsidR="00E52B96">
        <w:t>le uniquement.</w:t>
      </w:r>
    </w:p>
    <w:p w:rsidR="009B663B" w:rsidRDefault="00FD193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L'adhésion au plan est facultative, chaque salarié de l'établissement décide librement d'épargner ou de ne pas épargner</w:t>
      </w:r>
      <w:r w:rsidR="001A1CDE">
        <w:t xml:space="preserve">, c’est une </w:t>
      </w:r>
      <w:r>
        <w:t xml:space="preserve">épargne </w:t>
      </w:r>
      <w:r w:rsidR="009B663B">
        <w:t>volontaire</w:t>
      </w:r>
      <w:r>
        <w:t>.</w:t>
      </w:r>
    </w:p>
    <w:p w:rsidR="00EE56F2" w:rsidRDefault="00E52B96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 xml:space="preserve"> </w:t>
      </w:r>
      <w:r w:rsidR="00346C97">
        <w:t>Par contre, l</w:t>
      </w:r>
      <w:r>
        <w:t>’adhésion entraine l’accord sur l’ensemble du mécanisme et notamment l’utilisation automatique des jours épargnés en cas d’activité partielle dans les limites définies ci-après.</w:t>
      </w:r>
    </w:p>
    <w:p w:rsidR="00EE56F2" w:rsidRDefault="009B663B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Le PEC</w:t>
      </w:r>
      <w:r w:rsidR="00FD1931">
        <w:t xml:space="preserve"> est élaboré</w:t>
      </w:r>
      <w:r w:rsidR="00886163">
        <w:t xml:space="preserve"> par accord d'établissement</w:t>
      </w:r>
      <w:r>
        <w:t xml:space="preserve"> entre la direction d'une p</w:t>
      </w:r>
      <w:r w:rsidR="00886163">
        <w:t xml:space="preserve">art et </w:t>
      </w:r>
      <w:r w:rsidR="00C03884">
        <w:t>l’organisation</w:t>
      </w:r>
      <w:r>
        <w:t xml:space="preserve"> s</w:t>
      </w:r>
      <w:r w:rsidR="00886163">
        <w:t>yndicale représentative</w:t>
      </w:r>
      <w:r w:rsidR="00FD1931">
        <w:t xml:space="preserve"> d'autre part.</w:t>
      </w:r>
    </w:p>
    <w:p w:rsidR="00EE56F2" w:rsidRDefault="00346C97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L’accord</w:t>
      </w:r>
      <w:r w:rsidR="00FD1931">
        <w:t xml:space="preserve"> tient compte des dispositions de</w:t>
      </w:r>
      <w:r w:rsidR="009B663B">
        <w:t xml:space="preserve">s </w:t>
      </w:r>
      <w:r w:rsidR="00FD1931">
        <w:t>accord</w:t>
      </w:r>
      <w:r w:rsidR="009B663B">
        <w:t>s</w:t>
      </w:r>
      <w:r w:rsidR="00FD1931">
        <w:t xml:space="preserve"> portant sur l’organisation de la réduc</w:t>
      </w:r>
      <w:r w:rsidR="009B663B">
        <w:t>tion du temps</w:t>
      </w:r>
      <w:r w:rsidR="00886163">
        <w:t xml:space="preserve"> de travail dans l’</w:t>
      </w:r>
      <w:r w:rsidR="00FD1931">
        <w:t>établissement</w:t>
      </w:r>
      <w:r w:rsidR="009B663B">
        <w:t xml:space="preserve"> </w:t>
      </w:r>
      <w:r w:rsidR="00145CCE">
        <w:t>qui prévoi</w:t>
      </w:r>
      <w:r w:rsidR="009B663B">
        <w:t>ent</w:t>
      </w:r>
      <w:r w:rsidR="00FD1931">
        <w:t xml:space="preserve"> que les réductions d'horaires s'effectueront sous forme de jours d’ARTT.</w:t>
      </w:r>
    </w:p>
    <w:p w:rsidR="00EE56F2" w:rsidRDefault="00346C97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  <w:rPr>
          <w:u w:val="single"/>
        </w:rPr>
      </w:pPr>
      <w:r>
        <w:t>Il tient également</w:t>
      </w:r>
      <w:r w:rsidR="00FD1931">
        <w:t xml:space="preserve"> compte des dispositions de</w:t>
      </w:r>
      <w:r w:rsidR="00886163">
        <w:t xml:space="preserve"> la</w:t>
      </w:r>
      <w:r w:rsidR="009B663B">
        <w:t xml:space="preserve">  c</w:t>
      </w:r>
      <w:r w:rsidR="00FD1931">
        <w:t>onventio</w:t>
      </w:r>
      <w:r w:rsidR="00886163">
        <w:t>n collective territoriale</w:t>
      </w:r>
      <w:r w:rsidR="009B663B">
        <w:t xml:space="preserve"> de la métallur</w:t>
      </w:r>
      <w:r w:rsidR="00886163">
        <w:t>gie de la Sambre</w:t>
      </w:r>
      <w:r w:rsidR="009B663B">
        <w:t>.</w:t>
      </w:r>
    </w:p>
    <w:p w:rsidR="001F6D2A" w:rsidRDefault="001F6D2A" w:rsidP="001F6D2A">
      <w:pPr>
        <w:pStyle w:val="Titre4"/>
      </w:pPr>
      <w:r>
        <w:t>ARTICLE 2 – CHAMP D’APPLICATION</w:t>
      </w:r>
    </w:p>
    <w:p w:rsidR="00EE56F2" w:rsidRDefault="009B663B">
      <w:r>
        <w:t>Le personnel OUVRIER et ATAM à contrat à durée i</w:t>
      </w:r>
      <w:r w:rsidR="00C03884">
        <w:t>ndéterminée hors</w:t>
      </w:r>
      <w:r w:rsidR="00FD1931">
        <w:t xml:space="preserve"> forfaité</w:t>
      </w:r>
      <w:r w:rsidR="00C03884">
        <w:t>(s)</w:t>
      </w:r>
      <w:r w:rsidR="00FD1931">
        <w:t xml:space="preserve"> </w:t>
      </w:r>
      <w:r w:rsidR="00886163">
        <w:t>de l’établissement d’Aulnoye Aymeries</w:t>
      </w:r>
      <w:r w:rsidR="001F6D2A">
        <w:t>.</w:t>
      </w:r>
    </w:p>
    <w:p w:rsidR="00EE56F2" w:rsidRDefault="009C215C">
      <w:pPr>
        <w:pStyle w:val="Titre4"/>
      </w:pPr>
      <w:r>
        <w:t>Article 3</w:t>
      </w:r>
      <w:r w:rsidR="007F4A2E">
        <w:t xml:space="preserve"> </w:t>
      </w:r>
      <w:r w:rsidR="001A1CDE">
        <w:t>- Epargne des jours</w:t>
      </w:r>
    </w:p>
    <w:p w:rsidR="001F6D2A" w:rsidRDefault="00C26738" w:rsidP="001F6D2A">
      <w:r>
        <w:t>Afin de simplifier la gestion du PEC, l</w:t>
      </w:r>
      <w:r w:rsidR="001F6D2A">
        <w:t>es jours épargnés s</w:t>
      </w:r>
      <w:r>
        <w:t>er</w:t>
      </w:r>
      <w:r w:rsidR="001F6D2A">
        <w:t>ont des jours entiers.</w:t>
      </w:r>
    </w:p>
    <w:p w:rsidR="00EE56F2" w:rsidRDefault="00002990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 xml:space="preserve">Le personnel </w:t>
      </w:r>
      <w:r w:rsidR="00FD1931">
        <w:t>peut épargner a</w:t>
      </w:r>
      <w:r>
        <w:t xml:space="preserve">u maximum 5 jours </w:t>
      </w:r>
      <w:r w:rsidR="00E13187">
        <w:rPr>
          <w:color w:val="FF0000"/>
        </w:rPr>
        <w:t xml:space="preserve"> </w:t>
      </w:r>
      <w:r>
        <w:t>sur la durée de l’accord.</w:t>
      </w:r>
    </w:p>
    <w:p w:rsidR="001A1CDE" w:rsidRDefault="001A1CDE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 xml:space="preserve">L’alimentation peut se faire par </w:t>
      </w:r>
      <w:r w:rsidR="00E13187">
        <w:t xml:space="preserve">des RTT Formation à hauteur de </w:t>
      </w:r>
      <w:r w:rsidR="00E13187" w:rsidRPr="008D468F">
        <w:t>3</w:t>
      </w:r>
      <w:r>
        <w:t xml:space="preserve"> jours maximum </w:t>
      </w:r>
      <w:r w:rsidR="00E13187" w:rsidRPr="008D468F">
        <w:t>exceptionnellement</w:t>
      </w:r>
      <w:r w:rsidR="00E13187">
        <w:rPr>
          <w:color w:val="FF0000"/>
        </w:rPr>
        <w:t xml:space="preserve"> </w:t>
      </w:r>
      <w:r>
        <w:t xml:space="preserve">(sans qu’il soit possible de mettre </w:t>
      </w:r>
      <w:r w:rsidR="0046050A">
        <w:t>c</w:t>
      </w:r>
      <w:r>
        <w:t>e compteur en négatif</w:t>
      </w:r>
      <w:r w:rsidR="0046050A">
        <w:t>)</w:t>
      </w:r>
      <w:r>
        <w:t xml:space="preserve"> et/ou par des jours de RTT Salarié entre 1 et 5 jours maximum.</w:t>
      </w:r>
    </w:p>
    <w:p w:rsidR="00F27BED" w:rsidRDefault="00F27BED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La possibilité d’utiliser des RTT Formation est uniquement ouverte compte tenu de l’ampleur et de la durée sans précédent de la sous-activité. Cette dérogation aux règles Groupe ne saurait être étendue à d’autres dispositifs et/ou occasions. Elle n’est valable que pour le seul accord PEC et ne saurait engager les parties pour l’avenir.</w:t>
      </w:r>
    </w:p>
    <w:p w:rsidR="008F1A54" w:rsidRDefault="008F1A54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</w:p>
    <w:p w:rsidR="008F1A54" w:rsidRDefault="008F1A54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</w:p>
    <w:p w:rsidR="00EE56F2" w:rsidRPr="008D468F" w:rsidRDefault="00C21422">
      <w:pPr>
        <w:pStyle w:val="Titre4"/>
      </w:pPr>
      <w:r>
        <w:lastRenderedPageBreak/>
        <w:t xml:space="preserve">Article </w:t>
      </w:r>
      <w:r w:rsidR="009C215C">
        <w:t>4</w:t>
      </w:r>
      <w:r w:rsidR="008F1A54">
        <w:t xml:space="preserve"> – Plafond</w:t>
      </w:r>
      <w:r w:rsidR="00630FEC">
        <w:t xml:space="preserve"> ANNUEL ET TOTAL</w:t>
      </w:r>
    </w:p>
    <w:p w:rsidR="00630FEC" w:rsidRPr="008D468F" w:rsidRDefault="00630FEC">
      <w:r w:rsidRPr="008D468F">
        <w:t>Le nombre total de jours pouvant être épargné</w:t>
      </w:r>
      <w:r w:rsidR="00C26738" w:rsidRPr="008D468F">
        <w:t xml:space="preserve">s est de 5 </w:t>
      </w:r>
      <w:proofErr w:type="gramStart"/>
      <w:r w:rsidR="00C26738" w:rsidRPr="008D468F">
        <w:t>maximum</w:t>
      </w:r>
      <w:proofErr w:type="gramEnd"/>
      <w:r w:rsidR="00C444D2">
        <w:t xml:space="preserve"> par adhésion sur une période d’accord</w:t>
      </w:r>
      <w:r w:rsidRPr="008D468F">
        <w:t>.</w:t>
      </w:r>
    </w:p>
    <w:p w:rsidR="000047DD" w:rsidRDefault="00FD1931" w:rsidP="000047DD">
      <w:r>
        <w:t xml:space="preserve">Le nombre de jours total </w:t>
      </w:r>
      <w:r w:rsidR="009C215C">
        <w:t xml:space="preserve">du PEC </w:t>
      </w:r>
      <w:r>
        <w:t>ne pourra jamais dépasser</w:t>
      </w:r>
      <w:r w:rsidRPr="008D468F">
        <w:t xml:space="preserve"> </w:t>
      </w:r>
      <w:r w:rsidR="00E13187" w:rsidRPr="008D468F">
        <w:t>7</w:t>
      </w:r>
      <w:r>
        <w:t xml:space="preserve"> jours</w:t>
      </w:r>
      <w:r w:rsidR="000722F4">
        <w:t xml:space="preserve"> hors abondement</w:t>
      </w:r>
      <w:r>
        <w:t>.</w:t>
      </w:r>
    </w:p>
    <w:p w:rsidR="000047DD" w:rsidRDefault="000047DD" w:rsidP="000047DD">
      <w:r w:rsidRPr="000047DD">
        <w:t xml:space="preserve"> </w:t>
      </w:r>
      <w:r>
        <w:t>Les salariés à temps partiel sont également concernés par le PEC.</w:t>
      </w:r>
    </w:p>
    <w:p w:rsidR="000047DD" w:rsidRPr="006F4BF8" w:rsidRDefault="000047DD" w:rsidP="000047DD">
      <w:r>
        <w:t xml:space="preserve">Pour ce qui les concerne, le nombre </w:t>
      </w:r>
      <w:r w:rsidR="00E13187">
        <w:t>de jours maximum de placement (</w:t>
      </w:r>
      <w:r w:rsidR="00621AD3">
        <w:t>7</w:t>
      </w:r>
      <w:r>
        <w:t>)</w:t>
      </w:r>
      <w:r w:rsidR="00C444D2">
        <w:t>, il</w:t>
      </w:r>
      <w:r>
        <w:t xml:space="preserve"> sera recalculé au prorata du temps de travail effectif hebdomadaire</w:t>
      </w:r>
      <w:r w:rsidR="00C03884">
        <w:t>.</w:t>
      </w:r>
    </w:p>
    <w:p w:rsidR="00EE56F2" w:rsidRDefault="009B663B">
      <w:pPr>
        <w:pStyle w:val="Titre4"/>
      </w:pPr>
      <w:r>
        <w:t>ARTICLE 5</w:t>
      </w:r>
      <w:r w:rsidR="00FD1931">
        <w:t xml:space="preserve"> - </w:t>
      </w:r>
      <w:r w:rsidR="00BD3A65">
        <w:t>ABONDEMENT</w:t>
      </w:r>
    </w:p>
    <w:p w:rsidR="009B663B" w:rsidRDefault="00FD193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Les jours épargnés</w:t>
      </w:r>
      <w:r w:rsidR="000722F4">
        <w:t>,</w:t>
      </w:r>
      <w:r>
        <w:t xml:space="preserve"> donneront lieu</w:t>
      </w:r>
      <w:r w:rsidR="00BD3A65">
        <w:t xml:space="preserve"> a</w:t>
      </w:r>
      <w:r w:rsidR="00321F7E">
        <w:t>u versement d’un abondement de 10</w:t>
      </w:r>
      <w:r w:rsidR="00BD3A65">
        <w:t>%</w:t>
      </w:r>
      <w:r w:rsidR="00321F7E">
        <w:t>,</w:t>
      </w:r>
      <w:r w:rsidR="00BD3A65">
        <w:t xml:space="preserve"> calculé en heures</w:t>
      </w:r>
      <w:r w:rsidR="00321F7E">
        <w:t>,</w:t>
      </w:r>
      <w:r w:rsidR="00BD3A65">
        <w:t xml:space="preserve"> du temps épargné. </w:t>
      </w:r>
    </w:p>
    <w:p w:rsidR="00735A59" w:rsidRDefault="00AF20A5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L’abondement sera, comme le solde de jours en compteur, basculé</w:t>
      </w:r>
      <w:r w:rsidR="00FC38B0" w:rsidRPr="00AA64DB">
        <w:t xml:space="preserve"> sur le CET I</w:t>
      </w:r>
      <w:r w:rsidR="009C215C">
        <w:t>ndividuel</w:t>
      </w:r>
      <w:r w:rsidR="00FC38B0" w:rsidRPr="00AA64DB">
        <w:t xml:space="preserve"> en fin de période de validité de l’accord.</w:t>
      </w:r>
    </w:p>
    <w:p w:rsidR="00EE56F2" w:rsidRDefault="00AF20A5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 xml:space="preserve"> Il ne pourra</w:t>
      </w:r>
      <w:r w:rsidR="00BD3A65">
        <w:t xml:space="preserve"> pas êt</w:t>
      </w:r>
      <w:r>
        <w:t>re indemnisé</w:t>
      </w:r>
      <w:r w:rsidR="00BD3A65">
        <w:t>.</w:t>
      </w:r>
    </w:p>
    <w:p w:rsidR="00EE56F2" w:rsidRDefault="004143A0">
      <w:pPr>
        <w:pStyle w:val="Titre4"/>
      </w:pPr>
      <w:r>
        <w:t>Article 6</w:t>
      </w:r>
      <w:r w:rsidR="00FD1931">
        <w:t xml:space="preserve"> - Date de détermination </w:t>
      </w:r>
      <w:r w:rsidR="00FC38B0">
        <w:rPr>
          <w:caps w:val="0"/>
        </w:rPr>
        <w:t>DES</w:t>
      </w:r>
      <w:r w:rsidR="00FD1931">
        <w:t xml:space="preserve"> jours épargnés</w:t>
      </w:r>
    </w:p>
    <w:p w:rsidR="00EE56F2" w:rsidRDefault="00BD3A65">
      <w:r>
        <w:t>C</w:t>
      </w:r>
      <w:r w:rsidR="00AC508E">
        <w:t>haque</w:t>
      </w:r>
      <w:r w:rsidR="00FD1931">
        <w:t xml:space="preserve"> salarié </w:t>
      </w:r>
      <w:r w:rsidR="00E04FFA">
        <w:t>souhaitant adhérer au</w:t>
      </w:r>
      <w:r w:rsidR="00AC508E">
        <w:t xml:space="preserve"> PEC </w:t>
      </w:r>
      <w:r w:rsidR="00BE5151">
        <w:t xml:space="preserve">devra </w:t>
      </w:r>
      <w:r w:rsidR="00A824E6">
        <w:t>indiquer jusqu’au 13</w:t>
      </w:r>
      <w:r w:rsidR="00E976F8">
        <w:t xml:space="preserve"> octobre 2017</w:t>
      </w:r>
      <w:r w:rsidR="0051481B">
        <w:t>, le nombre de jours</w:t>
      </w:r>
      <w:r w:rsidR="00FD1931">
        <w:t xml:space="preserve"> d</w:t>
      </w:r>
      <w:r w:rsidR="001F65ED">
        <w:t>e RTT Formation et/ou d</w:t>
      </w:r>
      <w:r w:rsidR="00FD1931">
        <w:t>’ARTT</w:t>
      </w:r>
      <w:r w:rsidR="0051481B">
        <w:t xml:space="preserve"> s</w:t>
      </w:r>
      <w:r w:rsidR="00C26738">
        <w:t>alarié</w:t>
      </w:r>
      <w:r w:rsidR="00FD1931">
        <w:t xml:space="preserve"> qu’il </w:t>
      </w:r>
      <w:r w:rsidR="00AC508E">
        <w:t xml:space="preserve">souhaite </w:t>
      </w:r>
      <w:r w:rsidR="00FD1931">
        <w:t xml:space="preserve">épargner </w:t>
      </w:r>
      <w:r>
        <w:t xml:space="preserve">(où le nombre de jours de découvert qu’il souhaite mobiliser) </w:t>
      </w:r>
      <w:r w:rsidR="00AC508E">
        <w:t>sachant que les jours épargnés seront</w:t>
      </w:r>
      <w:r w:rsidR="00E2513D">
        <w:t>,</w:t>
      </w:r>
      <w:r w:rsidR="00AC508E">
        <w:t xml:space="preserve"> </w:t>
      </w:r>
      <w:r w:rsidR="00605136">
        <w:t>soi</w:t>
      </w:r>
      <w:r w:rsidR="00E2513D">
        <w:t>en</w:t>
      </w:r>
      <w:r w:rsidR="00605136">
        <w:t xml:space="preserve">t </w:t>
      </w:r>
      <w:r w:rsidR="00AC508E">
        <w:t>utilisés pendant la durée de l’accord, soi</w:t>
      </w:r>
      <w:r w:rsidR="00E2513D">
        <w:t>en</w:t>
      </w:r>
      <w:r w:rsidR="00AC508E">
        <w:t>t bloqués jusqu’à son échéance.</w:t>
      </w:r>
    </w:p>
    <w:p w:rsidR="00EE56F2" w:rsidRDefault="00FD1931">
      <w:pPr>
        <w:pStyle w:val="Titre4"/>
      </w:pPr>
      <w:r>
        <w:t xml:space="preserve">Article </w:t>
      </w:r>
      <w:r w:rsidR="0051481B">
        <w:t>7</w:t>
      </w:r>
      <w:r>
        <w:t xml:space="preserve"> - Utilisation des jours épargnés</w:t>
      </w:r>
    </w:p>
    <w:p w:rsidR="00EE56F2" w:rsidRDefault="00FD1931" w:rsidP="00302086">
      <w:r>
        <w:t>Les jo</w:t>
      </w:r>
      <w:r w:rsidR="0051481B">
        <w:t>urs épargnés et enregistrés au service du p</w:t>
      </w:r>
      <w:r>
        <w:t xml:space="preserve">ersonnel </w:t>
      </w:r>
      <w:r w:rsidR="00302086">
        <w:t xml:space="preserve">seront utilisés en période d’activité partielle afin de </w:t>
      </w:r>
      <w:r>
        <w:t>compléter les indemni</w:t>
      </w:r>
      <w:r w:rsidR="00302086">
        <w:t>tés légales et conventionnelles.</w:t>
      </w:r>
    </w:p>
    <w:p w:rsidR="00302086" w:rsidRDefault="00302086">
      <w:r>
        <w:t>Il est expressément stipulé par les parties que l</w:t>
      </w:r>
      <w:r w:rsidR="00FD1931">
        <w:t xml:space="preserve">e complément qui sera prélevé sur le PEC </w:t>
      </w:r>
      <w:r>
        <w:t>ne saurait compenser intégralement la perte liée à l’activité partielle, la sit</w:t>
      </w:r>
      <w:r w:rsidR="00AA64DB">
        <w:t>uation de travail devant demeur</w:t>
      </w:r>
      <w:r>
        <w:t>e</w:t>
      </w:r>
      <w:r w:rsidR="00AA64DB">
        <w:t>r</w:t>
      </w:r>
      <w:r>
        <w:t xml:space="preserve"> la règle.</w:t>
      </w:r>
    </w:p>
    <w:p w:rsidR="00B858CA" w:rsidRDefault="0006725A">
      <w:r>
        <w:t xml:space="preserve">Ainsi, compte tenu du mécanisme défini ci-après, le PEC ne se déclenchera pas s’il n’y a qu’une seule journée d’activité partielle par </w:t>
      </w:r>
      <w:r w:rsidR="00B858CA">
        <w:t>semaine civile.</w:t>
      </w:r>
    </w:p>
    <w:p w:rsidR="0051481B" w:rsidRDefault="0006725A">
      <w:r>
        <w:t>Il se déclencher</w:t>
      </w:r>
      <w:r w:rsidR="00C03884">
        <w:t>a automatiquement dès la deuxième</w:t>
      </w:r>
      <w:r>
        <w:t xml:space="preserve"> journée d’activité partielle par le prélèvement automatique et le paiement de 0,</w:t>
      </w:r>
      <w:r w:rsidR="00807BB6">
        <w:t>7</w:t>
      </w:r>
      <w:r>
        <w:t xml:space="preserve">5 heure </w:t>
      </w:r>
      <w:r w:rsidR="00FD1931">
        <w:t>p</w:t>
      </w:r>
      <w:r>
        <w:t>a</w:t>
      </w:r>
      <w:r w:rsidR="00FD1931">
        <w:t>r journée</w:t>
      </w:r>
      <w:r w:rsidR="00C26738">
        <w:t xml:space="preserve"> en dehors de la 1</w:t>
      </w:r>
      <w:r w:rsidR="00C26738" w:rsidRPr="00C26738">
        <w:rPr>
          <w:vertAlign w:val="superscript"/>
        </w:rPr>
        <w:t>ère</w:t>
      </w:r>
      <w:r w:rsidR="00C26738">
        <w:t xml:space="preserve"> journée</w:t>
      </w:r>
      <w:r w:rsidR="009C215C">
        <w:t xml:space="preserve"> qui sera neutralisée</w:t>
      </w:r>
      <w:r w:rsidR="00C26738">
        <w:t>.</w:t>
      </w:r>
    </w:p>
    <w:p w:rsidR="00385752" w:rsidRDefault="00C26738">
      <w:r>
        <w:t xml:space="preserve"> Ainsi, par exemple, pour une semaine d’</w:t>
      </w:r>
      <w:r w:rsidR="0051481B">
        <w:t>in</w:t>
      </w:r>
      <w:r w:rsidR="00807BB6">
        <w:t>activité, 3</w:t>
      </w:r>
      <w:r>
        <w:t xml:space="preserve"> heures </w:t>
      </w:r>
      <w:r w:rsidR="008F1A54">
        <w:t>seront payées</w:t>
      </w:r>
      <w:r>
        <w:t xml:space="preserve"> (4x0</w:t>
      </w:r>
      <w:r w:rsidR="00C4676C">
        <w:t>, 75</w:t>
      </w:r>
      <w:r w:rsidR="008D468F">
        <w:t xml:space="preserve"> heure</w:t>
      </w:r>
      <w:r>
        <w:t>)</w:t>
      </w:r>
      <w:r w:rsidR="009C215C">
        <w:t xml:space="preserve"> au total</w:t>
      </w:r>
      <w:r>
        <w:t>.</w:t>
      </w:r>
    </w:p>
    <w:p w:rsidR="00E13187" w:rsidRDefault="00E13187"/>
    <w:p w:rsidR="00CF2D56" w:rsidRPr="009638A5" w:rsidRDefault="00CF2D56"/>
    <w:p w:rsidR="00EE56F2" w:rsidRDefault="00383F3D">
      <w:pPr>
        <w:pStyle w:val="Titre4"/>
      </w:pPr>
      <w:r>
        <w:lastRenderedPageBreak/>
        <w:t xml:space="preserve">Article </w:t>
      </w:r>
      <w:r w:rsidR="0051481B">
        <w:t>8</w:t>
      </w:r>
      <w:r w:rsidR="00FD1931">
        <w:t xml:space="preserve"> - </w:t>
      </w:r>
      <w:r>
        <w:t>ACTIVITE</w:t>
      </w:r>
      <w:r w:rsidR="00FD1931">
        <w:t xml:space="preserve"> partiel</w:t>
      </w:r>
      <w:r>
        <w:t>LE</w:t>
      </w:r>
      <w:r w:rsidR="00FD1931">
        <w:t xml:space="preserve"> - Définition</w:t>
      </w:r>
    </w:p>
    <w:p w:rsidR="00EE56F2" w:rsidRDefault="00FD193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Les jours d</w:t>
      </w:r>
      <w:r w:rsidR="00383F3D">
        <w:t xml:space="preserve">’activité </w:t>
      </w:r>
      <w:r>
        <w:t>partiel</w:t>
      </w:r>
      <w:r w:rsidR="00383F3D">
        <w:t>le</w:t>
      </w:r>
      <w:r>
        <w:t xml:space="preserve"> technique</w:t>
      </w:r>
      <w:r w:rsidR="00933361">
        <w:t>s</w:t>
      </w:r>
      <w:r>
        <w:t xml:space="preserve"> ou conjoncturel</w:t>
      </w:r>
      <w:r w:rsidR="00933361">
        <w:t>s</w:t>
      </w:r>
      <w:r>
        <w:t xml:space="preserve"> pouvant donner lieu à complément d'indemnisation sont ceux annoncés en ré</w:t>
      </w:r>
      <w:r w:rsidR="00886163">
        <w:t>union de</w:t>
      </w:r>
      <w:r w:rsidR="0051481B">
        <w:t xml:space="preserve"> c</w:t>
      </w:r>
      <w:r w:rsidR="00362B3C">
        <w:t>omit</w:t>
      </w:r>
      <w:r w:rsidR="00886163">
        <w:t>é</w:t>
      </w:r>
      <w:r w:rsidR="0051481B">
        <w:t xml:space="preserve"> d'é</w:t>
      </w:r>
      <w:r w:rsidR="00362B3C">
        <w:t xml:space="preserve">tablissement après acceptation </w:t>
      </w:r>
      <w:r w:rsidR="00F726CF">
        <w:t xml:space="preserve">préalable de la demande </w:t>
      </w:r>
      <w:r w:rsidR="00E04FFA">
        <w:t xml:space="preserve">initiale </w:t>
      </w:r>
      <w:r w:rsidR="00F726CF">
        <w:t xml:space="preserve">de </w:t>
      </w:r>
      <w:r w:rsidR="00E04FFA">
        <w:t xml:space="preserve">mise en </w:t>
      </w:r>
      <w:r w:rsidR="00F726CF">
        <w:t xml:space="preserve">chômage </w:t>
      </w:r>
      <w:r w:rsidR="00362B3C">
        <w:t>par l’administration.</w:t>
      </w:r>
    </w:p>
    <w:p w:rsidR="00C1498E" w:rsidRDefault="00FD193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En cas d</w:t>
      </w:r>
      <w:r w:rsidR="00383F3D">
        <w:t>’activité partielle</w:t>
      </w:r>
      <w:r>
        <w:t xml:space="preserve">, le salarié perçoit normalement les indemnités légales et conventionnelles </w:t>
      </w:r>
      <w:r w:rsidR="00383F3D">
        <w:t xml:space="preserve">auxquelles s’ajoutera </w:t>
      </w:r>
      <w:r w:rsidR="00B858CA">
        <w:t>donc</w:t>
      </w:r>
      <w:r w:rsidR="00383F3D">
        <w:t xml:space="preserve"> </w:t>
      </w:r>
      <w:r w:rsidR="008F1A54">
        <w:t>un complément calculé</w:t>
      </w:r>
      <w:r w:rsidR="0051481B">
        <w:t xml:space="preserve"> selon l'article 7</w:t>
      </w:r>
      <w:r w:rsidR="008F1A54">
        <w:t xml:space="preserve"> et prélevé</w:t>
      </w:r>
      <w:r>
        <w:t xml:space="preserve"> sur le P E C dans la limite de son contenu.</w:t>
      </w:r>
      <w:r w:rsidR="00383F3D">
        <w:t xml:space="preserve"> </w:t>
      </w:r>
      <w:r w:rsidR="00C1498E">
        <w:t xml:space="preserve">                                    </w:t>
      </w:r>
    </w:p>
    <w:p w:rsidR="00EE56F2" w:rsidRDefault="008F1A54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Ce complément</w:t>
      </w:r>
      <w:r w:rsidR="00383F3D">
        <w:t xml:space="preserve"> aura le caractère de salaire et supportera de ce fait les charges</w:t>
      </w:r>
      <w:r w:rsidR="00AA64DB">
        <w:t xml:space="preserve"> sociales correspondantes</w:t>
      </w:r>
      <w:r w:rsidR="00383F3D">
        <w:t>.</w:t>
      </w:r>
    </w:p>
    <w:p w:rsidR="00EE56F2" w:rsidRPr="000722F4" w:rsidRDefault="00F000C7">
      <w:pPr>
        <w:pStyle w:val="Titre4"/>
      </w:pPr>
      <w:r w:rsidRPr="000722F4">
        <w:t xml:space="preserve">Article </w:t>
      </w:r>
      <w:r w:rsidR="0051481B">
        <w:t>9</w:t>
      </w:r>
      <w:r w:rsidR="00FD1931" w:rsidRPr="000722F4">
        <w:t xml:space="preserve"> </w:t>
      </w:r>
      <w:r w:rsidR="00876F01" w:rsidRPr="000722F4">
        <w:t>–</w:t>
      </w:r>
      <w:r w:rsidR="00FD1931" w:rsidRPr="000722F4">
        <w:t xml:space="preserve"> Découvert</w:t>
      </w:r>
    </w:p>
    <w:p w:rsidR="009E3628" w:rsidRPr="000722F4" w:rsidRDefault="004624B4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 xml:space="preserve">Les salariés </w:t>
      </w:r>
      <w:r w:rsidRPr="008D468F">
        <w:t>qui au moment de la détermination des jours à épargner telle que prévu</w:t>
      </w:r>
      <w:r w:rsidR="0051481B" w:rsidRPr="008D468F">
        <w:t xml:space="preserve"> à l’article 6, auront un total de</w:t>
      </w:r>
      <w:r w:rsidRPr="008D468F">
        <w:t xml:space="preserve"> soldes de RTT </w:t>
      </w:r>
      <w:r w:rsidR="0051481B" w:rsidRPr="008D468F">
        <w:t>s</w:t>
      </w:r>
      <w:r w:rsidR="00876F01" w:rsidRPr="008D468F">
        <w:t>alariés</w:t>
      </w:r>
      <w:r w:rsidR="0051481B" w:rsidRPr="008D468F">
        <w:t xml:space="preserve"> et/ou RTT formation ne leur permettant pas </w:t>
      </w:r>
      <w:r w:rsidR="00876F01" w:rsidRPr="008D468F">
        <w:t xml:space="preserve"> </w:t>
      </w:r>
      <w:r w:rsidR="00DC08AC" w:rsidRPr="008D468F">
        <w:t>d’atteindre les 7</w:t>
      </w:r>
      <w:r w:rsidR="0051481B" w:rsidRPr="008D468F">
        <w:t xml:space="preserve"> jours de plafond</w:t>
      </w:r>
      <w:r w:rsidRPr="008D468F">
        <w:t xml:space="preserve"> pourront demander à bénéficier d’un découvert </w:t>
      </w:r>
      <w:r w:rsidR="0051481B" w:rsidRPr="008D468F">
        <w:t xml:space="preserve">sur leur RTTS </w:t>
      </w:r>
      <w:r w:rsidR="00C03884" w:rsidRPr="008D468F">
        <w:t>à concurrence</w:t>
      </w:r>
      <w:r w:rsidRPr="008D468F">
        <w:t xml:space="preserve"> </w:t>
      </w:r>
      <w:r w:rsidR="00DC08AC" w:rsidRPr="008D468F">
        <w:t>de</w:t>
      </w:r>
      <w:r w:rsidR="00DC08AC">
        <w:rPr>
          <w:color w:val="FF0000"/>
        </w:rPr>
        <w:t xml:space="preserve"> </w:t>
      </w:r>
      <w:r w:rsidR="001F6096">
        <w:t>5 jours (nombre maximum possible à placer sur une année)</w:t>
      </w:r>
      <w:r w:rsidRPr="000722F4">
        <w:t>.</w:t>
      </w:r>
    </w:p>
    <w:p w:rsidR="00EE56F2" w:rsidRPr="000722F4" w:rsidRDefault="0051481B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 xml:space="preserve">Ce découvert ne sera mis en </w:t>
      </w:r>
      <w:r w:rsidR="00E04FFA">
        <w:t>œuvre</w:t>
      </w:r>
      <w:r w:rsidR="00FD1931" w:rsidRPr="000722F4">
        <w:t xml:space="preserve"> que sur demande expresse du salarié.</w:t>
      </w:r>
    </w:p>
    <w:p w:rsidR="00EE56F2" w:rsidRPr="000722F4" w:rsidRDefault="00FD193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>En cas d'utilisation du découve</w:t>
      </w:r>
      <w:r w:rsidR="00C26738" w:rsidRPr="000722F4">
        <w:t xml:space="preserve">rt, le remboursement se fera au fur et à mesure par l’acquisition mensuelle automatique de </w:t>
      </w:r>
      <w:r w:rsidR="0051481B">
        <w:t xml:space="preserve">ses </w:t>
      </w:r>
      <w:r w:rsidR="00C26738" w:rsidRPr="000722F4">
        <w:t>RTT</w:t>
      </w:r>
      <w:r w:rsidR="0051481B">
        <w:t>S</w:t>
      </w:r>
      <w:r w:rsidR="009E3628" w:rsidRPr="000722F4">
        <w:t>.</w:t>
      </w:r>
    </w:p>
    <w:p w:rsidR="0051481B" w:rsidRDefault="00FF239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>En cas de compte</w:t>
      </w:r>
      <w:r w:rsidR="00E04FFA">
        <w:t>ur RTTS</w:t>
      </w:r>
      <w:r w:rsidRPr="000722F4">
        <w:t xml:space="preserve"> </w:t>
      </w:r>
      <w:r w:rsidR="00876F01" w:rsidRPr="000722F4">
        <w:t>négatif</w:t>
      </w:r>
      <w:r w:rsidRPr="000722F4">
        <w:t xml:space="preserve"> lors d’un départ de l’entreprise, les participants au PEC acceptent par avance la retenue équivalente sur leur solde de tout compte.</w:t>
      </w:r>
    </w:p>
    <w:p w:rsidR="00FF2391" w:rsidRPr="000722F4" w:rsidRDefault="00FF2391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 xml:space="preserve"> Ceci leur sera rappelé sur le bulletin de versement initial.</w:t>
      </w:r>
    </w:p>
    <w:p w:rsidR="004C4823" w:rsidRPr="000722F4" w:rsidRDefault="0051481B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Il n’est</w:t>
      </w:r>
      <w:r w:rsidR="004C4823" w:rsidRPr="000722F4">
        <w:t xml:space="preserve"> pas possible de mettre le compteur de RTT Formation en négatif.</w:t>
      </w:r>
    </w:p>
    <w:p w:rsidR="0051481B" w:rsidRDefault="00126842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 xml:space="preserve">Le mécanisme de paiement du PEC peut entrainer un passage en négatif du compteur PEC. </w:t>
      </w:r>
    </w:p>
    <w:p w:rsidR="00126842" w:rsidRDefault="00126842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0722F4">
        <w:t>Dans cette hypothèse, le compteur sera alors bloqué et aucun</w:t>
      </w:r>
      <w:r w:rsidR="000722F4">
        <w:t xml:space="preserve"> paiement ne sera plus possible jusqu’au terme de l’accord, le solde négatif étant alors basculé sur le CET Individuel.</w:t>
      </w:r>
    </w:p>
    <w:p w:rsidR="00DC08AC" w:rsidRPr="009638A5" w:rsidRDefault="00DC08AC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 w:rsidRPr="009638A5">
        <w:t>Si l’activité demeurait très basse et que le contenu de cet accord devenait inadapté, les parties conviennent de pouvoir rediscuter de son contenu avant son échéance prévue.</w:t>
      </w:r>
    </w:p>
    <w:p w:rsidR="00EE56F2" w:rsidRPr="00D60026" w:rsidRDefault="00F000C7">
      <w:pPr>
        <w:pStyle w:val="Titre4"/>
        <w:rPr>
          <w:szCs w:val="22"/>
        </w:rPr>
      </w:pPr>
      <w:r>
        <w:rPr>
          <w:szCs w:val="22"/>
        </w:rPr>
        <w:lastRenderedPageBreak/>
        <w:t>Article 1</w:t>
      </w:r>
      <w:r w:rsidR="0051481B">
        <w:rPr>
          <w:szCs w:val="22"/>
        </w:rPr>
        <w:t>0</w:t>
      </w:r>
      <w:r w:rsidR="00AD250D">
        <w:rPr>
          <w:szCs w:val="22"/>
        </w:rPr>
        <w:t xml:space="preserve"> </w:t>
      </w:r>
      <w:r w:rsidR="00E04FFA">
        <w:rPr>
          <w:szCs w:val="22"/>
        </w:rPr>
        <w:t xml:space="preserve">- Salarié absent en maladie, accident de travail, </w:t>
      </w:r>
      <w:r w:rsidR="00FD1931" w:rsidRPr="00D60026">
        <w:rPr>
          <w:szCs w:val="22"/>
        </w:rPr>
        <w:t>de trajet</w:t>
      </w:r>
      <w:r w:rsidR="0051481B">
        <w:rPr>
          <w:szCs w:val="22"/>
        </w:rPr>
        <w:t>…..</w:t>
      </w:r>
      <w:r w:rsidR="00FD1931" w:rsidRPr="00D60026">
        <w:rPr>
          <w:szCs w:val="22"/>
        </w:rPr>
        <w:t xml:space="preserve"> pendant</w:t>
      </w:r>
      <w:r w:rsidR="00AD250D">
        <w:rPr>
          <w:szCs w:val="22"/>
        </w:rPr>
        <w:t xml:space="preserve"> une période d’ACTIVITE </w:t>
      </w:r>
      <w:r w:rsidR="00FD1931" w:rsidRPr="00D60026">
        <w:rPr>
          <w:szCs w:val="22"/>
        </w:rPr>
        <w:t>partiel</w:t>
      </w:r>
      <w:r w:rsidR="00AD250D">
        <w:rPr>
          <w:szCs w:val="22"/>
        </w:rPr>
        <w:t>LE</w:t>
      </w:r>
    </w:p>
    <w:p w:rsidR="00101D28" w:rsidRDefault="00101D28">
      <w:pPr>
        <w:pStyle w:val="Titre4"/>
        <w:rPr>
          <w:b w:val="0"/>
          <w:caps w:val="0"/>
        </w:rPr>
      </w:pPr>
      <w:r>
        <w:rPr>
          <w:b w:val="0"/>
          <w:caps w:val="0"/>
        </w:rPr>
        <w:t>Pour exemple, u</w:t>
      </w:r>
      <w:r w:rsidR="00D60026" w:rsidRPr="00D60026">
        <w:rPr>
          <w:b w:val="0"/>
          <w:caps w:val="0"/>
        </w:rPr>
        <w:t>n salarié en arrêt de travail pour maladie ne peut pas cumuler des indemnités jo</w:t>
      </w:r>
      <w:r w:rsidR="00D60026">
        <w:rPr>
          <w:b w:val="0"/>
          <w:caps w:val="0"/>
        </w:rPr>
        <w:t xml:space="preserve">urnalières et une allocation d’activité </w:t>
      </w:r>
      <w:r w:rsidR="00D60026" w:rsidRPr="00D60026">
        <w:rPr>
          <w:b w:val="0"/>
          <w:caps w:val="0"/>
        </w:rPr>
        <w:t>partiel</w:t>
      </w:r>
      <w:r w:rsidR="00D60026">
        <w:rPr>
          <w:b w:val="0"/>
          <w:caps w:val="0"/>
        </w:rPr>
        <w:t>le</w:t>
      </w:r>
      <w:r w:rsidR="00D60026" w:rsidRPr="00D60026">
        <w:rPr>
          <w:b w:val="0"/>
          <w:caps w:val="0"/>
        </w:rPr>
        <w:t xml:space="preserve">. </w:t>
      </w:r>
    </w:p>
    <w:p w:rsidR="00D60026" w:rsidRDefault="00101D28">
      <w:pPr>
        <w:pStyle w:val="Titre4"/>
        <w:rPr>
          <w:b w:val="0"/>
          <w:caps w:val="0"/>
        </w:rPr>
      </w:pPr>
      <w:r>
        <w:rPr>
          <w:b w:val="0"/>
          <w:caps w:val="0"/>
        </w:rPr>
        <w:t>De ce fait</w:t>
      </w:r>
      <w:r w:rsidR="00D60026" w:rsidRPr="00D60026">
        <w:rPr>
          <w:b w:val="0"/>
          <w:caps w:val="0"/>
        </w:rPr>
        <w:t xml:space="preserve">, alors que </w:t>
      </w:r>
      <w:r w:rsidR="00273B17">
        <w:rPr>
          <w:b w:val="0"/>
          <w:caps w:val="0"/>
        </w:rPr>
        <w:t>l’</w:t>
      </w:r>
      <w:r w:rsidR="00D60026" w:rsidRPr="00D60026">
        <w:rPr>
          <w:b w:val="0"/>
          <w:caps w:val="0"/>
        </w:rPr>
        <w:t>établissement</w:t>
      </w:r>
      <w:r>
        <w:rPr>
          <w:b w:val="0"/>
          <w:caps w:val="0"/>
        </w:rPr>
        <w:t xml:space="preserve"> ou son secteur</w:t>
      </w:r>
      <w:r w:rsidR="00D60026" w:rsidRPr="00D60026">
        <w:rPr>
          <w:b w:val="0"/>
          <w:caps w:val="0"/>
        </w:rPr>
        <w:t xml:space="preserve"> est placé en </w:t>
      </w:r>
      <w:r w:rsidR="00D60026">
        <w:rPr>
          <w:b w:val="0"/>
          <w:caps w:val="0"/>
        </w:rPr>
        <w:t xml:space="preserve">activité </w:t>
      </w:r>
      <w:r w:rsidR="00D60026" w:rsidRPr="00D60026">
        <w:rPr>
          <w:b w:val="0"/>
          <w:caps w:val="0"/>
        </w:rPr>
        <w:t>partie</w:t>
      </w:r>
      <w:r w:rsidR="00D60026">
        <w:rPr>
          <w:b w:val="0"/>
          <w:caps w:val="0"/>
        </w:rPr>
        <w:t>l</w:t>
      </w:r>
      <w:r w:rsidR="00D60026" w:rsidRPr="00D60026">
        <w:rPr>
          <w:b w:val="0"/>
          <w:caps w:val="0"/>
        </w:rPr>
        <w:t>l</w:t>
      </w:r>
      <w:r w:rsidR="00D60026">
        <w:rPr>
          <w:b w:val="0"/>
          <w:caps w:val="0"/>
        </w:rPr>
        <w:t>e</w:t>
      </w:r>
      <w:r w:rsidR="00D60026" w:rsidRPr="00D60026">
        <w:rPr>
          <w:b w:val="0"/>
          <w:caps w:val="0"/>
        </w:rPr>
        <w:t xml:space="preserve"> ou total</w:t>
      </w:r>
      <w:r w:rsidR="00D60026">
        <w:rPr>
          <w:b w:val="0"/>
          <w:caps w:val="0"/>
        </w:rPr>
        <w:t>e</w:t>
      </w:r>
      <w:r w:rsidR="00D60026" w:rsidRPr="00D60026">
        <w:rPr>
          <w:b w:val="0"/>
          <w:caps w:val="0"/>
        </w:rPr>
        <w:t xml:space="preserve"> (fermeture complète de l'établissement), </w:t>
      </w:r>
      <w:r>
        <w:rPr>
          <w:b w:val="0"/>
          <w:caps w:val="0"/>
        </w:rPr>
        <w:t xml:space="preserve">il </w:t>
      </w:r>
      <w:r w:rsidR="00D60026" w:rsidRPr="00D60026">
        <w:rPr>
          <w:b w:val="0"/>
          <w:caps w:val="0"/>
        </w:rPr>
        <w:t>ne peut être indemnisé qu'au titre de son arrêt maladie</w:t>
      </w:r>
      <w:r w:rsidR="00D60026">
        <w:rPr>
          <w:b w:val="0"/>
          <w:caps w:val="0"/>
        </w:rPr>
        <w:t>.</w:t>
      </w:r>
    </w:p>
    <w:p w:rsidR="00EE56F2" w:rsidRDefault="00F000C7">
      <w:pPr>
        <w:pStyle w:val="Titre4"/>
      </w:pPr>
      <w:r>
        <w:t>Article 1</w:t>
      </w:r>
      <w:r w:rsidR="000047DD">
        <w:t>1</w:t>
      </w:r>
      <w:r w:rsidR="00FD1931">
        <w:t xml:space="preserve"> - Rupture du Contrat de Travail</w:t>
      </w:r>
    </w:p>
    <w:p w:rsidR="00101D28" w:rsidRDefault="00FD1931" w:rsidP="00386938">
      <w:r>
        <w:t xml:space="preserve">En cas de rupture du contrat par démission, </w:t>
      </w:r>
      <w:r w:rsidR="00E04FFA">
        <w:t>mutation, retraite,</w:t>
      </w:r>
      <w:r>
        <w:t xml:space="preserve"> licenciement ou décès du salarié, le nombre de jours épargnés - augmenté de</w:t>
      </w:r>
      <w:r w:rsidR="00AD250D">
        <w:t>s</w:t>
      </w:r>
      <w:r>
        <w:t xml:space="preserve"> intérêt</w:t>
      </w:r>
      <w:r w:rsidR="00AD250D">
        <w:t>s</w:t>
      </w:r>
      <w:r w:rsidR="001F6096">
        <w:t xml:space="preserve"> - sera payé</w:t>
      </w:r>
      <w:r w:rsidR="00386938">
        <w:t xml:space="preserve"> avec le solde de tout compte.</w:t>
      </w:r>
    </w:p>
    <w:p w:rsidR="00386938" w:rsidRDefault="00386938" w:rsidP="00386938">
      <w:r>
        <w:t xml:space="preserve"> Les jours payés seront valorisés au taux du salaire en vig</w:t>
      </w:r>
      <w:r w:rsidR="00273B17">
        <w:t>ueur au moment de leur paiement et supporteront les charges sociales correspondantes.</w:t>
      </w:r>
    </w:p>
    <w:p w:rsidR="00EE56F2" w:rsidRDefault="00101D28">
      <w:pPr>
        <w:tabs>
          <w:tab w:val="left" w:pos="850"/>
          <w:tab w:val="left" w:pos="1701"/>
          <w:tab w:val="left" w:pos="2551"/>
          <w:tab w:val="left" w:pos="4819"/>
        </w:tabs>
        <w:spacing w:line="240" w:lineRule="atLeast"/>
      </w:pPr>
      <w:r>
        <w:t>Comme indiqué à l’article 9</w:t>
      </w:r>
      <w:r w:rsidR="00E13BC5">
        <w:t>, e</w:t>
      </w:r>
      <w:r w:rsidR="00FD1931">
        <w:t>n cas de découvert</w:t>
      </w:r>
      <w:r w:rsidR="00386938">
        <w:t xml:space="preserve"> lors de la rupture du contrat de travail</w:t>
      </w:r>
      <w:r w:rsidR="00FD1931">
        <w:t xml:space="preserve">, l'équivalent des jours à rembourser sera </w:t>
      </w:r>
      <w:r w:rsidR="00E13BC5">
        <w:t>retenu</w:t>
      </w:r>
      <w:r w:rsidR="00FD1931">
        <w:t xml:space="preserve"> sur le solde de tout compte.</w:t>
      </w:r>
    </w:p>
    <w:p w:rsidR="00EE56F2" w:rsidRPr="000722F4" w:rsidRDefault="000047DD">
      <w:pPr>
        <w:pStyle w:val="Titre4"/>
      </w:pPr>
      <w:r>
        <w:t>Article 12</w:t>
      </w:r>
      <w:r w:rsidR="00FD1931" w:rsidRPr="000722F4">
        <w:t xml:space="preserve"> </w:t>
      </w:r>
      <w:r>
        <w:t xml:space="preserve">- </w:t>
      </w:r>
      <w:r w:rsidR="009039E2" w:rsidRPr="000722F4">
        <w:t>SOLDE DU COMPTEUR PEC</w:t>
      </w:r>
    </w:p>
    <w:p w:rsidR="00101D28" w:rsidRDefault="00FD1931">
      <w:r w:rsidRPr="000722F4">
        <w:t xml:space="preserve">A la fin de la période de validité de l’accord, </w:t>
      </w:r>
      <w:r w:rsidR="009039E2" w:rsidRPr="000722F4">
        <w:t xml:space="preserve">si le compteur PEC est créditeur, </w:t>
      </w:r>
      <w:r w:rsidRPr="000722F4">
        <w:t>les jours épargnés</w:t>
      </w:r>
      <w:r w:rsidR="007F4A2E" w:rsidRPr="000722F4">
        <w:t>,</w:t>
      </w:r>
      <w:r w:rsidRPr="000722F4">
        <w:t xml:space="preserve"> augmentés de leurs intérêts</w:t>
      </w:r>
      <w:r w:rsidR="007F4A2E" w:rsidRPr="000722F4">
        <w:t>,</w:t>
      </w:r>
      <w:r w:rsidRPr="000722F4">
        <w:t xml:space="preserve"> </w:t>
      </w:r>
      <w:r w:rsidR="00386938" w:rsidRPr="000722F4">
        <w:t>non utilisés seront automatiquement transférés sur le CET Individuel</w:t>
      </w:r>
      <w:r w:rsidR="009039E2" w:rsidRPr="000722F4">
        <w:t>.</w:t>
      </w:r>
    </w:p>
    <w:p w:rsidR="00EE56F2" w:rsidRPr="000722F4" w:rsidRDefault="009039E2">
      <w:r w:rsidRPr="000722F4">
        <w:t xml:space="preserve"> E</w:t>
      </w:r>
      <w:r w:rsidR="004C4823" w:rsidRPr="000722F4">
        <w:t xml:space="preserve">n cas de nouvel accord, </w:t>
      </w:r>
      <w:r w:rsidRPr="000722F4">
        <w:t>ces mêmes soldes créditeurs seront conservés sur le compteur</w:t>
      </w:r>
      <w:r w:rsidR="004C4823" w:rsidRPr="000722F4">
        <w:t xml:space="preserve"> </w:t>
      </w:r>
      <w:r w:rsidRPr="000722F4">
        <w:t>pour ceux souhaitant maintenir leur adhésion.</w:t>
      </w:r>
    </w:p>
    <w:p w:rsidR="00EE56F2" w:rsidRPr="000722F4" w:rsidRDefault="009039E2">
      <w:r w:rsidRPr="000722F4">
        <w:t xml:space="preserve">A la fin de la période de validité de l’accord, si le compteur PEC est négatif, </w:t>
      </w:r>
      <w:r w:rsidR="00FD1931" w:rsidRPr="000722F4">
        <w:t xml:space="preserve">le </w:t>
      </w:r>
      <w:r w:rsidRPr="000722F4">
        <w:t>solde sera automatiquement imputé sur le CET Individuel.</w:t>
      </w:r>
    </w:p>
    <w:p w:rsidR="009039E2" w:rsidRDefault="000047DD" w:rsidP="009039E2">
      <w:pPr>
        <w:pStyle w:val="Titre4"/>
      </w:pPr>
      <w:r>
        <w:t>Article 13</w:t>
      </w:r>
      <w:r w:rsidR="009039E2">
        <w:t xml:space="preserve"> - Durée DE L’ACCORD</w:t>
      </w:r>
    </w:p>
    <w:p w:rsidR="000F5503" w:rsidRDefault="009039E2" w:rsidP="009039E2">
      <w:r>
        <w:t>Le présent accord est mis en place pour un</w:t>
      </w:r>
      <w:r w:rsidR="00385A40">
        <w:t>e période de 6 mois</w:t>
      </w:r>
      <w:r w:rsidR="00DC08AC">
        <w:t xml:space="preserve"> à compter du premier </w:t>
      </w:r>
      <w:r w:rsidR="00DC08AC" w:rsidRPr="009638A5">
        <w:t>novembre</w:t>
      </w:r>
      <w:r w:rsidR="00332F06" w:rsidRPr="009638A5">
        <w:t xml:space="preserve"> </w:t>
      </w:r>
      <w:r w:rsidR="00807BB6">
        <w:t>2017</w:t>
      </w:r>
      <w:r w:rsidRPr="009638A5">
        <w:t>.</w:t>
      </w:r>
      <w:r>
        <w:t xml:space="preserve"> </w:t>
      </w:r>
    </w:p>
    <w:p w:rsidR="009039E2" w:rsidRDefault="009039E2" w:rsidP="009039E2">
      <w:r>
        <w:t>Au terme de cette période, il cessera automatiquement de produire ses effets.</w:t>
      </w:r>
    </w:p>
    <w:p w:rsidR="009039E2" w:rsidRDefault="00385A40" w:rsidP="009039E2">
      <w:r>
        <w:t>Dans les 2</w:t>
      </w:r>
      <w:r w:rsidR="009039E2">
        <w:t xml:space="preserve"> mois précédant la fin de cette période, un constat d’application sera dressé entre les parties signataires pour examiner les </w:t>
      </w:r>
      <w:r w:rsidR="00101D28">
        <w:t xml:space="preserve">éventuelles </w:t>
      </w:r>
      <w:r w:rsidR="009039E2">
        <w:t>conditions de reconduction de l’accord.</w:t>
      </w:r>
    </w:p>
    <w:p w:rsidR="009039E2" w:rsidRDefault="009039E2" w:rsidP="009039E2">
      <w:r>
        <w:t xml:space="preserve">Dans le cas où, pendant la période de validité de l’accord, des modifications législatives, réglementaires ou conventionnelles interviendraient </w:t>
      </w:r>
      <w:r w:rsidR="00101D28">
        <w:t>dans le domaine de la durée du t</w:t>
      </w:r>
      <w:r>
        <w:t>ravail, les parties signataires se réuniraient pour examiner les conditions d’application du présent accord.</w:t>
      </w:r>
    </w:p>
    <w:p w:rsidR="00CF2D56" w:rsidRDefault="00CF2D56" w:rsidP="009039E2"/>
    <w:p w:rsidR="00EE56F2" w:rsidRDefault="00F000C7">
      <w:pPr>
        <w:pStyle w:val="Titre4"/>
      </w:pPr>
      <w:r>
        <w:t>Article 1</w:t>
      </w:r>
      <w:r w:rsidR="000047DD">
        <w:t>4</w:t>
      </w:r>
      <w:r w:rsidR="007F4A2E">
        <w:t xml:space="preserve"> </w:t>
      </w:r>
      <w:r w:rsidR="00FD1931">
        <w:t>- Information du Personnel</w:t>
      </w:r>
    </w:p>
    <w:p w:rsidR="00EE56F2" w:rsidRDefault="00FD1931">
      <w:r>
        <w:t>De façon à permettre une large information</w:t>
      </w:r>
      <w:r w:rsidR="00273B17">
        <w:t xml:space="preserve"> des salariés</w:t>
      </w:r>
      <w:r>
        <w:t xml:space="preserve">, </w:t>
      </w:r>
      <w:r w:rsidR="002B2DDE">
        <w:t>une note explicative</w:t>
      </w:r>
      <w:r>
        <w:t xml:space="preserve"> sera distribué</w:t>
      </w:r>
      <w:r w:rsidR="002B2DDE">
        <w:t>e</w:t>
      </w:r>
      <w:r>
        <w:t xml:space="preserve"> à chaque membre du personnel en même temps que le</w:t>
      </w:r>
      <w:r w:rsidR="000F5503">
        <w:t xml:space="preserve"> bulletin d’adhésion volontaire.</w:t>
      </w:r>
    </w:p>
    <w:p w:rsidR="00E13BC5" w:rsidRDefault="00E13BC5" w:rsidP="00E13BC5">
      <w:pPr>
        <w:pStyle w:val="Titre4"/>
      </w:pPr>
      <w:r>
        <w:t>Article 1</w:t>
      </w:r>
      <w:r w:rsidR="000047DD">
        <w:t>5</w:t>
      </w:r>
      <w:r w:rsidR="007F4A2E">
        <w:t xml:space="preserve"> </w:t>
      </w:r>
      <w:r>
        <w:t>- COMMISSION DE SUIVI</w:t>
      </w:r>
    </w:p>
    <w:p w:rsidR="00101D28" w:rsidRDefault="00E13BC5" w:rsidP="00E13BC5">
      <w:r>
        <w:t xml:space="preserve">Le présent accord est conclu par exception aux règles habituelles de gestion de la sous-activité du Groupe VALLOUREC. </w:t>
      </w:r>
    </w:p>
    <w:p w:rsidR="00E13BC5" w:rsidRDefault="00E13BC5" w:rsidP="00E13BC5">
      <w:r>
        <w:t>Aussi, il est prévu qu’une commission de suivi composé</w:t>
      </w:r>
      <w:r w:rsidR="00FE5BA7">
        <w:t>e</w:t>
      </w:r>
      <w:r>
        <w:t xml:space="preserve"> </w:t>
      </w:r>
      <w:r w:rsidR="00C03884">
        <w:t>du délégué</w:t>
      </w:r>
      <w:r w:rsidR="00101D28">
        <w:t xml:space="preserve"> </w:t>
      </w:r>
      <w:r w:rsidR="00101D28" w:rsidRPr="000F5503">
        <w:t>synd</w:t>
      </w:r>
      <w:r w:rsidR="00C03884" w:rsidRPr="000F5503">
        <w:t>ical</w:t>
      </w:r>
      <w:r w:rsidR="00FE5BA7" w:rsidRPr="000F5503">
        <w:t xml:space="preserve"> </w:t>
      </w:r>
      <w:r w:rsidR="00E04FFA" w:rsidRPr="000F5503">
        <w:t xml:space="preserve">et </w:t>
      </w:r>
      <w:r w:rsidR="00FE5BA7" w:rsidRPr="000F5503">
        <w:t>du secrétaire du comité d’établissement</w:t>
      </w:r>
      <w:r w:rsidRPr="000F5503">
        <w:t xml:space="preserve"> se réunira </w:t>
      </w:r>
      <w:r w:rsidR="00C03884" w:rsidRPr="000F5503">
        <w:t>avec la direction</w:t>
      </w:r>
      <w:r w:rsidR="00FE5BA7">
        <w:t xml:space="preserve"> pour dresser un</w:t>
      </w:r>
      <w:r w:rsidR="009039E2">
        <w:t xml:space="preserve"> </w:t>
      </w:r>
      <w:r>
        <w:t>bilan q</w:t>
      </w:r>
      <w:r w:rsidR="00807BB6">
        <w:t>uantitatif et qualitatif du PEC en cas de besoin.</w:t>
      </w:r>
    </w:p>
    <w:p w:rsidR="00E13BC5" w:rsidRDefault="00E13BC5">
      <w:r>
        <w:t xml:space="preserve">En cas de dérive constatée, un avenant correctif à l’accord pourra être </w:t>
      </w:r>
      <w:r w:rsidR="00C03884">
        <w:t>conclu</w:t>
      </w:r>
      <w:r>
        <w:t>.</w:t>
      </w:r>
    </w:p>
    <w:p w:rsidR="00EE56F2" w:rsidRDefault="00F000C7">
      <w:pPr>
        <w:pStyle w:val="Titre4"/>
        <w:keepNext w:val="0"/>
      </w:pPr>
      <w:r>
        <w:t>Article 1</w:t>
      </w:r>
      <w:r w:rsidR="000047DD">
        <w:t>6</w:t>
      </w:r>
      <w:r w:rsidR="00FD1931">
        <w:t xml:space="preserve"> - Dépot</w:t>
      </w:r>
    </w:p>
    <w:p w:rsidR="00B84FB1" w:rsidRPr="00357476" w:rsidRDefault="00B84FB1" w:rsidP="00B84FB1">
      <w:pPr>
        <w:rPr>
          <w:color w:val="000000"/>
          <w:szCs w:val="22"/>
        </w:rPr>
      </w:pPr>
      <w:r w:rsidRPr="00357476">
        <w:rPr>
          <w:color w:val="000000"/>
          <w:szCs w:val="22"/>
        </w:rPr>
        <w:t xml:space="preserve">Le présent accord sera déposé par l'employeur auprès de la </w:t>
      </w:r>
      <w:r w:rsidR="00101D28">
        <w:rPr>
          <w:color w:val="000000"/>
          <w:szCs w:val="22"/>
        </w:rPr>
        <w:t>DIRECCTE</w:t>
      </w:r>
      <w:r w:rsidRPr="00357476">
        <w:rPr>
          <w:color w:val="000000"/>
          <w:szCs w:val="22"/>
        </w:rPr>
        <w:t xml:space="preserve"> ainsi qu'auprès du secrétariat greffe du </w:t>
      </w:r>
      <w:r w:rsidR="00101D28">
        <w:rPr>
          <w:color w:val="000000"/>
          <w:szCs w:val="22"/>
        </w:rPr>
        <w:t>C</w:t>
      </w:r>
      <w:r w:rsidR="00886163">
        <w:rPr>
          <w:color w:val="000000"/>
          <w:szCs w:val="22"/>
        </w:rPr>
        <w:t>onseil des Prud'hommes de Maubeuge</w:t>
      </w:r>
      <w:r w:rsidRPr="00357476">
        <w:rPr>
          <w:color w:val="000000"/>
          <w:szCs w:val="22"/>
        </w:rPr>
        <w:t>, à l'expiration d'un délai de 8 jours courant à compter de la date de notificati</w:t>
      </w:r>
      <w:r w:rsidR="00C03884">
        <w:rPr>
          <w:color w:val="000000"/>
          <w:szCs w:val="22"/>
        </w:rPr>
        <w:t>on de l'accord à l'organisation syndicale</w:t>
      </w:r>
      <w:r w:rsidRPr="00357476">
        <w:rPr>
          <w:color w:val="000000"/>
          <w:szCs w:val="22"/>
        </w:rPr>
        <w:t xml:space="preserve"> représentati</w:t>
      </w:r>
      <w:r w:rsidR="00C03884">
        <w:rPr>
          <w:color w:val="000000"/>
          <w:szCs w:val="22"/>
        </w:rPr>
        <w:t>ve au niveau de l'établissement</w:t>
      </w:r>
      <w:r w:rsidRPr="00357476">
        <w:rPr>
          <w:color w:val="000000"/>
          <w:szCs w:val="22"/>
        </w:rPr>
        <w:t>.</w:t>
      </w:r>
    </w:p>
    <w:p w:rsidR="00E52975" w:rsidRDefault="00E52975"/>
    <w:p w:rsidR="00C965B8" w:rsidRDefault="00593B27">
      <w:r w:rsidRPr="00385A40">
        <w:t>Fait à Aulnoye Aymeries</w:t>
      </w:r>
      <w:r w:rsidR="00FD1931" w:rsidRPr="00385A40">
        <w:t xml:space="preserve">, le </w:t>
      </w:r>
      <w:r w:rsidR="00385A40" w:rsidRPr="00385A40">
        <w:t>27</w:t>
      </w:r>
      <w:r w:rsidR="00FD1931" w:rsidRPr="00385A40">
        <w:t xml:space="preserve"> </w:t>
      </w:r>
      <w:r w:rsidR="000F5503" w:rsidRPr="00385A40">
        <w:t xml:space="preserve">septembre </w:t>
      </w:r>
      <w:r w:rsidR="00FD1931" w:rsidRPr="00385A40">
        <w:t>20</w:t>
      </w:r>
      <w:r w:rsidR="00B84FB1" w:rsidRPr="00385A40">
        <w:t>1</w:t>
      </w:r>
      <w:r w:rsidR="00807BB6" w:rsidRPr="00385A40">
        <w:t>7</w:t>
      </w:r>
      <w:r w:rsidR="00C965B8" w:rsidRPr="00385A40">
        <w:t>.</w:t>
      </w:r>
    </w:p>
    <w:p w:rsidR="00E52975" w:rsidRDefault="00E52975" w:rsidP="00C965B8">
      <w:r>
        <w:t xml:space="preserve">           </w:t>
      </w:r>
    </w:p>
    <w:p w:rsidR="00C965B8" w:rsidRDefault="00E52975" w:rsidP="00C965B8">
      <w:r>
        <w:t xml:space="preserve">               </w:t>
      </w:r>
      <w:r w:rsidR="00C965B8">
        <w:t xml:space="preserve">Pour la CGT </w:t>
      </w:r>
      <w:r w:rsidR="00C965B8">
        <w:tab/>
      </w:r>
      <w:r w:rsidR="00C965B8">
        <w:tab/>
      </w:r>
      <w:r w:rsidR="00C965B8">
        <w:tab/>
      </w:r>
      <w:r w:rsidR="00C965B8">
        <w:tab/>
      </w:r>
      <w:r w:rsidR="00C965B8">
        <w:tab/>
      </w:r>
      <w:r w:rsidR="00C965B8">
        <w:tab/>
      </w:r>
      <w:r w:rsidR="00C965B8">
        <w:tab/>
      </w:r>
      <w:r w:rsidR="00C965B8">
        <w:tab/>
        <w:t xml:space="preserve">Pour Vallourec Drilling Products France </w:t>
      </w:r>
    </w:p>
    <w:p w:rsidR="00E52975" w:rsidRDefault="00E52975" w:rsidP="00C965B8">
      <w:r>
        <w:t xml:space="preserve">        </w:t>
      </w:r>
      <w:r w:rsidR="00BD3BC4">
        <w:tab/>
      </w:r>
      <w:r w:rsidR="00BD3BC4">
        <w:tab/>
      </w:r>
      <w:r>
        <w:t xml:space="preserve">  </w:t>
      </w:r>
      <w:r w:rsidR="00BD3BC4">
        <w:t>XXX</w:t>
      </w:r>
      <w:r>
        <w:tab/>
      </w:r>
      <w:r>
        <w:tab/>
      </w:r>
      <w:r w:rsidR="00807BB6">
        <w:tab/>
      </w:r>
      <w:r w:rsidR="00807BB6">
        <w:tab/>
      </w:r>
      <w:r w:rsidR="00807BB6">
        <w:tab/>
        <w:t xml:space="preserve">              </w:t>
      </w:r>
      <w:r w:rsidR="00807BB6">
        <w:tab/>
      </w:r>
      <w:r w:rsidR="00807BB6">
        <w:tab/>
      </w:r>
      <w:r w:rsidR="00BD3BC4">
        <w:tab/>
      </w:r>
      <w:r w:rsidR="00BD3BC4">
        <w:tab/>
      </w:r>
      <w:r w:rsidR="00BD3BC4">
        <w:tab/>
        <w:t>XXX</w:t>
      </w:r>
    </w:p>
    <w:p w:rsidR="00E52975" w:rsidRDefault="00E52975" w:rsidP="00C965B8"/>
    <w:p w:rsidR="00E52975" w:rsidRDefault="00E52975" w:rsidP="00C965B8">
      <w:r>
        <w:t xml:space="preserve">            D</w:t>
      </w:r>
      <w:r w:rsidR="00BD3BC4">
        <w:t>élégué syndical</w:t>
      </w:r>
      <w:r w:rsidR="00BD3BC4">
        <w:tab/>
      </w:r>
      <w:r w:rsidR="00BD3BC4">
        <w:tab/>
      </w:r>
      <w:r w:rsidR="00BD3BC4">
        <w:tab/>
      </w:r>
      <w:r w:rsidR="00BD3BC4">
        <w:tab/>
      </w:r>
      <w:r w:rsidR="00BD3BC4">
        <w:tab/>
      </w:r>
      <w:r w:rsidR="00BD3BC4">
        <w:tab/>
      </w:r>
      <w:r w:rsidR="00BD3BC4">
        <w:tab/>
      </w:r>
      <w:r w:rsidR="00BD3BC4">
        <w:tab/>
        <w:t xml:space="preserve">  </w:t>
      </w:r>
      <w:r>
        <w:t>Directeur Général</w:t>
      </w:r>
      <w:r w:rsidR="00807BB6">
        <w:t xml:space="preserve"> EA</w:t>
      </w:r>
    </w:p>
    <w:p w:rsidR="00E52975" w:rsidRDefault="00E52975" w:rsidP="00C965B8"/>
    <w:p w:rsidR="00E52975" w:rsidRDefault="00E52975" w:rsidP="00C96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3BC4">
        <w:tab/>
      </w:r>
      <w:r w:rsidR="00BD3BC4">
        <w:tab/>
      </w:r>
      <w:r>
        <w:t xml:space="preserve">   </w:t>
      </w:r>
      <w:r w:rsidR="00BD3BC4">
        <w:t>XXX</w:t>
      </w:r>
    </w:p>
    <w:p w:rsidR="00E52975" w:rsidRDefault="00E52975" w:rsidP="00C965B8"/>
    <w:p w:rsidR="00E52975" w:rsidRDefault="00E52975" w:rsidP="00C96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DRH France</w:t>
      </w:r>
    </w:p>
    <w:p w:rsidR="00E52975" w:rsidRDefault="00E52975" w:rsidP="00C965B8">
      <w:r>
        <w:tab/>
      </w:r>
      <w:r>
        <w:tab/>
      </w:r>
      <w:r>
        <w:tab/>
      </w:r>
    </w:p>
    <w:p w:rsidR="00C965B8" w:rsidRDefault="00C965B8" w:rsidP="00E52975"/>
    <w:p w:rsidR="00EE56F2" w:rsidRPr="00BD3BC4" w:rsidRDefault="00C965B8" w:rsidP="00BD3BC4">
      <w:r>
        <w:tab/>
      </w:r>
      <w:r>
        <w:tab/>
      </w:r>
    </w:p>
    <w:sectPr w:rsidR="00EE56F2" w:rsidRPr="00BD3BC4" w:rsidSect="00EE56F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69" w:rsidRDefault="00B84B69">
      <w:pPr>
        <w:spacing w:after="0"/>
      </w:pPr>
      <w:r>
        <w:separator/>
      </w:r>
    </w:p>
  </w:endnote>
  <w:endnote w:type="continuationSeparator" w:id="0">
    <w:p w:rsidR="00B84B69" w:rsidRDefault="00B84B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0A" w:rsidRDefault="001928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6050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050A" w:rsidRDefault="0046050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0A" w:rsidRDefault="001928F2">
    <w:pPr>
      <w:pStyle w:val="Pieddepage"/>
      <w:framePr w:wrap="around" w:vAnchor="text" w:hAnchor="page" w:x="10513" w:y="314"/>
      <w:rPr>
        <w:rStyle w:val="Numrodepage"/>
        <w:sz w:val="16"/>
      </w:rPr>
    </w:pPr>
    <w:r>
      <w:rPr>
        <w:rStyle w:val="Numrodepage"/>
        <w:sz w:val="16"/>
      </w:rPr>
      <w:fldChar w:fldCharType="begin"/>
    </w:r>
    <w:r w:rsidR="0046050A">
      <w:rPr>
        <w:rStyle w:val="Numrodepage"/>
        <w:sz w:val="16"/>
      </w:rPr>
      <w:instrText xml:space="preserve">PAGE  </w:instrText>
    </w:r>
    <w:r>
      <w:rPr>
        <w:rStyle w:val="Numrodepage"/>
        <w:sz w:val="16"/>
      </w:rPr>
      <w:fldChar w:fldCharType="separate"/>
    </w:r>
    <w:r w:rsidR="00BD3BC4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  <w:p w:rsidR="0046050A" w:rsidRDefault="00385A40">
    <w:pPr>
      <w:pStyle w:val="Pieddepage"/>
      <w:pBdr>
        <w:top w:val="single" w:sz="4" w:space="1" w:color="auto"/>
      </w:pBdr>
      <w:spacing w:before="240" w:after="0"/>
      <w:ind w:right="357"/>
      <w:jc w:val="center"/>
      <w:rPr>
        <w:i/>
        <w:sz w:val="16"/>
      </w:rPr>
    </w:pPr>
    <w:r>
      <w:rPr>
        <w:rStyle w:val="Numrodepage"/>
        <w:i/>
        <w:sz w:val="16"/>
      </w:rPr>
      <w:t>Accord du 27</w:t>
    </w:r>
    <w:r w:rsidR="00593B27">
      <w:rPr>
        <w:rStyle w:val="Numrodepage"/>
        <w:i/>
        <w:sz w:val="16"/>
      </w:rPr>
      <w:t xml:space="preserve"> </w:t>
    </w:r>
    <w:r w:rsidR="00313DF0">
      <w:rPr>
        <w:rStyle w:val="Numrodepage"/>
        <w:i/>
        <w:sz w:val="16"/>
      </w:rPr>
      <w:t>septembre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69" w:rsidRDefault="00B84B69">
      <w:pPr>
        <w:spacing w:after="0"/>
      </w:pPr>
      <w:r>
        <w:separator/>
      </w:r>
    </w:p>
  </w:footnote>
  <w:footnote w:type="continuationSeparator" w:id="0">
    <w:p w:rsidR="00B84B69" w:rsidRDefault="00B84B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0A" w:rsidRDefault="00745C78">
    <w:pPr>
      <w:pStyle w:val="En-tte"/>
      <w:pBdr>
        <w:bottom w:val="single" w:sz="4" w:space="1" w:color="auto"/>
      </w:pBdr>
      <w:jc w:val="left"/>
      <w:rPr>
        <w:color w:val="000000"/>
        <w:sz w:val="16"/>
      </w:rPr>
    </w:pPr>
    <w:r>
      <w:rPr>
        <w:color w:val="000000"/>
        <w:sz w:val="16"/>
      </w:rPr>
      <w:t>VALLOUREC DRILLING PRODUCTS FRANCE</w:t>
    </w:r>
    <w:r w:rsidR="0046050A">
      <w:rPr>
        <w:color w:val="000000"/>
        <w:sz w:val="16"/>
      </w:rPr>
      <w:br/>
      <w:t>Groupe Vallourec</w:t>
    </w:r>
  </w:p>
  <w:p w:rsidR="00593B27" w:rsidRDefault="00593B27">
    <w:pPr>
      <w:pStyle w:val="En-tte"/>
      <w:pBdr>
        <w:bottom w:val="single" w:sz="4" w:space="1" w:color="auto"/>
      </w:pBdr>
      <w:jc w:val="left"/>
      <w:rPr>
        <w:color w:val="FF0000"/>
        <w:sz w:val="16"/>
      </w:rPr>
    </w:pPr>
    <w:r>
      <w:rPr>
        <w:color w:val="000000"/>
        <w:sz w:val="16"/>
      </w:rPr>
      <w:t>Etablissement d’Aulnoye Aymeries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7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662A4"/>
    <w:multiLevelType w:val="singleLevel"/>
    <w:tmpl w:val="163C70AA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7571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AF7FED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6D81004"/>
    <w:multiLevelType w:val="singleLevel"/>
    <w:tmpl w:val="385CA0DC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5">
    <w:nsid w:val="17222A26"/>
    <w:multiLevelType w:val="singleLevel"/>
    <w:tmpl w:val="58D8BF6A"/>
    <w:lvl w:ilvl="0">
      <w:start w:val="1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6">
    <w:nsid w:val="18A2262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E71235"/>
    <w:multiLevelType w:val="singleLevel"/>
    <w:tmpl w:val="040C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9D46BF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1E723C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1E5CE4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20410453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2125301B"/>
    <w:multiLevelType w:val="singleLevel"/>
    <w:tmpl w:val="8FC884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69C57DC"/>
    <w:multiLevelType w:val="singleLevel"/>
    <w:tmpl w:val="B1242708"/>
    <w:lvl w:ilvl="0">
      <w:start w:val="3"/>
      <w:numFmt w:val="bullet"/>
      <w:lvlText w:val="-"/>
      <w:lvlJc w:val="left"/>
      <w:pPr>
        <w:tabs>
          <w:tab w:val="num" w:pos="503"/>
        </w:tabs>
        <w:ind w:left="503" w:hanging="390"/>
      </w:pPr>
      <w:rPr>
        <w:rFonts w:ascii="Times New Roman" w:hAnsi="Times New Roman" w:hint="default"/>
      </w:rPr>
    </w:lvl>
  </w:abstractNum>
  <w:abstractNum w:abstractNumId="14">
    <w:nsid w:val="27ED73AE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D171A7"/>
    <w:multiLevelType w:val="singleLevel"/>
    <w:tmpl w:val="C5920BD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16">
    <w:nsid w:val="2C37659B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304503D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1ED7ED1"/>
    <w:multiLevelType w:val="singleLevel"/>
    <w:tmpl w:val="725E149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45E2E44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9055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EB7830"/>
    <w:multiLevelType w:val="singleLevel"/>
    <w:tmpl w:val="747AD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92B6D72"/>
    <w:multiLevelType w:val="singleLevel"/>
    <w:tmpl w:val="EAA42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CE26147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017A3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974299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45656D39"/>
    <w:multiLevelType w:val="singleLevel"/>
    <w:tmpl w:val="C29C700E"/>
    <w:lvl w:ilvl="0">
      <w:start w:val="3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7">
    <w:nsid w:val="45FB6053"/>
    <w:multiLevelType w:val="singleLevel"/>
    <w:tmpl w:val="53EA98C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A40378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BA950C5"/>
    <w:multiLevelType w:val="singleLevel"/>
    <w:tmpl w:val="99A834F6"/>
    <w:lvl w:ilvl="0">
      <w:numFmt w:val="bullet"/>
      <w:lvlText w:val="-"/>
      <w:lvlJc w:val="left"/>
      <w:pPr>
        <w:tabs>
          <w:tab w:val="num" w:pos="1184"/>
        </w:tabs>
        <w:ind w:left="1184" w:hanging="390"/>
      </w:pPr>
      <w:rPr>
        <w:rFonts w:ascii="Times New Roman" w:hAnsi="Times New Roman" w:hint="default"/>
      </w:rPr>
    </w:lvl>
  </w:abstractNum>
  <w:abstractNum w:abstractNumId="30">
    <w:nsid w:val="4E7A5311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>
    <w:nsid w:val="5407635F"/>
    <w:multiLevelType w:val="singleLevel"/>
    <w:tmpl w:val="0E285A96"/>
    <w:lvl w:ilvl="0">
      <w:start w:val="6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73C7291"/>
    <w:multiLevelType w:val="singleLevel"/>
    <w:tmpl w:val="03669B0E"/>
    <w:lvl w:ilvl="0">
      <w:start w:val="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33">
    <w:nsid w:val="5FA342BB"/>
    <w:multiLevelType w:val="singleLevel"/>
    <w:tmpl w:val="747AD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18C119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4D4C2F"/>
    <w:multiLevelType w:val="singleLevel"/>
    <w:tmpl w:val="F5C89A34"/>
    <w:lvl w:ilvl="0">
      <w:start w:val="6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36">
    <w:nsid w:val="645E3815"/>
    <w:multiLevelType w:val="singleLevel"/>
    <w:tmpl w:val="747AD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D855D9F"/>
    <w:multiLevelType w:val="singleLevel"/>
    <w:tmpl w:val="D9D0A7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F461B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FC660A2"/>
    <w:multiLevelType w:val="singleLevel"/>
    <w:tmpl w:val="BFE068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5C7C7D"/>
    <w:multiLevelType w:val="singleLevel"/>
    <w:tmpl w:val="131A3C76"/>
    <w:lvl w:ilvl="0">
      <w:start w:val="3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1">
    <w:nsid w:val="72E875C2"/>
    <w:multiLevelType w:val="singleLevel"/>
    <w:tmpl w:val="B02E6104"/>
    <w:lvl w:ilvl="0">
      <w:numFmt w:val="bullet"/>
      <w:lvlText w:val=""/>
      <w:lvlJc w:val="left"/>
      <w:pPr>
        <w:tabs>
          <w:tab w:val="num" w:pos="708"/>
        </w:tabs>
        <w:ind w:left="708" w:hanging="705"/>
      </w:pPr>
      <w:rPr>
        <w:rFonts w:ascii="Wingdings" w:hAnsi="Wingdings" w:hint="default"/>
        <w:b/>
      </w:rPr>
    </w:lvl>
  </w:abstractNum>
  <w:abstractNum w:abstractNumId="42">
    <w:nsid w:val="760616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507CC7"/>
    <w:multiLevelType w:val="singleLevel"/>
    <w:tmpl w:val="66868BEA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C7324FC"/>
    <w:multiLevelType w:val="singleLevel"/>
    <w:tmpl w:val="D2F8EEB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5">
    <w:nsid w:val="7D7E2C97"/>
    <w:multiLevelType w:val="singleLevel"/>
    <w:tmpl w:val="AD4A5D8C"/>
    <w:lvl w:ilvl="0">
      <w:start w:val="3"/>
      <w:numFmt w:val="bullet"/>
      <w:lvlText w:val="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6">
    <w:nsid w:val="7EAE34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42"/>
  </w:num>
  <w:num w:numId="5">
    <w:abstractNumId w:val="36"/>
  </w:num>
  <w:num w:numId="6">
    <w:abstractNumId w:val="34"/>
  </w:num>
  <w:num w:numId="7">
    <w:abstractNumId w:val="3"/>
  </w:num>
  <w:num w:numId="8">
    <w:abstractNumId w:val="44"/>
  </w:num>
  <w:num w:numId="9">
    <w:abstractNumId w:val="8"/>
  </w:num>
  <w:num w:numId="10">
    <w:abstractNumId w:val="25"/>
  </w:num>
  <w:num w:numId="11">
    <w:abstractNumId w:val="9"/>
  </w:num>
  <w:num w:numId="12">
    <w:abstractNumId w:val="2"/>
  </w:num>
  <w:num w:numId="13">
    <w:abstractNumId w:val="15"/>
  </w:num>
  <w:num w:numId="14">
    <w:abstractNumId w:val="38"/>
  </w:num>
  <w:num w:numId="15">
    <w:abstractNumId w:val="39"/>
  </w:num>
  <w:num w:numId="16">
    <w:abstractNumId w:val="33"/>
  </w:num>
  <w:num w:numId="17">
    <w:abstractNumId w:val="1"/>
  </w:num>
  <w:num w:numId="18">
    <w:abstractNumId w:val="43"/>
  </w:num>
  <w:num w:numId="19">
    <w:abstractNumId w:val="17"/>
  </w:num>
  <w:num w:numId="20">
    <w:abstractNumId w:val="11"/>
  </w:num>
  <w:num w:numId="21">
    <w:abstractNumId w:val="10"/>
  </w:num>
  <w:num w:numId="22">
    <w:abstractNumId w:val="16"/>
  </w:num>
  <w:num w:numId="23">
    <w:abstractNumId w:val="20"/>
  </w:num>
  <w:num w:numId="24">
    <w:abstractNumId w:val="30"/>
  </w:num>
  <w:num w:numId="25">
    <w:abstractNumId w:val="41"/>
  </w:num>
  <w:num w:numId="26">
    <w:abstractNumId w:val="31"/>
  </w:num>
  <w:num w:numId="27">
    <w:abstractNumId w:val="35"/>
  </w:num>
  <w:num w:numId="28">
    <w:abstractNumId w:val="26"/>
  </w:num>
  <w:num w:numId="29">
    <w:abstractNumId w:val="13"/>
  </w:num>
  <w:num w:numId="30">
    <w:abstractNumId w:val="32"/>
  </w:num>
  <w:num w:numId="31">
    <w:abstractNumId w:val="37"/>
  </w:num>
  <w:num w:numId="32">
    <w:abstractNumId w:val="22"/>
  </w:num>
  <w:num w:numId="33">
    <w:abstractNumId w:val="27"/>
  </w:num>
  <w:num w:numId="34">
    <w:abstractNumId w:val="46"/>
  </w:num>
  <w:num w:numId="35">
    <w:abstractNumId w:val="5"/>
  </w:num>
  <w:num w:numId="36">
    <w:abstractNumId w:val="45"/>
  </w:num>
  <w:num w:numId="37">
    <w:abstractNumId w:val="4"/>
  </w:num>
  <w:num w:numId="38">
    <w:abstractNumId w:val="29"/>
  </w:num>
  <w:num w:numId="39">
    <w:abstractNumId w:val="40"/>
  </w:num>
  <w:num w:numId="40">
    <w:abstractNumId w:val="28"/>
  </w:num>
  <w:num w:numId="41">
    <w:abstractNumId w:val="14"/>
  </w:num>
  <w:num w:numId="42">
    <w:abstractNumId w:val="23"/>
  </w:num>
  <w:num w:numId="43">
    <w:abstractNumId w:val="19"/>
  </w:num>
  <w:num w:numId="44">
    <w:abstractNumId w:val="7"/>
  </w:num>
  <w:num w:numId="45">
    <w:abstractNumId w:val="24"/>
  </w:num>
  <w:num w:numId="46">
    <w:abstractNumId w:val="1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31"/>
    <w:rsid w:val="00002990"/>
    <w:rsid w:val="000047DD"/>
    <w:rsid w:val="00020C76"/>
    <w:rsid w:val="000226E8"/>
    <w:rsid w:val="000467FC"/>
    <w:rsid w:val="00061676"/>
    <w:rsid w:val="0006725A"/>
    <w:rsid w:val="000722F4"/>
    <w:rsid w:val="00084322"/>
    <w:rsid w:val="000A2DE3"/>
    <w:rsid w:val="000B07CA"/>
    <w:rsid w:val="000F5503"/>
    <w:rsid w:val="000F60EF"/>
    <w:rsid w:val="00101D28"/>
    <w:rsid w:val="00126842"/>
    <w:rsid w:val="00135B1A"/>
    <w:rsid w:val="00145CCE"/>
    <w:rsid w:val="001826C8"/>
    <w:rsid w:val="001928F2"/>
    <w:rsid w:val="001A1CDE"/>
    <w:rsid w:val="001C3C43"/>
    <w:rsid w:val="001C732F"/>
    <w:rsid w:val="001F6096"/>
    <w:rsid w:val="001F65ED"/>
    <w:rsid w:val="001F6D2A"/>
    <w:rsid w:val="00271A24"/>
    <w:rsid w:val="00273B17"/>
    <w:rsid w:val="002937C0"/>
    <w:rsid w:val="002B2DDE"/>
    <w:rsid w:val="002D0BF2"/>
    <w:rsid w:val="002F5BD9"/>
    <w:rsid w:val="00302086"/>
    <w:rsid w:val="00313DF0"/>
    <w:rsid w:val="00321F7E"/>
    <w:rsid w:val="00332F06"/>
    <w:rsid w:val="003350DB"/>
    <w:rsid w:val="00346C97"/>
    <w:rsid w:val="00362B3C"/>
    <w:rsid w:val="00383F3D"/>
    <w:rsid w:val="00385752"/>
    <w:rsid w:val="00385A40"/>
    <w:rsid w:val="00386938"/>
    <w:rsid w:val="00390474"/>
    <w:rsid w:val="003E401A"/>
    <w:rsid w:val="003F180C"/>
    <w:rsid w:val="003F327F"/>
    <w:rsid w:val="004143A0"/>
    <w:rsid w:val="0046050A"/>
    <w:rsid w:val="004624B4"/>
    <w:rsid w:val="00484945"/>
    <w:rsid w:val="004B6CF5"/>
    <w:rsid w:val="004C2609"/>
    <w:rsid w:val="004C4823"/>
    <w:rsid w:val="004D0B81"/>
    <w:rsid w:val="004D1C8D"/>
    <w:rsid w:val="004F797F"/>
    <w:rsid w:val="0051481B"/>
    <w:rsid w:val="0054383A"/>
    <w:rsid w:val="00547A78"/>
    <w:rsid w:val="00560828"/>
    <w:rsid w:val="00566F8F"/>
    <w:rsid w:val="00571651"/>
    <w:rsid w:val="00593B27"/>
    <w:rsid w:val="005E6DEF"/>
    <w:rsid w:val="00605136"/>
    <w:rsid w:val="00621AD3"/>
    <w:rsid w:val="00630FEC"/>
    <w:rsid w:val="00674CAA"/>
    <w:rsid w:val="006F4BF8"/>
    <w:rsid w:val="00735A59"/>
    <w:rsid w:val="00743319"/>
    <w:rsid w:val="00743AE8"/>
    <w:rsid w:val="00745C78"/>
    <w:rsid w:val="0078082F"/>
    <w:rsid w:val="007A23AE"/>
    <w:rsid w:val="007C06ED"/>
    <w:rsid w:val="007F4A2E"/>
    <w:rsid w:val="007F619F"/>
    <w:rsid w:val="00805F79"/>
    <w:rsid w:val="00807BB6"/>
    <w:rsid w:val="00876F01"/>
    <w:rsid w:val="00886163"/>
    <w:rsid w:val="008D1E1E"/>
    <w:rsid w:val="008D468F"/>
    <w:rsid w:val="008F1A54"/>
    <w:rsid w:val="009039E2"/>
    <w:rsid w:val="009207C2"/>
    <w:rsid w:val="00933361"/>
    <w:rsid w:val="009428A3"/>
    <w:rsid w:val="009635B2"/>
    <w:rsid w:val="009638A5"/>
    <w:rsid w:val="00977F1A"/>
    <w:rsid w:val="009B5AC1"/>
    <w:rsid w:val="009B663B"/>
    <w:rsid w:val="009C215C"/>
    <w:rsid w:val="009E1742"/>
    <w:rsid w:val="009E3628"/>
    <w:rsid w:val="00A01C78"/>
    <w:rsid w:val="00A34444"/>
    <w:rsid w:val="00A824E6"/>
    <w:rsid w:val="00AA071C"/>
    <w:rsid w:val="00AA64DB"/>
    <w:rsid w:val="00AC508E"/>
    <w:rsid w:val="00AD18C2"/>
    <w:rsid w:val="00AD250D"/>
    <w:rsid w:val="00AE29A9"/>
    <w:rsid w:val="00AF20A5"/>
    <w:rsid w:val="00AF45B9"/>
    <w:rsid w:val="00B67621"/>
    <w:rsid w:val="00B84B69"/>
    <w:rsid w:val="00B84FB1"/>
    <w:rsid w:val="00B858CA"/>
    <w:rsid w:val="00BA10BE"/>
    <w:rsid w:val="00BC1D1E"/>
    <w:rsid w:val="00BC39DF"/>
    <w:rsid w:val="00BD3A65"/>
    <w:rsid w:val="00BD3BC4"/>
    <w:rsid w:val="00BE5151"/>
    <w:rsid w:val="00BF1198"/>
    <w:rsid w:val="00C03884"/>
    <w:rsid w:val="00C1498E"/>
    <w:rsid w:val="00C21422"/>
    <w:rsid w:val="00C26738"/>
    <w:rsid w:val="00C444D2"/>
    <w:rsid w:val="00C4676C"/>
    <w:rsid w:val="00C503D9"/>
    <w:rsid w:val="00C530FC"/>
    <w:rsid w:val="00C57960"/>
    <w:rsid w:val="00C62038"/>
    <w:rsid w:val="00C84BEE"/>
    <w:rsid w:val="00C9204E"/>
    <w:rsid w:val="00C965B8"/>
    <w:rsid w:val="00CE150C"/>
    <w:rsid w:val="00CF1B48"/>
    <w:rsid w:val="00CF2D56"/>
    <w:rsid w:val="00D051D9"/>
    <w:rsid w:val="00D501C4"/>
    <w:rsid w:val="00D60026"/>
    <w:rsid w:val="00DB186D"/>
    <w:rsid w:val="00DC08AC"/>
    <w:rsid w:val="00DC31EB"/>
    <w:rsid w:val="00DD519C"/>
    <w:rsid w:val="00DD68E3"/>
    <w:rsid w:val="00E04FFA"/>
    <w:rsid w:val="00E10D2E"/>
    <w:rsid w:val="00E13187"/>
    <w:rsid w:val="00E13BC5"/>
    <w:rsid w:val="00E2513D"/>
    <w:rsid w:val="00E2642F"/>
    <w:rsid w:val="00E33890"/>
    <w:rsid w:val="00E52975"/>
    <w:rsid w:val="00E52B96"/>
    <w:rsid w:val="00E539C7"/>
    <w:rsid w:val="00E7112A"/>
    <w:rsid w:val="00E739FC"/>
    <w:rsid w:val="00E976F8"/>
    <w:rsid w:val="00EA3F59"/>
    <w:rsid w:val="00EB20DD"/>
    <w:rsid w:val="00EE2FE0"/>
    <w:rsid w:val="00EE4B14"/>
    <w:rsid w:val="00EE56F2"/>
    <w:rsid w:val="00F000C7"/>
    <w:rsid w:val="00F0560A"/>
    <w:rsid w:val="00F06211"/>
    <w:rsid w:val="00F274DD"/>
    <w:rsid w:val="00F27BED"/>
    <w:rsid w:val="00F32804"/>
    <w:rsid w:val="00F5254F"/>
    <w:rsid w:val="00F726CF"/>
    <w:rsid w:val="00F81F80"/>
    <w:rsid w:val="00F94D0C"/>
    <w:rsid w:val="00FC38B0"/>
    <w:rsid w:val="00FD1931"/>
    <w:rsid w:val="00FE5BA7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F2"/>
    <w:pPr>
      <w:spacing w:after="24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EE56F2"/>
    <w:pPr>
      <w:keepNext/>
      <w:spacing w:before="840" w:after="360"/>
      <w:jc w:val="center"/>
      <w:outlineLvl w:val="0"/>
    </w:pPr>
    <w:rPr>
      <w:caps/>
      <w:sz w:val="32"/>
    </w:rPr>
  </w:style>
  <w:style w:type="paragraph" w:styleId="Titre2">
    <w:name w:val="heading 2"/>
    <w:basedOn w:val="Normal"/>
    <w:next w:val="Normal"/>
    <w:qFormat/>
    <w:rsid w:val="00EE56F2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E56F2"/>
    <w:pPr>
      <w:keepNext/>
      <w:outlineLvl w:val="2"/>
    </w:pPr>
    <w:rPr>
      <w:sz w:val="44"/>
    </w:rPr>
  </w:style>
  <w:style w:type="paragraph" w:styleId="Titre4">
    <w:name w:val="heading 4"/>
    <w:basedOn w:val="Normal"/>
    <w:next w:val="Normal"/>
    <w:qFormat/>
    <w:rsid w:val="00EE56F2"/>
    <w:pPr>
      <w:keepNext/>
      <w:spacing w:before="480"/>
      <w:outlineLvl w:val="3"/>
    </w:pPr>
    <w:rPr>
      <w:b/>
      <w:caps/>
    </w:rPr>
  </w:style>
  <w:style w:type="paragraph" w:styleId="Titre5">
    <w:name w:val="heading 5"/>
    <w:basedOn w:val="Normal"/>
    <w:next w:val="Normal"/>
    <w:qFormat/>
    <w:rsid w:val="00EE56F2"/>
    <w:pPr>
      <w:keepNext/>
      <w:spacing w:before="240"/>
      <w:ind w:left="1134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EE56F2"/>
    <w:pPr>
      <w:keepNext/>
      <w:ind w:left="113" w:right="113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EE56F2"/>
    <w:pPr>
      <w:keepNext/>
      <w:spacing w:after="120"/>
      <w:ind w:left="567"/>
      <w:jc w:val="left"/>
      <w:outlineLvl w:val="6"/>
    </w:pPr>
  </w:style>
  <w:style w:type="paragraph" w:styleId="Titre8">
    <w:name w:val="heading 8"/>
    <w:basedOn w:val="Normal"/>
    <w:next w:val="Normal"/>
    <w:qFormat/>
    <w:rsid w:val="00EE56F2"/>
    <w:pPr>
      <w:keepNext/>
      <w:tabs>
        <w:tab w:val="left" w:pos="3070"/>
      </w:tabs>
      <w:jc w:val="left"/>
      <w:outlineLvl w:val="7"/>
    </w:pPr>
    <w:rPr>
      <w:b/>
      <w:i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E56F2"/>
    <w:pPr>
      <w:ind w:left="1418"/>
    </w:pPr>
    <w:rPr>
      <w:b/>
      <w:sz w:val="28"/>
    </w:rPr>
  </w:style>
  <w:style w:type="paragraph" w:styleId="En-tte">
    <w:name w:val="header"/>
    <w:basedOn w:val="Normal"/>
    <w:semiHidden/>
    <w:rsid w:val="00EE56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E56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EE56F2"/>
    <w:pPr>
      <w:jc w:val="center"/>
    </w:pPr>
    <w:rPr>
      <w:b/>
      <w:caps/>
      <w:sz w:val="48"/>
    </w:rPr>
  </w:style>
  <w:style w:type="character" w:styleId="Numrodepage">
    <w:name w:val="page number"/>
    <w:basedOn w:val="Policepardfaut"/>
    <w:semiHidden/>
    <w:rsid w:val="00EE56F2"/>
  </w:style>
  <w:style w:type="paragraph" w:styleId="Retraitcorpsdetexte">
    <w:name w:val="Body Text Indent"/>
    <w:basedOn w:val="Normal"/>
    <w:semiHidden/>
    <w:rsid w:val="00EE56F2"/>
    <w:pPr>
      <w:ind w:left="708"/>
    </w:pPr>
  </w:style>
  <w:style w:type="paragraph" w:styleId="Retraitcorpsdetexte2">
    <w:name w:val="Body Text Indent 2"/>
    <w:basedOn w:val="Normal"/>
    <w:semiHidden/>
    <w:rsid w:val="00EE56F2"/>
    <w:pPr>
      <w:ind w:left="1416"/>
    </w:pPr>
  </w:style>
  <w:style w:type="paragraph" w:styleId="Corpsdetexte3">
    <w:name w:val="Body Text 3"/>
    <w:basedOn w:val="Normal"/>
    <w:semiHidden/>
    <w:rsid w:val="00EE56F2"/>
    <w:pPr>
      <w:spacing w:before="240"/>
      <w:jc w:val="left"/>
    </w:pPr>
    <w:rPr>
      <w:b/>
    </w:rPr>
  </w:style>
  <w:style w:type="paragraph" w:styleId="Retraitcorpsdetexte3">
    <w:name w:val="Body Text Indent 3"/>
    <w:basedOn w:val="Normal"/>
    <w:semiHidden/>
    <w:rsid w:val="00EE56F2"/>
    <w:pPr>
      <w:ind w:left="709"/>
    </w:pPr>
  </w:style>
  <w:style w:type="paragraph" w:styleId="Normalcentr">
    <w:name w:val="Block Text"/>
    <w:aliases w:val="Normal développement"/>
    <w:basedOn w:val="Normal"/>
    <w:semiHidden/>
    <w:rsid w:val="00EE56F2"/>
    <w:pPr>
      <w:spacing w:after="0"/>
      <w:ind w:left="284" w:hanging="284"/>
    </w:pPr>
    <w:rPr>
      <w:sz w:val="24"/>
    </w:rPr>
  </w:style>
  <w:style w:type="paragraph" w:styleId="Titre">
    <w:name w:val="Title"/>
    <w:basedOn w:val="Normal"/>
    <w:qFormat/>
    <w:rsid w:val="00EE56F2"/>
    <w:pPr>
      <w:spacing w:after="0"/>
      <w:jc w:val="center"/>
    </w:pPr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</vt:lpstr>
    </vt:vector>
  </TitlesOfParts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2016-09-22T12:13:00Z</cp:lastPrinted>
  <dcterms:created xsi:type="dcterms:W3CDTF">2017-11-06T13:00:00Z</dcterms:created>
  <dcterms:modified xsi:type="dcterms:W3CDTF">2017-11-06T13:05:00Z</dcterms:modified>
</cp:coreProperties>
</file>