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4F" w:rsidRPr="00D17D31" w:rsidRDefault="00C2424F" w:rsidP="00AE091B">
      <w:pPr>
        <w:jc w:val="both"/>
        <w:rPr>
          <w:rFonts w:ascii="Verdana" w:hAnsi="Verdana" w:cs="Tahoma"/>
          <w:sz w:val="22"/>
          <w:szCs w:val="22"/>
        </w:rPr>
      </w:pPr>
      <w:bookmarkStart w:id="0" w:name="_GoBack"/>
      <w:bookmarkEnd w:id="0"/>
    </w:p>
    <w:p w:rsidR="00853555" w:rsidRPr="00D17D31" w:rsidRDefault="00853555" w:rsidP="00AE091B">
      <w:pPr>
        <w:pStyle w:val="p4"/>
        <w:framePr w:w="9873" w:h="4089" w:hRule="exact" w:hSpace="5" w:vSpace="5" w:wrap="auto" w:vAnchor="page" w:hAnchor="page" w:x="1424" w:y="5795"/>
        <w:pBdr>
          <w:top w:val="single" w:sz="4" w:space="1" w:color="auto"/>
          <w:left w:val="single" w:sz="4" w:space="4" w:color="auto"/>
          <w:bottom w:val="single" w:sz="4" w:space="1" w:color="auto"/>
          <w:right w:val="single" w:sz="4" w:space="4" w:color="auto"/>
        </w:pBdr>
        <w:spacing w:line="240" w:lineRule="auto"/>
        <w:jc w:val="center"/>
        <w:rPr>
          <w:rFonts w:ascii="Verdana" w:hAnsi="Verdana" w:cs="Tahoma"/>
          <w:b/>
          <w:bCs/>
          <w:sz w:val="32"/>
          <w:szCs w:val="32"/>
          <w:lang w:val="fr-FR"/>
        </w:rPr>
      </w:pPr>
      <w:r w:rsidRPr="00D17D31">
        <w:rPr>
          <w:rFonts w:ascii="Verdana" w:hAnsi="Verdana" w:cs="Tahoma"/>
          <w:b/>
          <w:bCs/>
          <w:sz w:val="32"/>
          <w:szCs w:val="32"/>
          <w:lang w:val="fr-FR"/>
        </w:rPr>
        <w:t xml:space="preserve">SOCIETE </w:t>
      </w:r>
      <w:r w:rsidR="007C3135">
        <w:rPr>
          <w:rFonts w:ascii="Verdana" w:hAnsi="Verdana" w:cs="Tahoma"/>
          <w:b/>
          <w:bCs/>
          <w:sz w:val="32"/>
          <w:szCs w:val="32"/>
          <w:lang w:val="fr-FR"/>
        </w:rPr>
        <w:t>SICK France SARL</w:t>
      </w:r>
    </w:p>
    <w:p w:rsidR="00D17D31" w:rsidRDefault="00D17D31" w:rsidP="00AE091B">
      <w:pPr>
        <w:pStyle w:val="p4"/>
        <w:framePr w:w="9873" w:h="4089" w:hRule="exact" w:hSpace="5" w:vSpace="5" w:wrap="auto" w:vAnchor="page" w:hAnchor="page" w:x="1424" w:y="5795"/>
        <w:pBdr>
          <w:top w:val="single" w:sz="4" w:space="1" w:color="auto"/>
          <w:left w:val="single" w:sz="4" w:space="4" w:color="auto"/>
          <w:bottom w:val="single" w:sz="4" w:space="1" w:color="auto"/>
          <w:right w:val="single" w:sz="4" w:space="4" w:color="auto"/>
        </w:pBdr>
        <w:spacing w:line="240" w:lineRule="auto"/>
        <w:jc w:val="center"/>
        <w:rPr>
          <w:rFonts w:ascii="Verdana" w:hAnsi="Verdana" w:cs="Tahoma"/>
          <w:bCs/>
          <w:sz w:val="32"/>
          <w:szCs w:val="32"/>
          <w:lang w:val="fr-FR"/>
        </w:rPr>
      </w:pPr>
    </w:p>
    <w:p w:rsidR="00D17D31" w:rsidRDefault="00D17D31" w:rsidP="00AE091B">
      <w:pPr>
        <w:pStyle w:val="p4"/>
        <w:framePr w:w="9873" w:h="4089" w:hRule="exact" w:hSpace="5" w:vSpace="5" w:wrap="auto" w:vAnchor="page" w:hAnchor="page" w:x="1424" w:y="5795"/>
        <w:pBdr>
          <w:top w:val="single" w:sz="4" w:space="1" w:color="auto"/>
          <w:left w:val="single" w:sz="4" w:space="4" w:color="auto"/>
          <w:bottom w:val="single" w:sz="4" w:space="1" w:color="auto"/>
          <w:right w:val="single" w:sz="4" w:space="4" w:color="auto"/>
        </w:pBdr>
        <w:spacing w:line="240" w:lineRule="auto"/>
        <w:jc w:val="center"/>
        <w:rPr>
          <w:rFonts w:ascii="Verdana" w:hAnsi="Verdana" w:cs="Tahoma"/>
          <w:bCs/>
          <w:sz w:val="32"/>
          <w:szCs w:val="32"/>
          <w:lang w:val="fr-FR"/>
        </w:rPr>
      </w:pPr>
    </w:p>
    <w:p w:rsidR="00D17D31" w:rsidRDefault="00D17D31" w:rsidP="00AE091B">
      <w:pPr>
        <w:pStyle w:val="p4"/>
        <w:framePr w:w="9873" w:h="4089" w:hRule="exact" w:hSpace="5" w:vSpace="5" w:wrap="auto" w:vAnchor="page" w:hAnchor="page" w:x="1424" w:y="5795"/>
        <w:pBdr>
          <w:top w:val="single" w:sz="4" w:space="1" w:color="auto"/>
          <w:left w:val="single" w:sz="4" w:space="4" w:color="auto"/>
          <w:bottom w:val="single" w:sz="4" w:space="1" w:color="auto"/>
          <w:right w:val="single" w:sz="4" w:space="4" w:color="auto"/>
        </w:pBdr>
        <w:spacing w:line="240" w:lineRule="auto"/>
        <w:jc w:val="center"/>
        <w:rPr>
          <w:rFonts w:ascii="Verdana" w:hAnsi="Verdana" w:cs="Tahoma"/>
          <w:bCs/>
          <w:sz w:val="32"/>
          <w:szCs w:val="32"/>
          <w:lang w:val="fr-FR"/>
        </w:rPr>
      </w:pPr>
    </w:p>
    <w:p w:rsidR="000B04DA" w:rsidRPr="00D17D31" w:rsidRDefault="00956233" w:rsidP="00AE091B">
      <w:pPr>
        <w:pStyle w:val="p4"/>
        <w:framePr w:w="9873" w:h="4089" w:hRule="exact" w:hSpace="5" w:vSpace="5" w:wrap="auto" w:vAnchor="page" w:hAnchor="page" w:x="1424" w:y="5795"/>
        <w:pBdr>
          <w:top w:val="single" w:sz="4" w:space="1" w:color="auto"/>
          <w:left w:val="single" w:sz="4" w:space="4" w:color="auto"/>
          <w:bottom w:val="single" w:sz="4" w:space="1" w:color="auto"/>
          <w:right w:val="single" w:sz="4" w:space="4" w:color="auto"/>
        </w:pBdr>
        <w:spacing w:line="240" w:lineRule="auto"/>
        <w:jc w:val="center"/>
        <w:rPr>
          <w:rFonts w:ascii="Verdana" w:hAnsi="Verdana" w:cs="Tahoma"/>
          <w:b/>
          <w:bCs/>
          <w:sz w:val="32"/>
          <w:szCs w:val="32"/>
          <w:lang w:val="fr-FR"/>
        </w:rPr>
      </w:pPr>
      <w:r w:rsidRPr="00D17D31">
        <w:rPr>
          <w:rFonts w:ascii="Verdana" w:hAnsi="Verdana" w:cs="Tahoma"/>
          <w:b/>
          <w:bCs/>
          <w:sz w:val="32"/>
          <w:szCs w:val="32"/>
          <w:lang w:val="fr-FR"/>
        </w:rPr>
        <w:t xml:space="preserve">Accord portant sur </w:t>
      </w:r>
      <w:r w:rsidR="006075E5" w:rsidRPr="00D17D31">
        <w:rPr>
          <w:rFonts w:ascii="Verdana" w:hAnsi="Verdana" w:cs="Tahoma"/>
          <w:b/>
          <w:bCs/>
          <w:sz w:val="32"/>
          <w:szCs w:val="32"/>
          <w:lang w:val="fr-FR"/>
        </w:rPr>
        <w:t>l’</w:t>
      </w:r>
      <w:r w:rsidR="000B04DA" w:rsidRPr="00D17D31">
        <w:rPr>
          <w:rFonts w:ascii="Verdana" w:hAnsi="Verdana" w:cs="Tahoma"/>
          <w:b/>
          <w:bCs/>
          <w:sz w:val="32"/>
          <w:szCs w:val="32"/>
          <w:lang w:val="fr-FR"/>
        </w:rPr>
        <w:t>aménagement</w:t>
      </w:r>
    </w:p>
    <w:p w:rsidR="000B04DA" w:rsidRPr="00D17D31" w:rsidRDefault="000B04DA" w:rsidP="00AE091B">
      <w:pPr>
        <w:pStyle w:val="p6"/>
        <w:framePr w:w="9873" w:h="4089" w:hRule="exact" w:hSpace="5" w:vSpace="5" w:wrap="auto" w:vAnchor="page" w:hAnchor="page" w:x="1424" w:y="5795"/>
        <w:pBdr>
          <w:top w:val="single" w:sz="4" w:space="1" w:color="auto"/>
          <w:left w:val="single" w:sz="4" w:space="4" w:color="auto"/>
          <w:bottom w:val="single" w:sz="4" w:space="1" w:color="auto"/>
          <w:right w:val="single" w:sz="4" w:space="4" w:color="auto"/>
        </w:pBdr>
        <w:tabs>
          <w:tab w:val="left" w:pos="204"/>
          <w:tab w:val="left" w:pos="1207"/>
        </w:tabs>
        <w:spacing w:line="240" w:lineRule="auto"/>
        <w:ind w:left="0"/>
        <w:jc w:val="center"/>
        <w:rPr>
          <w:rFonts w:ascii="Verdana" w:hAnsi="Verdana" w:cs="Tahoma"/>
          <w:b/>
          <w:bCs/>
          <w:sz w:val="32"/>
          <w:szCs w:val="32"/>
          <w:lang w:val="fr-FR"/>
        </w:rPr>
      </w:pPr>
      <w:r w:rsidRPr="00D17D31">
        <w:rPr>
          <w:rFonts w:ascii="Verdana" w:hAnsi="Verdana" w:cs="Tahoma"/>
          <w:b/>
          <w:bCs/>
          <w:sz w:val="32"/>
          <w:szCs w:val="32"/>
          <w:lang w:val="fr-FR"/>
        </w:rPr>
        <w:t>du temps de travail</w:t>
      </w: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7E1F04" w:rsidRPr="00D17D31" w:rsidRDefault="007E1F04" w:rsidP="00AE091B">
      <w:pPr>
        <w:tabs>
          <w:tab w:val="left" w:pos="1635"/>
        </w:tabs>
        <w:jc w:val="both"/>
        <w:rPr>
          <w:rFonts w:ascii="Verdana" w:hAnsi="Verdana" w:cs="Tahoma"/>
          <w:sz w:val="22"/>
          <w:szCs w:val="22"/>
          <w:lang w:val="fr-FR"/>
        </w:rPr>
      </w:pPr>
    </w:p>
    <w:p w:rsidR="000B04DA" w:rsidRPr="00D17D31" w:rsidRDefault="000B04DA" w:rsidP="00AE091B">
      <w:pPr>
        <w:tabs>
          <w:tab w:val="left" w:pos="771"/>
        </w:tabs>
        <w:jc w:val="both"/>
        <w:rPr>
          <w:rFonts w:ascii="Verdana" w:hAnsi="Verdana" w:cs="Tahoma"/>
          <w:sz w:val="22"/>
          <w:szCs w:val="22"/>
          <w:lang w:val="fr-FR"/>
        </w:rPr>
      </w:pPr>
    </w:p>
    <w:p w:rsidR="0088303B" w:rsidRPr="00D17D31" w:rsidRDefault="0088303B" w:rsidP="00AE091B">
      <w:pPr>
        <w:pStyle w:val="p5"/>
        <w:tabs>
          <w:tab w:val="right" w:leader="dot" w:pos="9720"/>
        </w:tabs>
        <w:spacing w:line="240" w:lineRule="auto"/>
        <w:ind w:left="0"/>
        <w:jc w:val="both"/>
        <w:rPr>
          <w:rFonts w:ascii="Verdana" w:hAnsi="Verdana" w:cs="Tahoma"/>
          <w:caps/>
          <w:sz w:val="22"/>
          <w:szCs w:val="22"/>
          <w:u w:val="single"/>
          <w:lang w:val="fr-FR"/>
        </w:rPr>
      </w:pPr>
    </w:p>
    <w:p w:rsidR="000B04DA" w:rsidRPr="00D17D31" w:rsidRDefault="000B04DA" w:rsidP="00AE091B">
      <w:pPr>
        <w:tabs>
          <w:tab w:val="left" w:pos="771"/>
        </w:tabs>
        <w:jc w:val="both"/>
        <w:rPr>
          <w:rFonts w:ascii="Verdana" w:hAnsi="Verdana" w:cs="Tahoma"/>
          <w:sz w:val="22"/>
          <w:szCs w:val="22"/>
          <w:lang w:val="fr-FR"/>
        </w:rPr>
      </w:pPr>
    </w:p>
    <w:p w:rsidR="000B04DA" w:rsidRPr="00D17D31" w:rsidRDefault="000B04DA" w:rsidP="00AE091B">
      <w:pPr>
        <w:jc w:val="center"/>
        <w:outlineLvl w:val="0"/>
        <w:rPr>
          <w:rFonts w:ascii="Verdana" w:hAnsi="Verdana" w:cs="Tahoma"/>
          <w:b/>
          <w:bCs/>
          <w:smallCaps/>
          <w:sz w:val="22"/>
          <w:szCs w:val="22"/>
          <w:lang w:val="fr-FR"/>
        </w:rPr>
      </w:pPr>
      <w:r w:rsidRPr="00D17D31">
        <w:rPr>
          <w:rFonts w:ascii="Verdana" w:hAnsi="Verdana" w:cs="Tahoma"/>
          <w:sz w:val="22"/>
          <w:szCs w:val="22"/>
          <w:lang w:val="fr-FR"/>
        </w:rPr>
        <w:br w:type="page"/>
      </w:r>
      <w:bookmarkStart w:id="1" w:name="_Toc276461014"/>
      <w:r w:rsidRPr="00D17D31">
        <w:rPr>
          <w:rFonts w:ascii="Verdana" w:hAnsi="Verdana" w:cs="Tahoma"/>
          <w:b/>
          <w:bCs/>
          <w:smallCaps/>
          <w:sz w:val="22"/>
          <w:szCs w:val="22"/>
          <w:lang w:val="fr-FR"/>
        </w:rPr>
        <w:lastRenderedPageBreak/>
        <w:t>Préambule</w:t>
      </w:r>
      <w:bookmarkEnd w:id="1"/>
    </w:p>
    <w:p w:rsidR="00667DE4" w:rsidRPr="00D17D31" w:rsidRDefault="00667DE4" w:rsidP="00AE091B">
      <w:pPr>
        <w:jc w:val="center"/>
        <w:outlineLvl w:val="0"/>
        <w:rPr>
          <w:rFonts w:ascii="Verdana" w:hAnsi="Verdana" w:cs="Tahoma"/>
          <w:b/>
          <w:bCs/>
          <w:smallCaps/>
          <w:sz w:val="22"/>
          <w:szCs w:val="22"/>
          <w:lang w:val="fr-FR"/>
        </w:rPr>
      </w:pPr>
    </w:p>
    <w:p w:rsidR="00667DE4" w:rsidRPr="00D17D31" w:rsidRDefault="00667DE4" w:rsidP="00AE091B">
      <w:pPr>
        <w:jc w:val="both"/>
        <w:outlineLvl w:val="0"/>
        <w:rPr>
          <w:rFonts w:ascii="Verdana" w:hAnsi="Verdana" w:cs="Tahoma"/>
          <w:b/>
          <w:bCs/>
          <w:smallCaps/>
          <w:sz w:val="22"/>
          <w:szCs w:val="22"/>
          <w:lang w:val="fr-FR"/>
        </w:rPr>
      </w:pPr>
    </w:p>
    <w:p w:rsidR="00103BC6" w:rsidRDefault="00103BC6" w:rsidP="00AE091B">
      <w:pPr>
        <w:jc w:val="both"/>
        <w:rPr>
          <w:rFonts w:ascii="Verdana" w:hAnsi="Verdana" w:cs="Tahoma"/>
          <w:bCs/>
          <w:sz w:val="22"/>
          <w:szCs w:val="22"/>
          <w:lang w:val="fr-FR"/>
        </w:rPr>
      </w:pPr>
      <w:r w:rsidRPr="00D17D31">
        <w:rPr>
          <w:rFonts w:ascii="Verdana" w:hAnsi="Verdana" w:cs="Tahoma"/>
          <w:bCs/>
          <w:sz w:val="22"/>
          <w:szCs w:val="22"/>
          <w:lang w:val="fr-FR"/>
        </w:rPr>
        <w:t xml:space="preserve">La société </w:t>
      </w:r>
      <w:r w:rsidR="007C3135">
        <w:rPr>
          <w:rFonts w:ascii="Verdana" w:hAnsi="Verdana" w:cs="Tahoma"/>
          <w:bCs/>
          <w:sz w:val="22"/>
          <w:szCs w:val="22"/>
          <w:lang w:val="fr-FR"/>
        </w:rPr>
        <w:t xml:space="preserve">SICK France, spécialisée dans la commercialisation de capteurs, </w:t>
      </w:r>
      <w:r w:rsidR="007C3135" w:rsidRPr="007C3135">
        <w:rPr>
          <w:rFonts w:ascii="Verdana" w:hAnsi="Verdana" w:cs="Tahoma"/>
          <w:bCs/>
          <w:sz w:val="22"/>
          <w:szCs w:val="22"/>
          <w:lang w:val="fr-FR"/>
        </w:rPr>
        <w:t>aussi bien pour l'automatisation de la production que pour l'analyse industrielle et l'automatisation de la logistique,</w:t>
      </w:r>
      <w:r w:rsidR="007C3135">
        <w:rPr>
          <w:rFonts w:ascii="Verdana" w:hAnsi="Verdana" w:cs="Tahoma"/>
          <w:bCs/>
          <w:sz w:val="22"/>
          <w:szCs w:val="22"/>
          <w:lang w:val="fr-FR"/>
        </w:rPr>
        <w:t xml:space="preserve"> existe depuis 1972. Dans le contexte de la réduction du temps de travail (dit</w:t>
      </w:r>
      <w:r w:rsidR="007278FA">
        <w:rPr>
          <w:rFonts w:ascii="Verdana" w:hAnsi="Verdana" w:cs="Tahoma"/>
          <w:bCs/>
          <w:sz w:val="22"/>
          <w:szCs w:val="22"/>
          <w:lang w:val="fr-FR"/>
        </w:rPr>
        <w:t>e</w:t>
      </w:r>
      <w:r w:rsidR="007C3135">
        <w:rPr>
          <w:rFonts w:ascii="Verdana" w:hAnsi="Verdana" w:cs="Tahoma"/>
          <w:bCs/>
          <w:sz w:val="22"/>
          <w:szCs w:val="22"/>
          <w:lang w:val="fr-FR"/>
        </w:rPr>
        <w:t xml:space="preserve"> « les 35 heures »), la société a signé un accord d’entreprise le 28 mars 2000, </w:t>
      </w:r>
      <w:r w:rsidR="007278FA">
        <w:rPr>
          <w:rFonts w:ascii="Verdana" w:hAnsi="Verdana" w:cs="Tahoma"/>
          <w:bCs/>
          <w:sz w:val="22"/>
          <w:szCs w:val="22"/>
          <w:lang w:val="fr-FR"/>
        </w:rPr>
        <w:t>modifié par</w:t>
      </w:r>
      <w:r w:rsidR="007C3135">
        <w:rPr>
          <w:rFonts w:ascii="Verdana" w:hAnsi="Verdana" w:cs="Tahoma"/>
          <w:bCs/>
          <w:sz w:val="22"/>
          <w:szCs w:val="22"/>
          <w:lang w:val="fr-FR"/>
        </w:rPr>
        <w:t xml:space="preserve"> avenant en date du 14 novembre 2000.</w:t>
      </w:r>
    </w:p>
    <w:p w:rsidR="007C3135" w:rsidRDefault="007C3135" w:rsidP="00AE091B">
      <w:pPr>
        <w:jc w:val="both"/>
        <w:rPr>
          <w:rFonts w:ascii="Verdana" w:hAnsi="Verdana" w:cs="Tahoma"/>
          <w:bCs/>
          <w:sz w:val="22"/>
          <w:szCs w:val="22"/>
          <w:lang w:val="fr-FR"/>
        </w:rPr>
      </w:pPr>
    </w:p>
    <w:p w:rsidR="007C3135" w:rsidRPr="00D17D31" w:rsidRDefault="007C3135" w:rsidP="00AE091B">
      <w:pPr>
        <w:jc w:val="both"/>
        <w:rPr>
          <w:rFonts w:ascii="Verdana" w:hAnsi="Verdana" w:cs="Tahoma"/>
          <w:bCs/>
          <w:sz w:val="22"/>
          <w:szCs w:val="22"/>
          <w:lang w:val="fr-FR"/>
        </w:rPr>
      </w:pPr>
      <w:r>
        <w:rPr>
          <w:rFonts w:ascii="Verdana" w:hAnsi="Verdana" w:cs="Tahoma"/>
          <w:bCs/>
          <w:sz w:val="22"/>
          <w:szCs w:val="22"/>
          <w:lang w:val="fr-FR"/>
        </w:rPr>
        <w:t xml:space="preserve">Force </w:t>
      </w:r>
      <w:r w:rsidR="007278FA">
        <w:rPr>
          <w:rFonts w:ascii="Verdana" w:hAnsi="Verdana" w:cs="Tahoma"/>
          <w:bCs/>
          <w:sz w:val="22"/>
          <w:szCs w:val="22"/>
          <w:lang w:val="fr-FR"/>
        </w:rPr>
        <w:t>est</w:t>
      </w:r>
      <w:r>
        <w:rPr>
          <w:rFonts w:ascii="Verdana" w:hAnsi="Verdana" w:cs="Tahoma"/>
          <w:bCs/>
          <w:sz w:val="22"/>
          <w:szCs w:val="22"/>
          <w:lang w:val="fr-FR"/>
        </w:rPr>
        <w:t xml:space="preserve"> de constater l’inadéquation des </w:t>
      </w:r>
      <w:r w:rsidR="007278FA">
        <w:rPr>
          <w:rFonts w:ascii="Verdana" w:hAnsi="Verdana" w:cs="Tahoma"/>
          <w:bCs/>
          <w:sz w:val="22"/>
          <w:szCs w:val="22"/>
          <w:lang w:val="fr-FR"/>
        </w:rPr>
        <w:t>aménagements mis en place en</w:t>
      </w:r>
      <w:r>
        <w:rPr>
          <w:rFonts w:ascii="Verdana" w:hAnsi="Verdana" w:cs="Tahoma"/>
          <w:bCs/>
          <w:sz w:val="22"/>
          <w:szCs w:val="22"/>
          <w:lang w:val="fr-FR"/>
        </w:rPr>
        <w:t xml:space="preserve"> 2000 dans le </w:t>
      </w:r>
      <w:r w:rsidR="007278FA">
        <w:rPr>
          <w:rFonts w:ascii="Verdana" w:hAnsi="Verdana" w:cs="Tahoma"/>
          <w:bCs/>
          <w:sz w:val="22"/>
          <w:szCs w:val="22"/>
          <w:lang w:val="fr-FR"/>
        </w:rPr>
        <w:t>contexte économique actuel et le secteur</w:t>
      </w:r>
      <w:r>
        <w:rPr>
          <w:rFonts w:ascii="Verdana" w:hAnsi="Verdana" w:cs="Tahoma"/>
          <w:bCs/>
          <w:sz w:val="22"/>
          <w:szCs w:val="22"/>
          <w:lang w:val="fr-FR"/>
        </w:rPr>
        <w:t xml:space="preserve"> concurrentiel </w:t>
      </w:r>
      <w:r w:rsidR="007278FA">
        <w:rPr>
          <w:rFonts w:ascii="Verdana" w:hAnsi="Verdana" w:cs="Tahoma"/>
          <w:bCs/>
          <w:sz w:val="22"/>
          <w:szCs w:val="22"/>
          <w:lang w:val="fr-FR"/>
        </w:rPr>
        <w:t>dans lequel évolue</w:t>
      </w:r>
      <w:r>
        <w:rPr>
          <w:rFonts w:ascii="Verdana" w:hAnsi="Verdana" w:cs="Tahoma"/>
          <w:bCs/>
          <w:sz w:val="22"/>
          <w:szCs w:val="22"/>
          <w:lang w:val="fr-FR"/>
        </w:rPr>
        <w:t xml:space="preserve"> l’entreprise en 2017.</w:t>
      </w:r>
    </w:p>
    <w:p w:rsidR="00103BC6" w:rsidRPr="00D17D31" w:rsidRDefault="00103BC6" w:rsidP="00AE091B">
      <w:pPr>
        <w:jc w:val="both"/>
        <w:rPr>
          <w:rFonts w:ascii="Verdana" w:hAnsi="Verdana" w:cs="Tahoma"/>
          <w:bCs/>
          <w:sz w:val="22"/>
          <w:szCs w:val="22"/>
          <w:lang w:val="fr-FR"/>
        </w:rPr>
      </w:pPr>
    </w:p>
    <w:p w:rsidR="00103BC6" w:rsidRPr="00D17D31" w:rsidRDefault="007C3135" w:rsidP="00AE091B">
      <w:pPr>
        <w:jc w:val="both"/>
        <w:rPr>
          <w:rFonts w:ascii="Verdana" w:hAnsi="Verdana" w:cs="Tahoma"/>
          <w:bCs/>
          <w:sz w:val="22"/>
          <w:szCs w:val="22"/>
          <w:lang w:val="fr-FR"/>
        </w:rPr>
      </w:pPr>
      <w:r>
        <w:rPr>
          <w:rFonts w:ascii="Verdana" w:hAnsi="Verdana" w:cs="Tahoma"/>
          <w:bCs/>
          <w:sz w:val="22"/>
          <w:szCs w:val="22"/>
          <w:lang w:val="fr-FR"/>
        </w:rPr>
        <w:t>Par ailleurs, il est</w:t>
      </w:r>
      <w:r w:rsidR="00103BC6" w:rsidRPr="00D17D31">
        <w:rPr>
          <w:rFonts w:ascii="Verdana" w:hAnsi="Verdana" w:cs="Tahoma"/>
          <w:bCs/>
          <w:sz w:val="22"/>
          <w:szCs w:val="22"/>
          <w:lang w:val="fr-FR"/>
        </w:rPr>
        <w:t xml:space="preserve"> apparu le constat selon lequel l’application </w:t>
      </w:r>
      <w:r w:rsidR="007278FA">
        <w:rPr>
          <w:rFonts w:ascii="Verdana" w:hAnsi="Verdana" w:cs="Tahoma"/>
          <w:bCs/>
          <w:sz w:val="22"/>
          <w:szCs w:val="22"/>
          <w:lang w:val="fr-FR"/>
        </w:rPr>
        <w:t>« </w:t>
      </w:r>
      <w:r w:rsidR="00103BC6" w:rsidRPr="00D17D31">
        <w:rPr>
          <w:rFonts w:ascii="Verdana" w:hAnsi="Verdana" w:cs="Tahoma"/>
          <w:bCs/>
          <w:sz w:val="22"/>
          <w:szCs w:val="22"/>
          <w:lang w:val="fr-FR"/>
        </w:rPr>
        <w:t>standard</w:t>
      </w:r>
      <w:r w:rsidR="007278FA">
        <w:rPr>
          <w:rFonts w:ascii="Verdana" w:hAnsi="Verdana" w:cs="Tahoma"/>
          <w:bCs/>
          <w:sz w:val="22"/>
          <w:szCs w:val="22"/>
          <w:lang w:val="fr-FR"/>
        </w:rPr>
        <w:t> »</w:t>
      </w:r>
      <w:r w:rsidR="00103BC6" w:rsidRPr="00D17D31">
        <w:rPr>
          <w:rFonts w:ascii="Verdana" w:hAnsi="Verdana" w:cs="Tahoma"/>
          <w:bCs/>
          <w:sz w:val="22"/>
          <w:szCs w:val="22"/>
          <w:lang w:val="fr-FR"/>
        </w:rPr>
        <w:t xml:space="preserve"> des 35 heures de travail effectif hebdomadaire ne peut permettre d’assurer la pérennité de l’entreprise face à la concurrence.</w:t>
      </w:r>
    </w:p>
    <w:p w:rsidR="00AA2475" w:rsidRPr="00D17D31" w:rsidRDefault="00AA2475" w:rsidP="00AE091B">
      <w:pPr>
        <w:jc w:val="both"/>
        <w:rPr>
          <w:rFonts w:ascii="Verdana" w:hAnsi="Verdana" w:cs="Tahoma"/>
          <w:sz w:val="22"/>
          <w:szCs w:val="22"/>
          <w:lang w:val="fr-FR"/>
        </w:rPr>
      </w:pPr>
    </w:p>
    <w:p w:rsidR="00720962" w:rsidRPr="00D17D31" w:rsidRDefault="00720962" w:rsidP="00AE091B">
      <w:pPr>
        <w:jc w:val="both"/>
        <w:rPr>
          <w:rFonts w:ascii="Verdana" w:hAnsi="Verdana" w:cs="Tahoma"/>
          <w:sz w:val="22"/>
          <w:szCs w:val="22"/>
          <w:lang w:val="fr-FR"/>
        </w:rPr>
      </w:pPr>
      <w:r w:rsidRPr="00D17D31">
        <w:rPr>
          <w:rFonts w:ascii="Verdana" w:hAnsi="Verdana" w:cs="Tahoma"/>
          <w:sz w:val="22"/>
          <w:szCs w:val="22"/>
          <w:lang w:val="fr-FR"/>
        </w:rPr>
        <w:t xml:space="preserve">Dans </w:t>
      </w:r>
      <w:r w:rsidR="00103BC6" w:rsidRPr="00D17D31">
        <w:rPr>
          <w:rFonts w:ascii="Verdana" w:hAnsi="Verdana" w:cs="Tahoma"/>
          <w:sz w:val="22"/>
          <w:szCs w:val="22"/>
          <w:lang w:val="fr-FR"/>
        </w:rPr>
        <w:t xml:space="preserve">ce contexte, </w:t>
      </w:r>
      <w:r w:rsidR="007C3135">
        <w:rPr>
          <w:rFonts w:ascii="Verdana" w:hAnsi="Verdana" w:cs="Tahoma"/>
          <w:sz w:val="22"/>
          <w:szCs w:val="22"/>
          <w:lang w:val="fr-FR"/>
        </w:rPr>
        <w:t xml:space="preserve">et </w:t>
      </w:r>
      <w:r w:rsidR="007278FA">
        <w:rPr>
          <w:rFonts w:ascii="Verdana" w:hAnsi="Verdana" w:cs="Tahoma"/>
          <w:sz w:val="22"/>
          <w:szCs w:val="22"/>
          <w:lang w:val="fr-FR"/>
        </w:rPr>
        <w:t>soucieux</w:t>
      </w:r>
      <w:r w:rsidR="007C3135">
        <w:rPr>
          <w:rFonts w:ascii="Verdana" w:hAnsi="Verdana" w:cs="Tahoma"/>
          <w:sz w:val="22"/>
          <w:szCs w:val="22"/>
          <w:lang w:val="fr-FR"/>
        </w:rPr>
        <w:t xml:space="preserve"> de recherche</w:t>
      </w:r>
      <w:r w:rsidR="007278FA">
        <w:rPr>
          <w:rFonts w:ascii="Verdana" w:hAnsi="Verdana" w:cs="Tahoma"/>
          <w:sz w:val="22"/>
          <w:szCs w:val="22"/>
          <w:lang w:val="fr-FR"/>
        </w:rPr>
        <w:t>r</w:t>
      </w:r>
      <w:r w:rsidR="007C3135">
        <w:rPr>
          <w:rFonts w:ascii="Verdana" w:hAnsi="Verdana" w:cs="Tahoma"/>
          <w:sz w:val="22"/>
          <w:szCs w:val="22"/>
          <w:lang w:val="fr-FR"/>
        </w:rPr>
        <w:t xml:space="preserve"> la solution</w:t>
      </w:r>
      <w:r w:rsidR="007278FA">
        <w:rPr>
          <w:rFonts w:ascii="Verdana" w:hAnsi="Verdana" w:cs="Tahoma"/>
          <w:sz w:val="22"/>
          <w:szCs w:val="22"/>
          <w:lang w:val="fr-FR"/>
        </w:rPr>
        <w:t xml:space="preserve"> d’aménagement du temps de travail</w:t>
      </w:r>
      <w:r w:rsidR="007C3135">
        <w:rPr>
          <w:rFonts w:ascii="Verdana" w:hAnsi="Verdana" w:cs="Tahoma"/>
          <w:sz w:val="22"/>
          <w:szCs w:val="22"/>
          <w:lang w:val="fr-FR"/>
        </w:rPr>
        <w:t xml:space="preserve"> la plus satisfaisante pour toutes les parties, </w:t>
      </w:r>
      <w:r w:rsidR="00467BAE" w:rsidRPr="00D17D31">
        <w:rPr>
          <w:rFonts w:ascii="Verdana" w:hAnsi="Verdana" w:cs="Tahoma"/>
          <w:sz w:val="22"/>
          <w:szCs w:val="22"/>
          <w:lang w:val="fr-FR"/>
        </w:rPr>
        <w:t xml:space="preserve">une réflexion approfondie </w:t>
      </w:r>
      <w:r w:rsidR="007C3135">
        <w:rPr>
          <w:rFonts w:ascii="Verdana" w:hAnsi="Verdana" w:cs="Tahoma"/>
          <w:sz w:val="22"/>
          <w:szCs w:val="22"/>
          <w:lang w:val="fr-FR"/>
        </w:rPr>
        <w:t xml:space="preserve">a été menée. </w:t>
      </w:r>
      <w:r w:rsidR="007278FA">
        <w:rPr>
          <w:rFonts w:ascii="Verdana" w:hAnsi="Verdana" w:cs="Tahoma"/>
          <w:sz w:val="22"/>
          <w:szCs w:val="22"/>
          <w:lang w:val="fr-FR"/>
        </w:rPr>
        <w:t xml:space="preserve">S’en sont suivies plusieurs réunions d’un groupe de travail, composé de membres élus de la Délégation Unique du Personnel, </w:t>
      </w:r>
      <w:r w:rsidR="007278FA" w:rsidRPr="003270F8">
        <w:rPr>
          <w:rFonts w:ascii="Verdana" w:hAnsi="Verdana" w:cs="Tahoma"/>
          <w:sz w:val="22"/>
          <w:szCs w:val="22"/>
          <w:lang w:val="fr-FR"/>
        </w:rPr>
        <w:t>de membres du CHSCT</w:t>
      </w:r>
      <w:r w:rsidR="007278FA">
        <w:rPr>
          <w:rFonts w:ascii="Verdana" w:hAnsi="Verdana" w:cs="Tahoma"/>
          <w:sz w:val="22"/>
          <w:szCs w:val="22"/>
          <w:lang w:val="fr-FR"/>
        </w:rPr>
        <w:t xml:space="preserve"> ainsi que de membres de la Direction, et de plusieurs réunions de négociation avec les élus.</w:t>
      </w:r>
      <w:r w:rsidR="007278FA" w:rsidRPr="00D17D31">
        <w:rPr>
          <w:rFonts w:ascii="Verdana" w:hAnsi="Verdana" w:cs="Tahoma"/>
          <w:sz w:val="22"/>
          <w:szCs w:val="22"/>
          <w:lang w:val="fr-FR"/>
        </w:rPr>
        <w:t xml:space="preserve"> </w:t>
      </w:r>
      <w:r w:rsidR="007C3135">
        <w:rPr>
          <w:rFonts w:ascii="Verdana" w:hAnsi="Verdana" w:cs="Tahoma"/>
          <w:sz w:val="22"/>
          <w:szCs w:val="22"/>
          <w:lang w:val="fr-FR"/>
        </w:rPr>
        <w:t>Les représentants du personnel et la Direction se sont ainsi</w:t>
      </w:r>
      <w:r w:rsidR="008B04A4">
        <w:rPr>
          <w:rFonts w:ascii="Verdana" w:hAnsi="Verdana" w:cs="Tahoma"/>
          <w:sz w:val="22"/>
          <w:szCs w:val="22"/>
          <w:lang w:val="fr-FR"/>
        </w:rPr>
        <w:t xml:space="preserve"> entendu</w:t>
      </w:r>
      <w:r w:rsidR="00985969" w:rsidRPr="00D17D31">
        <w:rPr>
          <w:rFonts w:ascii="Verdana" w:hAnsi="Verdana" w:cs="Tahoma"/>
          <w:sz w:val="22"/>
          <w:szCs w:val="22"/>
          <w:lang w:val="fr-FR"/>
        </w:rPr>
        <w:t>s pour</w:t>
      </w:r>
      <w:r w:rsidRPr="00D17D31">
        <w:rPr>
          <w:rFonts w:ascii="Verdana" w:hAnsi="Verdana" w:cs="Tahoma"/>
          <w:sz w:val="22"/>
          <w:szCs w:val="22"/>
          <w:lang w:val="fr-FR"/>
        </w:rPr>
        <w:t xml:space="preserve"> procéder à la </w:t>
      </w:r>
      <w:r w:rsidR="005D51FD" w:rsidRPr="00D17D31">
        <w:rPr>
          <w:rFonts w:ascii="Verdana" w:hAnsi="Verdana" w:cs="Tahoma"/>
          <w:sz w:val="22"/>
          <w:szCs w:val="22"/>
          <w:lang w:val="fr-FR"/>
        </w:rPr>
        <w:t>mise en conformité juridique</w:t>
      </w:r>
      <w:r w:rsidRPr="00D17D31">
        <w:rPr>
          <w:rFonts w:ascii="Verdana" w:hAnsi="Verdana" w:cs="Tahoma"/>
          <w:sz w:val="22"/>
          <w:szCs w:val="22"/>
          <w:lang w:val="fr-FR"/>
        </w:rPr>
        <w:t xml:space="preserve"> </w:t>
      </w:r>
      <w:r w:rsidR="00985969" w:rsidRPr="00D17D31">
        <w:rPr>
          <w:rFonts w:ascii="Verdana" w:hAnsi="Verdana" w:cs="Tahoma"/>
          <w:sz w:val="22"/>
          <w:szCs w:val="22"/>
          <w:lang w:val="fr-FR"/>
        </w:rPr>
        <w:t>de l’aménagement</w:t>
      </w:r>
      <w:r w:rsidRPr="00D17D31">
        <w:rPr>
          <w:rFonts w:ascii="Verdana" w:hAnsi="Verdana" w:cs="Tahoma"/>
          <w:sz w:val="22"/>
          <w:szCs w:val="22"/>
          <w:lang w:val="fr-FR"/>
        </w:rPr>
        <w:t xml:space="preserve"> du temps de travail au sein de </w:t>
      </w:r>
      <w:r w:rsidR="006075E5" w:rsidRPr="00D17D31">
        <w:rPr>
          <w:rFonts w:ascii="Verdana" w:hAnsi="Verdana" w:cs="Tahoma"/>
          <w:bCs/>
          <w:sz w:val="22"/>
          <w:szCs w:val="22"/>
          <w:lang w:val="fr-FR"/>
        </w:rPr>
        <w:t>l’entreprise</w:t>
      </w:r>
      <w:r w:rsidRPr="00D17D31">
        <w:rPr>
          <w:rFonts w:ascii="Verdana" w:hAnsi="Verdana" w:cs="Tahoma"/>
          <w:sz w:val="22"/>
          <w:szCs w:val="22"/>
          <w:lang w:val="fr-FR"/>
        </w:rPr>
        <w:t xml:space="preserve"> </w:t>
      </w:r>
      <w:r w:rsidR="008B04A4">
        <w:rPr>
          <w:rFonts w:ascii="Verdana" w:hAnsi="Verdana" w:cs="Tahoma"/>
          <w:sz w:val="22"/>
          <w:szCs w:val="22"/>
          <w:lang w:val="fr-FR"/>
        </w:rPr>
        <w:t>SICK France</w:t>
      </w:r>
      <w:r w:rsidRPr="00D17D31">
        <w:rPr>
          <w:rFonts w:ascii="Verdana" w:hAnsi="Verdana" w:cs="Tahoma"/>
          <w:sz w:val="22"/>
          <w:szCs w:val="22"/>
          <w:lang w:val="fr-FR"/>
        </w:rPr>
        <w:t>.</w:t>
      </w:r>
      <w:r w:rsidR="005D51FD" w:rsidRPr="00D17D31">
        <w:rPr>
          <w:rFonts w:ascii="Verdana" w:hAnsi="Verdana" w:cs="Tahoma"/>
          <w:sz w:val="22"/>
          <w:szCs w:val="22"/>
          <w:lang w:val="fr-FR"/>
        </w:rPr>
        <w:t xml:space="preserve"> Cet accord collectif fait suite à </w:t>
      </w:r>
      <w:r w:rsidR="00ED26F9">
        <w:rPr>
          <w:rFonts w:ascii="Verdana" w:hAnsi="Verdana" w:cs="Tahoma"/>
          <w:sz w:val="22"/>
          <w:szCs w:val="22"/>
          <w:lang w:val="fr-FR"/>
        </w:rPr>
        <w:t xml:space="preserve">la dénonciation régulière du précédent accord d’aménagement du temps de travail, en date du </w:t>
      </w:r>
      <w:r w:rsidR="003270F8" w:rsidRPr="003270F8">
        <w:rPr>
          <w:rFonts w:ascii="Verdana" w:hAnsi="Verdana" w:cs="Tahoma"/>
          <w:sz w:val="22"/>
          <w:szCs w:val="22"/>
          <w:lang w:val="fr-FR"/>
        </w:rPr>
        <w:t>20</w:t>
      </w:r>
      <w:r w:rsidR="00ED26F9" w:rsidRPr="003270F8">
        <w:rPr>
          <w:rFonts w:ascii="Verdana" w:hAnsi="Verdana" w:cs="Tahoma"/>
          <w:sz w:val="22"/>
          <w:szCs w:val="22"/>
          <w:lang w:val="fr-FR"/>
        </w:rPr>
        <w:t>/</w:t>
      </w:r>
      <w:r w:rsidR="003270F8" w:rsidRPr="003270F8">
        <w:rPr>
          <w:rFonts w:ascii="Verdana" w:hAnsi="Verdana" w:cs="Tahoma"/>
          <w:sz w:val="22"/>
          <w:szCs w:val="22"/>
          <w:lang w:val="fr-FR"/>
        </w:rPr>
        <w:t>09</w:t>
      </w:r>
      <w:r w:rsidR="00ED26F9" w:rsidRPr="003270F8">
        <w:rPr>
          <w:rFonts w:ascii="Verdana" w:hAnsi="Verdana" w:cs="Tahoma"/>
          <w:sz w:val="22"/>
          <w:szCs w:val="22"/>
          <w:lang w:val="fr-FR"/>
        </w:rPr>
        <w:t>/2017</w:t>
      </w:r>
      <w:r w:rsidR="00ED26F9">
        <w:rPr>
          <w:rFonts w:ascii="Verdana" w:hAnsi="Verdana" w:cs="Tahoma"/>
          <w:sz w:val="22"/>
          <w:szCs w:val="22"/>
          <w:lang w:val="fr-FR"/>
        </w:rPr>
        <w:t xml:space="preserve">. </w:t>
      </w:r>
    </w:p>
    <w:p w:rsidR="007054D7" w:rsidRPr="00D17D31" w:rsidRDefault="007054D7" w:rsidP="00AE091B">
      <w:pPr>
        <w:jc w:val="both"/>
        <w:rPr>
          <w:rFonts w:ascii="Verdana" w:hAnsi="Verdana" w:cs="Tahoma"/>
          <w:bCs/>
          <w:sz w:val="22"/>
          <w:szCs w:val="22"/>
          <w:lang w:val="fr-FR"/>
        </w:rPr>
      </w:pPr>
    </w:p>
    <w:p w:rsidR="00AA2475" w:rsidRDefault="00853555" w:rsidP="005D51FD">
      <w:pPr>
        <w:jc w:val="both"/>
        <w:rPr>
          <w:rFonts w:ascii="Verdana" w:hAnsi="Verdana" w:cs="Tahoma"/>
          <w:sz w:val="22"/>
          <w:szCs w:val="22"/>
          <w:lang w:val="fr-FR"/>
        </w:rPr>
      </w:pPr>
      <w:r w:rsidRPr="00D17D31">
        <w:rPr>
          <w:rFonts w:ascii="Verdana" w:hAnsi="Verdana" w:cs="Tahoma"/>
          <w:bCs/>
          <w:sz w:val="22"/>
          <w:szCs w:val="22"/>
          <w:lang w:val="fr-FR"/>
        </w:rPr>
        <w:t>Le présent accord a pour objectif</w:t>
      </w:r>
      <w:r w:rsidR="007D6AC6" w:rsidRPr="00D17D31">
        <w:rPr>
          <w:rFonts w:ascii="Verdana" w:hAnsi="Verdana" w:cs="Tahoma"/>
          <w:sz w:val="22"/>
          <w:szCs w:val="22"/>
          <w:lang w:val="fr-FR"/>
        </w:rPr>
        <w:t xml:space="preserve"> de </w:t>
      </w:r>
      <w:r w:rsidR="005D51FD" w:rsidRPr="00D17D31">
        <w:rPr>
          <w:rFonts w:ascii="Verdana" w:hAnsi="Verdana" w:cs="Tahoma"/>
          <w:sz w:val="22"/>
          <w:szCs w:val="22"/>
          <w:lang w:val="fr-FR"/>
        </w:rPr>
        <w:t>s’assurer de la conformité juridique de</w:t>
      </w:r>
      <w:r w:rsidR="007D6AC6" w:rsidRPr="00D17D31">
        <w:rPr>
          <w:rFonts w:ascii="Verdana" w:hAnsi="Verdana" w:cs="Tahoma"/>
          <w:sz w:val="22"/>
          <w:szCs w:val="22"/>
          <w:lang w:val="fr-FR"/>
        </w:rPr>
        <w:t xml:space="preserve"> </w:t>
      </w:r>
      <w:r w:rsidR="00B9041C" w:rsidRPr="00D17D31">
        <w:rPr>
          <w:rFonts w:ascii="Verdana" w:hAnsi="Verdana" w:cs="Tahoma"/>
          <w:sz w:val="22"/>
          <w:szCs w:val="22"/>
          <w:lang w:val="fr-FR"/>
        </w:rPr>
        <w:t>l’</w:t>
      </w:r>
      <w:r w:rsidR="006075E5" w:rsidRPr="00D17D31">
        <w:rPr>
          <w:rFonts w:ascii="Verdana" w:hAnsi="Verdana" w:cs="Tahoma"/>
          <w:sz w:val="22"/>
          <w:szCs w:val="22"/>
          <w:lang w:val="fr-FR"/>
        </w:rPr>
        <w:t xml:space="preserve">organisation et </w:t>
      </w:r>
      <w:r w:rsidR="005D51FD" w:rsidRPr="00D17D31">
        <w:rPr>
          <w:rFonts w:ascii="Verdana" w:hAnsi="Verdana" w:cs="Tahoma"/>
          <w:sz w:val="22"/>
          <w:szCs w:val="22"/>
          <w:lang w:val="fr-FR"/>
        </w:rPr>
        <w:t xml:space="preserve">de </w:t>
      </w:r>
      <w:r w:rsidR="006075E5" w:rsidRPr="00D17D31">
        <w:rPr>
          <w:rFonts w:ascii="Verdana" w:hAnsi="Verdana" w:cs="Tahoma"/>
          <w:sz w:val="22"/>
          <w:szCs w:val="22"/>
          <w:lang w:val="fr-FR"/>
        </w:rPr>
        <w:t>l’</w:t>
      </w:r>
      <w:r w:rsidR="00B9041C" w:rsidRPr="00D17D31">
        <w:rPr>
          <w:rFonts w:ascii="Verdana" w:hAnsi="Verdana" w:cs="Tahoma"/>
          <w:sz w:val="22"/>
          <w:szCs w:val="22"/>
          <w:lang w:val="fr-FR"/>
        </w:rPr>
        <w:t>aménagement du temps</w:t>
      </w:r>
      <w:r w:rsidR="007D6AC6" w:rsidRPr="00D17D31">
        <w:rPr>
          <w:rFonts w:ascii="Verdana" w:hAnsi="Verdana" w:cs="Tahoma"/>
          <w:sz w:val="22"/>
          <w:szCs w:val="22"/>
          <w:lang w:val="fr-FR"/>
        </w:rPr>
        <w:t xml:space="preserve"> de travail </w:t>
      </w:r>
      <w:r w:rsidR="00B9041C" w:rsidRPr="00D17D31">
        <w:rPr>
          <w:rFonts w:ascii="Verdana" w:hAnsi="Verdana" w:cs="Tahoma"/>
          <w:sz w:val="22"/>
          <w:szCs w:val="22"/>
          <w:lang w:val="fr-FR"/>
        </w:rPr>
        <w:t xml:space="preserve">des différents services de </w:t>
      </w:r>
      <w:r w:rsidR="006075E5" w:rsidRPr="00D17D31">
        <w:rPr>
          <w:rFonts w:ascii="Verdana" w:hAnsi="Verdana" w:cs="Tahoma"/>
          <w:bCs/>
          <w:sz w:val="22"/>
          <w:szCs w:val="22"/>
          <w:lang w:val="fr-FR"/>
        </w:rPr>
        <w:t>l’entreprise</w:t>
      </w:r>
      <w:r w:rsidR="00467BAE" w:rsidRPr="00D17D31">
        <w:rPr>
          <w:rFonts w:ascii="Verdana" w:hAnsi="Verdana" w:cs="Tahoma"/>
          <w:sz w:val="22"/>
          <w:szCs w:val="22"/>
          <w:lang w:val="fr-FR"/>
        </w:rPr>
        <w:t xml:space="preserve"> </w:t>
      </w:r>
      <w:r w:rsidR="008B04A4">
        <w:rPr>
          <w:rFonts w:ascii="Verdana" w:hAnsi="Verdana" w:cs="Tahoma"/>
          <w:sz w:val="22"/>
          <w:szCs w:val="22"/>
          <w:lang w:val="fr-FR"/>
        </w:rPr>
        <w:t xml:space="preserve">SICK </w:t>
      </w:r>
      <w:r w:rsidR="007278FA">
        <w:rPr>
          <w:rFonts w:ascii="Verdana" w:hAnsi="Verdana" w:cs="Tahoma"/>
          <w:sz w:val="22"/>
          <w:szCs w:val="22"/>
          <w:lang w:val="fr-FR"/>
        </w:rPr>
        <w:t>France, dans un climat de confiance et afin d’assurer une meilleure autonomie des collaborateurs de la société</w:t>
      </w:r>
      <w:r w:rsidR="00B9041C" w:rsidRPr="00D17D31">
        <w:rPr>
          <w:rFonts w:ascii="Verdana" w:hAnsi="Verdana" w:cs="Tahoma"/>
          <w:sz w:val="22"/>
          <w:szCs w:val="22"/>
          <w:lang w:val="fr-FR"/>
        </w:rPr>
        <w:t>.</w:t>
      </w:r>
    </w:p>
    <w:p w:rsidR="007278FA" w:rsidRDefault="007278FA" w:rsidP="005D51FD">
      <w:pPr>
        <w:jc w:val="both"/>
        <w:rPr>
          <w:rFonts w:ascii="Verdana" w:hAnsi="Verdana" w:cs="Tahoma"/>
          <w:sz w:val="22"/>
          <w:szCs w:val="22"/>
          <w:lang w:val="fr-FR"/>
        </w:rPr>
      </w:pPr>
    </w:p>
    <w:p w:rsidR="007278FA" w:rsidRPr="003270F8" w:rsidRDefault="007278FA" w:rsidP="005D51FD">
      <w:pPr>
        <w:jc w:val="both"/>
        <w:rPr>
          <w:rFonts w:ascii="Verdana" w:hAnsi="Verdana" w:cs="Tahoma"/>
          <w:sz w:val="22"/>
          <w:szCs w:val="22"/>
          <w:lang w:val="fr-FR"/>
        </w:rPr>
      </w:pPr>
      <w:r>
        <w:rPr>
          <w:rFonts w:ascii="Verdana" w:hAnsi="Verdana" w:cs="Tahoma"/>
          <w:sz w:val="22"/>
          <w:szCs w:val="22"/>
          <w:lang w:val="fr-FR"/>
        </w:rPr>
        <w:t>Les parties se sont entendues sur les domaines suivants</w:t>
      </w:r>
      <w:r w:rsidR="00622B1D">
        <w:rPr>
          <w:rFonts w:ascii="Verdana" w:hAnsi="Verdana" w:cs="Tahoma"/>
          <w:sz w:val="22"/>
          <w:szCs w:val="22"/>
          <w:lang w:val="fr-FR"/>
        </w:rPr>
        <w:t xml:space="preserve">, </w:t>
      </w:r>
      <w:r w:rsidR="00622B1D" w:rsidRPr="003270F8">
        <w:rPr>
          <w:rFonts w:ascii="Verdana" w:hAnsi="Verdana" w:cs="Tahoma"/>
          <w:sz w:val="22"/>
          <w:szCs w:val="22"/>
          <w:lang w:val="fr-FR"/>
        </w:rPr>
        <w:t>pour une prise d’effet au 1</w:t>
      </w:r>
      <w:r w:rsidR="00622B1D" w:rsidRPr="003270F8">
        <w:rPr>
          <w:rFonts w:ascii="Verdana" w:hAnsi="Verdana" w:cs="Tahoma"/>
          <w:sz w:val="22"/>
          <w:szCs w:val="22"/>
          <w:vertAlign w:val="superscript"/>
          <w:lang w:val="fr-FR"/>
        </w:rPr>
        <w:t>er</w:t>
      </w:r>
      <w:r w:rsidR="00622B1D" w:rsidRPr="003270F8">
        <w:rPr>
          <w:rFonts w:ascii="Verdana" w:hAnsi="Verdana" w:cs="Tahoma"/>
          <w:sz w:val="22"/>
          <w:szCs w:val="22"/>
          <w:lang w:val="fr-FR"/>
        </w:rPr>
        <w:t xml:space="preserve"> janvier 2018</w:t>
      </w:r>
      <w:r w:rsidRPr="003270F8">
        <w:rPr>
          <w:rFonts w:ascii="Verdana" w:hAnsi="Verdana" w:cs="Tahoma"/>
          <w:sz w:val="22"/>
          <w:szCs w:val="22"/>
          <w:lang w:val="fr-FR"/>
        </w:rPr>
        <w:t xml:space="preserve"> : </w:t>
      </w:r>
    </w:p>
    <w:p w:rsidR="007278FA" w:rsidRDefault="007278FA" w:rsidP="007278FA">
      <w:pPr>
        <w:numPr>
          <w:ilvl w:val="0"/>
          <w:numId w:val="35"/>
        </w:numPr>
        <w:jc w:val="both"/>
        <w:rPr>
          <w:rFonts w:ascii="Verdana" w:hAnsi="Verdana" w:cs="Tahoma"/>
          <w:sz w:val="22"/>
          <w:szCs w:val="22"/>
          <w:lang w:val="fr-FR"/>
        </w:rPr>
      </w:pPr>
      <w:r>
        <w:rPr>
          <w:rFonts w:ascii="Verdana" w:hAnsi="Verdana" w:cs="Tahoma"/>
          <w:sz w:val="22"/>
          <w:szCs w:val="22"/>
          <w:lang w:val="fr-FR"/>
        </w:rPr>
        <w:t>Horaires individualisés et annualisation du temps de travai</w:t>
      </w:r>
      <w:r w:rsidR="00622B1D">
        <w:rPr>
          <w:rFonts w:ascii="Verdana" w:hAnsi="Verdana" w:cs="Tahoma"/>
          <w:sz w:val="22"/>
          <w:szCs w:val="22"/>
          <w:lang w:val="fr-FR"/>
        </w:rPr>
        <w:t>l</w:t>
      </w:r>
      <w:r>
        <w:rPr>
          <w:rFonts w:ascii="Verdana" w:hAnsi="Verdana" w:cs="Tahoma"/>
          <w:sz w:val="22"/>
          <w:szCs w:val="22"/>
          <w:lang w:val="fr-FR"/>
        </w:rPr>
        <w:t> ;</w:t>
      </w:r>
    </w:p>
    <w:p w:rsidR="007278FA" w:rsidRDefault="007278FA" w:rsidP="007278FA">
      <w:pPr>
        <w:numPr>
          <w:ilvl w:val="0"/>
          <w:numId w:val="35"/>
        </w:numPr>
        <w:jc w:val="both"/>
        <w:rPr>
          <w:rFonts w:ascii="Verdana" w:hAnsi="Verdana" w:cs="Tahoma"/>
          <w:sz w:val="22"/>
          <w:szCs w:val="22"/>
          <w:lang w:val="fr-FR"/>
        </w:rPr>
      </w:pPr>
      <w:r>
        <w:rPr>
          <w:rFonts w:ascii="Verdana" w:hAnsi="Verdana" w:cs="Tahoma"/>
          <w:sz w:val="22"/>
          <w:szCs w:val="22"/>
          <w:lang w:val="fr-FR"/>
        </w:rPr>
        <w:t>Conventions de forfait en jours sur l’année ;</w:t>
      </w:r>
    </w:p>
    <w:p w:rsidR="007278FA" w:rsidRPr="00D17D31" w:rsidRDefault="007278FA" w:rsidP="007278FA">
      <w:pPr>
        <w:numPr>
          <w:ilvl w:val="0"/>
          <w:numId w:val="35"/>
        </w:numPr>
        <w:jc w:val="both"/>
        <w:rPr>
          <w:rFonts w:ascii="Verdana" w:hAnsi="Verdana" w:cs="Tahoma"/>
          <w:sz w:val="22"/>
          <w:szCs w:val="22"/>
          <w:lang w:val="fr-FR"/>
        </w:rPr>
      </w:pPr>
      <w:r>
        <w:rPr>
          <w:rFonts w:ascii="Verdana" w:hAnsi="Verdana" w:cs="Tahoma"/>
          <w:sz w:val="22"/>
          <w:szCs w:val="22"/>
          <w:lang w:val="fr-FR"/>
        </w:rPr>
        <w:t>Période de référence d’acquisition et de prise des congés payés légaux.</w:t>
      </w:r>
    </w:p>
    <w:p w:rsidR="00750FCD" w:rsidRPr="00D17D31" w:rsidRDefault="00750FCD" w:rsidP="005D51FD">
      <w:pPr>
        <w:jc w:val="both"/>
        <w:rPr>
          <w:rFonts w:ascii="Verdana" w:hAnsi="Verdana" w:cs="Tahoma"/>
          <w:sz w:val="22"/>
          <w:szCs w:val="22"/>
          <w:lang w:val="fr-FR"/>
        </w:rPr>
      </w:pPr>
    </w:p>
    <w:p w:rsidR="00750FCD" w:rsidRPr="00D45B82" w:rsidRDefault="00750FCD" w:rsidP="008B04A4">
      <w:pPr>
        <w:pStyle w:val="Titre2"/>
        <w:spacing w:before="0" w:after="0"/>
        <w:ind w:right="75"/>
        <w:jc w:val="both"/>
        <w:rPr>
          <w:rFonts w:ascii="Verdana" w:hAnsi="Verdana" w:cs="Tahoma"/>
          <w:b w:val="0"/>
          <w:bCs w:val="0"/>
          <w:i w:val="0"/>
          <w:iCs w:val="0"/>
          <w:sz w:val="22"/>
          <w:szCs w:val="22"/>
          <w:lang w:val="fr-FR"/>
        </w:rPr>
      </w:pPr>
      <w:r w:rsidRPr="00D45B82">
        <w:rPr>
          <w:rFonts w:ascii="Verdana" w:hAnsi="Verdana" w:cs="Tahoma"/>
          <w:b w:val="0"/>
          <w:bCs w:val="0"/>
          <w:i w:val="0"/>
          <w:iCs w:val="0"/>
          <w:sz w:val="22"/>
          <w:szCs w:val="22"/>
          <w:lang w:val="fr-FR"/>
        </w:rPr>
        <w:t>Il s’inscrit dans le cadre des textes légaux, réglementaires et conventionnels en vigueur en matière de durée et d’organisation du temps de travail, et notamment de la loi N°2008-789 du 20 août 2008 portant rénovation de la démocratie sociale et réforme du temps de travail, de la loi N°2015-994 du 17 août 2015 relative au dialogue social et à l’emploi</w:t>
      </w:r>
      <w:r w:rsidR="00A35678" w:rsidRPr="00D45B82">
        <w:rPr>
          <w:rFonts w:ascii="Verdana" w:hAnsi="Verdana" w:cs="Tahoma"/>
          <w:b w:val="0"/>
          <w:bCs w:val="0"/>
          <w:i w:val="0"/>
          <w:iCs w:val="0"/>
          <w:sz w:val="22"/>
          <w:szCs w:val="22"/>
          <w:lang w:val="fr-FR"/>
        </w:rPr>
        <w:t xml:space="preserve"> et de la loi N°2016</w:t>
      </w:r>
      <w:r w:rsidR="00D45B82" w:rsidRPr="00D45B82">
        <w:rPr>
          <w:rFonts w:ascii="Verdana" w:hAnsi="Verdana" w:cs="Tahoma"/>
          <w:b w:val="0"/>
          <w:bCs w:val="0"/>
          <w:i w:val="0"/>
          <w:iCs w:val="0"/>
          <w:sz w:val="22"/>
          <w:szCs w:val="22"/>
          <w:lang w:val="fr-FR"/>
        </w:rPr>
        <w:t>-1088 du 08 août 2016 relative au travail, à la modernisation du dialogue social et à la sécurisation des parcours professionnels</w:t>
      </w:r>
      <w:r w:rsidRPr="00D45B82">
        <w:rPr>
          <w:rFonts w:ascii="Verdana" w:hAnsi="Verdana" w:cs="Tahoma"/>
          <w:b w:val="0"/>
          <w:bCs w:val="0"/>
          <w:i w:val="0"/>
          <w:iCs w:val="0"/>
          <w:sz w:val="22"/>
          <w:szCs w:val="22"/>
          <w:lang w:val="fr-FR"/>
        </w:rPr>
        <w:t>.</w:t>
      </w:r>
    </w:p>
    <w:p w:rsidR="006075E5" w:rsidRDefault="006075E5" w:rsidP="00AE091B">
      <w:pPr>
        <w:jc w:val="both"/>
        <w:rPr>
          <w:rFonts w:ascii="Verdana" w:hAnsi="Verdana" w:cs="Tahoma"/>
          <w:sz w:val="22"/>
          <w:szCs w:val="22"/>
          <w:lang w:val="fr-FR"/>
        </w:rPr>
      </w:pPr>
    </w:p>
    <w:p w:rsidR="00622B1D" w:rsidRDefault="00622B1D" w:rsidP="00AE091B">
      <w:pPr>
        <w:jc w:val="both"/>
        <w:rPr>
          <w:rFonts w:ascii="Verdana" w:hAnsi="Verdana" w:cs="Tahoma"/>
          <w:sz w:val="22"/>
          <w:szCs w:val="22"/>
          <w:lang w:val="fr-FR"/>
        </w:rPr>
      </w:pPr>
    </w:p>
    <w:p w:rsidR="00622B1D" w:rsidRDefault="00622B1D" w:rsidP="00AE091B">
      <w:pPr>
        <w:jc w:val="both"/>
        <w:rPr>
          <w:rFonts w:ascii="Verdana" w:hAnsi="Verdana" w:cs="Tahoma"/>
          <w:sz w:val="22"/>
          <w:szCs w:val="22"/>
          <w:lang w:val="fr-FR"/>
        </w:rPr>
      </w:pPr>
    </w:p>
    <w:p w:rsidR="00622B1D" w:rsidRDefault="00622B1D" w:rsidP="00AE091B">
      <w:pPr>
        <w:jc w:val="both"/>
        <w:rPr>
          <w:rFonts w:ascii="Verdana" w:hAnsi="Verdana" w:cs="Tahoma"/>
          <w:sz w:val="22"/>
          <w:szCs w:val="22"/>
          <w:lang w:val="fr-FR"/>
        </w:rPr>
      </w:pPr>
    </w:p>
    <w:p w:rsidR="00622B1D" w:rsidRDefault="00622B1D" w:rsidP="00AE091B">
      <w:pPr>
        <w:jc w:val="both"/>
        <w:rPr>
          <w:rFonts w:ascii="Verdana" w:hAnsi="Verdana" w:cs="Tahoma"/>
          <w:sz w:val="22"/>
          <w:szCs w:val="22"/>
          <w:lang w:val="fr-FR"/>
        </w:rPr>
      </w:pPr>
    </w:p>
    <w:p w:rsidR="00622B1D" w:rsidRDefault="00622B1D" w:rsidP="00AE091B">
      <w:pPr>
        <w:jc w:val="both"/>
        <w:rPr>
          <w:rFonts w:ascii="Verdana" w:hAnsi="Verdana" w:cs="Tahoma"/>
          <w:sz w:val="22"/>
          <w:szCs w:val="22"/>
          <w:lang w:val="fr-FR"/>
        </w:rPr>
      </w:pPr>
    </w:p>
    <w:p w:rsidR="00622B1D" w:rsidRDefault="00622B1D" w:rsidP="00AE091B">
      <w:pPr>
        <w:jc w:val="both"/>
        <w:rPr>
          <w:rFonts w:ascii="Verdana" w:hAnsi="Verdana" w:cs="Tahoma"/>
          <w:sz w:val="22"/>
          <w:szCs w:val="22"/>
          <w:lang w:val="fr-FR"/>
        </w:rPr>
      </w:pPr>
    </w:p>
    <w:p w:rsidR="00622B1D" w:rsidRDefault="00622B1D" w:rsidP="00AE091B">
      <w:pPr>
        <w:jc w:val="both"/>
        <w:rPr>
          <w:rFonts w:ascii="Verdana" w:hAnsi="Verdana" w:cs="Tahoma"/>
          <w:sz w:val="22"/>
          <w:szCs w:val="22"/>
          <w:lang w:val="fr-FR"/>
        </w:rPr>
      </w:pPr>
    </w:p>
    <w:p w:rsidR="00622B1D" w:rsidRPr="00D17D31" w:rsidRDefault="00622B1D" w:rsidP="00AE091B">
      <w:pPr>
        <w:jc w:val="both"/>
        <w:rPr>
          <w:rFonts w:ascii="Verdana" w:hAnsi="Verdana" w:cs="Tahoma"/>
          <w:sz w:val="22"/>
          <w:szCs w:val="22"/>
          <w:lang w:val="fr-FR"/>
        </w:rPr>
      </w:pPr>
    </w:p>
    <w:p w:rsidR="007077CB" w:rsidRPr="00D17D31" w:rsidRDefault="007077CB" w:rsidP="00AE091B">
      <w:pPr>
        <w:tabs>
          <w:tab w:val="left" w:pos="1604"/>
        </w:tabs>
        <w:jc w:val="both"/>
        <w:rPr>
          <w:rFonts w:ascii="Verdana" w:hAnsi="Verdana" w:cs="Tahoma"/>
          <w:sz w:val="22"/>
          <w:szCs w:val="22"/>
          <w:lang w:val="fr-FR"/>
        </w:rPr>
      </w:pPr>
      <w:r w:rsidRPr="00D17D31">
        <w:rPr>
          <w:rFonts w:ascii="Verdana" w:hAnsi="Verdana" w:cs="Tahoma"/>
          <w:sz w:val="22"/>
          <w:szCs w:val="22"/>
          <w:lang w:val="fr-FR"/>
        </w:rPr>
        <w:lastRenderedPageBreak/>
        <w:t xml:space="preserve">Le présent accord est conclu dans le droit commun de la </w:t>
      </w:r>
      <w:r w:rsidR="005D51FD" w:rsidRPr="00D17D31">
        <w:rPr>
          <w:rFonts w:ascii="Verdana" w:hAnsi="Verdana" w:cs="Tahoma"/>
          <w:sz w:val="22"/>
          <w:szCs w:val="22"/>
          <w:lang w:val="fr-FR"/>
        </w:rPr>
        <w:t>négociation collective (article</w:t>
      </w:r>
      <w:r w:rsidRPr="00D17D31">
        <w:rPr>
          <w:rFonts w:ascii="Verdana" w:hAnsi="Verdana" w:cs="Tahoma"/>
          <w:sz w:val="22"/>
          <w:szCs w:val="22"/>
          <w:lang w:val="fr-FR"/>
        </w:rPr>
        <w:t xml:space="preserve"> </w:t>
      </w:r>
      <w:r w:rsidR="005D51FD" w:rsidRPr="00D17D31">
        <w:rPr>
          <w:rFonts w:ascii="Verdana" w:hAnsi="Verdana" w:cs="Tahoma"/>
          <w:sz w:val="22"/>
          <w:szCs w:val="22"/>
          <w:lang w:val="fr-FR"/>
        </w:rPr>
        <w:t>L.2232-22</w:t>
      </w:r>
      <w:r w:rsidRPr="00D17D31">
        <w:rPr>
          <w:rFonts w:ascii="Verdana" w:hAnsi="Verdana" w:cs="Tahoma"/>
          <w:sz w:val="22"/>
          <w:szCs w:val="22"/>
          <w:lang w:val="fr-FR"/>
        </w:rPr>
        <w:t xml:space="preserve"> du code du travail</w:t>
      </w:r>
      <w:r w:rsidR="00D45B82">
        <w:rPr>
          <w:rFonts w:ascii="Verdana" w:hAnsi="Verdana" w:cs="Tahoma"/>
          <w:sz w:val="22"/>
          <w:szCs w:val="22"/>
          <w:lang w:val="fr-FR"/>
        </w:rPr>
        <w:t xml:space="preserve"> en vigueur au 10 août 2016</w:t>
      </w:r>
      <w:r w:rsidRPr="00D17D31">
        <w:rPr>
          <w:rFonts w:ascii="Verdana" w:hAnsi="Verdana" w:cs="Tahoma"/>
          <w:sz w:val="22"/>
          <w:szCs w:val="22"/>
          <w:lang w:val="fr-FR"/>
        </w:rPr>
        <w:t>) entre :</w:t>
      </w:r>
    </w:p>
    <w:p w:rsidR="00622B1D" w:rsidRPr="00D17D31" w:rsidRDefault="00622B1D" w:rsidP="00AE091B">
      <w:pPr>
        <w:pStyle w:val="BodyText24"/>
        <w:ind w:right="0"/>
        <w:rPr>
          <w:rFonts w:ascii="Verdana" w:hAnsi="Verdana" w:cs="Tahoma"/>
          <w:color w:val="auto"/>
          <w:sz w:val="22"/>
          <w:szCs w:val="22"/>
        </w:rPr>
      </w:pPr>
    </w:p>
    <w:p w:rsidR="007077CB" w:rsidRPr="00D17D31" w:rsidRDefault="007077CB" w:rsidP="00AE091B">
      <w:pPr>
        <w:jc w:val="both"/>
        <w:rPr>
          <w:rFonts w:ascii="Verdana" w:hAnsi="Verdana" w:cs="Tahoma"/>
          <w:bCs/>
          <w:sz w:val="22"/>
          <w:szCs w:val="22"/>
          <w:lang w:val="fr-FR"/>
        </w:rPr>
      </w:pPr>
      <w:r w:rsidRPr="00D17D31">
        <w:rPr>
          <w:rFonts w:ascii="Verdana" w:hAnsi="Verdana" w:cs="Tahoma"/>
          <w:sz w:val="22"/>
          <w:szCs w:val="22"/>
          <w:lang w:val="fr-FR"/>
        </w:rPr>
        <w:t xml:space="preserve">- l’entreprise </w:t>
      </w:r>
      <w:r w:rsidR="008B04A4">
        <w:rPr>
          <w:rFonts w:ascii="Verdana" w:hAnsi="Verdana" w:cs="Tahoma"/>
          <w:b/>
          <w:smallCaps/>
          <w:sz w:val="22"/>
          <w:szCs w:val="22"/>
          <w:lang w:val="fr-FR"/>
        </w:rPr>
        <w:t>SICK FRANCE</w:t>
      </w:r>
      <w:r w:rsidR="00F057A7" w:rsidRPr="00D17D31">
        <w:rPr>
          <w:rFonts w:ascii="Verdana" w:hAnsi="Verdana" w:cs="Tahoma"/>
          <w:b/>
          <w:smallCaps/>
          <w:sz w:val="22"/>
          <w:szCs w:val="22"/>
          <w:lang w:val="fr-FR"/>
        </w:rPr>
        <w:t xml:space="preserve"> SARL</w:t>
      </w:r>
    </w:p>
    <w:p w:rsidR="00853555" w:rsidRPr="00D17D31" w:rsidRDefault="00853555" w:rsidP="00AE091B">
      <w:pPr>
        <w:jc w:val="both"/>
        <w:rPr>
          <w:rFonts w:ascii="Verdana" w:hAnsi="Verdana" w:cs="Tahoma"/>
          <w:bCs/>
          <w:sz w:val="22"/>
          <w:szCs w:val="22"/>
          <w:lang w:val="fr-FR"/>
        </w:rPr>
      </w:pPr>
      <w:r w:rsidRPr="00D17D31">
        <w:rPr>
          <w:rFonts w:ascii="Verdana" w:hAnsi="Verdana" w:cs="Tahoma"/>
          <w:bCs/>
          <w:sz w:val="22"/>
          <w:szCs w:val="22"/>
          <w:lang w:val="fr-FR"/>
        </w:rPr>
        <w:t xml:space="preserve">Domiciliée </w:t>
      </w:r>
      <w:r w:rsidR="008B04A4">
        <w:rPr>
          <w:rFonts w:ascii="Verdana" w:hAnsi="Verdana" w:cs="Tahoma"/>
          <w:bCs/>
          <w:sz w:val="22"/>
          <w:szCs w:val="22"/>
          <w:lang w:val="fr-FR"/>
        </w:rPr>
        <w:t>Boulevard de Beaubourg – ZI PARIS EST - EMERAINVILLE (77184</w:t>
      </w:r>
      <w:r w:rsidR="00F057A7" w:rsidRPr="00D17D31">
        <w:rPr>
          <w:rFonts w:ascii="Verdana" w:hAnsi="Verdana" w:cs="Tahoma"/>
          <w:bCs/>
          <w:sz w:val="22"/>
          <w:szCs w:val="22"/>
          <w:lang w:val="fr-FR"/>
        </w:rPr>
        <w:t>)</w:t>
      </w:r>
      <w:r w:rsidRPr="00D17D31">
        <w:rPr>
          <w:rFonts w:ascii="Verdana" w:hAnsi="Verdana" w:cs="Tahoma"/>
          <w:sz w:val="22"/>
          <w:szCs w:val="22"/>
          <w:lang w:val="fr-FR"/>
        </w:rPr>
        <w:t>,</w:t>
      </w:r>
    </w:p>
    <w:p w:rsidR="007077CB" w:rsidRPr="00D17D31" w:rsidRDefault="007077CB" w:rsidP="00AE091B">
      <w:pPr>
        <w:jc w:val="both"/>
        <w:rPr>
          <w:rFonts w:ascii="Verdana" w:hAnsi="Verdana" w:cs="Tahoma"/>
          <w:bCs/>
          <w:sz w:val="22"/>
          <w:szCs w:val="22"/>
          <w:lang w:val="fr-FR"/>
        </w:rPr>
      </w:pPr>
      <w:r w:rsidRPr="00D17D31">
        <w:rPr>
          <w:rFonts w:ascii="Verdana" w:hAnsi="Verdana" w:cs="Tahoma"/>
          <w:bCs/>
          <w:sz w:val="22"/>
          <w:szCs w:val="22"/>
          <w:lang w:val="fr-FR"/>
        </w:rPr>
        <w:t xml:space="preserve">Au capital de </w:t>
      </w:r>
      <w:r w:rsidR="008B04A4">
        <w:rPr>
          <w:rFonts w:ascii="Verdana" w:hAnsi="Verdana" w:cs="Tahoma"/>
          <w:sz w:val="22"/>
          <w:szCs w:val="22"/>
          <w:lang w:val="fr-FR"/>
        </w:rPr>
        <w:t>226 200</w:t>
      </w:r>
      <w:r w:rsidR="00F057A7" w:rsidRPr="00D17D31">
        <w:rPr>
          <w:rFonts w:ascii="Verdana" w:hAnsi="Verdana" w:cs="Tahoma"/>
          <w:sz w:val="22"/>
          <w:szCs w:val="22"/>
          <w:lang w:val="fr-FR"/>
        </w:rPr>
        <w:t xml:space="preserve"> </w:t>
      </w:r>
      <w:r w:rsidR="00CB79BD" w:rsidRPr="00D17D31">
        <w:rPr>
          <w:rFonts w:ascii="Verdana" w:hAnsi="Verdana" w:cs="Tahoma"/>
          <w:sz w:val="22"/>
          <w:szCs w:val="22"/>
          <w:lang w:val="fr-FR"/>
        </w:rPr>
        <w:t>€</w:t>
      </w:r>
    </w:p>
    <w:p w:rsidR="007077CB" w:rsidRPr="00D17D31" w:rsidRDefault="007077CB" w:rsidP="00AE091B">
      <w:pPr>
        <w:jc w:val="both"/>
        <w:rPr>
          <w:rFonts w:ascii="Verdana" w:hAnsi="Verdana" w:cs="Tahoma"/>
          <w:bCs/>
          <w:sz w:val="22"/>
          <w:szCs w:val="22"/>
          <w:lang w:val="fr-FR"/>
        </w:rPr>
      </w:pPr>
      <w:r w:rsidRPr="00D17D31">
        <w:rPr>
          <w:rFonts w:ascii="Verdana" w:hAnsi="Verdana" w:cs="Tahoma"/>
          <w:bCs/>
          <w:sz w:val="22"/>
          <w:szCs w:val="22"/>
          <w:lang w:val="fr-FR"/>
        </w:rPr>
        <w:t>Siret </w:t>
      </w:r>
      <w:r w:rsidR="008B04A4" w:rsidRPr="008B04A4">
        <w:rPr>
          <w:rFonts w:ascii="Verdana" w:hAnsi="Verdana" w:cs="Tahoma"/>
          <w:sz w:val="22"/>
          <w:szCs w:val="22"/>
          <w:lang w:val="fr-FR"/>
        </w:rPr>
        <w:t>972 204 770 00051</w:t>
      </w:r>
      <w:r w:rsidRPr="00D17D31">
        <w:rPr>
          <w:rFonts w:ascii="Verdana" w:hAnsi="Verdana" w:cs="Tahoma"/>
          <w:bCs/>
          <w:sz w:val="22"/>
          <w:szCs w:val="22"/>
          <w:lang w:val="fr-FR"/>
        </w:rPr>
        <w:tab/>
      </w:r>
      <w:r w:rsidR="008B04A4">
        <w:rPr>
          <w:rFonts w:ascii="Verdana" w:hAnsi="Verdana" w:cs="Tahoma"/>
          <w:bCs/>
          <w:sz w:val="22"/>
          <w:szCs w:val="22"/>
          <w:lang w:val="fr-FR"/>
        </w:rPr>
        <w:t xml:space="preserve"> </w:t>
      </w:r>
      <w:r w:rsidRPr="008B04A4">
        <w:rPr>
          <w:rFonts w:ascii="Verdana" w:hAnsi="Verdana" w:cs="Tahoma"/>
          <w:sz w:val="22"/>
          <w:szCs w:val="22"/>
          <w:lang w:val="fr-FR"/>
        </w:rPr>
        <w:t xml:space="preserve">NAF : </w:t>
      </w:r>
      <w:r w:rsidR="008B04A4" w:rsidRPr="008B04A4">
        <w:rPr>
          <w:rFonts w:ascii="Verdana" w:hAnsi="Verdana" w:cs="Tahoma"/>
          <w:sz w:val="22"/>
          <w:szCs w:val="22"/>
          <w:lang w:val="fr-FR"/>
        </w:rPr>
        <w:t>4652Z</w:t>
      </w:r>
    </w:p>
    <w:p w:rsidR="006E49ED" w:rsidRDefault="006E49ED" w:rsidP="00AE091B">
      <w:pPr>
        <w:jc w:val="both"/>
        <w:rPr>
          <w:rFonts w:ascii="Verdana" w:hAnsi="Verdana" w:cs="Tahoma"/>
          <w:sz w:val="22"/>
          <w:szCs w:val="22"/>
          <w:lang w:val="fr-FR"/>
        </w:rPr>
      </w:pPr>
    </w:p>
    <w:p w:rsidR="007077CB" w:rsidRPr="00D17D31" w:rsidRDefault="007077CB" w:rsidP="00AE091B">
      <w:pPr>
        <w:jc w:val="both"/>
        <w:rPr>
          <w:rFonts w:ascii="Verdana" w:hAnsi="Verdana" w:cs="Tahoma"/>
          <w:sz w:val="22"/>
          <w:szCs w:val="22"/>
          <w:lang w:val="fr-FR"/>
        </w:rPr>
      </w:pPr>
      <w:r w:rsidRPr="00D17D31">
        <w:rPr>
          <w:rFonts w:ascii="Verdana" w:hAnsi="Verdana" w:cs="Tahoma"/>
          <w:sz w:val="22"/>
          <w:szCs w:val="22"/>
          <w:lang w:val="fr-FR"/>
        </w:rPr>
        <w:t>ci-après dénommée « l’entreprise », d’une part,</w:t>
      </w:r>
    </w:p>
    <w:p w:rsidR="007077CB" w:rsidRPr="00D17D31" w:rsidRDefault="007077CB" w:rsidP="00AE091B">
      <w:pPr>
        <w:jc w:val="both"/>
        <w:rPr>
          <w:rFonts w:ascii="Verdana" w:hAnsi="Verdana" w:cs="Tahoma"/>
          <w:sz w:val="22"/>
          <w:szCs w:val="22"/>
          <w:lang w:val="fr-FR"/>
        </w:rPr>
      </w:pPr>
    </w:p>
    <w:p w:rsidR="007077CB" w:rsidRPr="00D17D31" w:rsidRDefault="007077CB" w:rsidP="00AE091B">
      <w:pPr>
        <w:jc w:val="both"/>
        <w:rPr>
          <w:rFonts w:ascii="Verdana" w:hAnsi="Verdana" w:cs="Tahoma"/>
          <w:sz w:val="22"/>
          <w:szCs w:val="22"/>
          <w:lang w:val="fr-FR"/>
        </w:rPr>
      </w:pPr>
      <w:r w:rsidRPr="00D17D31">
        <w:rPr>
          <w:rFonts w:ascii="Verdana" w:hAnsi="Verdana" w:cs="Tahoma"/>
          <w:sz w:val="22"/>
          <w:szCs w:val="22"/>
          <w:lang w:val="fr-FR"/>
        </w:rPr>
        <w:t>et</w:t>
      </w:r>
    </w:p>
    <w:p w:rsidR="007077CB" w:rsidRDefault="007077CB" w:rsidP="00AE091B">
      <w:pPr>
        <w:jc w:val="both"/>
        <w:rPr>
          <w:rFonts w:ascii="Verdana" w:hAnsi="Verdana" w:cs="Tahoma"/>
          <w:sz w:val="22"/>
          <w:szCs w:val="22"/>
          <w:lang w:val="fr-FR"/>
        </w:rPr>
      </w:pPr>
    </w:p>
    <w:p w:rsidR="0082606A" w:rsidRPr="00D17D31" w:rsidRDefault="0082606A" w:rsidP="00AE091B">
      <w:pPr>
        <w:jc w:val="both"/>
        <w:rPr>
          <w:rFonts w:ascii="Verdana" w:hAnsi="Verdana" w:cs="Tahoma"/>
          <w:sz w:val="22"/>
          <w:szCs w:val="22"/>
          <w:lang w:val="fr-FR"/>
        </w:rPr>
      </w:pPr>
      <w:r>
        <w:rPr>
          <w:rFonts w:ascii="Verdana" w:hAnsi="Verdana" w:cs="Tahoma"/>
          <w:sz w:val="22"/>
          <w:szCs w:val="22"/>
          <w:lang w:val="fr-FR"/>
        </w:rPr>
        <w:t>- Les élus titulaires de la Délégation Unique du Personnel représentant</w:t>
      </w:r>
      <w:r w:rsidR="007278FA">
        <w:rPr>
          <w:rFonts w:ascii="Verdana" w:hAnsi="Verdana" w:cs="Tahoma"/>
          <w:sz w:val="22"/>
          <w:szCs w:val="22"/>
          <w:lang w:val="fr-FR"/>
        </w:rPr>
        <w:t xml:space="preserve"> a minima</w:t>
      </w:r>
      <w:r>
        <w:rPr>
          <w:rFonts w:ascii="Verdana" w:hAnsi="Verdana" w:cs="Tahoma"/>
          <w:sz w:val="22"/>
          <w:szCs w:val="22"/>
          <w:lang w:val="fr-FR"/>
        </w:rPr>
        <w:t xml:space="preserve"> la majorité des suffrages exprimés lors des dernières élections professionnelles : </w:t>
      </w:r>
    </w:p>
    <w:p w:rsidR="00E90179" w:rsidRDefault="00E90179" w:rsidP="00AE091B">
      <w:pPr>
        <w:pStyle w:val="p3"/>
        <w:spacing w:line="240" w:lineRule="auto"/>
        <w:ind w:left="0"/>
        <w:rPr>
          <w:rFonts w:ascii="Verdana" w:hAnsi="Verdana" w:cs="Tahoma"/>
          <w:sz w:val="22"/>
          <w:szCs w:val="22"/>
          <w:lang w:val="fr-FR"/>
        </w:rPr>
      </w:pPr>
    </w:p>
    <w:p w:rsidR="006E49ED" w:rsidRDefault="006E49ED" w:rsidP="00AE091B">
      <w:pPr>
        <w:pStyle w:val="p3"/>
        <w:spacing w:line="240" w:lineRule="auto"/>
        <w:ind w:left="0"/>
        <w:rPr>
          <w:rFonts w:ascii="Verdana" w:hAnsi="Verdana" w:cs="Tahoma"/>
          <w:sz w:val="22"/>
          <w:szCs w:val="22"/>
          <w:lang w:val="fr-FR"/>
        </w:rPr>
      </w:pPr>
    </w:p>
    <w:p w:rsidR="006E49ED" w:rsidRDefault="006E49ED" w:rsidP="00AE091B">
      <w:pPr>
        <w:pStyle w:val="p3"/>
        <w:spacing w:line="240" w:lineRule="auto"/>
        <w:ind w:left="0"/>
        <w:rPr>
          <w:rFonts w:ascii="Verdana" w:hAnsi="Verdana" w:cs="Tahoma"/>
          <w:sz w:val="22"/>
          <w:szCs w:val="22"/>
          <w:lang w:val="fr-FR"/>
        </w:rPr>
      </w:pPr>
    </w:p>
    <w:p w:rsidR="006E49ED" w:rsidRDefault="006E49ED" w:rsidP="00AE091B">
      <w:pPr>
        <w:pStyle w:val="p3"/>
        <w:spacing w:line="240" w:lineRule="auto"/>
        <w:ind w:left="0"/>
        <w:rPr>
          <w:rFonts w:ascii="Verdana" w:hAnsi="Verdana" w:cs="Tahoma"/>
          <w:sz w:val="22"/>
          <w:szCs w:val="22"/>
          <w:lang w:val="fr-FR"/>
        </w:rPr>
      </w:pPr>
    </w:p>
    <w:p w:rsidR="006E49ED" w:rsidRDefault="006E49ED" w:rsidP="00AE091B">
      <w:pPr>
        <w:pStyle w:val="p3"/>
        <w:spacing w:line="240" w:lineRule="auto"/>
        <w:ind w:left="0"/>
        <w:rPr>
          <w:rFonts w:ascii="Verdana" w:hAnsi="Verdana" w:cs="Tahoma"/>
          <w:sz w:val="22"/>
          <w:szCs w:val="22"/>
          <w:lang w:val="fr-FR"/>
        </w:rPr>
      </w:pPr>
    </w:p>
    <w:p w:rsidR="006E49ED" w:rsidRDefault="006E49ED" w:rsidP="00AE091B">
      <w:pPr>
        <w:pStyle w:val="p3"/>
        <w:spacing w:line="240" w:lineRule="auto"/>
        <w:ind w:left="0"/>
        <w:rPr>
          <w:rFonts w:ascii="Verdana" w:hAnsi="Verdana" w:cs="Tahoma"/>
          <w:sz w:val="22"/>
          <w:szCs w:val="22"/>
          <w:lang w:val="fr-FR"/>
        </w:rPr>
      </w:pPr>
    </w:p>
    <w:p w:rsidR="006E49ED" w:rsidRDefault="006E49ED" w:rsidP="00AE091B">
      <w:pPr>
        <w:pStyle w:val="p3"/>
        <w:spacing w:line="240" w:lineRule="auto"/>
        <w:ind w:left="0"/>
        <w:rPr>
          <w:rFonts w:ascii="Verdana" w:hAnsi="Verdana" w:cs="Tahoma"/>
          <w:sz w:val="22"/>
          <w:szCs w:val="22"/>
          <w:lang w:val="fr-FR"/>
        </w:rPr>
      </w:pPr>
    </w:p>
    <w:p w:rsidR="006E49ED" w:rsidRDefault="006E49ED" w:rsidP="00AE091B">
      <w:pPr>
        <w:pStyle w:val="p3"/>
        <w:spacing w:line="240" w:lineRule="auto"/>
        <w:ind w:left="0"/>
        <w:rPr>
          <w:rFonts w:ascii="Verdana" w:hAnsi="Verdana" w:cs="Tahoma"/>
          <w:sz w:val="22"/>
          <w:szCs w:val="22"/>
          <w:lang w:val="fr-FR"/>
        </w:rPr>
      </w:pPr>
    </w:p>
    <w:p w:rsidR="006E49ED" w:rsidRDefault="006E49ED" w:rsidP="00AE091B">
      <w:pPr>
        <w:pStyle w:val="p3"/>
        <w:spacing w:line="240" w:lineRule="auto"/>
        <w:ind w:left="0"/>
        <w:rPr>
          <w:rFonts w:ascii="Verdana" w:hAnsi="Verdana" w:cs="Tahoma"/>
          <w:sz w:val="22"/>
          <w:szCs w:val="22"/>
          <w:lang w:val="fr-FR"/>
        </w:rPr>
      </w:pPr>
    </w:p>
    <w:p w:rsidR="006E49ED" w:rsidRDefault="006E49ED" w:rsidP="00AE091B">
      <w:pPr>
        <w:pStyle w:val="p3"/>
        <w:spacing w:line="240" w:lineRule="auto"/>
        <w:ind w:left="0"/>
        <w:rPr>
          <w:rFonts w:ascii="Verdana" w:hAnsi="Verdana" w:cs="Tahoma"/>
          <w:sz w:val="22"/>
          <w:szCs w:val="22"/>
          <w:lang w:val="fr-FR"/>
        </w:rPr>
      </w:pPr>
    </w:p>
    <w:p w:rsidR="006E49ED" w:rsidRDefault="006E49ED" w:rsidP="00AE091B">
      <w:pPr>
        <w:pStyle w:val="p3"/>
        <w:spacing w:line="240" w:lineRule="auto"/>
        <w:ind w:left="0"/>
        <w:rPr>
          <w:rFonts w:ascii="Verdana" w:hAnsi="Verdana" w:cs="Tahoma"/>
          <w:sz w:val="22"/>
          <w:szCs w:val="22"/>
          <w:lang w:val="fr-FR"/>
        </w:rPr>
      </w:pPr>
    </w:p>
    <w:p w:rsidR="006E49ED" w:rsidRDefault="006E49ED" w:rsidP="00AE091B">
      <w:pPr>
        <w:pStyle w:val="p3"/>
        <w:spacing w:line="240" w:lineRule="auto"/>
        <w:ind w:left="0"/>
        <w:rPr>
          <w:rFonts w:ascii="Verdana" w:hAnsi="Verdana" w:cs="Tahoma"/>
          <w:sz w:val="22"/>
          <w:szCs w:val="22"/>
          <w:lang w:val="fr-FR"/>
        </w:rPr>
      </w:pPr>
    </w:p>
    <w:p w:rsidR="006E49ED" w:rsidRPr="001E6FFE" w:rsidRDefault="006E49ED" w:rsidP="00AE091B">
      <w:pPr>
        <w:pStyle w:val="p3"/>
        <w:spacing w:line="240" w:lineRule="auto"/>
        <w:ind w:left="0"/>
        <w:rPr>
          <w:rFonts w:ascii="Verdana" w:hAnsi="Verdana" w:cs="Tahoma"/>
          <w:sz w:val="22"/>
          <w:szCs w:val="22"/>
          <w:lang w:val="fr-FR"/>
        </w:rPr>
      </w:pPr>
    </w:p>
    <w:p w:rsidR="00BD5F6C" w:rsidRPr="00D17D31" w:rsidRDefault="00BD5F6C" w:rsidP="00AE091B">
      <w:pPr>
        <w:pStyle w:val="p3"/>
        <w:spacing w:line="240" w:lineRule="auto"/>
        <w:ind w:left="0"/>
        <w:rPr>
          <w:rFonts w:ascii="Verdana" w:hAnsi="Verdana" w:cs="Tahoma"/>
          <w:sz w:val="22"/>
          <w:szCs w:val="22"/>
          <w:lang w:val="fr-FR"/>
        </w:rPr>
      </w:pPr>
      <w:r w:rsidRPr="00D17D31">
        <w:rPr>
          <w:rFonts w:ascii="Verdana" w:hAnsi="Verdana" w:cs="Tahoma"/>
          <w:sz w:val="22"/>
          <w:szCs w:val="22"/>
          <w:lang w:val="fr-FR"/>
        </w:rPr>
        <w:t>Les membres du CHSCT puis les membres du comité d'entreprise</w:t>
      </w:r>
      <w:r w:rsidR="00D17D31" w:rsidRPr="00D17D31">
        <w:rPr>
          <w:rFonts w:ascii="Verdana" w:hAnsi="Verdana" w:cs="Tahoma"/>
          <w:sz w:val="22"/>
          <w:szCs w:val="22"/>
          <w:lang w:val="fr-FR"/>
        </w:rPr>
        <w:t xml:space="preserve"> constitué en DUP</w:t>
      </w:r>
      <w:r w:rsidRPr="00D17D31">
        <w:rPr>
          <w:rFonts w:ascii="Verdana" w:hAnsi="Verdana" w:cs="Tahoma"/>
          <w:sz w:val="22"/>
          <w:szCs w:val="22"/>
          <w:lang w:val="fr-FR"/>
        </w:rPr>
        <w:t xml:space="preserve"> ont été informés et consultés préalablement à la conclusion du présent accord</w:t>
      </w:r>
      <w:r w:rsidR="001955F9" w:rsidRPr="00D17D31">
        <w:rPr>
          <w:rFonts w:ascii="Verdana" w:hAnsi="Verdana" w:cs="Tahoma"/>
          <w:sz w:val="22"/>
          <w:szCs w:val="22"/>
          <w:lang w:val="fr-FR"/>
        </w:rPr>
        <w:t>.</w:t>
      </w:r>
    </w:p>
    <w:p w:rsidR="00182E40" w:rsidRPr="00D17D31" w:rsidRDefault="00182E40" w:rsidP="00AE091B">
      <w:pPr>
        <w:ind w:right="202"/>
        <w:jc w:val="both"/>
        <w:rPr>
          <w:rStyle w:val="tiartf"/>
          <w:rFonts w:ascii="Verdana" w:hAnsi="Verdana" w:cs="Tahoma"/>
          <w:sz w:val="22"/>
          <w:szCs w:val="22"/>
          <w:lang w:val="fr-FR"/>
        </w:rPr>
      </w:pPr>
    </w:p>
    <w:p w:rsidR="00182E40" w:rsidRDefault="00182E40" w:rsidP="0002592D">
      <w:pPr>
        <w:pStyle w:val="NormalWeb"/>
        <w:spacing w:before="0" w:beforeAutospacing="0" w:after="0" w:afterAutospacing="0"/>
        <w:ind w:right="-2"/>
        <w:jc w:val="both"/>
        <w:rPr>
          <w:rStyle w:val="texteel"/>
          <w:rFonts w:ascii="Verdana" w:hAnsi="Verdana" w:cs="Tahoma"/>
          <w:sz w:val="22"/>
          <w:szCs w:val="22"/>
        </w:rPr>
      </w:pPr>
      <w:r w:rsidRPr="00D17D31">
        <w:rPr>
          <w:rStyle w:val="texteel"/>
          <w:rFonts w:ascii="Verdana" w:hAnsi="Verdana" w:cs="Tahoma"/>
          <w:sz w:val="22"/>
          <w:szCs w:val="22"/>
        </w:rPr>
        <w:t xml:space="preserve">Lors de la mise en œuvre du présent accord, les salariés sont informés des modalités qui les concernent. </w:t>
      </w:r>
    </w:p>
    <w:p w:rsidR="0082606A" w:rsidRDefault="0082606A" w:rsidP="0002592D">
      <w:pPr>
        <w:pStyle w:val="NormalWeb"/>
        <w:spacing w:before="0" w:beforeAutospacing="0" w:after="0" w:afterAutospacing="0"/>
        <w:ind w:right="-2"/>
        <w:jc w:val="both"/>
        <w:rPr>
          <w:rStyle w:val="texteel"/>
          <w:rFonts w:ascii="Verdana" w:hAnsi="Verdana" w:cs="Tahoma"/>
          <w:sz w:val="22"/>
          <w:szCs w:val="22"/>
        </w:rPr>
      </w:pPr>
    </w:p>
    <w:p w:rsidR="0082606A" w:rsidRPr="00D17D31" w:rsidRDefault="0082606A" w:rsidP="0002592D">
      <w:pPr>
        <w:pStyle w:val="NormalWeb"/>
        <w:spacing w:before="0" w:beforeAutospacing="0" w:after="0" w:afterAutospacing="0"/>
        <w:ind w:right="-2"/>
        <w:jc w:val="both"/>
        <w:rPr>
          <w:rFonts w:ascii="Verdana" w:hAnsi="Verdana" w:cs="Tahoma"/>
          <w:sz w:val="22"/>
          <w:szCs w:val="22"/>
        </w:rPr>
      </w:pPr>
      <w:r>
        <w:rPr>
          <w:rStyle w:val="texteel"/>
          <w:rFonts w:ascii="Verdana" w:hAnsi="Verdana" w:cs="Tahoma"/>
          <w:sz w:val="22"/>
          <w:szCs w:val="22"/>
        </w:rPr>
        <w:t>L’entreprise n’a à ce jour été saisie d’aucune désignation de Délégué syndical.</w:t>
      </w:r>
    </w:p>
    <w:p w:rsidR="000B04DA" w:rsidRPr="00D17D31" w:rsidRDefault="000B04DA" w:rsidP="00AE091B">
      <w:pPr>
        <w:pStyle w:val="p3"/>
        <w:spacing w:line="240" w:lineRule="auto"/>
        <w:ind w:left="0"/>
        <w:rPr>
          <w:rFonts w:ascii="Verdana" w:hAnsi="Verdana" w:cs="Tahoma"/>
          <w:sz w:val="22"/>
          <w:szCs w:val="22"/>
          <w:lang w:val="fr-FR"/>
        </w:rPr>
      </w:pPr>
    </w:p>
    <w:p w:rsidR="000B04DA" w:rsidRPr="00D17D31" w:rsidRDefault="000B04DA" w:rsidP="00AE091B">
      <w:pPr>
        <w:tabs>
          <w:tab w:val="left" w:pos="1167"/>
          <w:tab w:val="left" w:pos="7528"/>
        </w:tabs>
        <w:jc w:val="both"/>
        <w:rPr>
          <w:rFonts w:ascii="Verdana" w:hAnsi="Verdana" w:cs="Tahoma"/>
          <w:bCs/>
          <w:sz w:val="22"/>
          <w:szCs w:val="22"/>
          <w:lang w:val="fr-FR"/>
        </w:rPr>
      </w:pPr>
    </w:p>
    <w:p w:rsidR="004C31D5" w:rsidRPr="00D17D31" w:rsidRDefault="006C1A77" w:rsidP="006C1A77">
      <w:pPr>
        <w:jc w:val="both"/>
        <w:outlineLvl w:val="0"/>
        <w:rPr>
          <w:rFonts w:ascii="Verdana" w:hAnsi="Verdana" w:cs="Tahoma"/>
          <w:b/>
          <w:bCs/>
          <w:smallCaps/>
          <w:sz w:val="22"/>
          <w:szCs w:val="22"/>
          <w:lang w:val="fr-FR"/>
        </w:rPr>
      </w:pPr>
      <w:bookmarkStart w:id="2" w:name="_Toc276461015"/>
      <w:r w:rsidRPr="00D17D31">
        <w:rPr>
          <w:rFonts w:ascii="Verdana" w:hAnsi="Verdana" w:cs="Tahoma"/>
          <w:b/>
          <w:bCs/>
          <w:smallCaps/>
          <w:sz w:val="22"/>
          <w:szCs w:val="22"/>
          <w:lang w:val="fr-FR"/>
        </w:rPr>
        <w:t xml:space="preserve">Article </w:t>
      </w:r>
      <w:r w:rsidR="004C31D5" w:rsidRPr="00D17D31">
        <w:rPr>
          <w:rFonts w:ascii="Verdana" w:hAnsi="Verdana" w:cs="Tahoma"/>
          <w:b/>
          <w:bCs/>
          <w:smallCaps/>
          <w:sz w:val="22"/>
          <w:szCs w:val="22"/>
          <w:lang w:val="fr-FR"/>
        </w:rPr>
        <w:t xml:space="preserve">1 </w:t>
      </w:r>
      <w:r w:rsidR="002D7922" w:rsidRPr="00D17D31">
        <w:rPr>
          <w:rFonts w:ascii="Verdana" w:hAnsi="Verdana" w:cs="Tahoma"/>
          <w:b/>
          <w:bCs/>
          <w:smallCaps/>
          <w:sz w:val="22"/>
          <w:szCs w:val="22"/>
          <w:lang w:val="fr-FR"/>
        </w:rPr>
        <w:t>–</w:t>
      </w:r>
      <w:r w:rsidRPr="00D17D31">
        <w:rPr>
          <w:rFonts w:ascii="Verdana" w:hAnsi="Verdana" w:cs="Tahoma"/>
          <w:b/>
          <w:bCs/>
          <w:smallCaps/>
          <w:sz w:val="22"/>
          <w:szCs w:val="22"/>
          <w:lang w:val="fr-FR"/>
        </w:rPr>
        <w:t xml:space="preserve"> </w:t>
      </w:r>
      <w:bookmarkEnd w:id="2"/>
      <w:r w:rsidR="002D7922" w:rsidRPr="00D17D31">
        <w:rPr>
          <w:rFonts w:ascii="Verdana" w:hAnsi="Verdana" w:cs="Tahoma"/>
          <w:b/>
          <w:bCs/>
          <w:smallCaps/>
          <w:sz w:val="22"/>
          <w:szCs w:val="22"/>
          <w:lang w:val="fr-FR"/>
        </w:rPr>
        <w:t>Champ d’application de l’accord</w:t>
      </w:r>
    </w:p>
    <w:p w:rsidR="004C31D5" w:rsidRPr="00D17D31" w:rsidRDefault="004C31D5" w:rsidP="00AE091B">
      <w:pPr>
        <w:pStyle w:val="p5"/>
        <w:spacing w:line="240" w:lineRule="auto"/>
        <w:ind w:left="0"/>
        <w:jc w:val="both"/>
        <w:rPr>
          <w:rFonts w:ascii="Verdana" w:hAnsi="Verdana" w:cs="Tahoma"/>
          <w:caps/>
          <w:sz w:val="22"/>
          <w:szCs w:val="22"/>
          <w:u w:val="single"/>
          <w:lang w:val="fr-FR"/>
        </w:rPr>
      </w:pPr>
    </w:p>
    <w:p w:rsidR="00907B14" w:rsidRDefault="00907B14" w:rsidP="00AE091B">
      <w:pPr>
        <w:jc w:val="both"/>
        <w:rPr>
          <w:rFonts w:ascii="Verdana" w:hAnsi="Verdana" w:cs="Tahoma"/>
          <w:sz w:val="22"/>
          <w:szCs w:val="22"/>
          <w:lang w:val="fr-FR"/>
        </w:rPr>
      </w:pPr>
      <w:r w:rsidRPr="00D17D31">
        <w:rPr>
          <w:rFonts w:ascii="Verdana" w:hAnsi="Verdana" w:cs="Tahoma"/>
          <w:sz w:val="22"/>
          <w:szCs w:val="22"/>
          <w:lang w:val="fr-FR"/>
        </w:rPr>
        <w:t xml:space="preserve">Le présent accord s’applique à tous les salariés </w:t>
      </w:r>
      <w:r w:rsidR="001D3814" w:rsidRPr="00D17D31">
        <w:rPr>
          <w:rFonts w:ascii="Verdana" w:hAnsi="Verdana" w:cs="Tahoma"/>
          <w:sz w:val="22"/>
          <w:szCs w:val="22"/>
          <w:lang w:val="fr-FR"/>
        </w:rPr>
        <w:t xml:space="preserve">de l’entreprise, </w:t>
      </w:r>
      <w:r w:rsidRPr="00D17D31">
        <w:rPr>
          <w:rFonts w:ascii="Verdana" w:hAnsi="Verdana" w:cs="Tahoma"/>
          <w:sz w:val="22"/>
          <w:szCs w:val="22"/>
          <w:lang w:val="fr-FR"/>
        </w:rPr>
        <w:t>titulaires d’un contrat de travail à durée indéterminée ou déterminée</w:t>
      </w:r>
      <w:r w:rsidR="00FF127B" w:rsidRPr="00D17D31">
        <w:rPr>
          <w:rFonts w:ascii="Verdana" w:hAnsi="Verdana" w:cs="Tahoma"/>
          <w:sz w:val="22"/>
          <w:szCs w:val="22"/>
          <w:lang w:val="fr-FR"/>
        </w:rPr>
        <w:t xml:space="preserve">, </w:t>
      </w:r>
      <w:r w:rsidR="00A56980" w:rsidRPr="00D17D31">
        <w:rPr>
          <w:rFonts w:ascii="Verdana" w:hAnsi="Verdana" w:cs="Tahoma"/>
          <w:sz w:val="22"/>
          <w:szCs w:val="22"/>
          <w:lang w:val="fr-FR"/>
        </w:rPr>
        <w:t>ou</w:t>
      </w:r>
      <w:r w:rsidR="00FF127B" w:rsidRPr="00D17D31">
        <w:rPr>
          <w:rFonts w:ascii="Verdana" w:hAnsi="Verdana" w:cs="Tahoma"/>
          <w:sz w:val="22"/>
          <w:szCs w:val="22"/>
          <w:lang w:val="fr-FR"/>
        </w:rPr>
        <w:t xml:space="preserve"> </w:t>
      </w:r>
      <w:r w:rsidR="00A56980" w:rsidRPr="00D17D31">
        <w:rPr>
          <w:rFonts w:ascii="Verdana" w:hAnsi="Verdana" w:cs="Tahoma"/>
          <w:sz w:val="22"/>
          <w:szCs w:val="22"/>
          <w:lang w:val="fr-FR"/>
        </w:rPr>
        <w:t xml:space="preserve">au personnel en </w:t>
      </w:r>
      <w:r w:rsidR="00FF127B" w:rsidRPr="00D17D31">
        <w:rPr>
          <w:rFonts w:ascii="Verdana" w:hAnsi="Verdana" w:cs="Tahoma"/>
          <w:sz w:val="22"/>
          <w:szCs w:val="22"/>
          <w:lang w:val="fr-FR"/>
        </w:rPr>
        <w:t>contrat de travail temporaire.</w:t>
      </w:r>
      <w:r w:rsidR="00ED26F9">
        <w:rPr>
          <w:rFonts w:ascii="Verdana" w:hAnsi="Verdana" w:cs="Tahoma"/>
          <w:sz w:val="22"/>
          <w:szCs w:val="22"/>
          <w:lang w:val="fr-FR"/>
        </w:rPr>
        <w:t xml:space="preserve"> Les salariés embauchés postérieurement à la date d’entrée en vigueur du présent accord se verront soumis aux dispositions des présentes en fonction de leur affectation professionnelle.</w:t>
      </w:r>
    </w:p>
    <w:p w:rsidR="008B04A4" w:rsidRDefault="008B04A4" w:rsidP="00AE091B">
      <w:pPr>
        <w:jc w:val="both"/>
        <w:rPr>
          <w:rFonts w:ascii="Verdana" w:hAnsi="Verdana" w:cs="Tahoma"/>
          <w:sz w:val="22"/>
          <w:szCs w:val="22"/>
          <w:lang w:val="fr-FR"/>
        </w:rPr>
      </w:pPr>
    </w:p>
    <w:p w:rsidR="008B04A4" w:rsidRDefault="008B04A4" w:rsidP="00AE091B">
      <w:pPr>
        <w:jc w:val="both"/>
        <w:rPr>
          <w:rFonts w:ascii="Verdana" w:hAnsi="Verdana" w:cs="Tahoma"/>
          <w:sz w:val="22"/>
          <w:szCs w:val="22"/>
          <w:lang w:val="fr-FR"/>
        </w:rPr>
      </w:pPr>
      <w:r>
        <w:rPr>
          <w:rFonts w:ascii="Verdana" w:hAnsi="Verdana" w:cs="Tahoma"/>
          <w:sz w:val="22"/>
          <w:szCs w:val="22"/>
          <w:lang w:val="fr-FR"/>
        </w:rPr>
        <w:t xml:space="preserve">Il s’applique à l’ensemble des établissements de la société SICK France établis en France, présents et à venir. A titre d’information, à la date de conclusion du présent accord, les établissements concernés sont les suivants : </w:t>
      </w:r>
    </w:p>
    <w:p w:rsidR="008B04A4" w:rsidRDefault="008B04A4" w:rsidP="008B04A4">
      <w:pPr>
        <w:numPr>
          <w:ilvl w:val="0"/>
          <w:numId w:val="31"/>
        </w:numPr>
        <w:jc w:val="both"/>
        <w:rPr>
          <w:rFonts w:ascii="Verdana" w:hAnsi="Verdana" w:cs="Tahoma"/>
          <w:sz w:val="22"/>
          <w:szCs w:val="22"/>
          <w:lang w:val="fr-FR"/>
        </w:rPr>
      </w:pPr>
      <w:r>
        <w:rPr>
          <w:rFonts w:ascii="Verdana" w:hAnsi="Verdana" w:cs="Tahoma"/>
          <w:sz w:val="22"/>
          <w:szCs w:val="22"/>
          <w:lang w:val="fr-FR"/>
        </w:rPr>
        <w:t>Siège social de l’entreprise, dont l’adresse est reprise ci-dessus ;</w:t>
      </w:r>
    </w:p>
    <w:p w:rsidR="003270F8" w:rsidRDefault="003270F8" w:rsidP="008B04A4">
      <w:pPr>
        <w:numPr>
          <w:ilvl w:val="0"/>
          <w:numId w:val="31"/>
        </w:numPr>
        <w:jc w:val="both"/>
        <w:rPr>
          <w:rFonts w:ascii="Verdana" w:hAnsi="Verdana" w:cs="Tahoma"/>
          <w:sz w:val="22"/>
          <w:szCs w:val="22"/>
          <w:lang w:val="fr-FR"/>
        </w:rPr>
      </w:pPr>
      <w:r>
        <w:rPr>
          <w:rFonts w:ascii="Verdana" w:hAnsi="Verdana" w:cs="Tahoma"/>
          <w:sz w:val="22"/>
          <w:szCs w:val="22"/>
          <w:lang w:val="fr-FR"/>
        </w:rPr>
        <w:t>Etablissement de Lognes : 17 rue des Campanules -77185 LOGNES</w:t>
      </w:r>
    </w:p>
    <w:p w:rsidR="008B04A4" w:rsidRPr="003270F8" w:rsidRDefault="008B04A4" w:rsidP="008B04A4">
      <w:pPr>
        <w:numPr>
          <w:ilvl w:val="0"/>
          <w:numId w:val="31"/>
        </w:numPr>
        <w:jc w:val="both"/>
        <w:rPr>
          <w:rFonts w:ascii="Verdana" w:hAnsi="Verdana" w:cs="Tahoma"/>
          <w:sz w:val="22"/>
          <w:szCs w:val="22"/>
          <w:lang w:val="fr-FR"/>
        </w:rPr>
      </w:pPr>
      <w:r w:rsidRPr="003270F8">
        <w:rPr>
          <w:rFonts w:ascii="Verdana" w:hAnsi="Verdana" w:cs="Tahoma"/>
          <w:sz w:val="22"/>
          <w:szCs w:val="22"/>
          <w:lang w:val="fr-FR"/>
        </w:rPr>
        <w:t>E</w:t>
      </w:r>
      <w:r w:rsidR="003270F8" w:rsidRPr="003270F8">
        <w:rPr>
          <w:rFonts w:ascii="Verdana" w:hAnsi="Verdana" w:cs="Tahoma"/>
          <w:sz w:val="22"/>
          <w:szCs w:val="22"/>
          <w:lang w:val="fr-FR"/>
        </w:rPr>
        <w:t>tablissement de Lyon : 333 Cours du 3</w:t>
      </w:r>
      <w:r w:rsidR="003270F8" w:rsidRPr="003270F8">
        <w:rPr>
          <w:rFonts w:ascii="Verdana" w:hAnsi="Verdana" w:cs="Tahoma"/>
          <w:sz w:val="22"/>
          <w:szCs w:val="22"/>
          <w:vertAlign w:val="superscript"/>
          <w:lang w:val="fr-FR"/>
        </w:rPr>
        <w:t>ème</w:t>
      </w:r>
      <w:r w:rsidR="003270F8" w:rsidRPr="003270F8">
        <w:rPr>
          <w:rFonts w:ascii="Verdana" w:hAnsi="Verdana" w:cs="Tahoma"/>
          <w:sz w:val="22"/>
          <w:szCs w:val="22"/>
          <w:lang w:val="fr-FR"/>
        </w:rPr>
        <w:t xml:space="preserve"> Millénaire – 69800 ST PRIEST</w:t>
      </w:r>
    </w:p>
    <w:p w:rsidR="008B04A4" w:rsidRPr="003270F8" w:rsidRDefault="008B04A4" w:rsidP="008B04A4">
      <w:pPr>
        <w:numPr>
          <w:ilvl w:val="0"/>
          <w:numId w:val="31"/>
        </w:numPr>
        <w:jc w:val="both"/>
        <w:rPr>
          <w:rFonts w:ascii="Verdana" w:hAnsi="Verdana" w:cs="Tahoma"/>
          <w:sz w:val="22"/>
          <w:szCs w:val="22"/>
          <w:lang w:val="fr-FR"/>
        </w:rPr>
      </w:pPr>
      <w:r w:rsidRPr="003270F8">
        <w:rPr>
          <w:rFonts w:ascii="Verdana" w:hAnsi="Verdana" w:cs="Tahoma"/>
          <w:sz w:val="22"/>
          <w:szCs w:val="22"/>
          <w:lang w:val="fr-FR"/>
        </w:rPr>
        <w:t>Etablissement de Nantes :</w:t>
      </w:r>
      <w:r w:rsidR="001E6FFE">
        <w:rPr>
          <w:rFonts w:ascii="Verdana" w:hAnsi="Verdana" w:cs="Tahoma"/>
          <w:sz w:val="22"/>
          <w:szCs w:val="22"/>
          <w:lang w:val="fr-FR"/>
        </w:rPr>
        <w:t xml:space="preserve"> </w:t>
      </w:r>
      <w:r w:rsidR="003270F8" w:rsidRPr="003270F8">
        <w:rPr>
          <w:rFonts w:ascii="Verdana" w:hAnsi="Verdana" w:cs="Tahoma"/>
          <w:sz w:val="22"/>
          <w:szCs w:val="22"/>
          <w:lang w:val="fr-FR"/>
        </w:rPr>
        <w:t>2 rue Jacques Daguerre – 44300 NANTES</w:t>
      </w:r>
      <w:r w:rsidRPr="003270F8">
        <w:rPr>
          <w:rFonts w:ascii="Verdana" w:hAnsi="Verdana" w:cs="Tahoma"/>
          <w:sz w:val="22"/>
          <w:szCs w:val="22"/>
          <w:lang w:val="fr-FR"/>
        </w:rPr>
        <w:t>.</w:t>
      </w:r>
    </w:p>
    <w:p w:rsidR="001D3814" w:rsidRDefault="001D3814" w:rsidP="00AE091B">
      <w:pPr>
        <w:tabs>
          <w:tab w:val="left" w:pos="1213"/>
        </w:tabs>
        <w:jc w:val="both"/>
        <w:rPr>
          <w:rFonts w:ascii="Verdana" w:hAnsi="Verdana" w:cs="Tahoma"/>
          <w:sz w:val="22"/>
          <w:szCs w:val="22"/>
          <w:lang w:val="fr-FR"/>
        </w:rPr>
      </w:pPr>
    </w:p>
    <w:p w:rsidR="003270F8" w:rsidRPr="00D17D31" w:rsidRDefault="003270F8" w:rsidP="00AE091B">
      <w:pPr>
        <w:tabs>
          <w:tab w:val="left" w:pos="1213"/>
        </w:tabs>
        <w:jc w:val="both"/>
        <w:rPr>
          <w:rFonts w:ascii="Verdana" w:hAnsi="Verdana" w:cs="Tahoma"/>
          <w:sz w:val="22"/>
          <w:szCs w:val="22"/>
          <w:lang w:val="fr-FR"/>
        </w:rPr>
      </w:pPr>
    </w:p>
    <w:p w:rsidR="006C1A77" w:rsidRDefault="009817CD" w:rsidP="00AE091B">
      <w:pPr>
        <w:pStyle w:val="p6"/>
        <w:spacing w:line="240" w:lineRule="auto"/>
        <w:ind w:left="0"/>
        <w:jc w:val="both"/>
        <w:rPr>
          <w:rFonts w:ascii="Verdana" w:hAnsi="Verdana" w:cs="Tahoma"/>
          <w:sz w:val="22"/>
          <w:szCs w:val="22"/>
          <w:lang w:val="fr-FR"/>
        </w:rPr>
      </w:pPr>
      <w:r>
        <w:rPr>
          <w:rFonts w:ascii="Verdana" w:hAnsi="Verdana" w:cs="Tahoma"/>
          <w:sz w:val="22"/>
          <w:szCs w:val="22"/>
          <w:lang w:val="fr-FR"/>
        </w:rPr>
        <w:lastRenderedPageBreak/>
        <w:t>S</w:t>
      </w:r>
      <w:r w:rsidR="000B04DA" w:rsidRPr="00D17D31">
        <w:rPr>
          <w:rFonts w:ascii="Verdana" w:hAnsi="Verdana" w:cs="Tahoma"/>
          <w:sz w:val="22"/>
          <w:szCs w:val="22"/>
          <w:lang w:val="fr-FR"/>
        </w:rPr>
        <w:t>ont exclus du champ d’application du prése</w:t>
      </w:r>
      <w:r w:rsidR="006C1A77" w:rsidRPr="00D17D31">
        <w:rPr>
          <w:rFonts w:ascii="Verdana" w:hAnsi="Verdana" w:cs="Tahoma"/>
          <w:sz w:val="22"/>
          <w:szCs w:val="22"/>
          <w:lang w:val="fr-FR"/>
        </w:rPr>
        <w:t>nt accord les cadres dirigeants</w:t>
      </w:r>
      <w:r w:rsidR="000B04DA" w:rsidRPr="00D17D31">
        <w:rPr>
          <w:rFonts w:ascii="Verdana" w:hAnsi="Verdana" w:cs="Tahoma"/>
          <w:sz w:val="22"/>
          <w:szCs w:val="22"/>
          <w:lang w:val="fr-FR"/>
        </w:rPr>
        <w:t xml:space="preserve"> au sens de l’article </w:t>
      </w:r>
      <w:r w:rsidR="005D43D8" w:rsidRPr="00D17D31">
        <w:rPr>
          <w:rFonts w:ascii="Verdana" w:hAnsi="Verdana" w:cs="Tahoma"/>
          <w:sz w:val="22"/>
          <w:szCs w:val="22"/>
          <w:lang w:val="fr-FR"/>
        </w:rPr>
        <w:t>L</w:t>
      </w:r>
      <w:r w:rsidR="00D17D31" w:rsidRPr="00D17D31">
        <w:rPr>
          <w:rFonts w:ascii="Verdana" w:hAnsi="Verdana" w:cs="Tahoma"/>
          <w:sz w:val="22"/>
          <w:szCs w:val="22"/>
          <w:lang w:val="fr-FR"/>
        </w:rPr>
        <w:t>.</w:t>
      </w:r>
      <w:r w:rsidR="005D43D8" w:rsidRPr="00D17D31">
        <w:rPr>
          <w:rFonts w:ascii="Verdana" w:hAnsi="Verdana" w:cs="Tahoma"/>
          <w:sz w:val="22"/>
          <w:szCs w:val="22"/>
          <w:lang w:val="fr-FR"/>
        </w:rPr>
        <w:t xml:space="preserve">3111-2 </w:t>
      </w:r>
      <w:bookmarkStart w:id="3" w:name="_Toc276461019"/>
      <w:r w:rsidR="00D17D31" w:rsidRPr="00D17D31">
        <w:rPr>
          <w:rFonts w:ascii="Verdana" w:hAnsi="Verdana" w:cs="Tahoma"/>
          <w:sz w:val="22"/>
          <w:szCs w:val="22"/>
          <w:lang w:val="fr-FR"/>
        </w:rPr>
        <w:t>du Code du t</w:t>
      </w:r>
      <w:r w:rsidR="00F24E5F" w:rsidRPr="00D17D31">
        <w:rPr>
          <w:rFonts w:ascii="Verdana" w:hAnsi="Verdana" w:cs="Tahoma"/>
          <w:sz w:val="22"/>
          <w:szCs w:val="22"/>
          <w:lang w:val="fr-FR"/>
        </w:rPr>
        <w:t>ravail.</w:t>
      </w:r>
    </w:p>
    <w:p w:rsidR="00284C3A" w:rsidRDefault="00284C3A" w:rsidP="00AE091B">
      <w:pPr>
        <w:pStyle w:val="p6"/>
        <w:spacing w:line="240" w:lineRule="auto"/>
        <w:ind w:left="0"/>
        <w:jc w:val="both"/>
        <w:rPr>
          <w:rFonts w:ascii="Verdana" w:hAnsi="Verdana" w:cs="Tahoma"/>
          <w:sz w:val="22"/>
          <w:szCs w:val="22"/>
          <w:lang w:val="fr-FR"/>
        </w:rPr>
      </w:pPr>
    </w:p>
    <w:p w:rsidR="00284C3A" w:rsidRPr="00D17D31" w:rsidRDefault="00284C3A" w:rsidP="00AE091B">
      <w:pPr>
        <w:pStyle w:val="p6"/>
        <w:spacing w:line="240" w:lineRule="auto"/>
        <w:ind w:left="0"/>
        <w:jc w:val="both"/>
        <w:rPr>
          <w:rFonts w:ascii="Verdana" w:hAnsi="Verdana" w:cs="Tahoma"/>
          <w:sz w:val="22"/>
          <w:szCs w:val="22"/>
          <w:lang w:val="fr-FR"/>
        </w:rPr>
      </w:pPr>
      <w:r>
        <w:rPr>
          <w:rFonts w:ascii="Verdana" w:hAnsi="Verdana" w:cs="Tahoma"/>
          <w:sz w:val="22"/>
          <w:szCs w:val="22"/>
          <w:lang w:val="fr-FR"/>
        </w:rPr>
        <w:t>Sont également exclus du champ d’application les salariés à temps partiel, définis à l’article L.3123-1 du Code du travail. La durée du travail pour ces salariés sera définie par le contrat de travail.</w:t>
      </w:r>
    </w:p>
    <w:p w:rsidR="008F63BE" w:rsidRPr="00D17D31" w:rsidRDefault="008F63BE" w:rsidP="00AE091B">
      <w:pPr>
        <w:pStyle w:val="p6"/>
        <w:spacing w:line="240" w:lineRule="auto"/>
        <w:ind w:left="0"/>
        <w:jc w:val="both"/>
        <w:rPr>
          <w:rFonts w:ascii="Verdana" w:hAnsi="Verdana" w:cs="Tahoma"/>
          <w:sz w:val="22"/>
          <w:szCs w:val="22"/>
          <w:lang w:val="fr-FR"/>
        </w:rPr>
      </w:pPr>
    </w:p>
    <w:bookmarkEnd w:id="3"/>
    <w:p w:rsidR="002D7922" w:rsidRPr="00D17D31" w:rsidRDefault="002D7922" w:rsidP="00AE091B">
      <w:pPr>
        <w:jc w:val="both"/>
        <w:outlineLvl w:val="0"/>
        <w:rPr>
          <w:rFonts w:ascii="Verdana" w:hAnsi="Verdana" w:cs="Tahoma"/>
          <w:b/>
          <w:bCs/>
          <w:smallCaps/>
          <w:sz w:val="22"/>
          <w:szCs w:val="22"/>
          <w:lang w:val="fr-FR"/>
        </w:rPr>
      </w:pPr>
    </w:p>
    <w:p w:rsidR="002D7922" w:rsidRPr="00D17D31" w:rsidRDefault="002D7922" w:rsidP="00AE091B">
      <w:pPr>
        <w:jc w:val="both"/>
        <w:outlineLvl w:val="0"/>
        <w:rPr>
          <w:rFonts w:ascii="Verdana" w:hAnsi="Verdana" w:cs="Tahoma"/>
          <w:b/>
          <w:bCs/>
          <w:smallCaps/>
          <w:sz w:val="22"/>
          <w:szCs w:val="22"/>
          <w:lang w:val="fr-FR"/>
        </w:rPr>
      </w:pPr>
      <w:bookmarkStart w:id="4" w:name="_Toc276461020"/>
      <w:r w:rsidRPr="00D17D31">
        <w:rPr>
          <w:rFonts w:ascii="Verdana" w:hAnsi="Verdana" w:cs="Tahoma"/>
          <w:b/>
          <w:bCs/>
          <w:smallCaps/>
          <w:sz w:val="22"/>
          <w:szCs w:val="22"/>
          <w:lang w:val="fr-FR"/>
        </w:rPr>
        <w:t xml:space="preserve">Article 2 </w:t>
      </w:r>
      <w:r w:rsidR="00D17D31" w:rsidRPr="00D17D31">
        <w:rPr>
          <w:rFonts w:ascii="Verdana" w:hAnsi="Verdana" w:cs="Tahoma"/>
          <w:b/>
          <w:bCs/>
          <w:smallCaps/>
          <w:sz w:val="22"/>
          <w:szCs w:val="22"/>
          <w:lang w:val="fr-FR"/>
        </w:rPr>
        <w:t>–</w:t>
      </w:r>
      <w:r w:rsidRPr="00D17D31">
        <w:rPr>
          <w:rFonts w:ascii="Verdana" w:hAnsi="Verdana" w:cs="Tahoma"/>
          <w:b/>
          <w:bCs/>
          <w:smallCaps/>
          <w:sz w:val="22"/>
          <w:szCs w:val="22"/>
          <w:lang w:val="fr-FR"/>
        </w:rPr>
        <w:t xml:space="preserve"> </w:t>
      </w:r>
      <w:r w:rsidR="00D17D31" w:rsidRPr="00D17D31">
        <w:rPr>
          <w:rFonts w:ascii="Verdana" w:hAnsi="Verdana" w:cs="Tahoma"/>
          <w:b/>
          <w:bCs/>
          <w:smallCaps/>
          <w:sz w:val="22"/>
          <w:szCs w:val="22"/>
          <w:lang w:val="fr-FR"/>
        </w:rPr>
        <w:t>Définition du temps de travail effectif</w:t>
      </w:r>
    </w:p>
    <w:p w:rsidR="002D7922" w:rsidRPr="00D17D31" w:rsidRDefault="002D7922" w:rsidP="00AE091B">
      <w:pPr>
        <w:jc w:val="both"/>
        <w:outlineLvl w:val="0"/>
        <w:rPr>
          <w:rFonts w:ascii="Verdana" w:hAnsi="Verdana" w:cs="Tahoma"/>
          <w:b/>
          <w:bCs/>
          <w:smallCaps/>
          <w:sz w:val="22"/>
          <w:szCs w:val="22"/>
          <w:lang w:val="fr-FR"/>
        </w:rPr>
      </w:pPr>
    </w:p>
    <w:p w:rsidR="00D17D31" w:rsidRDefault="00D17D31" w:rsidP="00AE091B">
      <w:pPr>
        <w:jc w:val="both"/>
        <w:outlineLvl w:val="0"/>
        <w:rPr>
          <w:rFonts w:ascii="Verdana" w:hAnsi="Verdana" w:cs="Tahoma"/>
          <w:sz w:val="22"/>
          <w:szCs w:val="22"/>
          <w:lang w:val="fr-FR"/>
        </w:rPr>
      </w:pPr>
      <w:r w:rsidRPr="00D17D31">
        <w:rPr>
          <w:rFonts w:ascii="Verdana" w:hAnsi="Verdana" w:cs="Tahoma"/>
          <w:sz w:val="22"/>
          <w:szCs w:val="22"/>
          <w:lang w:val="fr-FR"/>
        </w:rPr>
        <w:t>A chaque fois qu’il sera fait référence</w:t>
      </w:r>
      <w:r w:rsidR="00A1516D">
        <w:rPr>
          <w:rFonts w:ascii="Verdana" w:hAnsi="Verdana" w:cs="Tahoma"/>
          <w:sz w:val="22"/>
          <w:szCs w:val="22"/>
          <w:lang w:val="fr-FR"/>
        </w:rPr>
        <w:t>, dans le cadre du présent a</w:t>
      </w:r>
      <w:r>
        <w:rPr>
          <w:rFonts w:ascii="Verdana" w:hAnsi="Verdana" w:cs="Tahoma"/>
          <w:sz w:val="22"/>
          <w:szCs w:val="22"/>
          <w:lang w:val="fr-FR"/>
        </w:rPr>
        <w:t>ccord, à la notion de « </w:t>
      </w:r>
      <w:r w:rsidRPr="00D17D31">
        <w:rPr>
          <w:rFonts w:ascii="Verdana" w:hAnsi="Verdana" w:cs="Tahoma"/>
          <w:i/>
          <w:sz w:val="22"/>
          <w:szCs w:val="22"/>
          <w:lang w:val="fr-FR"/>
        </w:rPr>
        <w:t>durée du travail</w:t>
      </w:r>
      <w:r>
        <w:rPr>
          <w:rFonts w:ascii="Verdana" w:hAnsi="Verdana" w:cs="Tahoma"/>
          <w:sz w:val="22"/>
          <w:szCs w:val="22"/>
          <w:lang w:val="fr-FR"/>
        </w:rPr>
        <w:t> », celle-ci s’entendra de la durée effective telle que définie à l’article L.3121-1 du Code du travail, à savoir « </w:t>
      </w:r>
      <w:r w:rsidRPr="00D17D31">
        <w:rPr>
          <w:rFonts w:ascii="Verdana" w:hAnsi="Verdana" w:cs="Tahoma"/>
          <w:i/>
          <w:sz w:val="22"/>
          <w:szCs w:val="22"/>
          <w:lang w:val="fr-FR"/>
        </w:rPr>
        <w:t>le temps pendant lequel le salarié est à la disposition de l’employeur et doit se conformer à ses directives sans pouvoir vaquer librement à ses occupations personnelles </w:t>
      </w:r>
      <w:r>
        <w:rPr>
          <w:rFonts w:ascii="Verdana" w:hAnsi="Verdana" w:cs="Tahoma"/>
          <w:sz w:val="22"/>
          <w:szCs w:val="22"/>
          <w:lang w:val="fr-FR"/>
        </w:rPr>
        <w:t>».</w:t>
      </w:r>
    </w:p>
    <w:p w:rsidR="00D17D31" w:rsidRDefault="00D17D31" w:rsidP="00AE091B">
      <w:pPr>
        <w:jc w:val="both"/>
        <w:outlineLvl w:val="0"/>
        <w:rPr>
          <w:rFonts w:ascii="Verdana" w:hAnsi="Verdana" w:cs="Tahoma"/>
          <w:sz w:val="22"/>
          <w:szCs w:val="22"/>
          <w:lang w:val="fr-FR"/>
        </w:rPr>
      </w:pPr>
    </w:p>
    <w:p w:rsidR="00D17D31" w:rsidRDefault="00D17D31" w:rsidP="00AE091B">
      <w:pPr>
        <w:jc w:val="both"/>
        <w:outlineLvl w:val="0"/>
        <w:rPr>
          <w:rFonts w:ascii="Verdana" w:hAnsi="Verdana" w:cs="Tahoma"/>
          <w:sz w:val="22"/>
          <w:szCs w:val="22"/>
          <w:lang w:val="fr-FR"/>
        </w:rPr>
      </w:pPr>
      <w:r>
        <w:rPr>
          <w:rFonts w:ascii="Verdana" w:hAnsi="Verdana" w:cs="Tahoma"/>
          <w:sz w:val="22"/>
          <w:szCs w:val="22"/>
          <w:lang w:val="fr-FR"/>
        </w:rPr>
        <w:t>Seront également considérées comme du temps de travail effectif les périodes non travaillées assimilées par la loi à du temps de travail effectif pour le décompte de la durée du travail.</w:t>
      </w:r>
    </w:p>
    <w:p w:rsidR="00D17D31" w:rsidRDefault="00D17D31" w:rsidP="00AE091B">
      <w:pPr>
        <w:jc w:val="both"/>
        <w:outlineLvl w:val="0"/>
        <w:rPr>
          <w:rFonts w:ascii="Verdana" w:hAnsi="Verdana" w:cs="Tahoma"/>
          <w:sz w:val="22"/>
          <w:szCs w:val="22"/>
          <w:lang w:val="fr-FR"/>
        </w:rPr>
      </w:pPr>
    </w:p>
    <w:p w:rsidR="00D17D31" w:rsidRPr="00D17D31" w:rsidRDefault="00D17D31" w:rsidP="00AE091B">
      <w:pPr>
        <w:jc w:val="both"/>
        <w:outlineLvl w:val="0"/>
        <w:rPr>
          <w:rFonts w:ascii="Verdana" w:hAnsi="Verdana" w:cs="Tahoma"/>
          <w:sz w:val="22"/>
          <w:szCs w:val="22"/>
          <w:lang w:val="fr-FR"/>
        </w:rPr>
      </w:pPr>
      <w:r>
        <w:rPr>
          <w:rFonts w:ascii="Verdana" w:hAnsi="Verdana" w:cs="Tahoma"/>
          <w:sz w:val="22"/>
          <w:szCs w:val="22"/>
          <w:lang w:val="fr-FR"/>
        </w:rPr>
        <w:t>Le temps nécessaire à la restauration</w:t>
      </w:r>
      <w:r w:rsidR="00E30E0D">
        <w:rPr>
          <w:rFonts w:ascii="Verdana" w:hAnsi="Verdana" w:cs="Tahoma"/>
          <w:sz w:val="22"/>
          <w:szCs w:val="22"/>
          <w:lang w:val="fr-FR"/>
        </w:rPr>
        <w:t xml:space="preserve">, les temps de déplacement </w:t>
      </w:r>
      <w:r w:rsidR="00E30E0D" w:rsidRPr="003270F8">
        <w:rPr>
          <w:rFonts w:ascii="Verdana" w:hAnsi="Verdana" w:cs="Tahoma"/>
          <w:bCs/>
          <w:sz w:val="22"/>
          <w:szCs w:val="22"/>
          <w:lang w:val="fr-FR"/>
        </w:rPr>
        <w:t>pour se rendre sur le lieu d’exécution du contrat</w:t>
      </w:r>
      <w:r>
        <w:rPr>
          <w:rFonts w:ascii="Verdana" w:hAnsi="Verdana" w:cs="Tahoma"/>
          <w:sz w:val="22"/>
          <w:szCs w:val="22"/>
          <w:lang w:val="fr-FR"/>
        </w:rPr>
        <w:t xml:space="preserve"> ainsi que les temps consacrés aux pauses ne sont pas considérés comme du travail effectif en n’entrent donc pas dans le calcul de la durée du travail, des durées maximales du temps de travail et dans le décompte des heures supplémentaires.</w:t>
      </w:r>
    </w:p>
    <w:p w:rsidR="00D17D31" w:rsidRPr="00D17D31" w:rsidRDefault="00D17D31" w:rsidP="00AE091B">
      <w:pPr>
        <w:jc w:val="both"/>
        <w:outlineLvl w:val="0"/>
        <w:rPr>
          <w:rFonts w:ascii="Verdana" w:hAnsi="Verdana" w:cs="Tahoma"/>
          <w:b/>
          <w:sz w:val="22"/>
          <w:szCs w:val="22"/>
          <w:u w:val="single"/>
          <w:lang w:val="fr-FR"/>
        </w:rPr>
      </w:pPr>
    </w:p>
    <w:p w:rsidR="00D17D31" w:rsidRPr="00D17D31" w:rsidRDefault="00D17D31" w:rsidP="00AE091B">
      <w:pPr>
        <w:jc w:val="both"/>
        <w:outlineLvl w:val="0"/>
        <w:rPr>
          <w:rFonts w:ascii="Verdana" w:hAnsi="Verdana" w:cs="Tahoma"/>
          <w:b/>
          <w:sz w:val="22"/>
          <w:szCs w:val="22"/>
          <w:u w:val="single"/>
          <w:lang w:val="fr-FR"/>
        </w:rPr>
      </w:pPr>
    </w:p>
    <w:p w:rsidR="00AC1832" w:rsidRDefault="000D464D" w:rsidP="00AE091B">
      <w:pPr>
        <w:jc w:val="both"/>
        <w:outlineLvl w:val="0"/>
        <w:rPr>
          <w:rFonts w:ascii="Verdana" w:hAnsi="Verdana" w:cs="Tahoma"/>
          <w:b/>
          <w:bCs/>
          <w:smallCaps/>
          <w:sz w:val="22"/>
          <w:szCs w:val="22"/>
          <w:lang w:val="fr-FR"/>
        </w:rPr>
      </w:pPr>
      <w:r w:rsidRPr="00D17D31">
        <w:rPr>
          <w:rFonts w:ascii="Verdana" w:hAnsi="Verdana" w:cs="Tahoma"/>
          <w:b/>
          <w:bCs/>
          <w:smallCaps/>
          <w:sz w:val="22"/>
          <w:szCs w:val="22"/>
          <w:lang w:val="fr-FR"/>
        </w:rPr>
        <w:t xml:space="preserve">Article </w:t>
      </w:r>
      <w:r>
        <w:rPr>
          <w:rFonts w:ascii="Verdana" w:hAnsi="Verdana" w:cs="Tahoma"/>
          <w:b/>
          <w:bCs/>
          <w:smallCaps/>
          <w:sz w:val="22"/>
          <w:szCs w:val="22"/>
          <w:lang w:val="fr-FR"/>
        </w:rPr>
        <w:t>3</w:t>
      </w:r>
      <w:r w:rsidRPr="00D17D31">
        <w:rPr>
          <w:rFonts w:ascii="Verdana" w:hAnsi="Verdana" w:cs="Tahoma"/>
          <w:b/>
          <w:bCs/>
          <w:smallCaps/>
          <w:sz w:val="22"/>
          <w:szCs w:val="22"/>
          <w:lang w:val="fr-FR"/>
        </w:rPr>
        <w:t xml:space="preserve"> –</w:t>
      </w:r>
      <w:r>
        <w:rPr>
          <w:rFonts w:ascii="Verdana" w:hAnsi="Verdana" w:cs="Tahoma"/>
          <w:b/>
          <w:bCs/>
          <w:smallCaps/>
          <w:sz w:val="22"/>
          <w:szCs w:val="22"/>
          <w:lang w:val="fr-FR"/>
        </w:rPr>
        <w:t xml:space="preserve"> </w:t>
      </w:r>
      <w:r w:rsidR="00246B9F">
        <w:rPr>
          <w:rFonts w:ascii="Verdana" w:hAnsi="Verdana" w:cs="Tahoma"/>
          <w:b/>
          <w:bCs/>
          <w:smallCaps/>
          <w:sz w:val="22"/>
          <w:szCs w:val="22"/>
          <w:lang w:val="fr-FR"/>
        </w:rPr>
        <w:t>Horaires individualisés</w:t>
      </w:r>
      <w:r w:rsidR="00300E37">
        <w:rPr>
          <w:rFonts w:ascii="Verdana" w:hAnsi="Verdana" w:cs="Tahoma"/>
          <w:b/>
          <w:bCs/>
          <w:smallCaps/>
          <w:sz w:val="22"/>
          <w:szCs w:val="22"/>
          <w:lang w:val="fr-FR"/>
        </w:rPr>
        <w:t xml:space="preserve"> et annualisation</w:t>
      </w:r>
    </w:p>
    <w:p w:rsidR="000D464D" w:rsidRDefault="000D464D" w:rsidP="00AE091B">
      <w:pPr>
        <w:jc w:val="both"/>
        <w:outlineLvl w:val="0"/>
        <w:rPr>
          <w:rFonts w:ascii="Verdana" w:hAnsi="Verdana" w:cs="Tahoma"/>
          <w:b/>
          <w:bCs/>
          <w:smallCaps/>
          <w:sz w:val="22"/>
          <w:szCs w:val="22"/>
          <w:lang w:val="fr-FR"/>
        </w:rPr>
      </w:pPr>
    </w:p>
    <w:p w:rsidR="00665C66" w:rsidRDefault="00665C66" w:rsidP="00AE091B">
      <w:pPr>
        <w:jc w:val="both"/>
        <w:outlineLvl w:val="0"/>
        <w:rPr>
          <w:rFonts w:ascii="Verdana" w:hAnsi="Verdana" w:cs="Tahoma"/>
          <w:b/>
          <w:bCs/>
          <w:smallCaps/>
          <w:sz w:val="22"/>
          <w:szCs w:val="22"/>
          <w:lang w:val="fr-FR"/>
        </w:rPr>
      </w:pPr>
    </w:p>
    <w:p w:rsidR="007505C6" w:rsidRDefault="007505C6" w:rsidP="00AE091B">
      <w:pPr>
        <w:jc w:val="both"/>
        <w:outlineLvl w:val="0"/>
        <w:rPr>
          <w:rFonts w:ascii="Verdana" w:hAnsi="Verdana" w:cs="Tahoma"/>
          <w:b/>
          <w:sz w:val="22"/>
          <w:szCs w:val="22"/>
          <w:u w:val="single"/>
          <w:lang w:val="fr-FR"/>
        </w:rPr>
      </w:pPr>
      <w:r w:rsidRPr="00D17D31">
        <w:rPr>
          <w:rFonts w:ascii="Verdana" w:hAnsi="Verdana" w:cs="Tahoma"/>
          <w:b/>
          <w:sz w:val="22"/>
          <w:szCs w:val="22"/>
          <w:u w:val="single"/>
          <w:lang w:val="fr-FR"/>
        </w:rPr>
        <w:t xml:space="preserve">Article </w:t>
      </w:r>
      <w:r>
        <w:rPr>
          <w:rFonts w:ascii="Verdana" w:hAnsi="Verdana" w:cs="Tahoma"/>
          <w:b/>
          <w:sz w:val="22"/>
          <w:szCs w:val="22"/>
          <w:u w:val="single"/>
          <w:lang w:val="fr-FR"/>
        </w:rPr>
        <w:t>3</w:t>
      </w:r>
      <w:r w:rsidRPr="00D17D31">
        <w:rPr>
          <w:rFonts w:ascii="Verdana" w:hAnsi="Verdana" w:cs="Tahoma"/>
          <w:b/>
          <w:sz w:val="22"/>
          <w:szCs w:val="22"/>
          <w:u w:val="single"/>
          <w:lang w:val="fr-FR"/>
        </w:rPr>
        <w:t>-</w:t>
      </w:r>
      <w:r>
        <w:rPr>
          <w:rFonts w:ascii="Verdana" w:hAnsi="Verdana" w:cs="Tahoma"/>
          <w:b/>
          <w:sz w:val="22"/>
          <w:szCs w:val="22"/>
          <w:u w:val="single"/>
          <w:lang w:val="fr-FR"/>
        </w:rPr>
        <w:t>1_</w:t>
      </w:r>
      <w:r w:rsidR="00246B9F">
        <w:rPr>
          <w:rFonts w:ascii="Verdana" w:hAnsi="Verdana" w:cs="Tahoma"/>
          <w:b/>
          <w:sz w:val="22"/>
          <w:szCs w:val="22"/>
          <w:u w:val="single"/>
          <w:lang w:val="fr-FR"/>
        </w:rPr>
        <w:t>Champ d’application</w:t>
      </w:r>
      <w:r w:rsidR="001E6FFE">
        <w:rPr>
          <w:rFonts w:ascii="Verdana" w:hAnsi="Verdana" w:cs="Tahoma"/>
          <w:b/>
          <w:sz w:val="22"/>
          <w:szCs w:val="22"/>
          <w:u w:val="single"/>
          <w:lang w:val="fr-FR"/>
        </w:rPr>
        <w:t xml:space="preserve"> </w:t>
      </w:r>
    </w:p>
    <w:p w:rsidR="007505C6" w:rsidRDefault="007505C6" w:rsidP="00AE091B">
      <w:pPr>
        <w:jc w:val="both"/>
        <w:outlineLvl w:val="0"/>
        <w:rPr>
          <w:rFonts w:ascii="Verdana" w:hAnsi="Verdana" w:cs="Tahoma"/>
          <w:b/>
          <w:bCs/>
          <w:smallCaps/>
          <w:sz w:val="22"/>
          <w:szCs w:val="22"/>
          <w:lang w:val="fr-FR"/>
        </w:rPr>
      </w:pPr>
    </w:p>
    <w:p w:rsidR="00252BDA" w:rsidRPr="000D464D" w:rsidRDefault="000D464D" w:rsidP="00246B9F">
      <w:pPr>
        <w:jc w:val="both"/>
        <w:outlineLvl w:val="0"/>
        <w:rPr>
          <w:rFonts w:ascii="Verdana" w:hAnsi="Verdana" w:cs="Tahoma"/>
          <w:sz w:val="22"/>
          <w:szCs w:val="22"/>
          <w:lang w:val="fr-FR"/>
        </w:rPr>
      </w:pPr>
      <w:r w:rsidRPr="000D464D">
        <w:rPr>
          <w:rFonts w:ascii="Verdana" w:hAnsi="Verdana" w:cs="Tahoma"/>
          <w:sz w:val="22"/>
          <w:szCs w:val="22"/>
          <w:lang w:val="fr-FR"/>
        </w:rPr>
        <w:t xml:space="preserve">La durée du travail des collaborateurs visés à l’article </w:t>
      </w:r>
      <w:r>
        <w:rPr>
          <w:rFonts w:ascii="Verdana" w:hAnsi="Verdana" w:cs="Tahoma"/>
          <w:sz w:val="22"/>
          <w:szCs w:val="22"/>
          <w:lang w:val="fr-FR"/>
        </w:rPr>
        <w:t>1</w:t>
      </w:r>
      <w:r w:rsidR="00246B9F">
        <w:rPr>
          <w:rFonts w:ascii="Verdana" w:hAnsi="Verdana" w:cs="Tahoma"/>
          <w:sz w:val="22"/>
          <w:szCs w:val="22"/>
          <w:lang w:val="fr-FR"/>
        </w:rPr>
        <w:t>, à l’exclusion des salariés dont le temps de travail s’établit sur une base forfaitaire,</w:t>
      </w:r>
      <w:r>
        <w:rPr>
          <w:rFonts w:ascii="Verdana" w:hAnsi="Verdana" w:cs="Tahoma"/>
          <w:sz w:val="22"/>
          <w:szCs w:val="22"/>
          <w:lang w:val="fr-FR"/>
        </w:rPr>
        <w:t xml:space="preserve"> sera </w:t>
      </w:r>
      <w:r w:rsidR="00246B9F">
        <w:rPr>
          <w:rFonts w:ascii="Verdana" w:hAnsi="Verdana" w:cs="Tahoma"/>
          <w:sz w:val="22"/>
          <w:szCs w:val="22"/>
          <w:lang w:val="fr-FR"/>
        </w:rPr>
        <w:t>décomptée dans le cadre des horaires individualisés</w:t>
      </w:r>
      <w:r w:rsidR="00300E37">
        <w:rPr>
          <w:rFonts w:ascii="Verdana" w:hAnsi="Verdana" w:cs="Tahoma"/>
          <w:sz w:val="22"/>
          <w:szCs w:val="22"/>
          <w:lang w:val="fr-FR"/>
        </w:rPr>
        <w:t>, et d’une annualisation du temps de travail</w:t>
      </w:r>
      <w:r w:rsidR="0039717D">
        <w:rPr>
          <w:rFonts w:ascii="Verdana" w:hAnsi="Verdana" w:cs="Tahoma"/>
          <w:sz w:val="22"/>
          <w:szCs w:val="22"/>
          <w:lang w:val="fr-FR"/>
        </w:rPr>
        <w:t>, correspondant aux attentes des salariés concernés</w:t>
      </w:r>
      <w:r w:rsidR="00246B9F">
        <w:rPr>
          <w:rFonts w:ascii="Verdana" w:hAnsi="Verdana" w:cs="Tahoma"/>
          <w:sz w:val="22"/>
          <w:szCs w:val="22"/>
          <w:lang w:val="fr-FR"/>
        </w:rPr>
        <w:t xml:space="preserve">. </w:t>
      </w:r>
    </w:p>
    <w:p w:rsidR="00D45B82" w:rsidRDefault="00D45B82" w:rsidP="00D27028">
      <w:pPr>
        <w:jc w:val="both"/>
        <w:outlineLvl w:val="0"/>
        <w:rPr>
          <w:rFonts w:ascii="Verdana" w:hAnsi="Verdana" w:cs="Tahoma"/>
          <w:b/>
          <w:sz w:val="22"/>
          <w:szCs w:val="22"/>
          <w:u w:val="single"/>
          <w:lang w:val="fr-FR"/>
        </w:rPr>
      </w:pPr>
    </w:p>
    <w:p w:rsidR="00D27028" w:rsidRPr="00D17D31" w:rsidRDefault="00D27028" w:rsidP="00D27028">
      <w:pPr>
        <w:jc w:val="both"/>
        <w:outlineLvl w:val="0"/>
        <w:rPr>
          <w:rFonts w:ascii="Verdana" w:hAnsi="Verdana" w:cs="Tahoma"/>
          <w:b/>
          <w:bCs/>
          <w:smallCaps/>
          <w:sz w:val="22"/>
          <w:szCs w:val="22"/>
          <w:lang w:val="fr-FR"/>
        </w:rPr>
      </w:pPr>
      <w:r w:rsidRPr="00D17D31">
        <w:rPr>
          <w:rFonts w:ascii="Verdana" w:hAnsi="Verdana" w:cs="Tahoma"/>
          <w:b/>
          <w:sz w:val="22"/>
          <w:szCs w:val="22"/>
          <w:u w:val="single"/>
          <w:lang w:val="fr-FR"/>
        </w:rPr>
        <w:t xml:space="preserve">Article </w:t>
      </w:r>
      <w:r w:rsidR="007505C6">
        <w:rPr>
          <w:rFonts w:ascii="Verdana" w:hAnsi="Verdana" w:cs="Tahoma"/>
          <w:b/>
          <w:sz w:val="22"/>
          <w:szCs w:val="22"/>
          <w:u w:val="single"/>
          <w:lang w:val="fr-FR"/>
        </w:rPr>
        <w:t>3</w:t>
      </w:r>
      <w:r w:rsidRPr="00D17D31">
        <w:rPr>
          <w:rFonts w:ascii="Verdana" w:hAnsi="Verdana" w:cs="Tahoma"/>
          <w:b/>
          <w:sz w:val="22"/>
          <w:szCs w:val="22"/>
          <w:u w:val="single"/>
          <w:lang w:val="fr-FR"/>
        </w:rPr>
        <w:t>-2</w:t>
      </w:r>
      <w:r w:rsidR="007505C6">
        <w:rPr>
          <w:rFonts w:ascii="Verdana" w:hAnsi="Verdana" w:cs="Tahoma"/>
          <w:b/>
          <w:sz w:val="22"/>
          <w:szCs w:val="22"/>
          <w:u w:val="single"/>
          <w:lang w:val="fr-FR"/>
        </w:rPr>
        <w:t>_</w:t>
      </w:r>
      <w:r w:rsidR="00246B9F">
        <w:rPr>
          <w:rFonts w:ascii="Verdana" w:hAnsi="Verdana" w:cs="Tahoma"/>
          <w:b/>
          <w:sz w:val="22"/>
          <w:szCs w:val="22"/>
          <w:u w:val="single"/>
          <w:lang w:val="fr-FR"/>
        </w:rPr>
        <w:t>Principes généraux</w:t>
      </w:r>
      <w:r w:rsidRPr="00D17D31">
        <w:rPr>
          <w:rFonts w:ascii="Verdana" w:hAnsi="Verdana" w:cs="Tahoma"/>
          <w:b/>
          <w:sz w:val="22"/>
          <w:szCs w:val="22"/>
          <w:u w:val="single"/>
          <w:lang w:val="fr-FR"/>
        </w:rPr>
        <w:t xml:space="preserve"> </w:t>
      </w:r>
    </w:p>
    <w:p w:rsidR="00D27028" w:rsidRPr="00D17D31" w:rsidRDefault="00D27028" w:rsidP="00D27028">
      <w:pPr>
        <w:jc w:val="both"/>
        <w:outlineLvl w:val="0"/>
        <w:rPr>
          <w:rFonts w:ascii="Verdana" w:hAnsi="Verdana" w:cs="Tahoma"/>
          <w:b/>
          <w:bCs/>
          <w:smallCaps/>
          <w:sz w:val="22"/>
          <w:szCs w:val="22"/>
          <w:lang w:val="fr-FR"/>
        </w:rPr>
      </w:pPr>
    </w:p>
    <w:p w:rsidR="00E30E0D" w:rsidRDefault="00246B9F" w:rsidP="006706A9">
      <w:pPr>
        <w:jc w:val="both"/>
        <w:rPr>
          <w:rFonts w:ascii="Verdana" w:hAnsi="Verdana" w:cs="Tahoma"/>
          <w:sz w:val="22"/>
          <w:szCs w:val="22"/>
          <w:lang w:val="fr-FR"/>
        </w:rPr>
      </w:pPr>
      <w:r>
        <w:rPr>
          <w:rFonts w:ascii="Verdana" w:hAnsi="Verdana" w:cs="Tahoma"/>
          <w:sz w:val="22"/>
          <w:szCs w:val="22"/>
          <w:lang w:val="fr-FR"/>
        </w:rPr>
        <w:t xml:space="preserve">Les horaires individualisés sont </w:t>
      </w:r>
      <w:r w:rsidR="00300E37">
        <w:rPr>
          <w:rFonts w:ascii="Verdana" w:hAnsi="Verdana" w:cs="Tahoma"/>
          <w:sz w:val="22"/>
          <w:szCs w:val="22"/>
          <w:lang w:val="fr-FR"/>
        </w:rPr>
        <w:t xml:space="preserve">un système d’étalement des heures d’arrivée et de départ. Ils donnent à chacun : </w:t>
      </w:r>
    </w:p>
    <w:p w:rsidR="00300E37" w:rsidRDefault="00300E37" w:rsidP="00300E37">
      <w:pPr>
        <w:numPr>
          <w:ilvl w:val="0"/>
          <w:numId w:val="31"/>
        </w:numPr>
        <w:jc w:val="both"/>
        <w:rPr>
          <w:rFonts w:ascii="Verdana" w:hAnsi="Verdana" w:cs="Tahoma"/>
          <w:sz w:val="22"/>
          <w:szCs w:val="22"/>
          <w:lang w:val="fr-FR"/>
        </w:rPr>
      </w:pPr>
      <w:r>
        <w:rPr>
          <w:rFonts w:ascii="Verdana" w:hAnsi="Verdana" w:cs="Tahoma"/>
          <w:sz w:val="22"/>
          <w:szCs w:val="22"/>
          <w:lang w:val="fr-FR"/>
        </w:rPr>
        <w:t>La possibilité de choisir son heure d’entrée et de sortie à l’intérieur de plages horaires déterminées, dites « plages variables », tout en tenant compte des contraintes de fonctionnement nécessitant une présence effective dans chaque service afin de répondre de façon efficace aux besoins de l’entreprise ;</w:t>
      </w:r>
    </w:p>
    <w:p w:rsidR="00300E37" w:rsidRDefault="00300E37" w:rsidP="00300E37">
      <w:pPr>
        <w:numPr>
          <w:ilvl w:val="0"/>
          <w:numId w:val="31"/>
        </w:numPr>
        <w:jc w:val="both"/>
        <w:rPr>
          <w:rFonts w:ascii="Verdana" w:hAnsi="Verdana" w:cs="Tahoma"/>
          <w:sz w:val="22"/>
          <w:szCs w:val="22"/>
          <w:lang w:val="fr-FR"/>
        </w:rPr>
      </w:pPr>
      <w:r>
        <w:rPr>
          <w:rFonts w:ascii="Verdana" w:hAnsi="Verdana" w:cs="Tahoma"/>
          <w:sz w:val="22"/>
          <w:szCs w:val="22"/>
          <w:lang w:val="fr-FR"/>
        </w:rPr>
        <w:t>La faculté d’effectuer chaque jour un temps de travail effectif variable dans les conditions prévues ci-après ;</w:t>
      </w:r>
    </w:p>
    <w:p w:rsidR="00300E37" w:rsidRDefault="00300E37" w:rsidP="00300E37">
      <w:pPr>
        <w:numPr>
          <w:ilvl w:val="0"/>
          <w:numId w:val="31"/>
        </w:numPr>
        <w:jc w:val="both"/>
        <w:rPr>
          <w:rFonts w:ascii="Verdana" w:hAnsi="Verdana" w:cs="Tahoma"/>
          <w:sz w:val="22"/>
          <w:szCs w:val="22"/>
          <w:lang w:val="fr-FR"/>
        </w:rPr>
      </w:pPr>
      <w:r>
        <w:rPr>
          <w:rFonts w:ascii="Verdana" w:hAnsi="Verdana" w:cs="Tahoma"/>
          <w:sz w:val="22"/>
          <w:szCs w:val="22"/>
          <w:lang w:val="fr-FR"/>
        </w:rPr>
        <w:t>La possibilité de moduler la durée du travail quotidienne au sein d’une même semaine</w:t>
      </w:r>
      <w:r w:rsidR="00043A20">
        <w:rPr>
          <w:rFonts w:ascii="Verdana" w:hAnsi="Verdana" w:cs="Tahoma"/>
          <w:sz w:val="22"/>
          <w:szCs w:val="22"/>
          <w:lang w:val="fr-FR"/>
        </w:rPr>
        <w:t>.</w:t>
      </w:r>
    </w:p>
    <w:p w:rsidR="00043A20" w:rsidRDefault="00043A20" w:rsidP="00043A20">
      <w:pPr>
        <w:jc w:val="both"/>
        <w:rPr>
          <w:rFonts w:ascii="Verdana" w:hAnsi="Verdana" w:cs="Tahoma"/>
          <w:sz w:val="22"/>
          <w:szCs w:val="22"/>
          <w:lang w:val="fr-FR"/>
        </w:rPr>
      </w:pPr>
      <w:r>
        <w:rPr>
          <w:rFonts w:ascii="Verdana" w:hAnsi="Verdana" w:cs="Tahoma"/>
          <w:sz w:val="22"/>
          <w:szCs w:val="22"/>
          <w:lang w:val="fr-FR"/>
        </w:rPr>
        <w:t>Ce système implique la mise en place d’un mode de totalisation des heures de présence et des heures travaillées par semaine. L’outil mis en place à ce titre sera un décompte hebdomadaire des temps de présence et de travail, complété par chaque salarié concerné et visé par le supérieur hiérarchique avant transmission au service RH.</w:t>
      </w:r>
    </w:p>
    <w:p w:rsidR="00043A20" w:rsidRDefault="00043A20" w:rsidP="00043A20">
      <w:pPr>
        <w:jc w:val="both"/>
        <w:rPr>
          <w:rFonts w:ascii="Verdana" w:hAnsi="Verdana" w:cs="Tahoma"/>
          <w:sz w:val="22"/>
          <w:szCs w:val="22"/>
          <w:lang w:val="fr-FR"/>
        </w:rPr>
      </w:pPr>
      <w:r>
        <w:rPr>
          <w:rFonts w:ascii="Verdana" w:hAnsi="Verdana" w:cs="Tahoma"/>
          <w:sz w:val="22"/>
          <w:szCs w:val="22"/>
          <w:lang w:val="fr-FR"/>
        </w:rPr>
        <w:lastRenderedPageBreak/>
        <w:t>Il est donc mis fin à la gestion des pointeuses physiques à compter de l’entrée en vigueur du présent accord.</w:t>
      </w:r>
    </w:p>
    <w:p w:rsidR="001A7280" w:rsidRDefault="001A7280" w:rsidP="00043A20">
      <w:pPr>
        <w:jc w:val="both"/>
        <w:rPr>
          <w:rFonts w:ascii="Verdana" w:hAnsi="Verdana" w:cs="Tahoma"/>
          <w:sz w:val="22"/>
          <w:szCs w:val="22"/>
          <w:lang w:val="fr-FR"/>
        </w:rPr>
      </w:pPr>
    </w:p>
    <w:p w:rsidR="001A7280" w:rsidRDefault="001A7280" w:rsidP="00043A20">
      <w:pPr>
        <w:jc w:val="both"/>
        <w:rPr>
          <w:rFonts w:ascii="Verdana" w:hAnsi="Verdana" w:cs="Tahoma"/>
          <w:sz w:val="22"/>
          <w:szCs w:val="22"/>
          <w:lang w:val="fr-FR"/>
        </w:rPr>
      </w:pPr>
      <w:r>
        <w:rPr>
          <w:rFonts w:ascii="Verdana" w:hAnsi="Verdana" w:cs="Tahoma"/>
          <w:sz w:val="22"/>
          <w:szCs w:val="22"/>
          <w:lang w:val="fr-FR"/>
        </w:rPr>
        <w:t xml:space="preserve">Le concours de tous est indispensable pour que le système de l’horaire individualisé soit une réussite ; il est basé sur la confiance. </w:t>
      </w:r>
      <w:r w:rsidR="006F3912">
        <w:rPr>
          <w:rFonts w:ascii="Verdana" w:hAnsi="Verdana" w:cs="Tahoma"/>
          <w:sz w:val="22"/>
          <w:szCs w:val="22"/>
          <w:lang w:val="fr-FR"/>
        </w:rPr>
        <w:t>Les parties conviennent qu’en cas de non-respect des règles de l’horaire variable, ce dispositif sera réputé inadapté au service concerné et un aménagement en horaire fixe pourra être retenu.</w:t>
      </w:r>
    </w:p>
    <w:p w:rsidR="00043A20" w:rsidRPr="00D17D31" w:rsidRDefault="00043A20" w:rsidP="00043A20">
      <w:pPr>
        <w:jc w:val="both"/>
        <w:rPr>
          <w:rFonts w:ascii="Verdana" w:hAnsi="Verdana" w:cs="Tahoma"/>
          <w:sz w:val="22"/>
          <w:szCs w:val="22"/>
          <w:lang w:val="fr-FR"/>
        </w:rPr>
      </w:pPr>
    </w:p>
    <w:p w:rsidR="00043A20" w:rsidRDefault="00043A20" w:rsidP="00043A20">
      <w:pPr>
        <w:jc w:val="both"/>
        <w:outlineLvl w:val="0"/>
        <w:rPr>
          <w:rFonts w:ascii="Verdana" w:hAnsi="Verdana" w:cs="Tahoma"/>
          <w:b/>
          <w:sz w:val="22"/>
          <w:szCs w:val="22"/>
          <w:u w:val="single"/>
          <w:lang w:val="fr-FR"/>
        </w:rPr>
      </w:pPr>
      <w:r>
        <w:rPr>
          <w:rFonts w:ascii="Verdana" w:hAnsi="Verdana" w:cs="Tahoma"/>
          <w:b/>
          <w:sz w:val="22"/>
          <w:szCs w:val="22"/>
          <w:u w:val="single"/>
          <w:lang w:val="fr-FR"/>
        </w:rPr>
        <w:t>Article 3-3_Plages fixes et plages variables</w:t>
      </w:r>
    </w:p>
    <w:p w:rsidR="00043A20" w:rsidRDefault="00043A20" w:rsidP="00043A20">
      <w:pPr>
        <w:jc w:val="both"/>
        <w:outlineLvl w:val="0"/>
        <w:rPr>
          <w:rFonts w:ascii="Verdana" w:hAnsi="Verdana" w:cs="Tahoma"/>
          <w:b/>
          <w:sz w:val="22"/>
          <w:szCs w:val="22"/>
          <w:u w:val="single"/>
          <w:lang w:val="fr-FR"/>
        </w:rPr>
      </w:pPr>
    </w:p>
    <w:p w:rsidR="00043A20" w:rsidRDefault="00043A20" w:rsidP="00043A20">
      <w:pPr>
        <w:jc w:val="both"/>
        <w:outlineLvl w:val="0"/>
        <w:rPr>
          <w:rFonts w:ascii="Verdana" w:hAnsi="Verdana" w:cs="Tahoma"/>
          <w:sz w:val="22"/>
          <w:szCs w:val="22"/>
          <w:lang w:val="fr-FR"/>
        </w:rPr>
      </w:pPr>
      <w:r>
        <w:rPr>
          <w:rFonts w:ascii="Verdana" w:hAnsi="Verdana" w:cs="Tahoma"/>
          <w:sz w:val="22"/>
          <w:szCs w:val="22"/>
          <w:lang w:val="fr-FR"/>
        </w:rPr>
        <w:t>Les horaires individualisés sont répartis autour d’une plage fixe et de deux plages variables.</w:t>
      </w:r>
    </w:p>
    <w:p w:rsidR="00043A20" w:rsidRDefault="00043A20" w:rsidP="00043A20">
      <w:pPr>
        <w:jc w:val="both"/>
        <w:outlineLvl w:val="0"/>
        <w:rPr>
          <w:rFonts w:ascii="Verdana" w:hAnsi="Verdana" w:cs="Tahoma"/>
          <w:sz w:val="22"/>
          <w:szCs w:val="22"/>
          <w:lang w:val="fr-FR"/>
        </w:rPr>
      </w:pPr>
    </w:p>
    <w:p w:rsidR="00043A20" w:rsidRDefault="00043A20" w:rsidP="00043A20">
      <w:pPr>
        <w:numPr>
          <w:ilvl w:val="0"/>
          <w:numId w:val="33"/>
        </w:numPr>
        <w:jc w:val="both"/>
        <w:outlineLvl w:val="0"/>
        <w:rPr>
          <w:rFonts w:ascii="Verdana" w:hAnsi="Verdana" w:cs="Tahoma"/>
          <w:sz w:val="22"/>
          <w:szCs w:val="22"/>
          <w:lang w:val="fr-FR"/>
        </w:rPr>
      </w:pPr>
      <w:r w:rsidRPr="00F573F6">
        <w:rPr>
          <w:rFonts w:ascii="Verdana" w:hAnsi="Verdana" w:cs="Tahoma"/>
          <w:sz w:val="22"/>
          <w:szCs w:val="22"/>
          <w:u w:val="single"/>
          <w:lang w:val="fr-FR"/>
        </w:rPr>
        <w:t>Plage fixe</w:t>
      </w:r>
      <w:r>
        <w:rPr>
          <w:rFonts w:ascii="Verdana" w:hAnsi="Verdana" w:cs="Tahoma"/>
          <w:sz w:val="22"/>
          <w:szCs w:val="22"/>
          <w:lang w:val="fr-FR"/>
        </w:rPr>
        <w:t xml:space="preserve"> : période durant laquelle l’ensemble des salariés visés à l’article 3-1 doit obligatoirement être présent sauf absence justifiée, sous autorisation expresse du supérieur hiérarchique ou médicalement constatée. </w:t>
      </w:r>
    </w:p>
    <w:p w:rsidR="00043A20" w:rsidRDefault="00043A20" w:rsidP="00043A20">
      <w:pPr>
        <w:jc w:val="both"/>
        <w:outlineLvl w:val="0"/>
        <w:rPr>
          <w:rFonts w:ascii="Verdana" w:hAnsi="Verdana" w:cs="Tahoma"/>
          <w:sz w:val="22"/>
          <w:szCs w:val="22"/>
          <w:lang w:val="fr-FR"/>
        </w:rPr>
      </w:pPr>
    </w:p>
    <w:p w:rsidR="008D49BB" w:rsidRDefault="00043A20" w:rsidP="00043A20">
      <w:pPr>
        <w:numPr>
          <w:ilvl w:val="0"/>
          <w:numId w:val="33"/>
        </w:numPr>
        <w:jc w:val="both"/>
        <w:outlineLvl w:val="0"/>
        <w:rPr>
          <w:rFonts w:ascii="Verdana" w:hAnsi="Verdana" w:cs="Tahoma"/>
          <w:sz w:val="22"/>
          <w:szCs w:val="22"/>
          <w:lang w:val="fr-FR"/>
        </w:rPr>
      </w:pPr>
      <w:r w:rsidRPr="00F573F6">
        <w:rPr>
          <w:rFonts w:ascii="Verdana" w:hAnsi="Verdana" w:cs="Tahoma"/>
          <w:sz w:val="22"/>
          <w:szCs w:val="22"/>
          <w:u w:val="single"/>
          <w:lang w:val="fr-FR"/>
        </w:rPr>
        <w:t>Plages variables</w:t>
      </w:r>
      <w:r>
        <w:rPr>
          <w:rFonts w:ascii="Verdana" w:hAnsi="Verdana" w:cs="Tahoma"/>
          <w:sz w:val="22"/>
          <w:szCs w:val="22"/>
          <w:lang w:val="fr-FR"/>
        </w:rPr>
        <w:t> : périodes durant lesquelles le salarié peut adapter ses heures d’arrivée et de départ. Les parties signataires s’accordent pour reconnaître que la souplesse laissée aux salariés</w:t>
      </w:r>
      <w:r w:rsidR="008D49BB">
        <w:rPr>
          <w:rFonts w:ascii="Verdana" w:hAnsi="Verdana" w:cs="Tahoma"/>
          <w:sz w:val="22"/>
          <w:szCs w:val="22"/>
          <w:lang w:val="fr-FR"/>
        </w:rPr>
        <w:t xml:space="preserve"> doit, dans le respect des principes régissant le bon fonctionnement du service, s’inscrire dans </w:t>
      </w:r>
      <w:r w:rsidR="008D49BB" w:rsidRPr="006D566D">
        <w:rPr>
          <w:rFonts w:ascii="Verdana" w:hAnsi="Verdana" w:cs="Tahoma"/>
          <w:sz w:val="22"/>
          <w:szCs w:val="22"/>
          <w:lang w:val="fr-FR"/>
        </w:rPr>
        <w:t>l’exécution loyale du contrat de travail (exemple : obligation de respecter l’organisation de réunions programmées sur une plage variable, ou de permanence</w:t>
      </w:r>
      <w:r w:rsidR="006F3912" w:rsidRPr="006D566D">
        <w:rPr>
          <w:rFonts w:ascii="Verdana" w:hAnsi="Verdana" w:cs="Tahoma"/>
          <w:sz w:val="22"/>
          <w:szCs w:val="22"/>
          <w:lang w:val="fr-FR"/>
        </w:rPr>
        <w:t xml:space="preserve"> le cas échéant</w:t>
      </w:r>
      <w:r w:rsidR="008D49BB" w:rsidRPr="006D566D">
        <w:rPr>
          <w:rFonts w:ascii="Verdana" w:hAnsi="Verdana" w:cs="Tahoma"/>
          <w:sz w:val="22"/>
          <w:szCs w:val="22"/>
          <w:lang w:val="fr-FR"/>
        </w:rPr>
        <w:t>).</w:t>
      </w:r>
    </w:p>
    <w:p w:rsidR="008D49BB" w:rsidRDefault="008D49BB" w:rsidP="008D49BB">
      <w:pPr>
        <w:pStyle w:val="Paragraphedeliste"/>
        <w:rPr>
          <w:rFonts w:ascii="Verdana" w:hAnsi="Verdana" w:cs="Tahoma"/>
          <w:sz w:val="22"/>
          <w:szCs w:val="22"/>
          <w:lang w:val="fr-FR"/>
        </w:rPr>
      </w:pPr>
    </w:p>
    <w:p w:rsidR="008D49BB" w:rsidRDefault="008D49BB" w:rsidP="008D49BB">
      <w:pPr>
        <w:jc w:val="both"/>
        <w:outlineLvl w:val="0"/>
        <w:rPr>
          <w:rFonts w:ascii="Verdana" w:hAnsi="Verdana" w:cs="Tahoma"/>
          <w:sz w:val="22"/>
          <w:szCs w:val="22"/>
          <w:lang w:val="fr-FR"/>
        </w:rPr>
      </w:pPr>
      <w:r>
        <w:rPr>
          <w:rFonts w:ascii="Verdana" w:hAnsi="Verdana" w:cs="Tahoma"/>
          <w:sz w:val="22"/>
          <w:szCs w:val="22"/>
          <w:lang w:val="fr-FR"/>
        </w:rPr>
        <w:t xml:space="preserve">Chaque journée est divisée en </w:t>
      </w:r>
      <w:r w:rsidR="00B5407C">
        <w:rPr>
          <w:rFonts w:ascii="Verdana" w:hAnsi="Verdana" w:cs="Tahoma"/>
          <w:sz w:val="22"/>
          <w:szCs w:val="22"/>
          <w:lang w:val="fr-FR"/>
        </w:rPr>
        <w:t>quatre</w:t>
      </w:r>
      <w:r>
        <w:rPr>
          <w:rFonts w:ascii="Verdana" w:hAnsi="Verdana" w:cs="Tahoma"/>
          <w:sz w:val="22"/>
          <w:szCs w:val="22"/>
          <w:lang w:val="fr-FR"/>
        </w:rPr>
        <w:t xml:space="preserve"> périodes, du lundi au vendredi : </w:t>
      </w:r>
    </w:p>
    <w:p w:rsidR="00043A20" w:rsidRDefault="008D49BB" w:rsidP="008D49BB">
      <w:pPr>
        <w:numPr>
          <w:ilvl w:val="0"/>
          <w:numId w:val="34"/>
        </w:numPr>
        <w:jc w:val="both"/>
        <w:outlineLvl w:val="0"/>
        <w:rPr>
          <w:rFonts w:ascii="Verdana" w:hAnsi="Verdana" w:cs="Tahoma"/>
          <w:sz w:val="22"/>
          <w:szCs w:val="22"/>
          <w:lang w:val="fr-FR"/>
        </w:rPr>
      </w:pPr>
      <w:r>
        <w:rPr>
          <w:rFonts w:ascii="Verdana" w:hAnsi="Verdana" w:cs="Tahoma"/>
          <w:sz w:val="22"/>
          <w:szCs w:val="22"/>
          <w:lang w:val="fr-FR"/>
        </w:rPr>
        <w:t xml:space="preserve"> Plage variable du matin : </w:t>
      </w:r>
      <w:r w:rsidR="00C360AF">
        <w:rPr>
          <w:rFonts w:ascii="Verdana" w:hAnsi="Verdana" w:cs="Tahoma"/>
          <w:sz w:val="22"/>
          <w:szCs w:val="22"/>
          <w:lang w:val="fr-FR"/>
        </w:rPr>
        <w:t>8h00 – 9h30</w:t>
      </w:r>
    </w:p>
    <w:p w:rsidR="008D49BB" w:rsidRDefault="008D49BB" w:rsidP="008D49BB">
      <w:pPr>
        <w:numPr>
          <w:ilvl w:val="0"/>
          <w:numId w:val="34"/>
        </w:numPr>
        <w:jc w:val="both"/>
        <w:outlineLvl w:val="0"/>
        <w:rPr>
          <w:rFonts w:ascii="Verdana" w:hAnsi="Verdana" w:cs="Tahoma"/>
          <w:sz w:val="22"/>
          <w:szCs w:val="22"/>
          <w:lang w:val="fr-FR"/>
        </w:rPr>
      </w:pPr>
      <w:r>
        <w:rPr>
          <w:rFonts w:ascii="Verdana" w:hAnsi="Verdana" w:cs="Tahoma"/>
          <w:sz w:val="22"/>
          <w:szCs w:val="22"/>
          <w:lang w:val="fr-FR"/>
        </w:rPr>
        <w:t xml:space="preserve"> Plage fixe :</w:t>
      </w:r>
      <w:r w:rsidR="00C360AF">
        <w:rPr>
          <w:rFonts w:ascii="Verdana" w:hAnsi="Verdana" w:cs="Tahoma"/>
          <w:sz w:val="22"/>
          <w:szCs w:val="22"/>
          <w:lang w:val="fr-FR"/>
        </w:rPr>
        <w:t xml:space="preserve"> 9h30</w:t>
      </w:r>
      <w:r w:rsidR="00B5407C">
        <w:rPr>
          <w:rFonts w:ascii="Verdana" w:hAnsi="Verdana" w:cs="Tahoma"/>
          <w:sz w:val="22"/>
          <w:szCs w:val="22"/>
          <w:lang w:val="fr-FR"/>
        </w:rPr>
        <w:t xml:space="preserve"> – 12h00 puis 14h00</w:t>
      </w:r>
      <w:r w:rsidR="00C360AF">
        <w:rPr>
          <w:rFonts w:ascii="Verdana" w:hAnsi="Verdana" w:cs="Tahoma"/>
          <w:sz w:val="22"/>
          <w:szCs w:val="22"/>
          <w:lang w:val="fr-FR"/>
        </w:rPr>
        <w:t xml:space="preserve"> – </w:t>
      </w:r>
      <w:r w:rsidR="008F1F2A">
        <w:rPr>
          <w:rFonts w:ascii="Verdana" w:hAnsi="Verdana" w:cs="Tahoma"/>
          <w:sz w:val="22"/>
          <w:szCs w:val="22"/>
          <w:lang w:val="fr-FR"/>
        </w:rPr>
        <w:t xml:space="preserve">16h45 </w:t>
      </w:r>
      <w:r w:rsidR="003270F8">
        <w:rPr>
          <w:rFonts w:ascii="Verdana" w:hAnsi="Verdana" w:cs="Tahoma"/>
          <w:sz w:val="22"/>
          <w:szCs w:val="22"/>
          <w:lang w:val="fr-FR"/>
        </w:rPr>
        <w:t>du lundi au jeudi et 09h30</w:t>
      </w:r>
      <w:r w:rsidR="00B5407C">
        <w:rPr>
          <w:rFonts w:ascii="Verdana" w:hAnsi="Verdana" w:cs="Tahoma"/>
          <w:sz w:val="22"/>
          <w:szCs w:val="22"/>
          <w:lang w:val="fr-FR"/>
        </w:rPr>
        <w:t xml:space="preserve"> – 12h00 puis 14h00 </w:t>
      </w:r>
      <w:r w:rsidR="003270F8">
        <w:rPr>
          <w:rFonts w:ascii="Verdana" w:hAnsi="Verdana" w:cs="Tahoma"/>
          <w:sz w:val="22"/>
          <w:szCs w:val="22"/>
          <w:lang w:val="fr-FR"/>
        </w:rPr>
        <w:t>-</w:t>
      </w:r>
      <w:r w:rsidR="00B5407C">
        <w:rPr>
          <w:rFonts w:ascii="Verdana" w:hAnsi="Verdana" w:cs="Tahoma"/>
          <w:sz w:val="22"/>
          <w:szCs w:val="22"/>
          <w:lang w:val="fr-FR"/>
        </w:rPr>
        <w:t xml:space="preserve"> </w:t>
      </w:r>
      <w:r w:rsidR="003270F8">
        <w:rPr>
          <w:rFonts w:ascii="Verdana" w:hAnsi="Verdana" w:cs="Tahoma"/>
          <w:sz w:val="22"/>
          <w:szCs w:val="22"/>
          <w:lang w:val="fr-FR"/>
        </w:rPr>
        <w:t>16h00 le vendredi</w:t>
      </w:r>
    </w:p>
    <w:p w:rsidR="00B5407C" w:rsidRDefault="00B5407C" w:rsidP="008D49BB">
      <w:pPr>
        <w:numPr>
          <w:ilvl w:val="0"/>
          <w:numId w:val="34"/>
        </w:numPr>
        <w:jc w:val="both"/>
        <w:outlineLvl w:val="0"/>
        <w:rPr>
          <w:rFonts w:ascii="Verdana" w:hAnsi="Verdana" w:cs="Tahoma"/>
          <w:sz w:val="22"/>
          <w:szCs w:val="22"/>
          <w:lang w:val="fr-FR"/>
        </w:rPr>
      </w:pPr>
      <w:r>
        <w:rPr>
          <w:rFonts w:ascii="Verdana" w:hAnsi="Verdana" w:cs="Tahoma"/>
          <w:sz w:val="22"/>
          <w:szCs w:val="22"/>
          <w:lang w:val="fr-FR"/>
        </w:rPr>
        <w:t xml:space="preserve"> Plage variable du midi : 12h00 – 14h00</w:t>
      </w:r>
    </w:p>
    <w:p w:rsidR="00F573F6" w:rsidRDefault="008D49BB" w:rsidP="00F573F6">
      <w:pPr>
        <w:numPr>
          <w:ilvl w:val="0"/>
          <w:numId w:val="34"/>
        </w:numPr>
        <w:jc w:val="both"/>
        <w:outlineLvl w:val="0"/>
        <w:rPr>
          <w:rFonts w:ascii="Verdana" w:hAnsi="Verdana" w:cs="Tahoma"/>
          <w:sz w:val="22"/>
          <w:szCs w:val="22"/>
          <w:lang w:val="fr-FR"/>
        </w:rPr>
      </w:pPr>
      <w:r>
        <w:rPr>
          <w:rFonts w:ascii="Verdana" w:hAnsi="Verdana" w:cs="Tahoma"/>
          <w:sz w:val="22"/>
          <w:szCs w:val="22"/>
          <w:lang w:val="fr-FR"/>
        </w:rPr>
        <w:t xml:space="preserve"> Plage variable du soir :</w:t>
      </w:r>
      <w:r w:rsidR="008F1F2A">
        <w:rPr>
          <w:rFonts w:ascii="Verdana" w:hAnsi="Verdana" w:cs="Tahoma"/>
          <w:sz w:val="22"/>
          <w:szCs w:val="22"/>
          <w:lang w:val="fr-FR"/>
        </w:rPr>
        <w:t xml:space="preserve"> 16h45 – </w:t>
      </w:r>
      <w:r w:rsidR="008F1F2A" w:rsidRPr="003270F8">
        <w:rPr>
          <w:rFonts w:ascii="Verdana" w:hAnsi="Verdana" w:cs="Tahoma"/>
          <w:sz w:val="22"/>
          <w:szCs w:val="22"/>
          <w:lang w:val="fr-FR"/>
        </w:rPr>
        <w:t>1</w:t>
      </w:r>
      <w:r w:rsidR="00B81716" w:rsidRPr="003270F8">
        <w:rPr>
          <w:rFonts w:ascii="Verdana" w:hAnsi="Verdana" w:cs="Tahoma"/>
          <w:sz w:val="22"/>
          <w:szCs w:val="22"/>
          <w:lang w:val="fr-FR"/>
        </w:rPr>
        <w:t>9h00</w:t>
      </w:r>
      <w:r w:rsidR="003270F8">
        <w:rPr>
          <w:rFonts w:ascii="Verdana" w:hAnsi="Verdana" w:cs="Tahoma"/>
          <w:sz w:val="22"/>
          <w:szCs w:val="22"/>
          <w:lang w:val="fr-FR"/>
        </w:rPr>
        <w:t xml:space="preserve"> du lundi au jeudi et 16h00-19h00 le vendredi.</w:t>
      </w:r>
    </w:p>
    <w:p w:rsidR="001A7280" w:rsidRDefault="001A7280" w:rsidP="001A7280">
      <w:pPr>
        <w:ind w:left="960"/>
        <w:jc w:val="both"/>
        <w:outlineLvl w:val="0"/>
        <w:rPr>
          <w:rFonts w:ascii="Verdana" w:hAnsi="Verdana" w:cs="Tahoma"/>
          <w:sz w:val="22"/>
          <w:szCs w:val="22"/>
          <w:lang w:val="fr-FR"/>
        </w:rPr>
      </w:pPr>
    </w:p>
    <w:p w:rsidR="00F573F6" w:rsidRDefault="00F573F6" w:rsidP="00F573F6">
      <w:pPr>
        <w:jc w:val="both"/>
        <w:outlineLvl w:val="0"/>
        <w:rPr>
          <w:rFonts w:ascii="Verdana" w:hAnsi="Verdana" w:cs="Tahoma"/>
          <w:b/>
          <w:sz w:val="22"/>
          <w:szCs w:val="22"/>
          <w:u w:val="single"/>
          <w:lang w:val="fr-FR"/>
        </w:rPr>
      </w:pPr>
      <w:r>
        <w:rPr>
          <w:rFonts w:ascii="Verdana" w:hAnsi="Verdana" w:cs="Tahoma"/>
          <w:b/>
          <w:sz w:val="22"/>
          <w:szCs w:val="22"/>
          <w:u w:val="single"/>
          <w:lang w:val="fr-FR"/>
        </w:rPr>
        <w:t>Article 3-4</w:t>
      </w:r>
      <w:r w:rsidRPr="00F573F6">
        <w:rPr>
          <w:rFonts w:ascii="Verdana" w:hAnsi="Verdana" w:cs="Tahoma"/>
          <w:b/>
          <w:sz w:val="22"/>
          <w:szCs w:val="22"/>
          <w:u w:val="single"/>
          <w:lang w:val="fr-FR"/>
        </w:rPr>
        <w:t>_</w:t>
      </w:r>
      <w:r>
        <w:rPr>
          <w:rFonts w:ascii="Verdana" w:hAnsi="Verdana" w:cs="Tahoma"/>
          <w:b/>
          <w:sz w:val="22"/>
          <w:szCs w:val="22"/>
          <w:u w:val="single"/>
          <w:lang w:val="fr-FR"/>
        </w:rPr>
        <w:t>Décompte forfaitaire des temps de pause</w:t>
      </w:r>
    </w:p>
    <w:p w:rsidR="00F573F6" w:rsidRDefault="00F573F6" w:rsidP="00F573F6">
      <w:pPr>
        <w:jc w:val="both"/>
        <w:outlineLvl w:val="0"/>
        <w:rPr>
          <w:rFonts w:ascii="Verdana" w:hAnsi="Verdana" w:cs="Tahoma"/>
          <w:sz w:val="22"/>
          <w:szCs w:val="22"/>
          <w:lang w:val="fr-FR"/>
        </w:rPr>
      </w:pPr>
    </w:p>
    <w:p w:rsidR="00F573F6" w:rsidRDefault="00F573F6" w:rsidP="00F573F6">
      <w:pPr>
        <w:jc w:val="both"/>
        <w:outlineLvl w:val="0"/>
        <w:rPr>
          <w:rFonts w:ascii="Verdana" w:hAnsi="Verdana" w:cs="Tahoma"/>
          <w:sz w:val="22"/>
          <w:szCs w:val="22"/>
          <w:lang w:val="fr-FR"/>
        </w:rPr>
      </w:pPr>
      <w:r>
        <w:rPr>
          <w:rFonts w:ascii="Verdana" w:hAnsi="Verdana" w:cs="Tahoma"/>
          <w:sz w:val="22"/>
          <w:szCs w:val="22"/>
          <w:lang w:val="fr-FR"/>
        </w:rPr>
        <w:t xml:space="preserve">La pause de 20 minutes quotidienne, instaurée par l’accord d’entreprise du 28 mars 2000 </w:t>
      </w:r>
      <w:r w:rsidR="006F3912">
        <w:rPr>
          <w:rFonts w:ascii="Verdana" w:hAnsi="Verdana" w:cs="Tahoma"/>
          <w:sz w:val="22"/>
          <w:szCs w:val="22"/>
          <w:lang w:val="fr-FR"/>
        </w:rPr>
        <w:t>dénoncé, est reprise dans le présent accord</w:t>
      </w:r>
      <w:r>
        <w:rPr>
          <w:rFonts w:ascii="Verdana" w:hAnsi="Verdana" w:cs="Tahoma"/>
          <w:sz w:val="22"/>
          <w:szCs w:val="22"/>
          <w:lang w:val="fr-FR"/>
        </w:rPr>
        <w:t>.</w:t>
      </w:r>
    </w:p>
    <w:p w:rsidR="00F573F6" w:rsidRDefault="00F573F6" w:rsidP="00F573F6">
      <w:pPr>
        <w:jc w:val="both"/>
        <w:outlineLvl w:val="0"/>
        <w:rPr>
          <w:rFonts w:ascii="Verdana" w:hAnsi="Verdana" w:cs="Tahoma"/>
          <w:color w:val="0070C0"/>
          <w:sz w:val="22"/>
          <w:szCs w:val="22"/>
          <w:lang w:val="fr-FR"/>
        </w:rPr>
      </w:pPr>
      <w:r>
        <w:rPr>
          <w:rFonts w:ascii="Verdana" w:hAnsi="Verdana" w:cs="Tahoma"/>
          <w:sz w:val="22"/>
          <w:szCs w:val="22"/>
          <w:lang w:val="fr-FR"/>
        </w:rPr>
        <w:t>Elle peut être prise dans la plage fixe comme dans les plag</w:t>
      </w:r>
      <w:r w:rsidRPr="006D566D">
        <w:rPr>
          <w:rFonts w:ascii="Verdana" w:hAnsi="Verdana" w:cs="Tahoma"/>
          <w:sz w:val="22"/>
          <w:szCs w:val="22"/>
          <w:lang w:val="fr-FR"/>
        </w:rPr>
        <w:t>es variables (y compris la pause déjeuner), de manière continue comme fractionnée.</w:t>
      </w:r>
    </w:p>
    <w:p w:rsidR="00F573F6" w:rsidRDefault="00F573F6" w:rsidP="00F573F6">
      <w:pPr>
        <w:jc w:val="both"/>
        <w:outlineLvl w:val="0"/>
        <w:rPr>
          <w:rFonts w:ascii="Verdana" w:hAnsi="Verdana" w:cs="Tahoma"/>
          <w:sz w:val="22"/>
          <w:szCs w:val="22"/>
          <w:lang w:val="fr-FR"/>
        </w:rPr>
      </w:pPr>
      <w:r>
        <w:rPr>
          <w:rFonts w:ascii="Verdana" w:hAnsi="Verdana" w:cs="Tahoma"/>
          <w:sz w:val="22"/>
          <w:szCs w:val="22"/>
          <w:lang w:val="fr-FR"/>
        </w:rPr>
        <w:t>Elle sera dans tous les cas déduite forfaitairement du temps de travail effectif de la journée de travail.</w:t>
      </w:r>
    </w:p>
    <w:p w:rsidR="00F573F6" w:rsidRPr="00F573F6" w:rsidRDefault="006F3912" w:rsidP="00F573F6">
      <w:pPr>
        <w:jc w:val="both"/>
        <w:outlineLvl w:val="0"/>
        <w:rPr>
          <w:rFonts w:ascii="Verdana" w:hAnsi="Verdana" w:cs="Tahoma"/>
          <w:sz w:val="22"/>
          <w:szCs w:val="22"/>
          <w:lang w:val="fr-FR"/>
        </w:rPr>
      </w:pPr>
      <w:r>
        <w:rPr>
          <w:rFonts w:ascii="Verdana" w:hAnsi="Verdana" w:cs="Tahoma"/>
          <w:sz w:val="22"/>
          <w:szCs w:val="22"/>
          <w:lang w:val="fr-FR"/>
        </w:rPr>
        <w:t>Par ailleurs, a</w:t>
      </w:r>
      <w:r w:rsidR="00F573F6">
        <w:rPr>
          <w:rFonts w:ascii="Verdana" w:hAnsi="Verdana" w:cs="Tahoma"/>
          <w:sz w:val="22"/>
          <w:szCs w:val="22"/>
          <w:lang w:val="fr-FR"/>
        </w:rPr>
        <w:t>fin d’assurer une coupure physiologique, le temps de repas est fixé forfaitairement à 60 minutes.</w:t>
      </w:r>
    </w:p>
    <w:p w:rsidR="00043A20" w:rsidRDefault="00043A20" w:rsidP="00043A20">
      <w:pPr>
        <w:jc w:val="both"/>
        <w:outlineLvl w:val="0"/>
        <w:rPr>
          <w:rFonts w:ascii="Verdana" w:hAnsi="Verdana" w:cs="Tahoma"/>
          <w:b/>
          <w:sz w:val="22"/>
          <w:szCs w:val="22"/>
          <w:u w:val="single"/>
          <w:lang w:val="fr-FR"/>
        </w:rPr>
      </w:pPr>
    </w:p>
    <w:p w:rsidR="00043A20" w:rsidRDefault="00554CB9" w:rsidP="00043A20">
      <w:pPr>
        <w:jc w:val="both"/>
        <w:outlineLvl w:val="0"/>
        <w:rPr>
          <w:rFonts w:ascii="Verdana" w:hAnsi="Verdana" w:cs="Tahoma"/>
          <w:b/>
          <w:sz w:val="22"/>
          <w:szCs w:val="22"/>
          <w:u w:val="single"/>
          <w:lang w:val="fr-FR"/>
        </w:rPr>
      </w:pPr>
      <w:r>
        <w:rPr>
          <w:rFonts w:ascii="Verdana" w:hAnsi="Verdana" w:cs="Tahoma"/>
          <w:b/>
          <w:sz w:val="22"/>
          <w:szCs w:val="22"/>
          <w:u w:val="single"/>
          <w:lang w:val="fr-FR"/>
        </w:rPr>
        <w:t>Article 3-5</w:t>
      </w:r>
      <w:r w:rsidR="00043A20">
        <w:rPr>
          <w:rFonts w:ascii="Verdana" w:hAnsi="Verdana" w:cs="Tahoma"/>
          <w:b/>
          <w:sz w:val="22"/>
          <w:szCs w:val="22"/>
          <w:u w:val="single"/>
          <w:lang w:val="fr-FR"/>
        </w:rPr>
        <w:t xml:space="preserve">_Durée du travail hebdomadaire et annuelle  </w:t>
      </w:r>
    </w:p>
    <w:p w:rsidR="00043A20" w:rsidRDefault="00043A20" w:rsidP="00043A20">
      <w:pPr>
        <w:jc w:val="both"/>
        <w:outlineLvl w:val="0"/>
        <w:rPr>
          <w:rFonts w:ascii="Verdana" w:hAnsi="Verdana" w:cs="Tahoma"/>
          <w:b/>
          <w:bCs/>
          <w:smallCaps/>
          <w:sz w:val="22"/>
          <w:szCs w:val="22"/>
          <w:lang w:val="fr-FR"/>
        </w:rPr>
      </w:pPr>
    </w:p>
    <w:p w:rsidR="00043A20" w:rsidRDefault="008F1F2A" w:rsidP="00043A20">
      <w:pPr>
        <w:jc w:val="both"/>
        <w:outlineLvl w:val="0"/>
        <w:rPr>
          <w:rFonts w:ascii="Verdana" w:hAnsi="Verdana" w:cs="Tahoma"/>
          <w:sz w:val="22"/>
          <w:szCs w:val="22"/>
          <w:lang w:val="fr-FR"/>
        </w:rPr>
      </w:pPr>
      <w:r>
        <w:rPr>
          <w:rFonts w:ascii="Verdana" w:hAnsi="Verdana" w:cs="Tahoma"/>
          <w:sz w:val="22"/>
          <w:szCs w:val="22"/>
          <w:lang w:val="fr-FR"/>
        </w:rPr>
        <w:t>Compte-tenu des contraintes horaires de présence liées aux heures d’ouverture du call-center, l</w:t>
      </w:r>
      <w:r w:rsidR="00043A20">
        <w:rPr>
          <w:rFonts w:ascii="Verdana" w:hAnsi="Verdana" w:cs="Tahoma"/>
          <w:sz w:val="22"/>
          <w:szCs w:val="22"/>
          <w:lang w:val="fr-FR"/>
        </w:rPr>
        <w:t>a durée du travail des co</w:t>
      </w:r>
      <w:r>
        <w:rPr>
          <w:rFonts w:ascii="Verdana" w:hAnsi="Verdana" w:cs="Tahoma"/>
          <w:sz w:val="22"/>
          <w:szCs w:val="22"/>
          <w:lang w:val="fr-FR"/>
        </w:rPr>
        <w:t>llaborateurs visés à l’article 3-1</w:t>
      </w:r>
      <w:r w:rsidR="00043A20">
        <w:rPr>
          <w:rFonts w:ascii="Verdana" w:hAnsi="Verdana" w:cs="Tahoma"/>
          <w:sz w:val="22"/>
          <w:szCs w:val="22"/>
          <w:lang w:val="fr-FR"/>
        </w:rPr>
        <w:t xml:space="preserve"> sera annualisée, sur la base de 1607 heures par an (incluant la journée de solidarité), du 1</w:t>
      </w:r>
      <w:r w:rsidR="00043A20">
        <w:rPr>
          <w:rFonts w:ascii="Verdana" w:hAnsi="Verdana" w:cs="Tahoma"/>
          <w:sz w:val="22"/>
          <w:szCs w:val="22"/>
          <w:vertAlign w:val="superscript"/>
          <w:lang w:val="fr-FR"/>
        </w:rPr>
        <w:t>er</w:t>
      </w:r>
      <w:r w:rsidR="00043A20">
        <w:rPr>
          <w:rFonts w:ascii="Verdana" w:hAnsi="Verdana" w:cs="Tahoma"/>
          <w:sz w:val="22"/>
          <w:szCs w:val="22"/>
          <w:lang w:val="fr-FR"/>
        </w:rPr>
        <w:t xml:space="preserve"> janvier au 31 décembre. La durée du travail au sein de la Société sera organisée sur la base d’un horaire</w:t>
      </w:r>
      <w:r>
        <w:rPr>
          <w:rFonts w:ascii="Verdana" w:hAnsi="Verdana" w:cs="Tahoma"/>
          <w:sz w:val="22"/>
          <w:szCs w:val="22"/>
          <w:lang w:val="fr-FR"/>
        </w:rPr>
        <w:t xml:space="preserve"> hebdomadaire de référence de 38</w:t>
      </w:r>
      <w:r w:rsidR="00043A20">
        <w:rPr>
          <w:rFonts w:ascii="Verdana" w:hAnsi="Verdana" w:cs="Tahoma"/>
          <w:sz w:val="22"/>
          <w:szCs w:val="22"/>
          <w:lang w:val="fr-FR"/>
        </w:rPr>
        <w:t xml:space="preserve"> heures</w:t>
      </w:r>
      <w:r>
        <w:rPr>
          <w:rFonts w:ascii="Verdana" w:hAnsi="Verdana" w:cs="Tahoma"/>
          <w:sz w:val="22"/>
          <w:szCs w:val="22"/>
          <w:lang w:val="fr-FR"/>
        </w:rPr>
        <w:t xml:space="preserve"> de présence</w:t>
      </w:r>
      <w:r w:rsidR="00043A20">
        <w:rPr>
          <w:rFonts w:ascii="Verdana" w:hAnsi="Verdana" w:cs="Tahoma"/>
          <w:sz w:val="22"/>
          <w:szCs w:val="22"/>
          <w:lang w:val="fr-FR"/>
        </w:rPr>
        <w:t>,</w:t>
      </w:r>
      <w:r>
        <w:rPr>
          <w:rFonts w:ascii="Verdana" w:hAnsi="Verdana" w:cs="Tahoma"/>
          <w:sz w:val="22"/>
          <w:szCs w:val="22"/>
          <w:lang w:val="fr-FR"/>
        </w:rPr>
        <w:t xml:space="preserve"> et 36 heures et </w:t>
      </w:r>
      <w:r w:rsidR="00F573F6">
        <w:rPr>
          <w:rFonts w:ascii="Verdana" w:hAnsi="Verdana" w:cs="Tahoma"/>
          <w:sz w:val="22"/>
          <w:szCs w:val="22"/>
          <w:lang w:val="fr-FR"/>
        </w:rPr>
        <w:t>20 minutes (36h33 centièmes) de travail effectif,</w:t>
      </w:r>
      <w:r w:rsidR="00043A20">
        <w:rPr>
          <w:rFonts w:ascii="Verdana" w:hAnsi="Verdana" w:cs="Tahoma"/>
          <w:sz w:val="22"/>
          <w:szCs w:val="22"/>
          <w:lang w:val="fr-FR"/>
        </w:rPr>
        <w:t xml:space="preserve"> réparti sur 5 jours de la semaine (du lundi au vendredi), sauf dispositions individuelles particulières. Le travail du samedi </w:t>
      </w:r>
      <w:r w:rsidR="003270F8">
        <w:rPr>
          <w:rFonts w:ascii="Verdana" w:hAnsi="Verdana" w:cs="Tahoma"/>
          <w:sz w:val="22"/>
          <w:szCs w:val="22"/>
          <w:lang w:val="fr-FR"/>
        </w:rPr>
        <w:t xml:space="preserve">et/ou du dimanche </w:t>
      </w:r>
      <w:r w:rsidR="00043A20">
        <w:rPr>
          <w:rFonts w:ascii="Verdana" w:hAnsi="Verdana" w:cs="Tahoma"/>
          <w:sz w:val="22"/>
          <w:szCs w:val="22"/>
          <w:lang w:val="fr-FR"/>
        </w:rPr>
        <w:t>demeure exceptionnel.</w:t>
      </w:r>
    </w:p>
    <w:p w:rsidR="00043A20" w:rsidRDefault="00043A20" w:rsidP="00043A20">
      <w:pPr>
        <w:jc w:val="both"/>
        <w:outlineLvl w:val="0"/>
        <w:rPr>
          <w:rFonts w:ascii="Verdana" w:hAnsi="Verdana" w:cs="Tahoma"/>
          <w:sz w:val="22"/>
          <w:szCs w:val="22"/>
          <w:lang w:val="fr-FR"/>
        </w:rPr>
      </w:pPr>
      <w:r>
        <w:rPr>
          <w:rFonts w:ascii="Verdana" w:hAnsi="Verdana" w:cs="Tahoma"/>
          <w:sz w:val="22"/>
          <w:szCs w:val="22"/>
          <w:lang w:val="fr-FR"/>
        </w:rPr>
        <w:lastRenderedPageBreak/>
        <w:t>Les heures de travail effectif réalisées au-delà de 35 heures par semaine seront compensées au cours de l’année de référence par des jours de récupération du temps de travail ou des demi-journées de récu</w:t>
      </w:r>
      <w:r w:rsidR="006F3912">
        <w:rPr>
          <w:rFonts w:ascii="Verdana" w:hAnsi="Verdana" w:cs="Tahoma"/>
          <w:sz w:val="22"/>
          <w:szCs w:val="22"/>
          <w:lang w:val="fr-FR"/>
        </w:rPr>
        <w:t>pération du temps de travail (dits</w:t>
      </w:r>
      <w:r>
        <w:rPr>
          <w:rFonts w:ascii="Verdana" w:hAnsi="Verdana" w:cs="Tahoma"/>
          <w:sz w:val="22"/>
          <w:szCs w:val="22"/>
          <w:lang w:val="fr-FR"/>
        </w:rPr>
        <w:t xml:space="preserve"> « </w:t>
      </w:r>
      <w:r>
        <w:rPr>
          <w:rFonts w:ascii="Verdana" w:hAnsi="Verdana" w:cs="Tahoma"/>
          <w:i/>
          <w:sz w:val="22"/>
          <w:szCs w:val="22"/>
          <w:lang w:val="fr-FR"/>
        </w:rPr>
        <w:t>JRTT</w:t>
      </w:r>
      <w:r>
        <w:rPr>
          <w:rFonts w:ascii="Verdana" w:hAnsi="Verdana" w:cs="Tahoma"/>
          <w:sz w:val="22"/>
          <w:szCs w:val="22"/>
          <w:lang w:val="fr-FR"/>
        </w:rPr>
        <w:t> »).</w:t>
      </w:r>
    </w:p>
    <w:p w:rsidR="00043A20" w:rsidRDefault="00043A20" w:rsidP="00043A20">
      <w:pPr>
        <w:jc w:val="both"/>
        <w:outlineLvl w:val="0"/>
        <w:rPr>
          <w:rFonts w:ascii="Verdana" w:hAnsi="Verdana" w:cs="Tahoma"/>
          <w:sz w:val="22"/>
          <w:szCs w:val="22"/>
          <w:lang w:val="fr-FR"/>
        </w:rPr>
      </w:pPr>
    </w:p>
    <w:p w:rsidR="00043A20" w:rsidRDefault="006F3912" w:rsidP="00043A20">
      <w:pPr>
        <w:jc w:val="both"/>
        <w:outlineLvl w:val="0"/>
        <w:rPr>
          <w:rFonts w:ascii="Verdana" w:hAnsi="Verdana" w:cs="Tahoma"/>
          <w:sz w:val="22"/>
          <w:szCs w:val="22"/>
          <w:lang w:val="fr-FR"/>
        </w:rPr>
      </w:pPr>
      <w:r>
        <w:rPr>
          <w:rFonts w:ascii="Verdana" w:hAnsi="Verdana" w:cs="Tahoma"/>
          <w:sz w:val="22"/>
          <w:szCs w:val="22"/>
          <w:lang w:val="fr-FR"/>
        </w:rPr>
        <w:t>Dans une logique d’acquisition, l</w:t>
      </w:r>
      <w:r w:rsidR="00043A20">
        <w:rPr>
          <w:rFonts w:ascii="Verdana" w:hAnsi="Verdana" w:cs="Tahoma"/>
          <w:sz w:val="22"/>
          <w:szCs w:val="22"/>
          <w:lang w:val="fr-FR"/>
        </w:rPr>
        <w:t>e nombre de JRTT sera modifié chaque année, selon les aléas du calendrier, étant précisé qu’une journée de repos par an est consacrée à la journée de solidarité.</w:t>
      </w:r>
    </w:p>
    <w:p w:rsidR="00043A20" w:rsidRDefault="00043A20" w:rsidP="00043A20">
      <w:pPr>
        <w:jc w:val="both"/>
        <w:outlineLvl w:val="0"/>
        <w:rPr>
          <w:rFonts w:ascii="Verdana" w:hAnsi="Verdana" w:cs="Tahoma"/>
          <w:sz w:val="22"/>
          <w:szCs w:val="22"/>
          <w:lang w:val="fr-FR"/>
        </w:rPr>
      </w:pPr>
    </w:p>
    <w:p w:rsidR="00043A20" w:rsidRDefault="00043A20" w:rsidP="00043A20">
      <w:pPr>
        <w:jc w:val="both"/>
        <w:outlineLvl w:val="0"/>
        <w:rPr>
          <w:rFonts w:ascii="Verdana" w:hAnsi="Verdana" w:cs="Tahoma"/>
          <w:sz w:val="22"/>
          <w:szCs w:val="22"/>
          <w:lang w:val="fr-FR"/>
        </w:rPr>
      </w:pPr>
      <w:r>
        <w:rPr>
          <w:rFonts w:ascii="Verdana" w:hAnsi="Verdana" w:cs="Tahoma"/>
          <w:sz w:val="22"/>
          <w:szCs w:val="22"/>
          <w:lang w:val="fr-FR"/>
        </w:rPr>
        <w:t>A titre d’exemple, le nombre de JRTT « </w:t>
      </w:r>
      <w:r>
        <w:rPr>
          <w:rFonts w:ascii="Verdana" w:hAnsi="Verdana" w:cs="Tahoma"/>
          <w:i/>
          <w:sz w:val="22"/>
          <w:szCs w:val="22"/>
          <w:lang w:val="fr-FR"/>
        </w:rPr>
        <w:t>net</w:t>
      </w:r>
      <w:r>
        <w:rPr>
          <w:rFonts w:ascii="Verdana" w:hAnsi="Verdana" w:cs="Tahoma"/>
          <w:sz w:val="22"/>
          <w:szCs w:val="22"/>
          <w:lang w:val="fr-FR"/>
        </w:rPr>
        <w:t> » (c’est-à-dire déduction faite de la jo</w:t>
      </w:r>
      <w:r w:rsidR="006F3912">
        <w:rPr>
          <w:rFonts w:ascii="Verdana" w:hAnsi="Verdana" w:cs="Tahoma"/>
          <w:sz w:val="22"/>
          <w:szCs w:val="22"/>
          <w:lang w:val="fr-FR"/>
        </w:rPr>
        <w:t>urnée de solidarité) s’élèvera</w:t>
      </w:r>
      <w:r>
        <w:rPr>
          <w:rFonts w:ascii="Verdana" w:hAnsi="Verdana" w:cs="Tahoma"/>
          <w:sz w:val="22"/>
          <w:szCs w:val="22"/>
          <w:lang w:val="fr-FR"/>
        </w:rPr>
        <w:t xml:space="preserve"> : </w:t>
      </w:r>
    </w:p>
    <w:p w:rsidR="00043A20" w:rsidRDefault="00043A20" w:rsidP="00043A20">
      <w:pPr>
        <w:jc w:val="both"/>
        <w:outlineLvl w:val="0"/>
        <w:rPr>
          <w:rFonts w:ascii="Verdana" w:hAnsi="Verdana" w:cs="Tahoma"/>
          <w:sz w:val="22"/>
          <w:szCs w:val="22"/>
          <w:lang w:val="fr-FR"/>
        </w:rPr>
      </w:pPr>
    </w:p>
    <w:p w:rsidR="00043A20" w:rsidRDefault="00043A20" w:rsidP="00043A20">
      <w:pPr>
        <w:numPr>
          <w:ilvl w:val="0"/>
          <w:numId w:val="32"/>
        </w:numPr>
        <w:jc w:val="both"/>
        <w:outlineLvl w:val="0"/>
        <w:rPr>
          <w:rFonts w:ascii="Verdana" w:hAnsi="Verdana" w:cs="Tahoma"/>
          <w:sz w:val="22"/>
          <w:szCs w:val="22"/>
          <w:lang w:val="fr-FR"/>
        </w:rPr>
      </w:pPr>
      <w:r>
        <w:rPr>
          <w:rFonts w:ascii="Verdana" w:hAnsi="Verdana" w:cs="Tahoma"/>
          <w:sz w:val="22"/>
          <w:szCs w:val="22"/>
          <w:u w:val="single"/>
          <w:lang w:val="fr-FR"/>
        </w:rPr>
        <w:t>Pour 201</w:t>
      </w:r>
      <w:r w:rsidR="00F573F6">
        <w:rPr>
          <w:rFonts w:ascii="Verdana" w:hAnsi="Verdana" w:cs="Tahoma"/>
          <w:sz w:val="22"/>
          <w:szCs w:val="22"/>
          <w:u w:val="single"/>
          <w:lang w:val="fr-FR"/>
        </w:rPr>
        <w:t>8</w:t>
      </w:r>
      <w:r w:rsidR="00F573F6">
        <w:rPr>
          <w:rFonts w:ascii="Verdana" w:hAnsi="Verdana" w:cs="Tahoma"/>
          <w:sz w:val="22"/>
          <w:szCs w:val="22"/>
          <w:lang w:val="fr-FR"/>
        </w:rPr>
        <w:t xml:space="preserve"> : </w:t>
      </w:r>
      <w:r w:rsidR="00F573F6">
        <w:rPr>
          <w:rFonts w:ascii="Verdana" w:hAnsi="Verdana" w:cs="Tahoma"/>
          <w:sz w:val="22"/>
          <w:szCs w:val="22"/>
          <w:lang w:val="fr-FR"/>
        </w:rPr>
        <w:tab/>
      </w:r>
      <w:r w:rsidR="00F573F6">
        <w:rPr>
          <w:rFonts w:ascii="Verdana" w:hAnsi="Verdana" w:cs="Tahoma"/>
          <w:sz w:val="22"/>
          <w:szCs w:val="22"/>
          <w:lang w:val="fr-FR"/>
        </w:rPr>
        <w:tab/>
        <w:t>365 j – 104</w:t>
      </w:r>
      <w:r>
        <w:rPr>
          <w:rFonts w:ascii="Verdana" w:hAnsi="Verdana" w:cs="Tahoma"/>
          <w:sz w:val="22"/>
          <w:szCs w:val="22"/>
          <w:lang w:val="fr-FR"/>
        </w:rPr>
        <w:t xml:space="preserve"> j (we) – 25 j </w:t>
      </w:r>
      <w:r w:rsidR="00554CB9">
        <w:rPr>
          <w:rFonts w:ascii="Verdana" w:hAnsi="Verdana" w:cs="Tahoma"/>
          <w:sz w:val="22"/>
          <w:szCs w:val="22"/>
          <w:lang w:val="fr-FR"/>
        </w:rPr>
        <w:t>(cp ouvrés) – 9 j (fériés) = 227</w:t>
      </w:r>
      <w:r>
        <w:rPr>
          <w:rFonts w:ascii="Verdana" w:hAnsi="Verdana" w:cs="Tahoma"/>
          <w:sz w:val="22"/>
          <w:szCs w:val="22"/>
          <w:lang w:val="fr-FR"/>
        </w:rPr>
        <w:t xml:space="preserve"> jours</w:t>
      </w:r>
    </w:p>
    <w:p w:rsidR="00043A20" w:rsidRDefault="00554CB9" w:rsidP="00043A20">
      <w:pPr>
        <w:ind w:left="720"/>
        <w:jc w:val="both"/>
        <w:outlineLvl w:val="0"/>
        <w:rPr>
          <w:rFonts w:ascii="Verdana" w:hAnsi="Verdana" w:cs="Tahoma"/>
          <w:sz w:val="22"/>
          <w:szCs w:val="22"/>
          <w:lang w:val="fr-FR"/>
        </w:rPr>
      </w:pPr>
      <w:r>
        <w:rPr>
          <w:rFonts w:ascii="Verdana" w:hAnsi="Verdana" w:cs="Tahoma"/>
          <w:sz w:val="22"/>
          <w:szCs w:val="22"/>
          <w:lang w:val="fr-FR"/>
        </w:rPr>
        <w:tab/>
      </w:r>
      <w:r>
        <w:rPr>
          <w:rFonts w:ascii="Verdana" w:hAnsi="Verdana" w:cs="Tahoma"/>
          <w:sz w:val="22"/>
          <w:szCs w:val="22"/>
          <w:lang w:val="fr-FR"/>
        </w:rPr>
        <w:tab/>
      </w:r>
      <w:r>
        <w:rPr>
          <w:rFonts w:ascii="Verdana" w:hAnsi="Verdana" w:cs="Tahoma"/>
          <w:sz w:val="22"/>
          <w:szCs w:val="22"/>
          <w:lang w:val="fr-FR"/>
        </w:rPr>
        <w:tab/>
        <w:t>227 j / 5 = 45,4</w:t>
      </w:r>
      <w:r w:rsidR="00043A20">
        <w:rPr>
          <w:rFonts w:ascii="Verdana" w:hAnsi="Verdana" w:cs="Tahoma"/>
          <w:sz w:val="22"/>
          <w:szCs w:val="22"/>
          <w:lang w:val="fr-FR"/>
        </w:rPr>
        <w:t xml:space="preserve"> semaines</w:t>
      </w:r>
    </w:p>
    <w:p w:rsidR="00043A20" w:rsidRDefault="00554CB9" w:rsidP="00043A20">
      <w:pPr>
        <w:ind w:left="720"/>
        <w:jc w:val="both"/>
        <w:outlineLvl w:val="0"/>
        <w:rPr>
          <w:rFonts w:ascii="Verdana" w:hAnsi="Verdana" w:cs="Tahoma"/>
          <w:sz w:val="22"/>
          <w:szCs w:val="22"/>
          <w:lang w:val="fr-FR"/>
        </w:rPr>
      </w:pPr>
      <w:r>
        <w:rPr>
          <w:rFonts w:ascii="Verdana" w:hAnsi="Verdana" w:cs="Tahoma"/>
          <w:sz w:val="22"/>
          <w:szCs w:val="22"/>
          <w:lang w:val="fr-FR"/>
        </w:rPr>
        <w:tab/>
      </w:r>
      <w:r>
        <w:rPr>
          <w:rFonts w:ascii="Verdana" w:hAnsi="Verdana" w:cs="Tahoma"/>
          <w:sz w:val="22"/>
          <w:szCs w:val="22"/>
          <w:lang w:val="fr-FR"/>
        </w:rPr>
        <w:tab/>
      </w:r>
      <w:r>
        <w:rPr>
          <w:rFonts w:ascii="Verdana" w:hAnsi="Verdana" w:cs="Tahoma"/>
          <w:sz w:val="22"/>
          <w:szCs w:val="22"/>
          <w:lang w:val="fr-FR"/>
        </w:rPr>
        <w:tab/>
        <w:t>36.33 h / 5 = 7,27</w:t>
      </w:r>
      <w:r w:rsidR="00043A20">
        <w:rPr>
          <w:rFonts w:ascii="Verdana" w:hAnsi="Verdana" w:cs="Tahoma"/>
          <w:sz w:val="22"/>
          <w:szCs w:val="22"/>
          <w:lang w:val="fr-FR"/>
        </w:rPr>
        <w:t xml:space="preserve"> h par jour</w:t>
      </w:r>
    </w:p>
    <w:p w:rsidR="00043A20" w:rsidRDefault="00554CB9" w:rsidP="00043A20">
      <w:pPr>
        <w:ind w:left="720"/>
        <w:jc w:val="both"/>
        <w:outlineLvl w:val="0"/>
        <w:rPr>
          <w:rFonts w:ascii="Verdana" w:hAnsi="Verdana" w:cs="Tahoma"/>
          <w:sz w:val="22"/>
          <w:szCs w:val="22"/>
          <w:lang w:val="fr-FR"/>
        </w:rPr>
      </w:pPr>
      <w:r>
        <w:rPr>
          <w:rFonts w:ascii="Verdana" w:hAnsi="Verdana" w:cs="Tahoma"/>
          <w:sz w:val="22"/>
          <w:szCs w:val="22"/>
          <w:lang w:val="fr-FR"/>
        </w:rPr>
        <w:tab/>
      </w:r>
      <w:r>
        <w:rPr>
          <w:rFonts w:ascii="Verdana" w:hAnsi="Verdana" w:cs="Tahoma"/>
          <w:sz w:val="22"/>
          <w:szCs w:val="22"/>
          <w:lang w:val="fr-FR"/>
        </w:rPr>
        <w:tab/>
      </w:r>
      <w:r>
        <w:rPr>
          <w:rFonts w:ascii="Verdana" w:hAnsi="Verdana" w:cs="Tahoma"/>
          <w:sz w:val="22"/>
          <w:szCs w:val="22"/>
          <w:lang w:val="fr-FR"/>
        </w:rPr>
        <w:tab/>
        <w:t>(36.33</w:t>
      </w:r>
      <w:r w:rsidR="00043A20">
        <w:rPr>
          <w:rFonts w:ascii="Verdana" w:hAnsi="Verdana" w:cs="Tahoma"/>
          <w:sz w:val="22"/>
          <w:szCs w:val="22"/>
          <w:lang w:val="fr-FR"/>
        </w:rPr>
        <w:t xml:space="preserve"> – 35</w:t>
      </w:r>
      <w:r>
        <w:rPr>
          <w:rFonts w:ascii="Verdana" w:hAnsi="Verdana" w:cs="Tahoma"/>
          <w:sz w:val="22"/>
          <w:szCs w:val="22"/>
          <w:lang w:val="fr-FR"/>
        </w:rPr>
        <w:t>) x 45,4</w:t>
      </w:r>
      <w:r w:rsidR="00043A20">
        <w:rPr>
          <w:rFonts w:ascii="Verdana" w:hAnsi="Verdana" w:cs="Tahoma"/>
          <w:sz w:val="22"/>
          <w:szCs w:val="22"/>
          <w:lang w:val="fr-FR"/>
        </w:rPr>
        <w:t xml:space="preserve"> = </w:t>
      </w:r>
      <w:r>
        <w:rPr>
          <w:rFonts w:ascii="Verdana" w:hAnsi="Verdana" w:cs="Tahoma"/>
          <w:sz w:val="22"/>
          <w:szCs w:val="22"/>
          <w:lang w:val="fr-FR"/>
        </w:rPr>
        <w:t>60.38</w:t>
      </w:r>
      <w:r w:rsidR="00043A20">
        <w:rPr>
          <w:rFonts w:ascii="Verdana" w:hAnsi="Verdana" w:cs="Tahoma"/>
          <w:sz w:val="22"/>
          <w:szCs w:val="22"/>
          <w:lang w:val="fr-FR"/>
        </w:rPr>
        <w:t xml:space="preserve"> h</w:t>
      </w:r>
    </w:p>
    <w:p w:rsidR="00043A20" w:rsidRDefault="00043A20" w:rsidP="00043A20">
      <w:pPr>
        <w:ind w:left="720"/>
        <w:jc w:val="both"/>
        <w:outlineLvl w:val="0"/>
        <w:rPr>
          <w:rFonts w:ascii="Verdana" w:hAnsi="Verdana" w:cs="Tahoma"/>
          <w:sz w:val="22"/>
          <w:szCs w:val="22"/>
          <w:lang w:val="fr-FR"/>
        </w:rPr>
      </w:pPr>
      <w:r>
        <w:rPr>
          <w:rFonts w:ascii="Verdana" w:hAnsi="Verdana" w:cs="Tahoma"/>
          <w:sz w:val="22"/>
          <w:szCs w:val="22"/>
          <w:lang w:val="fr-FR"/>
        </w:rPr>
        <w:tab/>
      </w:r>
      <w:r>
        <w:rPr>
          <w:rFonts w:ascii="Verdana" w:hAnsi="Verdana" w:cs="Tahoma"/>
          <w:sz w:val="22"/>
          <w:szCs w:val="22"/>
          <w:lang w:val="fr-FR"/>
        </w:rPr>
        <w:tab/>
      </w:r>
      <w:r>
        <w:rPr>
          <w:rFonts w:ascii="Verdana" w:hAnsi="Verdana" w:cs="Tahoma"/>
          <w:sz w:val="22"/>
          <w:szCs w:val="22"/>
          <w:lang w:val="fr-FR"/>
        </w:rPr>
        <w:tab/>
      </w:r>
      <w:r w:rsidR="00554CB9">
        <w:rPr>
          <w:rFonts w:ascii="Verdana" w:hAnsi="Verdana" w:cs="Tahoma"/>
          <w:sz w:val="22"/>
          <w:szCs w:val="22"/>
          <w:lang w:val="fr-FR"/>
        </w:rPr>
        <w:t>60.38 / 7,27</w:t>
      </w:r>
      <w:r>
        <w:rPr>
          <w:rFonts w:ascii="Verdana" w:hAnsi="Verdana" w:cs="Tahoma"/>
          <w:sz w:val="22"/>
          <w:szCs w:val="22"/>
          <w:lang w:val="fr-FR"/>
        </w:rPr>
        <w:t xml:space="preserve"> = </w:t>
      </w:r>
      <w:r w:rsidR="00554CB9">
        <w:rPr>
          <w:rFonts w:ascii="Verdana" w:hAnsi="Verdana" w:cs="Tahoma"/>
          <w:sz w:val="22"/>
          <w:szCs w:val="22"/>
          <w:lang w:val="fr-FR"/>
        </w:rPr>
        <w:t>8.31 JRTT arrondis à 9</w:t>
      </w:r>
      <w:r>
        <w:rPr>
          <w:rFonts w:ascii="Verdana" w:hAnsi="Verdana" w:cs="Tahoma"/>
          <w:sz w:val="22"/>
          <w:szCs w:val="22"/>
          <w:lang w:val="fr-FR"/>
        </w:rPr>
        <w:t xml:space="preserve"> JRTT.</w:t>
      </w:r>
    </w:p>
    <w:p w:rsidR="00043A20" w:rsidRDefault="00043A20" w:rsidP="00043A20">
      <w:pPr>
        <w:ind w:left="720"/>
        <w:jc w:val="both"/>
        <w:outlineLvl w:val="0"/>
        <w:rPr>
          <w:rFonts w:ascii="Verdana" w:hAnsi="Verdana" w:cs="Tahoma"/>
          <w:sz w:val="22"/>
          <w:szCs w:val="22"/>
          <w:lang w:val="fr-FR"/>
        </w:rPr>
      </w:pPr>
    </w:p>
    <w:p w:rsidR="00707384" w:rsidRDefault="00707384" w:rsidP="00707384">
      <w:pPr>
        <w:tabs>
          <w:tab w:val="left" w:pos="6326"/>
        </w:tabs>
        <w:jc w:val="both"/>
        <w:outlineLvl w:val="0"/>
        <w:rPr>
          <w:rFonts w:ascii="Verdana" w:hAnsi="Verdana" w:cs="Tahoma"/>
          <w:sz w:val="22"/>
          <w:szCs w:val="22"/>
          <w:lang w:val="fr-FR"/>
        </w:rPr>
      </w:pPr>
      <w:r>
        <w:rPr>
          <w:rFonts w:ascii="Verdana" w:hAnsi="Verdana" w:cs="Tahoma"/>
          <w:sz w:val="22"/>
          <w:szCs w:val="22"/>
          <w:lang w:val="fr-FR"/>
        </w:rPr>
        <w:t xml:space="preserve">Afin de garantir une égalité de traitement entre les salariés, la société s’engage à ce que les salariés soumis à cet aménagement du temps de travail bénéficient chaque année de </w:t>
      </w:r>
      <w:r w:rsidRPr="00707384">
        <w:rPr>
          <w:rFonts w:ascii="Verdana" w:hAnsi="Verdana" w:cs="Tahoma"/>
          <w:b/>
          <w:sz w:val="22"/>
          <w:szCs w:val="22"/>
          <w:lang w:val="fr-FR"/>
        </w:rPr>
        <w:t>10 JRTT</w:t>
      </w:r>
      <w:r>
        <w:rPr>
          <w:rFonts w:ascii="Verdana" w:hAnsi="Verdana" w:cs="Tahoma"/>
          <w:sz w:val="22"/>
          <w:szCs w:val="22"/>
          <w:lang w:val="fr-FR"/>
        </w:rPr>
        <w:t>.</w:t>
      </w:r>
    </w:p>
    <w:p w:rsidR="00043A20" w:rsidRDefault="00043A20" w:rsidP="00043A20">
      <w:pPr>
        <w:jc w:val="both"/>
        <w:outlineLvl w:val="0"/>
        <w:rPr>
          <w:rFonts w:ascii="Verdana" w:hAnsi="Verdana" w:cs="Tahoma"/>
          <w:sz w:val="22"/>
          <w:szCs w:val="22"/>
          <w:lang w:val="fr-FR"/>
        </w:rPr>
      </w:pPr>
    </w:p>
    <w:p w:rsidR="00043A20" w:rsidRDefault="00043A20" w:rsidP="00043A20">
      <w:pPr>
        <w:jc w:val="both"/>
        <w:outlineLvl w:val="0"/>
        <w:rPr>
          <w:rFonts w:ascii="Verdana" w:hAnsi="Verdana" w:cs="Tahoma"/>
          <w:sz w:val="22"/>
          <w:szCs w:val="22"/>
          <w:lang w:val="fr-FR"/>
        </w:rPr>
      </w:pPr>
      <w:r>
        <w:rPr>
          <w:rFonts w:ascii="Verdana" w:hAnsi="Verdana" w:cs="Tahoma"/>
          <w:sz w:val="22"/>
          <w:szCs w:val="22"/>
          <w:lang w:val="fr-FR"/>
        </w:rPr>
        <w:t>Les JRTT sont assimilés à du temps de travail effectif pour le calcul des congés payés.</w:t>
      </w:r>
    </w:p>
    <w:p w:rsidR="00043A20" w:rsidRDefault="00043A20" w:rsidP="00043A20">
      <w:pPr>
        <w:jc w:val="both"/>
        <w:outlineLvl w:val="0"/>
        <w:rPr>
          <w:rFonts w:ascii="Verdana" w:hAnsi="Verdana" w:cs="Tahoma"/>
          <w:sz w:val="22"/>
          <w:szCs w:val="22"/>
          <w:lang w:val="fr-FR"/>
        </w:rPr>
      </w:pPr>
    </w:p>
    <w:p w:rsidR="00043A20" w:rsidRDefault="00043A20" w:rsidP="00043A20">
      <w:pPr>
        <w:jc w:val="both"/>
        <w:outlineLvl w:val="0"/>
        <w:rPr>
          <w:rFonts w:ascii="Verdana" w:hAnsi="Verdana" w:cs="Tahoma"/>
          <w:sz w:val="22"/>
          <w:szCs w:val="22"/>
          <w:lang w:val="fr-FR"/>
        </w:rPr>
      </w:pPr>
      <w:r>
        <w:rPr>
          <w:rFonts w:ascii="Verdana" w:hAnsi="Verdana" w:cs="Tahoma"/>
          <w:sz w:val="22"/>
          <w:szCs w:val="22"/>
          <w:lang w:val="fr-FR"/>
        </w:rPr>
        <w:t>Le nombre de JRTT d’une année sur l’autre fera l’objet d’une information du comité d’entreprise et sera communiqué à l’ensemble des salariés concernés au cours du mois de décembre de l’année précédente, sauf pour les salariés embauchés en cours d’année.</w:t>
      </w:r>
    </w:p>
    <w:p w:rsidR="00B27161" w:rsidRDefault="00B27161" w:rsidP="00043A20">
      <w:pPr>
        <w:jc w:val="both"/>
        <w:outlineLvl w:val="0"/>
        <w:rPr>
          <w:rFonts w:ascii="Verdana" w:hAnsi="Verdana" w:cs="Tahoma"/>
          <w:b/>
          <w:sz w:val="22"/>
          <w:szCs w:val="22"/>
          <w:u w:val="single"/>
          <w:lang w:val="fr-FR"/>
        </w:rPr>
      </w:pPr>
    </w:p>
    <w:p w:rsidR="00043A20" w:rsidRDefault="00554CB9" w:rsidP="00043A20">
      <w:pPr>
        <w:jc w:val="both"/>
        <w:outlineLvl w:val="0"/>
        <w:rPr>
          <w:rFonts w:ascii="Verdana" w:hAnsi="Verdana" w:cs="Tahoma"/>
          <w:b/>
          <w:bCs/>
          <w:smallCaps/>
          <w:sz w:val="22"/>
          <w:szCs w:val="22"/>
          <w:lang w:val="fr-FR"/>
        </w:rPr>
      </w:pPr>
      <w:r>
        <w:rPr>
          <w:rFonts w:ascii="Verdana" w:hAnsi="Verdana" w:cs="Tahoma"/>
          <w:b/>
          <w:sz w:val="22"/>
          <w:szCs w:val="22"/>
          <w:u w:val="single"/>
          <w:lang w:val="fr-FR"/>
        </w:rPr>
        <w:t>Article 3-6</w:t>
      </w:r>
      <w:r w:rsidR="00043A20">
        <w:rPr>
          <w:rFonts w:ascii="Verdana" w:hAnsi="Verdana" w:cs="Tahoma"/>
          <w:b/>
          <w:sz w:val="22"/>
          <w:szCs w:val="22"/>
          <w:u w:val="single"/>
          <w:lang w:val="fr-FR"/>
        </w:rPr>
        <w:t xml:space="preserve">_Impact des absences, arrivées et départs en cours de période de référence sur l’acquisition des JRTT </w:t>
      </w:r>
    </w:p>
    <w:p w:rsidR="00043A20" w:rsidRDefault="00043A20" w:rsidP="00043A20">
      <w:pPr>
        <w:jc w:val="both"/>
        <w:outlineLvl w:val="0"/>
        <w:rPr>
          <w:rFonts w:ascii="Verdana" w:hAnsi="Verdana" w:cs="Tahoma"/>
          <w:b/>
          <w:bCs/>
          <w:smallCaps/>
          <w:sz w:val="22"/>
          <w:szCs w:val="22"/>
          <w:lang w:val="fr-FR"/>
        </w:rPr>
      </w:pPr>
    </w:p>
    <w:p w:rsidR="00043A20" w:rsidRDefault="00043A20" w:rsidP="00043A20">
      <w:pPr>
        <w:jc w:val="both"/>
        <w:rPr>
          <w:rFonts w:ascii="Verdana" w:hAnsi="Verdana" w:cs="Tahoma"/>
          <w:sz w:val="22"/>
          <w:szCs w:val="22"/>
          <w:lang w:val="fr-FR"/>
        </w:rPr>
      </w:pPr>
      <w:r>
        <w:rPr>
          <w:rFonts w:ascii="Verdana" w:hAnsi="Verdana" w:cs="Tahoma"/>
          <w:sz w:val="22"/>
          <w:szCs w:val="22"/>
          <w:lang w:val="fr-FR"/>
        </w:rPr>
        <w:t>Les JRTT accor</w:t>
      </w:r>
      <w:r w:rsidR="006F3912">
        <w:rPr>
          <w:rFonts w:ascii="Verdana" w:hAnsi="Verdana" w:cs="Tahoma"/>
          <w:sz w:val="22"/>
          <w:szCs w:val="22"/>
          <w:lang w:val="fr-FR"/>
        </w:rPr>
        <w:t>dé</w:t>
      </w:r>
      <w:r w:rsidR="00554CB9">
        <w:rPr>
          <w:rFonts w:ascii="Verdana" w:hAnsi="Verdana" w:cs="Tahoma"/>
          <w:sz w:val="22"/>
          <w:szCs w:val="22"/>
          <w:lang w:val="fr-FR"/>
        </w:rPr>
        <w:t>s aux termes de l’article 3-5</w:t>
      </w:r>
      <w:r>
        <w:rPr>
          <w:rFonts w:ascii="Verdana" w:hAnsi="Verdana" w:cs="Tahoma"/>
          <w:sz w:val="22"/>
          <w:szCs w:val="22"/>
          <w:lang w:val="fr-FR"/>
        </w:rPr>
        <w:t xml:space="preserve"> du présent Accord sont attribués sur l’année civile au prorata du temps de travail effectif sur l’année.</w:t>
      </w:r>
    </w:p>
    <w:p w:rsidR="00043A20" w:rsidRDefault="00043A20" w:rsidP="00043A20">
      <w:pPr>
        <w:jc w:val="both"/>
        <w:rPr>
          <w:rFonts w:ascii="Verdana" w:hAnsi="Verdana" w:cs="Tahoma"/>
          <w:sz w:val="22"/>
          <w:szCs w:val="22"/>
          <w:lang w:val="fr-FR"/>
        </w:rPr>
      </w:pPr>
    </w:p>
    <w:p w:rsidR="00043A20" w:rsidRDefault="00043A20" w:rsidP="00043A20">
      <w:pPr>
        <w:jc w:val="both"/>
        <w:rPr>
          <w:rFonts w:ascii="Verdana" w:hAnsi="Verdana" w:cs="Tahoma"/>
          <w:sz w:val="22"/>
          <w:szCs w:val="22"/>
          <w:u w:val="single"/>
          <w:lang w:val="fr-FR"/>
        </w:rPr>
      </w:pPr>
      <w:r>
        <w:rPr>
          <w:rFonts w:ascii="Verdana" w:hAnsi="Verdana" w:cs="Tahoma"/>
          <w:sz w:val="22"/>
          <w:szCs w:val="22"/>
          <w:u w:val="single"/>
          <w:lang w:val="fr-FR"/>
        </w:rPr>
        <w:t>Incidence des absences</w:t>
      </w:r>
    </w:p>
    <w:p w:rsidR="00043A20" w:rsidRDefault="00043A20" w:rsidP="00043A20">
      <w:pPr>
        <w:jc w:val="both"/>
        <w:rPr>
          <w:rFonts w:ascii="Verdana" w:hAnsi="Verdana" w:cs="Tahoma"/>
          <w:sz w:val="22"/>
          <w:szCs w:val="22"/>
          <w:lang w:val="fr-FR"/>
        </w:rPr>
      </w:pPr>
    </w:p>
    <w:p w:rsidR="00043A20" w:rsidRDefault="00043A20" w:rsidP="00043A20">
      <w:pPr>
        <w:jc w:val="both"/>
        <w:rPr>
          <w:rFonts w:ascii="Verdana" w:hAnsi="Verdana" w:cs="Tahoma"/>
          <w:sz w:val="22"/>
          <w:szCs w:val="22"/>
          <w:lang w:val="fr-FR"/>
        </w:rPr>
      </w:pPr>
      <w:r>
        <w:rPr>
          <w:rFonts w:ascii="Verdana" w:hAnsi="Verdana" w:cs="Tahoma"/>
          <w:sz w:val="22"/>
          <w:szCs w:val="22"/>
          <w:lang w:val="fr-FR"/>
        </w:rPr>
        <w:t>Toute absence (ou congé), rémunérée ou non, non assimilée à du temps de travail effectif, ayant pour effet de réduire la durée effective de travail entraînera une réduction proportionnelle des droits aux JRTT.</w:t>
      </w:r>
    </w:p>
    <w:p w:rsidR="00043A20" w:rsidRDefault="00043A20" w:rsidP="00043A20">
      <w:pPr>
        <w:jc w:val="both"/>
        <w:rPr>
          <w:rFonts w:ascii="Verdana" w:hAnsi="Verdana" w:cs="Tahoma"/>
          <w:sz w:val="22"/>
          <w:szCs w:val="22"/>
          <w:lang w:val="fr-FR"/>
        </w:rPr>
      </w:pPr>
    </w:p>
    <w:p w:rsidR="00043A20" w:rsidRDefault="00043A20" w:rsidP="00043A20">
      <w:pPr>
        <w:jc w:val="both"/>
        <w:rPr>
          <w:rFonts w:ascii="Verdana" w:hAnsi="Verdana" w:cs="Tahoma"/>
          <w:sz w:val="22"/>
          <w:szCs w:val="22"/>
          <w:lang w:val="fr-FR"/>
        </w:rPr>
      </w:pPr>
      <w:r>
        <w:rPr>
          <w:rFonts w:ascii="Verdana" w:hAnsi="Verdana" w:cs="Tahoma"/>
          <w:sz w:val="22"/>
          <w:szCs w:val="22"/>
          <w:lang w:val="fr-FR"/>
        </w:rPr>
        <w:t>En cas de suspension du contrat de travail non assimilée à du travail effectif, la réduction des JRTT sera proportionnelle à la durée de la suspension.</w:t>
      </w:r>
    </w:p>
    <w:p w:rsidR="00043A20" w:rsidRDefault="00043A20" w:rsidP="00043A20">
      <w:pPr>
        <w:jc w:val="both"/>
        <w:rPr>
          <w:rFonts w:ascii="Verdana" w:hAnsi="Verdana" w:cs="Tahoma"/>
          <w:sz w:val="22"/>
          <w:szCs w:val="22"/>
          <w:lang w:val="fr-FR"/>
        </w:rPr>
      </w:pPr>
    </w:p>
    <w:p w:rsidR="00043A20" w:rsidRDefault="00043A20" w:rsidP="00043A20">
      <w:pPr>
        <w:jc w:val="both"/>
        <w:rPr>
          <w:rFonts w:ascii="Verdana" w:hAnsi="Verdana" w:cs="Tahoma"/>
          <w:sz w:val="22"/>
          <w:szCs w:val="22"/>
          <w:u w:val="single"/>
          <w:lang w:val="fr-FR"/>
        </w:rPr>
      </w:pPr>
      <w:r>
        <w:rPr>
          <w:rFonts w:ascii="Verdana" w:hAnsi="Verdana" w:cs="Tahoma"/>
          <w:sz w:val="22"/>
          <w:szCs w:val="22"/>
          <w:u w:val="single"/>
          <w:lang w:val="fr-FR"/>
        </w:rPr>
        <w:t>Incidence des entrées et sorties en cours d’année</w:t>
      </w:r>
    </w:p>
    <w:p w:rsidR="00043A20" w:rsidRDefault="00043A20" w:rsidP="00043A20">
      <w:pPr>
        <w:jc w:val="both"/>
        <w:rPr>
          <w:rFonts w:ascii="Verdana" w:hAnsi="Verdana" w:cs="Tahoma"/>
          <w:sz w:val="22"/>
          <w:szCs w:val="22"/>
          <w:lang w:val="fr-FR"/>
        </w:rPr>
      </w:pPr>
    </w:p>
    <w:p w:rsidR="00043A20" w:rsidRDefault="00043A20" w:rsidP="00043A20">
      <w:pPr>
        <w:jc w:val="both"/>
        <w:rPr>
          <w:rFonts w:ascii="Verdana" w:hAnsi="Verdana" w:cs="Tahoma"/>
          <w:sz w:val="22"/>
          <w:szCs w:val="22"/>
          <w:lang w:val="fr-FR"/>
        </w:rPr>
      </w:pPr>
      <w:r>
        <w:rPr>
          <w:rFonts w:ascii="Verdana" w:hAnsi="Verdana" w:cs="Tahoma"/>
          <w:sz w:val="22"/>
          <w:szCs w:val="22"/>
          <w:lang w:val="fr-FR"/>
        </w:rPr>
        <w:t>Le droit à JRTT est calculé au prorata temporis du temps de travail effectif dans l’entreprise au cours de l’année civile de référence.</w:t>
      </w:r>
    </w:p>
    <w:p w:rsidR="00043A20" w:rsidRDefault="00043A20" w:rsidP="00043A20">
      <w:pPr>
        <w:jc w:val="both"/>
        <w:rPr>
          <w:rFonts w:ascii="Verdana" w:hAnsi="Verdana" w:cs="Tahoma"/>
          <w:sz w:val="22"/>
          <w:szCs w:val="22"/>
          <w:lang w:val="fr-FR"/>
        </w:rPr>
      </w:pPr>
    </w:p>
    <w:p w:rsidR="00043A20" w:rsidRDefault="00043A20" w:rsidP="00043A20">
      <w:pPr>
        <w:jc w:val="both"/>
        <w:rPr>
          <w:rFonts w:ascii="Verdana" w:hAnsi="Verdana" w:cs="Tahoma"/>
          <w:sz w:val="22"/>
          <w:szCs w:val="22"/>
          <w:lang w:val="fr-FR"/>
        </w:rPr>
      </w:pPr>
      <w:r>
        <w:rPr>
          <w:rFonts w:ascii="Verdana" w:hAnsi="Verdana" w:cs="Tahoma"/>
          <w:sz w:val="22"/>
          <w:szCs w:val="22"/>
          <w:lang w:val="fr-FR"/>
        </w:rPr>
        <w:t>Lorsque le contrat de travail est rompu avant que le salarié ait pu bénéficier de la totalité des JRTT auxquels il avait droit, celui-ci percevra une indemnité compensatrice égale à la fraction des jours non pris.</w:t>
      </w:r>
    </w:p>
    <w:p w:rsidR="00043A20" w:rsidRDefault="00043A20" w:rsidP="00043A20">
      <w:pPr>
        <w:jc w:val="both"/>
        <w:rPr>
          <w:rFonts w:ascii="Verdana" w:hAnsi="Verdana" w:cs="Tahoma"/>
          <w:sz w:val="22"/>
          <w:szCs w:val="22"/>
          <w:lang w:val="fr-FR"/>
        </w:rPr>
      </w:pPr>
    </w:p>
    <w:p w:rsidR="00043A20" w:rsidRDefault="00043A20" w:rsidP="00043A20">
      <w:pPr>
        <w:jc w:val="both"/>
        <w:rPr>
          <w:rFonts w:ascii="Verdana" w:hAnsi="Verdana" w:cs="Tahoma"/>
          <w:sz w:val="22"/>
          <w:szCs w:val="22"/>
          <w:lang w:val="fr-FR"/>
        </w:rPr>
      </w:pPr>
      <w:r>
        <w:rPr>
          <w:rFonts w:ascii="Verdana" w:hAnsi="Verdana" w:cs="Tahoma"/>
          <w:sz w:val="22"/>
          <w:szCs w:val="22"/>
          <w:lang w:val="fr-FR"/>
        </w:rPr>
        <w:t>Dans le cas où les JRTT auront été exceptionnellement consommés mais non encore acquis, ceux-ci seront retenus sur le solde de tout compte.</w:t>
      </w:r>
    </w:p>
    <w:p w:rsidR="00043A20" w:rsidRDefault="00043A20" w:rsidP="00043A20">
      <w:pPr>
        <w:jc w:val="both"/>
        <w:rPr>
          <w:rFonts w:ascii="Verdana" w:hAnsi="Verdana" w:cs="Tahoma"/>
          <w:sz w:val="22"/>
          <w:szCs w:val="22"/>
          <w:lang w:val="fr-FR"/>
        </w:rPr>
      </w:pPr>
    </w:p>
    <w:p w:rsidR="00B81716" w:rsidRDefault="00B81716" w:rsidP="00043A20">
      <w:pPr>
        <w:jc w:val="both"/>
        <w:rPr>
          <w:rFonts w:ascii="Verdana" w:hAnsi="Verdana" w:cs="Tahoma"/>
          <w:sz w:val="22"/>
          <w:szCs w:val="22"/>
          <w:lang w:val="fr-FR"/>
        </w:rPr>
      </w:pPr>
    </w:p>
    <w:p w:rsidR="0037425C" w:rsidRPr="00D17D31" w:rsidRDefault="006C1A77" w:rsidP="00AE091B">
      <w:pPr>
        <w:jc w:val="both"/>
        <w:outlineLvl w:val="0"/>
        <w:rPr>
          <w:rFonts w:ascii="Verdana" w:hAnsi="Verdana" w:cs="Tahoma"/>
          <w:b/>
          <w:bCs/>
          <w:smallCaps/>
          <w:sz w:val="22"/>
          <w:szCs w:val="22"/>
          <w:lang w:val="fr-FR"/>
        </w:rPr>
      </w:pPr>
      <w:r w:rsidRPr="00D17D31">
        <w:rPr>
          <w:rFonts w:ascii="Verdana" w:hAnsi="Verdana" w:cs="Tahoma"/>
          <w:b/>
          <w:sz w:val="22"/>
          <w:szCs w:val="22"/>
          <w:u w:val="single"/>
          <w:lang w:val="fr-FR"/>
        </w:rPr>
        <w:t xml:space="preserve">Article </w:t>
      </w:r>
      <w:r w:rsidR="00E30E0D">
        <w:rPr>
          <w:rFonts w:ascii="Verdana" w:hAnsi="Verdana" w:cs="Tahoma"/>
          <w:b/>
          <w:sz w:val="22"/>
          <w:szCs w:val="22"/>
          <w:u w:val="single"/>
          <w:lang w:val="fr-FR"/>
        </w:rPr>
        <w:t>3</w:t>
      </w:r>
      <w:r w:rsidRPr="00D17D31">
        <w:rPr>
          <w:rFonts w:ascii="Verdana" w:hAnsi="Verdana" w:cs="Tahoma"/>
          <w:b/>
          <w:sz w:val="22"/>
          <w:szCs w:val="22"/>
          <w:u w:val="single"/>
          <w:lang w:val="fr-FR"/>
        </w:rPr>
        <w:t>-</w:t>
      </w:r>
      <w:r w:rsidR="00554CB9">
        <w:rPr>
          <w:rFonts w:ascii="Verdana" w:hAnsi="Verdana" w:cs="Tahoma"/>
          <w:b/>
          <w:sz w:val="22"/>
          <w:szCs w:val="22"/>
          <w:u w:val="single"/>
          <w:lang w:val="fr-FR"/>
        </w:rPr>
        <w:t>7</w:t>
      </w:r>
      <w:r w:rsidR="00E30E0D">
        <w:rPr>
          <w:rFonts w:ascii="Verdana" w:hAnsi="Verdana" w:cs="Tahoma"/>
          <w:b/>
          <w:sz w:val="22"/>
          <w:szCs w:val="22"/>
          <w:u w:val="single"/>
          <w:lang w:val="fr-FR"/>
        </w:rPr>
        <w:t>_Règles de prise des JRTT</w:t>
      </w:r>
      <w:r w:rsidRPr="00D17D31">
        <w:rPr>
          <w:rFonts w:ascii="Verdana" w:hAnsi="Verdana" w:cs="Tahoma"/>
          <w:b/>
          <w:sz w:val="22"/>
          <w:szCs w:val="22"/>
          <w:u w:val="single"/>
          <w:lang w:val="fr-FR"/>
        </w:rPr>
        <w:t xml:space="preserve"> </w:t>
      </w:r>
      <w:bookmarkEnd w:id="4"/>
    </w:p>
    <w:p w:rsidR="002D7922" w:rsidRPr="00D17D31" w:rsidRDefault="002D7922" w:rsidP="00AE091B">
      <w:pPr>
        <w:tabs>
          <w:tab w:val="left" w:pos="204"/>
        </w:tabs>
        <w:jc w:val="both"/>
        <w:rPr>
          <w:rFonts w:ascii="Verdana" w:hAnsi="Verdana" w:cs="Tahoma"/>
          <w:b/>
          <w:sz w:val="22"/>
          <w:szCs w:val="22"/>
          <w:u w:val="single"/>
          <w:lang w:val="fr-FR"/>
        </w:rPr>
      </w:pPr>
    </w:p>
    <w:p w:rsidR="0037425C" w:rsidRDefault="00E30E0D" w:rsidP="00AE091B">
      <w:pPr>
        <w:jc w:val="both"/>
        <w:rPr>
          <w:rFonts w:ascii="Verdana" w:hAnsi="Verdana" w:cs="Tahoma"/>
          <w:sz w:val="22"/>
          <w:szCs w:val="22"/>
          <w:lang w:val="fr-FR"/>
        </w:rPr>
      </w:pPr>
      <w:r>
        <w:rPr>
          <w:rFonts w:ascii="Verdana" w:hAnsi="Verdana" w:cs="Tahoma"/>
          <w:sz w:val="22"/>
          <w:szCs w:val="22"/>
          <w:lang w:val="fr-FR"/>
        </w:rPr>
        <w:t>Les JRTT sont à prendre, par journée ou demi-journée, entre le 1</w:t>
      </w:r>
      <w:r w:rsidRPr="00E30E0D">
        <w:rPr>
          <w:rFonts w:ascii="Verdana" w:hAnsi="Verdana" w:cs="Tahoma"/>
          <w:sz w:val="22"/>
          <w:szCs w:val="22"/>
          <w:vertAlign w:val="superscript"/>
          <w:lang w:val="fr-FR"/>
        </w:rPr>
        <w:t>er</w:t>
      </w:r>
      <w:r>
        <w:rPr>
          <w:rFonts w:ascii="Verdana" w:hAnsi="Verdana" w:cs="Tahoma"/>
          <w:sz w:val="22"/>
          <w:szCs w:val="22"/>
          <w:lang w:val="fr-FR"/>
        </w:rPr>
        <w:t xml:space="preserve"> janvier et le 31 décembre de l’année durant laquelle ils auront été acquis, dont : </w:t>
      </w:r>
    </w:p>
    <w:p w:rsidR="00E30E0D" w:rsidRDefault="00E30E0D" w:rsidP="00AE091B">
      <w:pPr>
        <w:jc w:val="both"/>
        <w:rPr>
          <w:rFonts w:ascii="Verdana" w:hAnsi="Verdana" w:cs="Tahoma"/>
          <w:sz w:val="22"/>
          <w:szCs w:val="22"/>
          <w:lang w:val="fr-FR"/>
        </w:rPr>
      </w:pPr>
    </w:p>
    <w:p w:rsidR="00E30E0D" w:rsidRDefault="003270F8" w:rsidP="00E30E0D">
      <w:pPr>
        <w:numPr>
          <w:ilvl w:val="0"/>
          <w:numId w:val="20"/>
        </w:numPr>
        <w:jc w:val="both"/>
        <w:rPr>
          <w:rFonts w:ascii="Verdana" w:hAnsi="Verdana" w:cs="Tahoma"/>
          <w:sz w:val="22"/>
          <w:szCs w:val="22"/>
          <w:lang w:val="fr-FR"/>
        </w:rPr>
      </w:pPr>
      <w:r w:rsidRPr="003270F8">
        <w:rPr>
          <w:rFonts w:ascii="Verdana" w:hAnsi="Verdana" w:cs="Tahoma"/>
          <w:sz w:val="22"/>
          <w:szCs w:val="22"/>
          <w:lang w:val="fr-FR"/>
        </w:rPr>
        <w:t>3</w:t>
      </w:r>
      <w:r w:rsidR="00E30E0D">
        <w:rPr>
          <w:rFonts w:ascii="Verdana" w:hAnsi="Verdana" w:cs="Tahoma"/>
          <w:sz w:val="22"/>
          <w:szCs w:val="22"/>
          <w:lang w:val="fr-FR"/>
        </w:rPr>
        <w:t xml:space="preserve"> jours au maximum pris à l’initiative de la Société. Leur date fera l’objet d’une information du comité d’entreprise et sera portée à la connaissance des salariés par voie d’affichage au cours du mois de décembre précédant le début de l’année en cause ;</w:t>
      </w:r>
    </w:p>
    <w:p w:rsidR="00E30E0D" w:rsidRDefault="00E30E0D" w:rsidP="00E30E0D">
      <w:pPr>
        <w:numPr>
          <w:ilvl w:val="0"/>
          <w:numId w:val="20"/>
        </w:numPr>
        <w:jc w:val="both"/>
        <w:rPr>
          <w:rFonts w:ascii="Verdana" w:hAnsi="Verdana" w:cs="Tahoma"/>
          <w:sz w:val="22"/>
          <w:szCs w:val="22"/>
          <w:lang w:val="fr-FR"/>
        </w:rPr>
      </w:pPr>
      <w:r>
        <w:rPr>
          <w:rFonts w:ascii="Verdana" w:hAnsi="Verdana" w:cs="Tahoma"/>
          <w:sz w:val="22"/>
          <w:szCs w:val="22"/>
          <w:lang w:val="fr-FR"/>
        </w:rPr>
        <w:t>Le solde pris à l’initiative du salarié, en concertation avec son manager qui prendra en considération les contr</w:t>
      </w:r>
      <w:r w:rsidR="006F3912">
        <w:rPr>
          <w:rFonts w:ascii="Verdana" w:hAnsi="Verdana" w:cs="Tahoma"/>
          <w:sz w:val="22"/>
          <w:szCs w:val="22"/>
          <w:lang w:val="fr-FR"/>
        </w:rPr>
        <w:t>aintes du service</w:t>
      </w:r>
      <w:r w:rsidR="000D1CA7">
        <w:rPr>
          <w:rFonts w:ascii="Verdana" w:hAnsi="Verdana" w:cs="Tahoma"/>
          <w:sz w:val="22"/>
          <w:szCs w:val="22"/>
          <w:lang w:val="fr-FR"/>
        </w:rPr>
        <w:t>. Les demandes de prise de JRTT devront être effectuées par le salarié auprès de son responsabl</w:t>
      </w:r>
      <w:r w:rsidR="00554CB9">
        <w:rPr>
          <w:rFonts w:ascii="Verdana" w:hAnsi="Verdana" w:cs="Tahoma"/>
          <w:sz w:val="22"/>
          <w:szCs w:val="22"/>
          <w:lang w:val="fr-FR"/>
        </w:rPr>
        <w:t>e hiérarchique ou du service</w:t>
      </w:r>
      <w:r w:rsidR="00554CB9" w:rsidRPr="00B81716">
        <w:rPr>
          <w:rFonts w:ascii="Verdana" w:hAnsi="Verdana" w:cs="Tahoma"/>
          <w:sz w:val="22"/>
          <w:szCs w:val="22"/>
          <w:lang w:val="fr-FR"/>
        </w:rPr>
        <w:t xml:space="preserve"> RH</w:t>
      </w:r>
      <w:r w:rsidR="000D1CA7" w:rsidRPr="00B81716">
        <w:rPr>
          <w:rFonts w:ascii="Verdana" w:hAnsi="Verdana" w:cs="Tahoma"/>
          <w:sz w:val="22"/>
          <w:szCs w:val="22"/>
          <w:lang w:val="fr-FR"/>
        </w:rPr>
        <w:t xml:space="preserve"> moyennant le respect d’un délai de prévenance de </w:t>
      </w:r>
      <w:r w:rsidR="00554CB9" w:rsidRPr="00B81716">
        <w:rPr>
          <w:rFonts w:ascii="Verdana" w:hAnsi="Verdana" w:cs="Tahoma"/>
          <w:sz w:val="22"/>
          <w:szCs w:val="22"/>
          <w:lang w:val="fr-FR"/>
        </w:rPr>
        <w:t>7</w:t>
      </w:r>
      <w:r w:rsidR="000D1CA7" w:rsidRPr="00B81716">
        <w:rPr>
          <w:rFonts w:ascii="Verdana" w:hAnsi="Verdana" w:cs="Tahoma"/>
          <w:sz w:val="22"/>
          <w:szCs w:val="22"/>
          <w:lang w:val="fr-FR"/>
        </w:rPr>
        <w:t xml:space="preserve"> jours calendaires </w:t>
      </w:r>
      <w:r w:rsidR="000D1CA7">
        <w:rPr>
          <w:rFonts w:ascii="Verdana" w:hAnsi="Verdana" w:cs="Tahoma"/>
          <w:sz w:val="22"/>
          <w:szCs w:val="22"/>
          <w:lang w:val="fr-FR"/>
        </w:rPr>
        <w:t>avant la date envisagée de prise du ou des JRTT.</w:t>
      </w:r>
    </w:p>
    <w:p w:rsidR="000D1CA7" w:rsidRDefault="000D1CA7" w:rsidP="000D1CA7">
      <w:pPr>
        <w:jc w:val="both"/>
        <w:rPr>
          <w:rFonts w:ascii="Verdana" w:hAnsi="Verdana" w:cs="Tahoma"/>
          <w:sz w:val="22"/>
          <w:szCs w:val="22"/>
          <w:lang w:val="fr-FR"/>
        </w:rPr>
      </w:pPr>
    </w:p>
    <w:p w:rsidR="000D1CA7" w:rsidRDefault="000D1CA7" w:rsidP="000D1CA7">
      <w:pPr>
        <w:jc w:val="both"/>
        <w:rPr>
          <w:rFonts w:ascii="Verdana" w:hAnsi="Verdana" w:cs="Tahoma"/>
          <w:sz w:val="22"/>
          <w:szCs w:val="22"/>
          <w:lang w:val="fr-FR"/>
        </w:rPr>
      </w:pPr>
      <w:r>
        <w:rPr>
          <w:rFonts w:ascii="Verdana" w:hAnsi="Verdana" w:cs="Tahoma"/>
          <w:sz w:val="22"/>
          <w:szCs w:val="22"/>
          <w:lang w:val="fr-FR"/>
        </w:rPr>
        <w:t>Si, pour des raisons liées au fonctionnement de la Société, les dates de JRTT initialement prévues doivent être modifiées, un délai de prévenance de 7 jours calendaires devra être respecté. En cas d’évènement extérieur imprévisible, ce délai pourra être réduit à 3 jours calendaires avant la date du changement. Cette réduction du délai de prévenance à 3 jours fera alors l’objet d’une information du comité d’entreprise.</w:t>
      </w:r>
    </w:p>
    <w:p w:rsidR="000D1CA7" w:rsidRDefault="000D1CA7" w:rsidP="000D1CA7">
      <w:pPr>
        <w:jc w:val="both"/>
        <w:rPr>
          <w:rFonts w:ascii="Verdana" w:hAnsi="Verdana" w:cs="Tahoma"/>
          <w:sz w:val="22"/>
          <w:szCs w:val="22"/>
          <w:lang w:val="fr-FR"/>
        </w:rPr>
      </w:pPr>
    </w:p>
    <w:p w:rsidR="000D1CA7" w:rsidRDefault="000D1CA7" w:rsidP="000D1CA7">
      <w:pPr>
        <w:jc w:val="both"/>
        <w:rPr>
          <w:rFonts w:ascii="Verdana" w:hAnsi="Verdana" w:cs="Tahoma"/>
          <w:sz w:val="22"/>
          <w:szCs w:val="22"/>
          <w:lang w:val="fr-FR"/>
        </w:rPr>
      </w:pPr>
      <w:r>
        <w:rPr>
          <w:rFonts w:ascii="Verdana" w:hAnsi="Verdana" w:cs="Tahoma"/>
          <w:sz w:val="22"/>
          <w:szCs w:val="22"/>
          <w:lang w:val="fr-FR"/>
        </w:rPr>
        <w:t>Les JRTT ne sont pas reportables d’une année sur l’autre. Ils doivent impérativement être pris dans l’année civile d’acquisition et, au plus tard, au 31 décembre.</w:t>
      </w:r>
    </w:p>
    <w:p w:rsidR="00EE410D" w:rsidRDefault="00EE410D" w:rsidP="000D1CA7">
      <w:pPr>
        <w:jc w:val="both"/>
        <w:rPr>
          <w:rFonts w:ascii="Verdana" w:hAnsi="Verdana" w:cs="Tahoma"/>
          <w:sz w:val="22"/>
          <w:szCs w:val="22"/>
          <w:lang w:val="fr-FR"/>
        </w:rPr>
      </w:pPr>
    </w:p>
    <w:p w:rsidR="00EE410D" w:rsidRPr="00D2760B" w:rsidRDefault="00EE410D" w:rsidP="000D1CA7">
      <w:pPr>
        <w:jc w:val="both"/>
        <w:rPr>
          <w:rFonts w:ascii="Verdana" w:hAnsi="Verdana" w:cs="Tahoma"/>
          <w:sz w:val="22"/>
          <w:szCs w:val="22"/>
          <w:lang w:val="fr-FR"/>
        </w:rPr>
      </w:pPr>
      <w:r w:rsidRPr="00D2760B">
        <w:rPr>
          <w:rFonts w:ascii="Verdana" w:hAnsi="Verdana" w:cs="Tahoma"/>
          <w:sz w:val="22"/>
          <w:szCs w:val="22"/>
          <w:lang w:val="fr-FR"/>
        </w:rPr>
        <w:t xml:space="preserve">A titre dérogatoire, les </w:t>
      </w:r>
      <w:r w:rsidR="00554CB9" w:rsidRPr="00D2760B">
        <w:rPr>
          <w:rFonts w:ascii="Verdana" w:hAnsi="Verdana" w:cs="Tahoma"/>
          <w:sz w:val="22"/>
          <w:szCs w:val="22"/>
          <w:lang w:val="fr-FR"/>
        </w:rPr>
        <w:t>jours de repos compensateur de remplacement acquis au 31 décembre 2017</w:t>
      </w:r>
      <w:r w:rsidRPr="00D2760B">
        <w:rPr>
          <w:rFonts w:ascii="Verdana" w:hAnsi="Verdana" w:cs="Tahoma"/>
          <w:sz w:val="22"/>
          <w:szCs w:val="22"/>
          <w:lang w:val="fr-FR"/>
        </w:rPr>
        <w:t xml:space="preserve"> devront être soldés </w:t>
      </w:r>
      <w:r w:rsidR="00554CB9" w:rsidRPr="00D2760B">
        <w:rPr>
          <w:rFonts w:ascii="Verdana" w:hAnsi="Verdana" w:cs="Tahoma"/>
          <w:sz w:val="22"/>
          <w:szCs w:val="22"/>
          <w:lang w:val="fr-FR"/>
        </w:rPr>
        <w:t>au plus tard le 31 décembre 2018</w:t>
      </w:r>
      <w:r w:rsidRPr="00D2760B">
        <w:rPr>
          <w:rFonts w:ascii="Verdana" w:hAnsi="Verdana" w:cs="Tahoma"/>
          <w:sz w:val="22"/>
          <w:szCs w:val="22"/>
          <w:lang w:val="fr-FR"/>
        </w:rPr>
        <w:t>. Une remise à zéro des compteurs sera effectuée le 1</w:t>
      </w:r>
      <w:r w:rsidRPr="00D2760B">
        <w:rPr>
          <w:rFonts w:ascii="Verdana" w:hAnsi="Verdana" w:cs="Tahoma"/>
          <w:sz w:val="22"/>
          <w:szCs w:val="22"/>
          <w:vertAlign w:val="superscript"/>
          <w:lang w:val="fr-FR"/>
        </w:rPr>
        <w:t>er</w:t>
      </w:r>
      <w:r w:rsidR="00554CB9" w:rsidRPr="00D2760B">
        <w:rPr>
          <w:rFonts w:ascii="Verdana" w:hAnsi="Verdana" w:cs="Tahoma"/>
          <w:sz w:val="22"/>
          <w:szCs w:val="22"/>
          <w:lang w:val="fr-FR"/>
        </w:rPr>
        <w:t xml:space="preserve"> janvier 2019</w:t>
      </w:r>
      <w:r w:rsidRPr="00D2760B">
        <w:rPr>
          <w:rFonts w:ascii="Verdana" w:hAnsi="Verdana" w:cs="Tahoma"/>
          <w:sz w:val="22"/>
          <w:szCs w:val="22"/>
          <w:lang w:val="fr-FR"/>
        </w:rPr>
        <w:t>.</w:t>
      </w:r>
    </w:p>
    <w:p w:rsidR="002D7922" w:rsidRPr="00D17D31" w:rsidRDefault="002D7922" w:rsidP="002D7922">
      <w:pPr>
        <w:jc w:val="both"/>
        <w:rPr>
          <w:rFonts w:ascii="Verdana" w:hAnsi="Verdana" w:cs="Tahoma"/>
          <w:sz w:val="22"/>
          <w:szCs w:val="22"/>
          <w:highlight w:val="red"/>
          <w:lang w:val="fr-FR"/>
        </w:rPr>
      </w:pPr>
    </w:p>
    <w:p w:rsidR="00B27161" w:rsidRDefault="00B27161" w:rsidP="00B27161">
      <w:pPr>
        <w:jc w:val="both"/>
        <w:outlineLvl w:val="0"/>
        <w:rPr>
          <w:rFonts w:ascii="Verdana" w:hAnsi="Verdana" w:cs="Tahoma"/>
          <w:b/>
          <w:bCs/>
          <w:smallCaps/>
          <w:sz w:val="22"/>
          <w:szCs w:val="22"/>
          <w:lang w:val="fr-FR"/>
        </w:rPr>
      </w:pPr>
      <w:bookmarkStart w:id="5" w:name="_Toc276461021"/>
      <w:r>
        <w:rPr>
          <w:rFonts w:ascii="Verdana" w:hAnsi="Verdana" w:cs="Tahoma"/>
          <w:b/>
          <w:sz w:val="22"/>
          <w:szCs w:val="22"/>
          <w:u w:val="single"/>
          <w:lang w:val="fr-FR"/>
        </w:rPr>
        <w:t xml:space="preserve">Article 3-8_Report d’heures </w:t>
      </w:r>
    </w:p>
    <w:p w:rsidR="00B27161" w:rsidRDefault="00B27161" w:rsidP="00B27161">
      <w:pPr>
        <w:jc w:val="both"/>
        <w:outlineLvl w:val="0"/>
        <w:rPr>
          <w:rFonts w:ascii="Verdana" w:hAnsi="Verdana" w:cs="Tahoma"/>
          <w:sz w:val="22"/>
          <w:szCs w:val="22"/>
          <w:lang w:val="fr-FR"/>
        </w:rPr>
      </w:pPr>
    </w:p>
    <w:p w:rsidR="00B27161" w:rsidRDefault="00B27161" w:rsidP="00B27161">
      <w:pPr>
        <w:jc w:val="both"/>
        <w:outlineLvl w:val="0"/>
        <w:rPr>
          <w:rFonts w:ascii="Verdana" w:hAnsi="Verdana" w:cs="Tahoma"/>
          <w:sz w:val="22"/>
          <w:szCs w:val="22"/>
          <w:lang w:val="fr-FR"/>
        </w:rPr>
      </w:pPr>
      <w:r>
        <w:rPr>
          <w:rFonts w:ascii="Verdana" w:hAnsi="Verdana" w:cs="Tahoma"/>
          <w:sz w:val="22"/>
          <w:szCs w:val="22"/>
          <w:lang w:val="fr-FR"/>
        </w:rPr>
        <w:t>Le système d’horaires individualisés permet de reporter des heures effectuées ou non sur les plages variables de l’horaire journalier. Ces heures, en crédit ou en débit, doivent être indiquées sur le décompte hebdomadaire du temps de travail tenu par le salarié.</w:t>
      </w:r>
    </w:p>
    <w:p w:rsidR="00B27161" w:rsidRDefault="00B27161" w:rsidP="00B27161">
      <w:pPr>
        <w:jc w:val="both"/>
        <w:outlineLvl w:val="0"/>
        <w:rPr>
          <w:rFonts w:ascii="Verdana" w:hAnsi="Verdana" w:cs="Tahoma"/>
          <w:sz w:val="22"/>
          <w:szCs w:val="22"/>
          <w:lang w:val="fr-FR"/>
        </w:rPr>
      </w:pPr>
    </w:p>
    <w:p w:rsidR="00B27161" w:rsidRPr="00B27161" w:rsidRDefault="00B27161" w:rsidP="00B27161">
      <w:pPr>
        <w:jc w:val="both"/>
        <w:outlineLvl w:val="0"/>
        <w:rPr>
          <w:rFonts w:ascii="Verdana" w:hAnsi="Verdana" w:cs="Tahoma"/>
          <w:sz w:val="22"/>
          <w:szCs w:val="22"/>
          <w:lang w:val="fr-FR"/>
        </w:rPr>
      </w:pPr>
      <w:r>
        <w:rPr>
          <w:rFonts w:ascii="Verdana" w:hAnsi="Verdana" w:cs="Tahoma"/>
          <w:sz w:val="22"/>
          <w:szCs w:val="22"/>
          <w:lang w:val="fr-FR"/>
        </w:rPr>
        <w:t>En raison de l’annualisation du temps de travail, il n’est pas permis aux salariés visés à l’article 3-1 de reporter le crédit ou le débit d’heures d’une s</w:t>
      </w:r>
      <w:r w:rsidR="006F3912">
        <w:rPr>
          <w:rFonts w:ascii="Verdana" w:hAnsi="Verdana" w:cs="Tahoma"/>
          <w:sz w:val="22"/>
          <w:szCs w:val="22"/>
          <w:lang w:val="fr-FR"/>
        </w:rPr>
        <w:t>emaine à l’autre. A la fin de chaque</w:t>
      </w:r>
      <w:r>
        <w:rPr>
          <w:rFonts w:ascii="Verdana" w:hAnsi="Verdana" w:cs="Tahoma"/>
          <w:sz w:val="22"/>
          <w:szCs w:val="22"/>
          <w:lang w:val="fr-FR"/>
        </w:rPr>
        <w:t xml:space="preserve"> semaine civile, le nombre d’heures de travail effectif doit </w:t>
      </w:r>
      <w:r w:rsidR="006F3912">
        <w:rPr>
          <w:rFonts w:ascii="Verdana" w:hAnsi="Verdana" w:cs="Tahoma"/>
          <w:sz w:val="22"/>
          <w:szCs w:val="22"/>
          <w:lang w:val="fr-FR"/>
        </w:rPr>
        <w:t xml:space="preserve">impérativement </w:t>
      </w:r>
      <w:r>
        <w:rPr>
          <w:rFonts w:ascii="Verdana" w:hAnsi="Verdana" w:cs="Tahoma"/>
          <w:sz w:val="22"/>
          <w:szCs w:val="22"/>
          <w:lang w:val="fr-FR"/>
        </w:rPr>
        <w:t>être égal à 36 heures 33 centième, et 38 heures de présence.</w:t>
      </w:r>
    </w:p>
    <w:p w:rsidR="00B27161" w:rsidRDefault="00B27161" w:rsidP="00AE091B">
      <w:pPr>
        <w:jc w:val="both"/>
        <w:outlineLvl w:val="0"/>
        <w:rPr>
          <w:rFonts w:ascii="Verdana" w:hAnsi="Verdana" w:cs="Tahoma"/>
          <w:b/>
          <w:sz w:val="22"/>
          <w:szCs w:val="22"/>
          <w:u w:val="single"/>
          <w:lang w:val="fr-FR"/>
        </w:rPr>
      </w:pPr>
    </w:p>
    <w:p w:rsidR="00C969AB" w:rsidRDefault="00C969AB" w:rsidP="00AE091B">
      <w:pPr>
        <w:jc w:val="both"/>
        <w:outlineLvl w:val="0"/>
        <w:rPr>
          <w:rFonts w:ascii="Verdana" w:hAnsi="Verdana" w:cs="Tahoma"/>
          <w:b/>
          <w:sz w:val="22"/>
          <w:szCs w:val="22"/>
          <w:u w:val="single"/>
          <w:lang w:val="fr-FR"/>
        </w:rPr>
      </w:pPr>
      <w:r w:rsidRPr="00D17D31">
        <w:rPr>
          <w:rFonts w:ascii="Verdana" w:hAnsi="Verdana" w:cs="Tahoma"/>
          <w:b/>
          <w:sz w:val="22"/>
          <w:szCs w:val="22"/>
          <w:u w:val="single"/>
          <w:lang w:val="fr-FR"/>
        </w:rPr>
        <w:t xml:space="preserve">Article </w:t>
      </w:r>
      <w:r w:rsidR="00192841">
        <w:rPr>
          <w:rFonts w:ascii="Verdana" w:hAnsi="Verdana" w:cs="Tahoma"/>
          <w:b/>
          <w:sz w:val="22"/>
          <w:szCs w:val="22"/>
          <w:u w:val="single"/>
          <w:lang w:val="fr-FR"/>
        </w:rPr>
        <w:t>3</w:t>
      </w:r>
      <w:r w:rsidR="003C1386">
        <w:rPr>
          <w:rFonts w:ascii="Verdana" w:hAnsi="Verdana" w:cs="Tahoma"/>
          <w:b/>
          <w:sz w:val="22"/>
          <w:szCs w:val="22"/>
          <w:u w:val="single"/>
          <w:lang w:val="fr-FR"/>
        </w:rPr>
        <w:t>-</w:t>
      </w:r>
      <w:r w:rsidR="00B27161">
        <w:rPr>
          <w:rFonts w:ascii="Verdana" w:hAnsi="Verdana" w:cs="Tahoma"/>
          <w:b/>
          <w:sz w:val="22"/>
          <w:szCs w:val="22"/>
          <w:u w:val="single"/>
          <w:lang w:val="fr-FR"/>
        </w:rPr>
        <w:t>9</w:t>
      </w:r>
      <w:r w:rsidR="00192841">
        <w:rPr>
          <w:rFonts w:ascii="Verdana" w:hAnsi="Verdana" w:cs="Tahoma"/>
          <w:b/>
          <w:sz w:val="22"/>
          <w:szCs w:val="22"/>
          <w:u w:val="single"/>
          <w:lang w:val="fr-FR"/>
        </w:rPr>
        <w:t>_Heures supplémentaires</w:t>
      </w:r>
    </w:p>
    <w:p w:rsidR="00192841" w:rsidRPr="00D17D31" w:rsidRDefault="00192841" w:rsidP="00AE091B">
      <w:pPr>
        <w:jc w:val="both"/>
        <w:outlineLvl w:val="0"/>
        <w:rPr>
          <w:rFonts w:ascii="Verdana" w:hAnsi="Verdana" w:cs="Tahoma"/>
          <w:b/>
          <w:sz w:val="22"/>
          <w:szCs w:val="22"/>
          <w:u w:val="single"/>
          <w:lang w:val="fr-FR"/>
        </w:rPr>
      </w:pPr>
    </w:p>
    <w:bookmarkEnd w:id="5"/>
    <w:p w:rsidR="006F1585" w:rsidRDefault="00192841" w:rsidP="006F1585">
      <w:pPr>
        <w:jc w:val="both"/>
        <w:rPr>
          <w:rStyle w:val="texteel1"/>
          <w:rFonts w:ascii="Verdana" w:hAnsi="Verdana" w:cs="Tahoma"/>
          <w:sz w:val="22"/>
          <w:szCs w:val="22"/>
          <w:lang w:val="fr-FR"/>
        </w:rPr>
      </w:pPr>
      <w:r>
        <w:rPr>
          <w:rStyle w:val="texteel1"/>
          <w:rFonts w:ascii="Verdana" w:hAnsi="Verdana" w:cs="Tahoma"/>
          <w:sz w:val="22"/>
          <w:szCs w:val="22"/>
          <w:lang w:val="fr-FR"/>
        </w:rPr>
        <w:t>Sont considérées comme heures supplémentaires les heures ré</w:t>
      </w:r>
      <w:r w:rsidR="00554CB9">
        <w:rPr>
          <w:rStyle w:val="texteel1"/>
          <w:rFonts w:ascii="Verdana" w:hAnsi="Verdana" w:cs="Tahoma"/>
          <w:sz w:val="22"/>
          <w:szCs w:val="22"/>
          <w:lang w:val="fr-FR"/>
        </w:rPr>
        <w:t>alisées au-delà du plafond de 36</w:t>
      </w:r>
      <w:r>
        <w:rPr>
          <w:rStyle w:val="texteel1"/>
          <w:rFonts w:ascii="Verdana" w:hAnsi="Verdana" w:cs="Tahoma"/>
          <w:sz w:val="22"/>
          <w:szCs w:val="22"/>
          <w:lang w:val="fr-FR"/>
        </w:rPr>
        <w:t xml:space="preserve"> heures </w:t>
      </w:r>
      <w:r w:rsidR="00554CB9">
        <w:rPr>
          <w:rStyle w:val="texteel1"/>
          <w:rFonts w:ascii="Verdana" w:hAnsi="Verdana" w:cs="Tahoma"/>
          <w:sz w:val="22"/>
          <w:szCs w:val="22"/>
          <w:lang w:val="fr-FR"/>
        </w:rPr>
        <w:t xml:space="preserve">33 centièmes </w:t>
      </w:r>
      <w:r>
        <w:rPr>
          <w:rStyle w:val="texteel1"/>
          <w:rFonts w:ascii="Verdana" w:hAnsi="Verdana" w:cs="Tahoma"/>
          <w:sz w:val="22"/>
          <w:szCs w:val="22"/>
          <w:lang w:val="fr-FR"/>
        </w:rPr>
        <w:t>hebdomadaires ou 1607 heures annuelles.</w:t>
      </w:r>
    </w:p>
    <w:p w:rsidR="00192841" w:rsidRDefault="00192841" w:rsidP="006F1585">
      <w:pPr>
        <w:jc w:val="both"/>
        <w:rPr>
          <w:rStyle w:val="texteel1"/>
          <w:rFonts w:ascii="Verdana" w:hAnsi="Verdana" w:cs="Tahoma"/>
          <w:sz w:val="22"/>
          <w:szCs w:val="22"/>
          <w:lang w:val="fr-FR"/>
        </w:rPr>
      </w:pPr>
    </w:p>
    <w:p w:rsidR="00192841" w:rsidRDefault="00B27161" w:rsidP="006F1585">
      <w:pPr>
        <w:jc w:val="both"/>
        <w:rPr>
          <w:rStyle w:val="texteel1"/>
          <w:rFonts w:ascii="Verdana" w:hAnsi="Verdana" w:cs="Tahoma"/>
          <w:sz w:val="22"/>
          <w:szCs w:val="22"/>
          <w:lang w:val="fr-FR"/>
        </w:rPr>
      </w:pPr>
      <w:r>
        <w:rPr>
          <w:rStyle w:val="texteel1"/>
          <w:rFonts w:ascii="Verdana" w:hAnsi="Verdana" w:cs="Tahoma"/>
          <w:sz w:val="22"/>
          <w:szCs w:val="22"/>
          <w:lang w:val="fr-FR"/>
        </w:rPr>
        <w:t xml:space="preserve">L’accomplissement </w:t>
      </w:r>
      <w:r w:rsidR="00192841">
        <w:rPr>
          <w:rStyle w:val="texteel1"/>
          <w:rFonts w:ascii="Verdana" w:hAnsi="Verdana" w:cs="Tahoma"/>
          <w:sz w:val="22"/>
          <w:szCs w:val="22"/>
          <w:lang w:val="fr-FR"/>
        </w:rPr>
        <w:t>d’heures supplémentaires ne peut s’envisager qu’en cas d’accroissement non récurrent de la charge de travail rendant manifestement impossible sa réalisation</w:t>
      </w:r>
      <w:r w:rsidR="006F3912">
        <w:rPr>
          <w:rStyle w:val="texteel1"/>
          <w:rFonts w:ascii="Verdana" w:hAnsi="Verdana" w:cs="Tahoma"/>
          <w:sz w:val="22"/>
          <w:szCs w:val="22"/>
          <w:lang w:val="fr-FR"/>
        </w:rPr>
        <w:t xml:space="preserve"> dans le volume horaire de travail défini ci-dessus</w:t>
      </w:r>
      <w:r w:rsidR="00554CB9">
        <w:rPr>
          <w:rStyle w:val="texteel1"/>
          <w:rFonts w:ascii="Verdana" w:hAnsi="Verdana" w:cs="Tahoma"/>
          <w:sz w:val="22"/>
          <w:szCs w:val="22"/>
          <w:lang w:val="fr-FR"/>
        </w:rPr>
        <w:t>.</w:t>
      </w:r>
      <w:r>
        <w:rPr>
          <w:rStyle w:val="texteel1"/>
          <w:rFonts w:ascii="Verdana" w:hAnsi="Verdana" w:cs="Tahoma"/>
          <w:sz w:val="22"/>
          <w:szCs w:val="22"/>
          <w:lang w:val="fr-FR"/>
        </w:rPr>
        <w:t xml:space="preserve"> Les heures supplémentaires doivent conserver leur caractère exceptionnel.</w:t>
      </w:r>
    </w:p>
    <w:p w:rsidR="00192841" w:rsidRDefault="00B27161" w:rsidP="006F1585">
      <w:pPr>
        <w:jc w:val="both"/>
        <w:rPr>
          <w:rStyle w:val="texteel1"/>
          <w:rFonts w:ascii="Verdana" w:hAnsi="Verdana" w:cs="Tahoma"/>
          <w:sz w:val="22"/>
          <w:szCs w:val="22"/>
          <w:lang w:val="fr-FR"/>
        </w:rPr>
      </w:pPr>
      <w:r>
        <w:rPr>
          <w:rStyle w:val="texteel1"/>
          <w:rFonts w:ascii="Verdana" w:hAnsi="Verdana" w:cs="Tahoma"/>
          <w:sz w:val="22"/>
          <w:szCs w:val="22"/>
          <w:lang w:val="fr-FR"/>
        </w:rPr>
        <w:t>Elles</w:t>
      </w:r>
      <w:r w:rsidR="00192841">
        <w:rPr>
          <w:rStyle w:val="texteel1"/>
          <w:rFonts w:ascii="Verdana" w:hAnsi="Verdana" w:cs="Tahoma"/>
          <w:sz w:val="22"/>
          <w:szCs w:val="22"/>
          <w:lang w:val="fr-FR"/>
        </w:rPr>
        <w:t xml:space="preserve"> doivent être demandées au préalable par le responsable hiérarchique qui devra, dans ce cas, les valider dès qu’elles auront été effectuées.</w:t>
      </w:r>
    </w:p>
    <w:p w:rsidR="00192841" w:rsidRDefault="00192841" w:rsidP="006F1585">
      <w:pPr>
        <w:jc w:val="both"/>
        <w:rPr>
          <w:rStyle w:val="texteel1"/>
          <w:rFonts w:ascii="Verdana" w:hAnsi="Verdana" w:cs="Tahoma"/>
          <w:sz w:val="22"/>
          <w:szCs w:val="22"/>
          <w:lang w:val="fr-FR"/>
        </w:rPr>
      </w:pPr>
    </w:p>
    <w:p w:rsidR="00192841" w:rsidRDefault="00192841" w:rsidP="006F1585">
      <w:pPr>
        <w:jc w:val="both"/>
        <w:rPr>
          <w:rStyle w:val="texteel1"/>
          <w:rFonts w:ascii="Verdana" w:hAnsi="Verdana" w:cs="Tahoma"/>
          <w:sz w:val="22"/>
          <w:szCs w:val="22"/>
          <w:lang w:val="fr-FR"/>
        </w:rPr>
      </w:pPr>
      <w:r>
        <w:rPr>
          <w:rStyle w:val="texteel1"/>
          <w:rFonts w:ascii="Verdana" w:hAnsi="Verdana" w:cs="Tahoma"/>
          <w:sz w:val="22"/>
          <w:szCs w:val="22"/>
          <w:lang w:val="fr-FR"/>
        </w:rPr>
        <w:lastRenderedPageBreak/>
        <w:t>Les heures supplémentaires ainsi réalisées ouvrent droit à majoration de salaire, dans le respect des dispositions légales et conventionnelles en vigueur.</w:t>
      </w:r>
    </w:p>
    <w:p w:rsidR="00192841" w:rsidRDefault="00192841" w:rsidP="006F1585">
      <w:pPr>
        <w:jc w:val="both"/>
        <w:rPr>
          <w:rStyle w:val="texteel1"/>
          <w:rFonts w:ascii="Verdana" w:hAnsi="Verdana" w:cs="Tahoma"/>
          <w:sz w:val="22"/>
          <w:szCs w:val="22"/>
          <w:lang w:val="fr-FR"/>
        </w:rPr>
      </w:pPr>
    </w:p>
    <w:p w:rsidR="00192841" w:rsidRDefault="00192841" w:rsidP="006F1585">
      <w:pPr>
        <w:jc w:val="both"/>
        <w:rPr>
          <w:rStyle w:val="texteel1"/>
          <w:rFonts w:ascii="Verdana" w:hAnsi="Verdana" w:cs="Tahoma"/>
          <w:sz w:val="22"/>
          <w:szCs w:val="22"/>
          <w:lang w:val="fr-FR"/>
        </w:rPr>
      </w:pPr>
      <w:r>
        <w:rPr>
          <w:rStyle w:val="texteel1"/>
          <w:rFonts w:ascii="Verdana" w:hAnsi="Verdana" w:cs="Tahoma"/>
          <w:sz w:val="22"/>
          <w:szCs w:val="22"/>
          <w:lang w:val="fr-FR"/>
        </w:rPr>
        <w:t>Le contingent d’heures supplémentaires est fix</w:t>
      </w:r>
      <w:r w:rsidR="003C1386">
        <w:rPr>
          <w:rStyle w:val="texteel1"/>
          <w:rFonts w:ascii="Verdana" w:hAnsi="Verdana" w:cs="Tahoma"/>
          <w:sz w:val="22"/>
          <w:szCs w:val="22"/>
          <w:lang w:val="fr-FR"/>
        </w:rPr>
        <w:t xml:space="preserve">é par </w:t>
      </w:r>
      <w:r w:rsidR="006F3912">
        <w:rPr>
          <w:rStyle w:val="texteel1"/>
          <w:rFonts w:ascii="Verdana" w:hAnsi="Verdana" w:cs="Tahoma"/>
          <w:sz w:val="22"/>
          <w:szCs w:val="22"/>
          <w:lang w:val="fr-FR"/>
        </w:rPr>
        <w:t>la Convention Collective Nationale de la Métallurgie</w:t>
      </w:r>
      <w:r w:rsidR="003C1386">
        <w:rPr>
          <w:rStyle w:val="texteel1"/>
          <w:rFonts w:ascii="Verdana" w:hAnsi="Verdana" w:cs="Tahoma"/>
          <w:sz w:val="22"/>
          <w:szCs w:val="22"/>
          <w:lang w:val="fr-FR"/>
        </w:rPr>
        <w:t xml:space="preserve"> à 220 heures, ramené à 175</w:t>
      </w:r>
      <w:r>
        <w:rPr>
          <w:rStyle w:val="texteel1"/>
          <w:rFonts w:ascii="Verdana" w:hAnsi="Verdana" w:cs="Tahoma"/>
          <w:sz w:val="22"/>
          <w:szCs w:val="22"/>
          <w:lang w:val="fr-FR"/>
        </w:rPr>
        <w:t xml:space="preserve"> heures</w:t>
      </w:r>
      <w:r w:rsidR="00BA5834">
        <w:rPr>
          <w:rStyle w:val="texteel1"/>
          <w:rFonts w:ascii="Verdana" w:hAnsi="Verdana" w:cs="Tahoma"/>
          <w:sz w:val="22"/>
          <w:szCs w:val="22"/>
          <w:lang w:val="fr-FR"/>
        </w:rPr>
        <w:t xml:space="preserve"> par an</w:t>
      </w:r>
      <w:r>
        <w:rPr>
          <w:rStyle w:val="texteel1"/>
          <w:rFonts w:ascii="Verdana" w:hAnsi="Verdana" w:cs="Tahoma"/>
          <w:sz w:val="22"/>
          <w:szCs w:val="22"/>
          <w:lang w:val="fr-FR"/>
        </w:rPr>
        <w:t xml:space="preserve"> lorsque la Société opte pour le régime de l’annualisation du temps de travail.</w:t>
      </w:r>
      <w:r w:rsidR="00BA5834">
        <w:rPr>
          <w:rStyle w:val="texteel1"/>
          <w:rFonts w:ascii="Verdana" w:hAnsi="Verdana" w:cs="Tahoma"/>
          <w:sz w:val="22"/>
          <w:szCs w:val="22"/>
          <w:lang w:val="fr-FR"/>
        </w:rPr>
        <w:t xml:space="preserve"> Conformément aux dispositions légales, </w:t>
      </w:r>
      <w:r w:rsidR="006F3912">
        <w:rPr>
          <w:rStyle w:val="texteel1"/>
          <w:rFonts w:ascii="Verdana" w:hAnsi="Verdana" w:cs="Tahoma"/>
          <w:sz w:val="22"/>
          <w:szCs w:val="22"/>
          <w:lang w:val="fr-FR"/>
        </w:rPr>
        <w:t xml:space="preserve">les parties s’accordent à ce que </w:t>
      </w:r>
      <w:r w:rsidR="00BA5834">
        <w:rPr>
          <w:rStyle w:val="texteel1"/>
          <w:rFonts w:ascii="Verdana" w:hAnsi="Verdana" w:cs="Tahoma"/>
          <w:sz w:val="22"/>
          <w:szCs w:val="22"/>
          <w:lang w:val="fr-FR"/>
        </w:rPr>
        <w:t xml:space="preserve">les heures de travail effectif prises en compte pour le calcul du contingent d’heures </w:t>
      </w:r>
      <w:r w:rsidR="006F3912">
        <w:rPr>
          <w:rStyle w:val="texteel1"/>
          <w:rFonts w:ascii="Verdana" w:hAnsi="Verdana" w:cs="Tahoma"/>
          <w:sz w:val="22"/>
          <w:szCs w:val="22"/>
          <w:lang w:val="fr-FR"/>
        </w:rPr>
        <w:t>supplémentaires soien</w:t>
      </w:r>
      <w:r w:rsidR="00BA5834">
        <w:rPr>
          <w:rStyle w:val="texteel1"/>
          <w:rFonts w:ascii="Verdana" w:hAnsi="Verdana" w:cs="Tahoma"/>
          <w:sz w:val="22"/>
          <w:szCs w:val="22"/>
          <w:lang w:val="fr-FR"/>
        </w:rPr>
        <w:t>t celles accomplies au-delà de la durée légale.</w:t>
      </w:r>
    </w:p>
    <w:p w:rsidR="00BA5834" w:rsidRDefault="00BA5834" w:rsidP="006F1585">
      <w:pPr>
        <w:jc w:val="both"/>
        <w:rPr>
          <w:rStyle w:val="texteel1"/>
          <w:rFonts w:ascii="Verdana" w:hAnsi="Verdana" w:cs="Tahoma"/>
          <w:sz w:val="22"/>
          <w:szCs w:val="22"/>
          <w:lang w:val="fr-FR"/>
        </w:rPr>
      </w:pPr>
    </w:p>
    <w:p w:rsidR="00BA5834" w:rsidRPr="00B81716" w:rsidRDefault="00BA5834" w:rsidP="006F1585">
      <w:pPr>
        <w:jc w:val="both"/>
        <w:rPr>
          <w:rStyle w:val="texteel1"/>
          <w:rFonts w:ascii="Verdana" w:hAnsi="Verdana" w:cs="Tahoma"/>
          <w:color w:val="auto"/>
          <w:sz w:val="22"/>
          <w:szCs w:val="22"/>
          <w:lang w:val="fr-FR"/>
        </w:rPr>
      </w:pPr>
      <w:r w:rsidRPr="00B81716">
        <w:rPr>
          <w:rStyle w:val="texteel1"/>
          <w:rFonts w:ascii="Verdana" w:hAnsi="Verdana" w:cs="Tahoma"/>
          <w:color w:val="auto"/>
          <w:sz w:val="22"/>
          <w:szCs w:val="22"/>
          <w:lang w:val="fr-FR"/>
        </w:rPr>
        <w:t>Des heures supplémentaires</w:t>
      </w:r>
      <w:r w:rsidR="00D65A3E" w:rsidRPr="00B81716">
        <w:rPr>
          <w:rStyle w:val="texteel1"/>
          <w:rFonts w:ascii="Verdana" w:hAnsi="Verdana" w:cs="Tahoma"/>
          <w:color w:val="auto"/>
          <w:sz w:val="22"/>
          <w:szCs w:val="22"/>
          <w:lang w:val="fr-FR"/>
        </w:rPr>
        <w:t xml:space="preserve"> exceptionnelles</w:t>
      </w:r>
      <w:r w:rsidRPr="00B81716">
        <w:rPr>
          <w:rStyle w:val="texteel1"/>
          <w:rFonts w:ascii="Verdana" w:hAnsi="Verdana" w:cs="Tahoma"/>
          <w:color w:val="auto"/>
          <w:sz w:val="22"/>
          <w:szCs w:val="22"/>
          <w:lang w:val="fr-FR"/>
        </w:rPr>
        <w:t xml:space="preserve">, effectuées sur la demande de la Société, pourront être réalisées au-delà du contingent </w:t>
      </w:r>
      <w:r w:rsidR="006F3912" w:rsidRPr="00B81716">
        <w:rPr>
          <w:rStyle w:val="texteel1"/>
          <w:rFonts w:ascii="Verdana" w:hAnsi="Verdana" w:cs="Tahoma"/>
          <w:color w:val="auto"/>
          <w:sz w:val="22"/>
          <w:szCs w:val="22"/>
          <w:lang w:val="fr-FR"/>
        </w:rPr>
        <w:t>annuel</w:t>
      </w:r>
      <w:r w:rsidR="00D65A3E" w:rsidRPr="00B81716">
        <w:rPr>
          <w:rStyle w:val="texteel1"/>
          <w:rFonts w:ascii="Verdana" w:hAnsi="Verdana" w:cs="Tahoma"/>
          <w:color w:val="auto"/>
          <w:sz w:val="22"/>
          <w:szCs w:val="22"/>
          <w:lang w:val="fr-FR"/>
        </w:rPr>
        <w:t>, après avis des représentants du personnel</w:t>
      </w:r>
      <w:r w:rsidR="0042542A" w:rsidRPr="00B81716">
        <w:rPr>
          <w:rStyle w:val="texteel1"/>
          <w:rFonts w:ascii="Verdana" w:hAnsi="Verdana" w:cs="Tahoma"/>
          <w:color w:val="auto"/>
          <w:sz w:val="22"/>
          <w:szCs w:val="22"/>
          <w:lang w:val="fr-FR"/>
        </w:rPr>
        <w:t>, en cas de surcroît exceptionnel de travail, pour raisons impératives ou climatiques, en cas de contraintes commerciales ou techniques imprévisibles</w:t>
      </w:r>
      <w:r w:rsidRPr="00B81716">
        <w:rPr>
          <w:rStyle w:val="texteel1"/>
          <w:rFonts w:ascii="Verdana" w:hAnsi="Verdana" w:cs="Tahoma"/>
          <w:color w:val="auto"/>
          <w:sz w:val="22"/>
          <w:szCs w:val="22"/>
          <w:lang w:val="fr-FR"/>
        </w:rPr>
        <w:t xml:space="preserve">. Outre les </w:t>
      </w:r>
      <w:r w:rsidR="006F3912" w:rsidRPr="00B81716">
        <w:rPr>
          <w:rStyle w:val="texteel1"/>
          <w:rFonts w:ascii="Verdana" w:hAnsi="Verdana" w:cs="Tahoma"/>
          <w:color w:val="auto"/>
          <w:sz w:val="22"/>
          <w:szCs w:val="22"/>
          <w:lang w:val="fr-FR"/>
        </w:rPr>
        <w:t>majorations légales</w:t>
      </w:r>
      <w:r w:rsidRPr="00B81716">
        <w:rPr>
          <w:rStyle w:val="texteel1"/>
          <w:rFonts w:ascii="Verdana" w:hAnsi="Verdana" w:cs="Tahoma"/>
          <w:color w:val="auto"/>
          <w:sz w:val="22"/>
          <w:szCs w:val="22"/>
          <w:lang w:val="fr-FR"/>
        </w:rPr>
        <w:t>, ces heures ouvriront droit à une Contrepartie Obligatoire en Repos égale à 100%</w:t>
      </w:r>
      <w:r w:rsidR="002C5B30" w:rsidRPr="00B81716">
        <w:rPr>
          <w:rStyle w:val="texteel1"/>
          <w:rFonts w:ascii="Verdana" w:hAnsi="Verdana" w:cs="Tahoma"/>
          <w:color w:val="auto"/>
          <w:sz w:val="22"/>
          <w:szCs w:val="22"/>
          <w:lang w:val="fr-FR"/>
        </w:rPr>
        <w:t xml:space="preserve"> des heures effectuées (1 heure</w:t>
      </w:r>
      <w:r w:rsidRPr="00B81716">
        <w:rPr>
          <w:rStyle w:val="texteel1"/>
          <w:rFonts w:ascii="Verdana" w:hAnsi="Verdana" w:cs="Tahoma"/>
          <w:color w:val="auto"/>
          <w:sz w:val="22"/>
          <w:szCs w:val="22"/>
          <w:lang w:val="fr-FR"/>
        </w:rPr>
        <w:t xml:space="preserve"> effectuée = 1 heure de COR)</w:t>
      </w:r>
      <w:r w:rsidR="0042542A" w:rsidRPr="00B81716">
        <w:rPr>
          <w:rStyle w:val="texteel1"/>
          <w:rFonts w:ascii="Verdana" w:hAnsi="Verdana" w:cs="Tahoma"/>
          <w:color w:val="auto"/>
          <w:sz w:val="22"/>
          <w:szCs w:val="22"/>
          <w:lang w:val="fr-FR"/>
        </w:rPr>
        <w:t xml:space="preserve"> </w:t>
      </w:r>
      <w:r w:rsidR="003C1386" w:rsidRPr="00B81716">
        <w:rPr>
          <w:rStyle w:val="texteel1"/>
          <w:rFonts w:ascii="Verdana" w:hAnsi="Verdana" w:cs="Tahoma"/>
          <w:color w:val="auto"/>
          <w:sz w:val="22"/>
          <w:szCs w:val="22"/>
          <w:lang w:val="fr-FR"/>
        </w:rPr>
        <w:t>à prendre dans les 6</w:t>
      </w:r>
      <w:r w:rsidR="0042542A" w:rsidRPr="00B81716">
        <w:rPr>
          <w:rStyle w:val="texteel1"/>
          <w:rFonts w:ascii="Verdana" w:hAnsi="Verdana" w:cs="Tahoma"/>
          <w:color w:val="auto"/>
          <w:sz w:val="22"/>
          <w:szCs w:val="22"/>
          <w:lang w:val="fr-FR"/>
        </w:rPr>
        <w:t> mois suivant l’acquisition.</w:t>
      </w:r>
      <w:r w:rsidR="0042542A" w:rsidRPr="003270F8">
        <w:rPr>
          <w:rFonts w:ascii="Arial" w:hAnsi="Arial" w:cs="Arial"/>
          <w:shd w:val="clear" w:color="auto" w:fill="FFFFFF"/>
          <w:lang w:val="fr-FR"/>
        </w:rPr>
        <w:t xml:space="preserve"> </w:t>
      </w:r>
    </w:p>
    <w:p w:rsidR="00B205A7" w:rsidRDefault="00B205A7" w:rsidP="00AE091B">
      <w:pPr>
        <w:tabs>
          <w:tab w:val="left" w:pos="6326"/>
        </w:tabs>
        <w:jc w:val="both"/>
        <w:rPr>
          <w:rFonts w:ascii="Verdana" w:hAnsi="Verdana" w:cs="Tahoma"/>
          <w:bCs/>
          <w:sz w:val="22"/>
          <w:szCs w:val="22"/>
          <w:lang w:val="fr-FR"/>
        </w:rPr>
      </w:pPr>
    </w:p>
    <w:p w:rsidR="00526C79" w:rsidRDefault="00526C79" w:rsidP="00526C79">
      <w:pPr>
        <w:jc w:val="both"/>
        <w:outlineLvl w:val="0"/>
        <w:rPr>
          <w:rFonts w:ascii="Verdana" w:hAnsi="Verdana" w:cs="Tahoma"/>
          <w:b/>
          <w:sz w:val="22"/>
          <w:szCs w:val="22"/>
          <w:u w:val="single"/>
          <w:lang w:val="fr-FR"/>
        </w:rPr>
      </w:pPr>
      <w:r w:rsidRPr="00D17D31">
        <w:rPr>
          <w:rFonts w:ascii="Verdana" w:hAnsi="Verdana" w:cs="Tahoma"/>
          <w:b/>
          <w:sz w:val="22"/>
          <w:szCs w:val="22"/>
          <w:u w:val="single"/>
          <w:lang w:val="fr-FR"/>
        </w:rPr>
        <w:t xml:space="preserve">Article </w:t>
      </w:r>
      <w:r w:rsidR="003C1386">
        <w:rPr>
          <w:rFonts w:ascii="Verdana" w:hAnsi="Verdana" w:cs="Tahoma"/>
          <w:b/>
          <w:sz w:val="22"/>
          <w:szCs w:val="22"/>
          <w:u w:val="single"/>
          <w:lang w:val="fr-FR"/>
        </w:rPr>
        <w:t>3-</w:t>
      </w:r>
      <w:r w:rsidR="00B27161">
        <w:rPr>
          <w:rFonts w:ascii="Verdana" w:hAnsi="Verdana" w:cs="Tahoma"/>
          <w:b/>
          <w:sz w:val="22"/>
          <w:szCs w:val="22"/>
          <w:u w:val="single"/>
          <w:lang w:val="fr-FR"/>
        </w:rPr>
        <w:t>10</w:t>
      </w:r>
      <w:r>
        <w:rPr>
          <w:rFonts w:ascii="Verdana" w:hAnsi="Verdana" w:cs="Tahoma"/>
          <w:b/>
          <w:sz w:val="22"/>
          <w:szCs w:val="22"/>
          <w:u w:val="single"/>
          <w:lang w:val="fr-FR"/>
        </w:rPr>
        <w:t>_Durées maximales de travail et durées minimales de repos</w:t>
      </w:r>
    </w:p>
    <w:p w:rsidR="002B0358" w:rsidRDefault="002B0358" w:rsidP="00526C79">
      <w:pPr>
        <w:jc w:val="both"/>
        <w:outlineLvl w:val="0"/>
        <w:rPr>
          <w:rFonts w:ascii="Verdana" w:hAnsi="Verdana" w:cs="Tahoma"/>
          <w:b/>
          <w:sz w:val="22"/>
          <w:szCs w:val="22"/>
          <w:u w:val="single"/>
          <w:lang w:val="fr-FR"/>
        </w:rPr>
      </w:pPr>
    </w:p>
    <w:p w:rsidR="002B0358" w:rsidRDefault="003C1386" w:rsidP="00526C79">
      <w:pPr>
        <w:jc w:val="both"/>
        <w:outlineLvl w:val="0"/>
        <w:rPr>
          <w:rFonts w:ascii="Verdana" w:hAnsi="Verdana" w:cs="Tahoma"/>
          <w:sz w:val="22"/>
          <w:szCs w:val="22"/>
          <w:lang w:val="fr-FR"/>
        </w:rPr>
      </w:pPr>
      <w:r>
        <w:rPr>
          <w:rFonts w:ascii="Verdana" w:hAnsi="Verdana" w:cs="Tahoma"/>
          <w:sz w:val="22"/>
          <w:szCs w:val="22"/>
          <w:lang w:val="fr-FR"/>
        </w:rPr>
        <w:t>Les salariés visés à l’article 3-1</w:t>
      </w:r>
      <w:r w:rsidR="002B0358">
        <w:rPr>
          <w:rFonts w:ascii="Verdana" w:hAnsi="Verdana" w:cs="Tahoma"/>
          <w:sz w:val="22"/>
          <w:szCs w:val="22"/>
          <w:lang w:val="fr-FR"/>
        </w:rPr>
        <w:t xml:space="preserve"> doivent impérativement respecter les dispositions légales relatives aux durées maximales de travail et minimales de repos.</w:t>
      </w:r>
    </w:p>
    <w:p w:rsidR="002B0358" w:rsidRDefault="002B0358" w:rsidP="00526C79">
      <w:pPr>
        <w:jc w:val="both"/>
        <w:outlineLvl w:val="0"/>
        <w:rPr>
          <w:rFonts w:ascii="Verdana" w:hAnsi="Verdana" w:cs="Tahoma"/>
          <w:sz w:val="22"/>
          <w:szCs w:val="22"/>
          <w:lang w:val="fr-FR"/>
        </w:rPr>
      </w:pPr>
    </w:p>
    <w:p w:rsidR="002B0358" w:rsidRDefault="002B0358" w:rsidP="00526C79">
      <w:pPr>
        <w:jc w:val="both"/>
        <w:outlineLvl w:val="0"/>
        <w:rPr>
          <w:rFonts w:ascii="Verdana" w:hAnsi="Verdana" w:cs="Tahoma"/>
          <w:sz w:val="22"/>
          <w:szCs w:val="22"/>
          <w:lang w:val="fr-FR"/>
        </w:rPr>
      </w:pPr>
      <w:r>
        <w:rPr>
          <w:rFonts w:ascii="Verdana" w:hAnsi="Verdana" w:cs="Tahoma"/>
          <w:sz w:val="22"/>
          <w:szCs w:val="22"/>
          <w:lang w:val="fr-FR"/>
        </w:rPr>
        <w:t xml:space="preserve">Ainsi, ils ne pourront pas travailler plus de : </w:t>
      </w:r>
    </w:p>
    <w:p w:rsidR="002B0358" w:rsidRDefault="002B0358" w:rsidP="002B0358">
      <w:pPr>
        <w:numPr>
          <w:ilvl w:val="0"/>
          <w:numId w:val="20"/>
        </w:numPr>
        <w:jc w:val="both"/>
        <w:outlineLvl w:val="0"/>
        <w:rPr>
          <w:rFonts w:ascii="Verdana" w:hAnsi="Verdana" w:cs="Tahoma"/>
          <w:sz w:val="22"/>
          <w:szCs w:val="22"/>
          <w:lang w:val="fr-FR"/>
        </w:rPr>
      </w:pPr>
      <w:r>
        <w:rPr>
          <w:rFonts w:ascii="Verdana" w:hAnsi="Verdana" w:cs="Tahoma"/>
          <w:sz w:val="22"/>
          <w:szCs w:val="22"/>
          <w:lang w:val="fr-FR"/>
        </w:rPr>
        <w:t>10 heures par jour ;</w:t>
      </w:r>
    </w:p>
    <w:p w:rsidR="002B0358" w:rsidRDefault="002B0358" w:rsidP="002B0358">
      <w:pPr>
        <w:numPr>
          <w:ilvl w:val="0"/>
          <w:numId w:val="20"/>
        </w:numPr>
        <w:jc w:val="both"/>
        <w:outlineLvl w:val="0"/>
        <w:rPr>
          <w:rFonts w:ascii="Verdana" w:hAnsi="Verdana" w:cs="Tahoma"/>
          <w:sz w:val="22"/>
          <w:szCs w:val="22"/>
          <w:lang w:val="fr-FR"/>
        </w:rPr>
      </w:pPr>
      <w:r>
        <w:rPr>
          <w:rFonts w:ascii="Verdana" w:hAnsi="Verdana" w:cs="Tahoma"/>
          <w:sz w:val="22"/>
          <w:szCs w:val="22"/>
          <w:lang w:val="fr-FR"/>
        </w:rPr>
        <w:t>48 heures par semaine ;</w:t>
      </w:r>
    </w:p>
    <w:p w:rsidR="002B0358" w:rsidRDefault="002B0358" w:rsidP="002B0358">
      <w:pPr>
        <w:numPr>
          <w:ilvl w:val="0"/>
          <w:numId w:val="20"/>
        </w:numPr>
        <w:jc w:val="both"/>
        <w:outlineLvl w:val="0"/>
        <w:rPr>
          <w:rFonts w:ascii="Verdana" w:hAnsi="Verdana" w:cs="Tahoma"/>
          <w:sz w:val="22"/>
          <w:szCs w:val="22"/>
          <w:lang w:val="fr-FR"/>
        </w:rPr>
      </w:pPr>
      <w:r>
        <w:rPr>
          <w:rFonts w:ascii="Verdana" w:hAnsi="Verdana" w:cs="Tahoma"/>
          <w:sz w:val="22"/>
          <w:szCs w:val="22"/>
          <w:lang w:val="fr-FR"/>
        </w:rPr>
        <w:t>44 heures par semaine sur une période de 12 semaines consécutives.</w:t>
      </w:r>
    </w:p>
    <w:p w:rsidR="0042542A" w:rsidRDefault="0042542A" w:rsidP="0042542A">
      <w:pPr>
        <w:jc w:val="both"/>
        <w:outlineLvl w:val="0"/>
        <w:rPr>
          <w:rFonts w:ascii="Verdana" w:hAnsi="Verdana" w:cs="Tahoma"/>
          <w:sz w:val="22"/>
          <w:szCs w:val="22"/>
          <w:lang w:val="fr-FR"/>
        </w:rPr>
      </w:pPr>
    </w:p>
    <w:p w:rsidR="0042542A" w:rsidRDefault="0042542A" w:rsidP="0042542A">
      <w:pPr>
        <w:jc w:val="both"/>
        <w:outlineLvl w:val="0"/>
        <w:rPr>
          <w:rFonts w:ascii="Verdana" w:hAnsi="Verdana" w:cs="Tahoma"/>
          <w:b/>
          <w:sz w:val="22"/>
          <w:szCs w:val="22"/>
          <w:u w:val="single"/>
          <w:lang w:val="fr-FR"/>
        </w:rPr>
      </w:pPr>
      <w:r w:rsidRPr="00D17D31">
        <w:rPr>
          <w:rFonts w:ascii="Verdana" w:hAnsi="Verdana" w:cs="Tahoma"/>
          <w:b/>
          <w:sz w:val="22"/>
          <w:szCs w:val="22"/>
          <w:u w:val="single"/>
          <w:lang w:val="fr-FR"/>
        </w:rPr>
        <w:t xml:space="preserve">Article </w:t>
      </w:r>
      <w:r w:rsidR="00B27161">
        <w:rPr>
          <w:rFonts w:ascii="Verdana" w:hAnsi="Verdana" w:cs="Tahoma"/>
          <w:b/>
          <w:sz w:val="22"/>
          <w:szCs w:val="22"/>
          <w:u w:val="single"/>
          <w:lang w:val="fr-FR"/>
        </w:rPr>
        <w:t>3-11</w:t>
      </w:r>
      <w:r>
        <w:rPr>
          <w:rFonts w:ascii="Verdana" w:hAnsi="Verdana" w:cs="Tahoma"/>
          <w:b/>
          <w:sz w:val="22"/>
          <w:szCs w:val="22"/>
          <w:u w:val="single"/>
          <w:lang w:val="fr-FR"/>
        </w:rPr>
        <w:t>_Rémunération</w:t>
      </w:r>
    </w:p>
    <w:p w:rsidR="0042542A" w:rsidRDefault="0042542A" w:rsidP="0042542A">
      <w:pPr>
        <w:jc w:val="both"/>
        <w:outlineLvl w:val="0"/>
        <w:rPr>
          <w:rFonts w:ascii="Verdana" w:hAnsi="Verdana" w:cs="Tahoma"/>
          <w:b/>
          <w:sz w:val="22"/>
          <w:szCs w:val="22"/>
          <w:u w:val="single"/>
          <w:lang w:val="fr-FR"/>
        </w:rPr>
      </w:pPr>
    </w:p>
    <w:p w:rsidR="0042542A" w:rsidRDefault="0042542A" w:rsidP="0042542A">
      <w:pPr>
        <w:jc w:val="both"/>
        <w:outlineLvl w:val="0"/>
        <w:rPr>
          <w:rFonts w:ascii="Verdana" w:hAnsi="Verdana" w:cs="Tahoma"/>
          <w:sz w:val="22"/>
          <w:szCs w:val="22"/>
          <w:lang w:val="fr-FR"/>
        </w:rPr>
      </w:pPr>
      <w:r>
        <w:rPr>
          <w:rFonts w:ascii="Verdana" w:hAnsi="Verdana" w:cs="Tahoma"/>
          <w:sz w:val="22"/>
          <w:szCs w:val="22"/>
          <w:lang w:val="fr-FR"/>
        </w:rPr>
        <w:t>La rémunération mensuelle des salariés visés à l’article 1 ne sera pas affectée par les JRTT pris. La rémunération sera donc lissée chaque mois, sur la base de 151.67 heures, quel que soit le nombre d’heures réalisées au cours du mois (à l’exception des heures supplémen</w:t>
      </w:r>
      <w:r w:rsidR="00B27161">
        <w:rPr>
          <w:rFonts w:ascii="Verdana" w:hAnsi="Verdana" w:cs="Tahoma"/>
          <w:sz w:val="22"/>
          <w:szCs w:val="22"/>
          <w:lang w:val="fr-FR"/>
        </w:rPr>
        <w:t>taires énumérées à l’article 3-9</w:t>
      </w:r>
      <w:r>
        <w:rPr>
          <w:rFonts w:ascii="Verdana" w:hAnsi="Verdana" w:cs="Tahoma"/>
          <w:sz w:val="22"/>
          <w:szCs w:val="22"/>
          <w:lang w:val="fr-FR"/>
        </w:rPr>
        <w:t>).</w:t>
      </w:r>
    </w:p>
    <w:p w:rsidR="0042542A" w:rsidRDefault="0042542A" w:rsidP="0042542A">
      <w:pPr>
        <w:jc w:val="both"/>
        <w:outlineLvl w:val="0"/>
        <w:rPr>
          <w:rFonts w:ascii="Verdana" w:hAnsi="Verdana" w:cs="Tahoma"/>
          <w:sz w:val="22"/>
          <w:szCs w:val="22"/>
          <w:lang w:val="fr-FR"/>
        </w:rPr>
      </w:pPr>
    </w:p>
    <w:p w:rsidR="0042542A" w:rsidRDefault="0042542A" w:rsidP="0042542A">
      <w:pPr>
        <w:jc w:val="both"/>
        <w:outlineLvl w:val="0"/>
        <w:rPr>
          <w:rFonts w:ascii="Verdana" w:hAnsi="Verdana" w:cs="Tahoma"/>
          <w:b/>
          <w:sz w:val="22"/>
          <w:szCs w:val="22"/>
          <w:u w:val="single"/>
          <w:lang w:val="fr-FR"/>
        </w:rPr>
      </w:pPr>
      <w:r w:rsidRPr="00D17D31">
        <w:rPr>
          <w:rFonts w:ascii="Verdana" w:hAnsi="Verdana" w:cs="Tahoma"/>
          <w:b/>
          <w:sz w:val="22"/>
          <w:szCs w:val="22"/>
          <w:u w:val="single"/>
          <w:lang w:val="fr-FR"/>
        </w:rPr>
        <w:t xml:space="preserve">Article </w:t>
      </w:r>
      <w:r>
        <w:rPr>
          <w:rFonts w:ascii="Verdana" w:hAnsi="Verdana" w:cs="Tahoma"/>
          <w:b/>
          <w:sz w:val="22"/>
          <w:szCs w:val="22"/>
          <w:u w:val="single"/>
          <w:lang w:val="fr-FR"/>
        </w:rPr>
        <w:t>3-</w:t>
      </w:r>
      <w:r w:rsidR="00B27161">
        <w:rPr>
          <w:rFonts w:ascii="Verdana" w:hAnsi="Verdana" w:cs="Tahoma"/>
          <w:b/>
          <w:sz w:val="22"/>
          <w:szCs w:val="22"/>
          <w:u w:val="single"/>
          <w:lang w:val="fr-FR"/>
        </w:rPr>
        <w:t>12</w:t>
      </w:r>
      <w:r w:rsidR="00801E29">
        <w:rPr>
          <w:rFonts w:ascii="Verdana" w:hAnsi="Verdana" w:cs="Tahoma"/>
          <w:b/>
          <w:sz w:val="22"/>
          <w:szCs w:val="22"/>
          <w:u w:val="single"/>
          <w:lang w:val="fr-FR"/>
        </w:rPr>
        <w:t>_</w:t>
      </w:r>
      <w:r>
        <w:rPr>
          <w:rFonts w:ascii="Verdana" w:hAnsi="Verdana" w:cs="Tahoma"/>
          <w:b/>
          <w:sz w:val="22"/>
          <w:szCs w:val="22"/>
          <w:u w:val="single"/>
          <w:lang w:val="fr-FR"/>
        </w:rPr>
        <w:t>Conditions de prise en compte des absences pour la rémunération des salariés</w:t>
      </w:r>
    </w:p>
    <w:p w:rsidR="0042542A" w:rsidRDefault="0042542A" w:rsidP="0042542A">
      <w:pPr>
        <w:jc w:val="both"/>
        <w:outlineLvl w:val="0"/>
        <w:rPr>
          <w:rFonts w:ascii="Verdana" w:hAnsi="Verdana" w:cs="Tahoma"/>
          <w:b/>
          <w:sz w:val="22"/>
          <w:szCs w:val="22"/>
          <w:u w:val="single"/>
          <w:lang w:val="fr-FR"/>
        </w:rPr>
      </w:pPr>
    </w:p>
    <w:p w:rsidR="0042542A" w:rsidRDefault="0042542A" w:rsidP="0042542A">
      <w:pPr>
        <w:jc w:val="both"/>
        <w:outlineLvl w:val="0"/>
        <w:rPr>
          <w:rFonts w:ascii="Verdana" w:hAnsi="Verdana" w:cs="Tahoma"/>
          <w:sz w:val="22"/>
          <w:szCs w:val="22"/>
          <w:lang w:val="fr-FR"/>
        </w:rPr>
      </w:pPr>
      <w:r>
        <w:rPr>
          <w:rFonts w:ascii="Verdana" w:hAnsi="Verdana" w:cs="Tahoma"/>
          <w:sz w:val="22"/>
          <w:szCs w:val="22"/>
          <w:lang w:val="fr-FR"/>
        </w:rPr>
        <w:t>En cas d’absence</w:t>
      </w:r>
      <w:r w:rsidR="001A1831">
        <w:rPr>
          <w:rFonts w:ascii="Verdana" w:hAnsi="Verdana" w:cs="Tahoma"/>
          <w:sz w:val="22"/>
          <w:szCs w:val="22"/>
          <w:lang w:val="fr-FR"/>
        </w:rPr>
        <w:t xml:space="preserve">, les heures qui auraient dû être effectuées par le salarié seront comptabilisées </w:t>
      </w:r>
      <w:r w:rsidR="00376BFF">
        <w:rPr>
          <w:rFonts w:ascii="Verdana" w:hAnsi="Verdana" w:cs="Tahoma"/>
          <w:sz w:val="22"/>
          <w:szCs w:val="22"/>
          <w:lang w:val="fr-FR"/>
        </w:rPr>
        <w:t>sur la base de l’horaire journalier de référence, soit 7h27 centièmes (7h16 minutes)</w:t>
      </w:r>
      <w:r w:rsidR="001A1831">
        <w:rPr>
          <w:rFonts w:ascii="Verdana" w:hAnsi="Verdana" w:cs="Tahoma"/>
          <w:sz w:val="22"/>
          <w:szCs w:val="22"/>
          <w:lang w:val="fr-FR"/>
        </w:rPr>
        <w:t xml:space="preserve">. </w:t>
      </w:r>
      <w:r w:rsidR="00376BFF">
        <w:rPr>
          <w:rFonts w:ascii="Verdana" w:hAnsi="Verdana" w:cs="Tahoma"/>
          <w:sz w:val="22"/>
          <w:szCs w:val="22"/>
          <w:lang w:val="fr-FR"/>
        </w:rPr>
        <w:t>C</w:t>
      </w:r>
      <w:r w:rsidR="001A1831">
        <w:rPr>
          <w:rFonts w:ascii="Verdana" w:hAnsi="Verdana" w:cs="Tahoma"/>
          <w:sz w:val="22"/>
          <w:szCs w:val="22"/>
          <w:lang w:val="fr-FR"/>
        </w:rPr>
        <w:t xml:space="preserve">es heures ne seront pas qualifiées de temps de travail effectif, à l’exception des absences assimilées légalement ou conventionnellement à du temps de travail effectif. </w:t>
      </w:r>
    </w:p>
    <w:p w:rsidR="001A1831" w:rsidRDefault="001A1831" w:rsidP="0042542A">
      <w:pPr>
        <w:jc w:val="both"/>
        <w:outlineLvl w:val="0"/>
        <w:rPr>
          <w:rFonts w:ascii="Verdana" w:hAnsi="Verdana" w:cs="Tahoma"/>
          <w:sz w:val="22"/>
          <w:szCs w:val="22"/>
          <w:lang w:val="fr-FR"/>
        </w:rPr>
      </w:pPr>
    </w:p>
    <w:p w:rsidR="001A1831" w:rsidRDefault="001A1831" w:rsidP="0042542A">
      <w:pPr>
        <w:jc w:val="both"/>
        <w:outlineLvl w:val="0"/>
        <w:rPr>
          <w:rFonts w:ascii="Verdana" w:hAnsi="Verdana" w:cs="Tahoma"/>
          <w:sz w:val="22"/>
          <w:szCs w:val="22"/>
          <w:lang w:val="fr-FR"/>
        </w:rPr>
      </w:pPr>
      <w:r>
        <w:rPr>
          <w:rFonts w:ascii="Verdana" w:hAnsi="Verdana" w:cs="Tahoma"/>
          <w:sz w:val="22"/>
          <w:szCs w:val="22"/>
          <w:lang w:val="fr-FR"/>
        </w:rPr>
        <w:t>A l’issue de la période de décompte, il sera vérifié si l’horaire annuel a été respecté en tenant compte de ce qui précède. La rémunération du salarié sera éventuellement régularisée en fonction de son temps réel de travail effectif.</w:t>
      </w:r>
    </w:p>
    <w:p w:rsidR="00526C79" w:rsidRDefault="00526C79" w:rsidP="00AE091B">
      <w:pPr>
        <w:tabs>
          <w:tab w:val="left" w:pos="6326"/>
        </w:tabs>
        <w:jc w:val="both"/>
        <w:rPr>
          <w:rFonts w:ascii="Verdana" w:hAnsi="Verdana" w:cs="Tahoma"/>
          <w:bCs/>
          <w:sz w:val="22"/>
          <w:szCs w:val="22"/>
          <w:lang w:val="fr-FR"/>
        </w:rPr>
      </w:pPr>
    </w:p>
    <w:p w:rsidR="00376BFF" w:rsidRDefault="00376BFF" w:rsidP="00AE091B">
      <w:pPr>
        <w:tabs>
          <w:tab w:val="left" w:pos="6326"/>
        </w:tabs>
        <w:jc w:val="both"/>
        <w:rPr>
          <w:rFonts w:ascii="Verdana" w:hAnsi="Verdana" w:cs="Tahoma"/>
          <w:bCs/>
          <w:sz w:val="22"/>
          <w:szCs w:val="22"/>
          <w:lang w:val="fr-FR"/>
        </w:rPr>
      </w:pPr>
      <w:r w:rsidRPr="00D17D31">
        <w:rPr>
          <w:rFonts w:ascii="Verdana" w:hAnsi="Verdana" w:cs="Tahoma"/>
          <w:b/>
          <w:sz w:val="22"/>
          <w:szCs w:val="22"/>
          <w:u w:val="single"/>
          <w:lang w:val="fr-FR"/>
        </w:rPr>
        <w:t xml:space="preserve">Article </w:t>
      </w:r>
      <w:r>
        <w:rPr>
          <w:rFonts w:ascii="Verdana" w:hAnsi="Verdana" w:cs="Tahoma"/>
          <w:b/>
          <w:sz w:val="22"/>
          <w:szCs w:val="22"/>
          <w:u w:val="single"/>
          <w:lang w:val="fr-FR"/>
        </w:rPr>
        <w:t>3-13_Responsable hiérarchique</w:t>
      </w:r>
    </w:p>
    <w:p w:rsidR="00665C66" w:rsidRDefault="00665C66" w:rsidP="00AE091B">
      <w:pPr>
        <w:tabs>
          <w:tab w:val="left" w:pos="6326"/>
        </w:tabs>
        <w:jc w:val="both"/>
        <w:rPr>
          <w:rFonts w:ascii="Verdana" w:hAnsi="Verdana" w:cs="Tahoma"/>
          <w:bCs/>
          <w:sz w:val="22"/>
          <w:szCs w:val="22"/>
          <w:lang w:val="fr-FR"/>
        </w:rPr>
      </w:pPr>
    </w:p>
    <w:p w:rsidR="00376BFF" w:rsidRDefault="00376BFF" w:rsidP="00AE091B">
      <w:pPr>
        <w:tabs>
          <w:tab w:val="left" w:pos="6326"/>
        </w:tabs>
        <w:jc w:val="both"/>
        <w:rPr>
          <w:rFonts w:ascii="Verdana" w:hAnsi="Verdana" w:cs="Tahoma"/>
          <w:bCs/>
          <w:sz w:val="22"/>
          <w:szCs w:val="22"/>
          <w:lang w:val="fr-FR"/>
        </w:rPr>
      </w:pPr>
      <w:r>
        <w:rPr>
          <w:rFonts w:ascii="Verdana" w:hAnsi="Verdana" w:cs="Tahoma"/>
          <w:bCs/>
          <w:sz w:val="22"/>
          <w:szCs w:val="22"/>
          <w:lang w:val="fr-FR"/>
        </w:rPr>
        <w:t>Le responsable hiérarchique doit veiller à la bonne application des dispositions ci-dessus pour les salariés concernés.</w:t>
      </w:r>
    </w:p>
    <w:p w:rsidR="00376BFF" w:rsidRDefault="00376BFF" w:rsidP="00AE091B">
      <w:pPr>
        <w:tabs>
          <w:tab w:val="left" w:pos="6326"/>
        </w:tabs>
        <w:jc w:val="both"/>
        <w:rPr>
          <w:rFonts w:ascii="Verdana" w:hAnsi="Verdana" w:cs="Tahoma"/>
          <w:bCs/>
          <w:sz w:val="22"/>
          <w:szCs w:val="22"/>
          <w:lang w:val="fr-FR"/>
        </w:rPr>
      </w:pPr>
      <w:r>
        <w:rPr>
          <w:rFonts w:ascii="Verdana" w:hAnsi="Verdana" w:cs="Tahoma"/>
          <w:bCs/>
          <w:sz w:val="22"/>
          <w:szCs w:val="22"/>
          <w:lang w:val="fr-FR"/>
        </w:rPr>
        <w:t xml:space="preserve">Il s’assure du respect : </w:t>
      </w:r>
    </w:p>
    <w:p w:rsidR="00376BFF" w:rsidRDefault="00376BFF" w:rsidP="00376BFF">
      <w:pPr>
        <w:numPr>
          <w:ilvl w:val="0"/>
          <w:numId w:val="20"/>
        </w:numPr>
        <w:tabs>
          <w:tab w:val="left" w:pos="709"/>
        </w:tabs>
        <w:jc w:val="both"/>
        <w:rPr>
          <w:rFonts w:ascii="Verdana" w:hAnsi="Verdana" w:cs="Tahoma"/>
          <w:bCs/>
          <w:sz w:val="22"/>
          <w:szCs w:val="22"/>
          <w:lang w:val="fr-FR"/>
        </w:rPr>
      </w:pPr>
      <w:r>
        <w:rPr>
          <w:rFonts w:ascii="Verdana" w:hAnsi="Verdana" w:cs="Tahoma"/>
          <w:bCs/>
          <w:sz w:val="22"/>
          <w:szCs w:val="22"/>
          <w:lang w:val="fr-FR"/>
        </w:rPr>
        <w:lastRenderedPageBreak/>
        <w:t>De la plage fixe, au cours de laquelle, sauf autorisation d’absence, doivent être présents ses collaborateurs ;</w:t>
      </w:r>
    </w:p>
    <w:p w:rsidR="00376BFF" w:rsidRDefault="00376BFF" w:rsidP="00376BFF">
      <w:pPr>
        <w:numPr>
          <w:ilvl w:val="0"/>
          <w:numId w:val="20"/>
        </w:numPr>
        <w:tabs>
          <w:tab w:val="left" w:pos="709"/>
        </w:tabs>
        <w:jc w:val="both"/>
        <w:rPr>
          <w:rFonts w:ascii="Verdana" w:hAnsi="Verdana" w:cs="Tahoma"/>
          <w:bCs/>
          <w:sz w:val="22"/>
          <w:szCs w:val="22"/>
          <w:lang w:val="fr-FR"/>
        </w:rPr>
      </w:pPr>
      <w:r>
        <w:rPr>
          <w:rFonts w:ascii="Verdana" w:hAnsi="Verdana" w:cs="Tahoma"/>
          <w:bCs/>
          <w:sz w:val="22"/>
          <w:szCs w:val="22"/>
          <w:lang w:val="fr-FR"/>
        </w:rPr>
        <w:t>De l’équilibrage du compteur de crédit/débit au sein d’une même semaine.</w:t>
      </w:r>
    </w:p>
    <w:p w:rsidR="00376BFF" w:rsidRDefault="00376BFF" w:rsidP="00376BFF">
      <w:pPr>
        <w:tabs>
          <w:tab w:val="left" w:pos="709"/>
        </w:tabs>
        <w:jc w:val="both"/>
        <w:rPr>
          <w:rFonts w:ascii="Verdana" w:hAnsi="Verdana" w:cs="Tahoma"/>
          <w:bCs/>
          <w:sz w:val="22"/>
          <w:szCs w:val="22"/>
          <w:lang w:val="fr-FR"/>
        </w:rPr>
      </w:pPr>
      <w:r>
        <w:rPr>
          <w:rFonts w:ascii="Verdana" w:hAnsi="Verdana" w:cs="Tahoma"/>
          <w:bCs/>
          <w:sz w:val="22"/>
          <w:szCs w:val="22"/>
          <w:lang w:val="fr-FR"/>
        </w:rPr>
        <w:t xml:space="preserve">Il veillera à ce que les collaborateurs effectuent 36h33 centièmes de travail effectif au sein de leurs 38 </w:t>
      </w:r>
      <w:r w:rsidR="00414C9A">
        <w:rPr>
          <w:rFonts w:ascii="Verdana" w:hAnsi="Verdana" w:cs="Tahoma"/>
          <w:bCs/>
          <w:sz w:val="22"/>
          <w:szCs w:val="22"/>
          <w:lang w:val="fr-FR"/>
        </w:rPr>
        <w:t>heures de présence hebdomadaire</w:t>
      </w:r>
      <w:r>
        <w:rPr>
          <w:rFonts w:ascii="Verdana" w:hAnsi="Verdana" w:cs="Tahoma"/>
          <w:bCs/>
          <w:sz w:val="22"/>
          <w:szCs w:val="22"/>
          <w:lang w:val="fr-FR"/>
        </w:rPr>
        <w:t>.</w:t>
      </w:r>
    </w:p>
    <w:p w:rsidR="00376BFF" w:rsidRDefault="00376BFF" w:rsidP="00376BFF">
      <w:pPr>
        <w:tabs>
          <w:tab w:val="left" w:pos="709"/>
        </w:tabs>
        <w:jc w:val="both"/>
        <w:rPr>
          <w:rFonts w:ascii="Verdana" w:hAnsi="Verdana" w:cs="Tahoma"/>
          <w:bCs/>
          <w:sz w:val="22"/>
          <w:szCs w:val="22"/>
          <w:lang w:val="fr-FR"/>
        </w:rPr>
      </w:pPr>
    </w:p>
    <w:p w:rsidR="00376BFF" w:rsidRDefault="00376BFF" w:rsidP="00376BFF">
      <w:pPr>
        <w:tabs>
          <w:tab w:val="left" w:pos="709"/>
        </w:tabs>
        <w:jc w:val="both"/>
        <w:rPr>
          <w:rFonts w:ascii="Verdana" w:hAnsi="Verdana" w:cs="Tahoma"/>
          <w:bCs/>
          <w:sz w:val="22"/>
          <w:szCs w:val="22"/>
          <w:lang w:val="fr-FR"/>
        </w:rPr>
      </w:pPr>
      <w:r>
        <w:rPr>
          <w:rFonts w:ascii="Verdana" w:hAnsi="Verdana" w:cs="Tahoma"/>
          <w:bCs/>
          <w:sz w:val="22"/>
          <w:szCs w:val="22"/>
          <w:lang w:val="fr-FR"/>
        </w:rPr>
        <w:t>Dès qu’il constate un écart, ou qu’un de ses collaborateurs l’alerte sur le sujet, le responsable hiérarchique doit examiner immédiatement avec le salarié les causes de cet écart afin que cette situation ne perdure pas.</w:t>
      </w:r>
    </w:p>
    <w:p w:rsidR="00376BFF" w:rsidRDefault="00376BFF" w:rsidP="00376BFF">
      <w:pPr>
        <w:tabs>
          <w:tab w:val="left" w:pos="709"/>
        </w:tabs>
        <w:jc w:val="both"/>
        <w:rPr>
          <w:rFonts w:ascii="Verdana" w:hAnsi="Verdana" w:cs="Tahoma"/>
          <w:bCs/>
          <w:sz w:val="22"/>
          <w:szCs w:val="22"/>
          <w:lang w:val="fr-FR"/>
        </w:rPr>
      </w:pPr>
    </w:p>
    <w:p w:rsidR="00376BFF" w:rsidRDefault="00376BFF" w:rsidP="00376BFF">
      <w:pPr>
        <w:tabs>
          <w:tab w:val="left" w:pos="6326"/>
        </w:tabs>
        <w:jc w:val="both"/>
        <w:rPr>
          <w:rFonts w:ascii="Verdana" w:hAnsi="Verdana" w:cs="Tahoma"/>
          <w:bCs/>
          <w:sz w:val="22"/>
          <w:szCs w:val="22"/>
          <w:lang w:val="fr-FR"/>
        </w:rPr>
      </w:pPr>
      <w:r w:rsidRPr="00D17D31">
        <w:rPr>
          <w:rFonts w:ascii="Verdana" w:hAnsi="Verdana" w:cs="Tahoma"/>
          <w:b/>
          <w:sz w:val="22"/>
          <w:szCs w:val="22"/>
          <w:u w:val="single"/>
          <w:lang w:val="fr-FR"/>
        </w:rPr>
        <w:t xml:space="preserve">Article </w:t>
      </w:r>
      <w:r>
        <w:rPr>
          <w:rFonts w:ascii="Verdana" w:hAnsi="Verdana" w:cs="Tahoma"/>
          <w:b/>
          <w:sz w:val="22"/>
          <w:szCs w:val="22"/>
          <w:u w:val="single"/>
          <w:lang w:val="fr-FR"/>
        </w:rPr>
        <w:t>3-14_Salarié</w:t>
      </w:r>
      <w:r w:rsidR="00414C9A">
        <w:rPr>
          <w:rFonts w:ascii="Verdana" w:hAnsi="Verdana" w:cs="Tahoma"/>
          <w:b/>
          <w:sz w:val="22"/>
          <w:szCs w:val="22"/>
          <w:u w:val="single"/>
          <w:lang w:val="fr-FR"/>
        </w:rPr>
        <w:t> : contrôle des temps</w:t>
      </w:r>
    </w:p>
    <w:p w:rsidR="00376BFF" w:rsidRDefault="00376BFF" w:rsidP="00376BFF">
      <w:pPr>
        <w:tabs>
          <w:tab w:val="left" w:pos="709"/>
        </w:tabs>
        <w:jc w:val="both"/>
        <w:rPr>
          <w:rFonts w:ascii="Verdana" w:hAnsi="Verdana" w:cs="Tahoma"/>
          <w:bCs/>
          <w:sz w:val="22"/>
          <w:szCs w:val="22"/>
          <w:lang w:val="fr-FR"/>
        </w:rPr>
      </w:pPr>
    </w:p>
    <w:p w:rsidR="00376BFF" w:rsidRDefault="00376BFF" w:rsidP="00376BFF">
      <w:pPr>
        <w:tabs>
          <w:tab w:val="left" w:pos="709"/>
        </w:tabs>
        <w:jc w:val="both"/>
        <w:rPr>
          <w:rFonts w:ascii="Verdana" w:hAnsi="Verdana" w:cs="Tahoma"/>
          <w:bCs/>
          <w:sz w:val="22"/>
          <w:szCs w:val="22"/>
          <w:lang w:val="fr-FR"/>
        </w:rPr>
      </w:pPr>
      <w:r>
        <w:rPr>
          <w:rFonts w:ascii="Verdana" w:hAnsi="Verdana" w:cs="Tahoma"/>
          <w:bCs/>
          <w:sz w:val="22"/>
          <w:szCs w:val="22"/>
          <w:lang w:val="fr-FR"/>
        </w:rPr>
        <w:t>Le décompte hebdomadaire</w:t>
      </w:r>
      <w:r w:rsidR="0009576E">
        <w:rPr>
          <w:rFonts w:ascii="Verdana" w:hAnsi="Verdana" w:cs="Tahoma"/>
          <w:bCs/>
          <w:sz w:val="22"/>
          <w:szCs w:val="22"/>
          <w:lang w:val="fr-FR"/>
        </w:rPr>
        <w:t>, disponible sur l</w:t>
      </w:r>
      <w:r w:rsidR="006242AC">
        <w:rPr>
          <w:rFonts w:ascii="Verdana" w:hAnsi="Verdana" w:cs="Tahoma"/>
          <w:bCs/>
          <w:sz w:val="22"/>
          <w:szCs w:val="22"/>
          <w:lang w:val="fr-FR"/>
        </w:rPr>
        <w:t>e SIRH</w:t>
      </w:r>
      <w:r w:rsidR="0009576E">
        <w:rPr>
          <w:rFonts w:ascii="Verdana" w:hAnsi="Verdana" w:cs="Tahoma"/>
          <w:bCs/>
          <w:sz w:val="22"/>
          <w:szCs w:val="22"/>
          <w:lang w:val="fr-FR"/>
        </w:rPr>
        <w:t xml:space="preserve"> de la société,</w:t>
      </w:r>
      <w:r>
        <w:rPr>
          <w:rFonts w:ascii="Verdana" w:hAnsi="Verdana" w:cs="Tahoma"/>
          <w:bCs/>
          <w:sz w:val="22"/>
          <w:szCs w:val="22"/>
          <w:lang w:val="fr-FR"/>
        </w:rPr>
        <w:t xml:space="preserve"> doit être tenu par le salarié, puis visé par le supérieur hiérarchique.</w:t>
      </w:r>
    </w:p>
    <w:p w:rsidR="0009576E" w:rsidRDefault="0009576E" w:rsidP="00376BFF">
      <w:pPr>
        <w:tabs>
          <w:tab w:val="left" w:pos="709"/>
        </w:tabs>
        <w:jc w:val="both"/>
        <w:rPr>
          <w:rFonts w:ascii="Verdana" w:hAnsi="Verdana" w:cs="Tahoma"/>
          <w:bCs/>
          <w:sz w:val="22"/>
          <w:szCs w:val="22"/>
          <w:lang w:val="fr-FR"/>
        </w:rPr>
      </w:pPr>
      <w:r>
        <w:rPr>
          <w:rFonts w:ascii="Verdana" w:hAnsi="Verdana" w:cs="Tahoma"/>
          <w:bCs/>
          <w:sz w:val="22"/>
          <w:szCs w:val="22"/>
          <w:lang w:val="fr-FR"/>
        </w:rPr>
        <w:t>Tout manquement au présent accord, notamment le non-respect de l’enregistrement hebdomadaire du temps de présence et du temps de travail, peut donner lieu à l’engagement d’une procédure disciplinaire conforme aux modalités en vigueur au sein de l’entreprise.</w:t>
      </w:r>
    </w:p>
    <w:p w:rsidR="0009576E" w:rsidRDefault="0009576E" w:rsidP="00376BFF">
      <w:pPr>
        <w:tabs>
          <w:tab w:val="left" w:pos="709"/>
        </w:tabs>
        <w:jc w:val="both"/>
        <w:rPr>
          <w:rFonts w:ascii="Verdana" w:hAnsi="Verdana" w:cs="Tahoma"/>
          <w:bCs/>
          <w:sz w:val="22"/>
          <w:szCs w:val="22"/>
          <w:lang w:val="fr-FR"/>
        </w:rPr>
      </w:pPr>
    </w:p>
    <w:p w:rsidR="0009576E" w:rsidRDefault="0009576E" w:rsidP="0009576E">
      <w:pPr>
        <w:tabs>
          <w:tab w:val="left" w:pos="6326"/>
        </w:tabs>
        <w:jc w:val="both"/>
        <w:rPr>
          <w:rFonts w:ascii="Verdana" w:hAnsi="Verdana" w:cs="Tahoma"/>
          <w:bCs/>
          <w:sz w:val="22"/>
          <w:szCs w:val="22"/>
          <w:lang w:val="fr-FR"/>
        </w:rPr>
      </w:pPr>
      <w:r w:rsidRPr="00D17D31">
        <w:rPr>
          <w:rFonts w:ascii="Verdana" w:hAnsi="Verdana" w:cs="Tahoma"/>
          <w:b/>
          <w:sz w:val="22"/>
          <w:szCs w:val="22"/>
          <w:u w:val="single"/>
          <w:lang w:val="fr-FR"/>
        </w:rPr>
        <w:t xml:space="preserve">Article </w:t>
      </w:r>
      <w:r w:rsidR="00414C9A">
        <w:rPr>
          <w:rFonts w:ascii="Verdana" w:hAnsi="Verdana" w:cs="Tahoma"/>
          <w:b/>
          <w:sz w:val="22"/>
          <w:szCs w:val="22"/>
          <w:u w:val="single"/>
          <w:lang w:val="fr-FR"/>
        </w:rPr>
        <w:t>3-15_Respect du droit lié aux Instances Représentatives du P</w:t>
      </w:r>
      <w:r>
        <w:rPr>
          <w:rFonts w:ascii="Verdana" w:hAnsi="Verdana" w:cs="Tahoma"/>
          <w:b/>
          <w:sz w:val="22"/>
          <w:szCs w:val="22"/>
          <w:u w:val="single"/>
          <w:lang w:val="fr-FR"/>
        </w:rPr>
        <w:t>ersonnel</w:t>
      </w:r>
      <w:r w:rsidR="00414C9A">
        <w:rPr>
          <w:rFonts w:ascii="Verdana" w:hAnsi="Verdana" w:cs="Tahoma"/>
          <w:b/>
          <w:sz w:val="22"/>
          <w:szCs w:val="22"/>
          <w:u w:val="single"/>
          <w:lang w:val="fr-FR"/>
        </w:rPr>
        <w:t xml:space="preserve"> (IRP)</w:t>
      </w:r>
    </w:p>
    <w:p w:rsidR="0009576E" w:rsidRDefault="0009576E" w:rsidP="00376BFF">
      <w:pPr>
        <w:tabs>
          <w:tab w:val="left" w:pos="709"/>
        </w:tabs>
        <w:jc w:val="both"/>
        <w:rPr>
          <w:rFonts w:ascii="Verdana" w:hAnsi="Verdana" w:cs="Tahoma"/>
          <w:bCs/>
          <w:sz w:val="22"/>
          <w:szCs w:val="22"/>
          <w:lang w:val="fr-FR"/>
        </w:rPr>
      </w:pPr>
    </w:p>
    <w:p w:rsidR="00376BFF" w:rsidRDefault="0009576E" w:rsidP="00376BFF">
      <w:pPr>
        <w:tabs>
          <w:tab w:val="left" w:pos="709"/>
        </w:tabs>
        <w:jc w:val="both"/>
        <w:rPr>
          <w:rFonts w:ascii="Verdana" w:hAnsi="Verdana" w:cs="Tahoma"/>
          <w:bCs/>
          <w:sz w:val="22"/>
          <w:szCs w:val="22"/>
          <w:lang w:val="fr-FR"/>
        </w:rPr>
      </w:pPr>
      <w:r>
        <w:rPr>
          <w:rFonts w:ascii="Verdana" w:hAnsi="Verdana" w:cs="Tahoma"/>
          <w:bCs/>
          <w:sz w:val="22"/>
          <w:szCs w:val="22"/>
          <w:lang w:val="fr-FR"/>
        </w:rPr>
        <w:t>Les parties conviennent que le système d’horaires individualisés ne doit pas entraîner d’entrave à l’exercice du mandat des représentants du personnel et des représentants des organisations syndicales le cas échéant.</w:t>
      </w:r>
    </w:p>
    <w:p w:rsidR="0009576E" w:rsidRDefault="0009576E" w:rsidP="00376BFF">
      <w:pPr>
        <w:tabs>
          <w:tab w:val="left" w:pos="709"/>
        </w:tabs>
        <w:jc w:val="both"/>
        <w:rPr>
          <w:rFonts w:ascii="Verdana" w:hAnsi="Verdana" w:cs="Tahoma"/>
          <w:bCs/>
          <w:sz w:val="22"/>
          <w:szCs w:val="22"/>
          <w:lang w:val="fr-FR"/>
        </w:rPr>
      </w:pPr>
      <w:r>
        <w:rPr>
          <w:rFonts w:ascii="Verdana" w:hAnsi="Verdana" w:cs="Tahoma"/>
          <w:bCs/>
          <w:sz w:val="22"/>
          <w:szCs w:val="22"/>
          <w:lang w:val="fr-FR"/>
        </w:rPr>
        <w:t>Les réunions périodiques des IRP et les heures de délégation peuvent se situer aussi bien s</w:t>
      </w:r>
      <w:r w:rsidR="001E4637">
        <w:rPr>
          <w:rFonts w:ascii="Verdana" w:hAnsi="Verdana" w:cs="Tahoma"/>
          <w:bCs/>
          <w:sz w:val="22"/>
          <w:szCs w:val="22"/>
          <w:lang w:val="fr-FR"/>
        </w:rPr>
        <w:t>u</w:t>
      </w:r>
      <w:r>
        <w:rPr>
          <w:rFonts w:ascii="Verdana" w:hAnsi="Verdana" w:cs="Tahoma"/>
          <w:bCs/>
          <w:sz w:val="22"/>
          <w:szCs w:val="22"/>
          <w:lang w:val="fr-FR"/>
        </w:rPr>
        <w:t>r la plage fixe que sur les plages variables.</w:t>
      </w:r>
    </w:p>
    <w:p w:rsidR="00376BFF" w:rsidRPr="00D17D31" w:rsidRDefault="00376BFF" w:rsidP="00376BFF">
      <w:pPr>
        <w:tabs>
          <w:tab w:val="left" w:pos="709"/>
        </w:tabs>
        <w:jc w:val="both"/>
        <w:rPr>
          <w:rFonts w:ascii="Verdana" w:hAnsi="Verdana" w:cs="Tahoma"/>
          <w:bCs/>
          <w:sz w:val="22"/>
          <w:szCs w:val="22"/>
          <w:lang w:val="fr-FR"/>
        </w:rPr>
      </w:pPr>
    </w:p>
    <w:p w:rsidR="009F0CCD" w:rsidRDefault="009F0CCD" w:rsidP="00AE091B">
      <w:pPr>
        <w:tabs>
          <w:tab w:val="left" w:pos="6326"/>
        </w:tabs>
        <w:jc w:val="both"/>
        <w:outlineLvl w:val="0"/>
        <w:rPr>
          <w:rFonts w:ascii="Verdana" w:hAnsi="Verdana" w:cs="Tahoma"/>
          <w:b/>
          <w:bCs/>
          <w:smallCaps/>
          <w:sz w:val="22"/>
          <w:szCs w:val="22"/>
          <w:lang w:val="fr-FR"/>
        </w:rPr>
      </w:pPr>
      <w:bookmarkStart w:id="6" w:name="_Toc276461049"/>
      <w:r>
        <w:rPr>
          <w:rFonts w:ascii="Verdana" w:hAnsi="Verdana" w:cs="Tahoma"/>
          <w:b/>
          <w:bCs/>
          <w:smallCaps/>
          <w:sz w:val="22"/>
          <w:szCs w:val="22"/>
          <w:lang w:val="fr-FR"/>
        </w:rPr>
        <w:t>Article 4 – Salariés en forfait annuel en jours sur l’année</w:t>
      </w:r>
    </w:p>
    <w:p w:rsidR="009F0CCD" w:rsidRDefault="009F0CCD" w:rsidP="00AE091B">
      <w:pPr>
        <w:tabs>
          <w:tab w:val="left" w:pos="6326"/>
        </w:tabs>
        <w:jc w:val="both"/>
        <w:outlineLvl w:val="0"/>
        <w:rPr>
          <w:rFonts w:ascii="Verdana" w:hAnsi="Verdana" w:cs="Tahoma"/>
          <w:b/>
          <w:bCs/>
          <w:smallCaps/>
          <w:sz w:val="22"/>
          <w:szCs w:val="22"/>
          <w:lang w:val="fr-FR"/>
        </w:rPr>
      </w:pPr>
    </w:p>
    <w:p w:rsidR="009F0CCD" w:rsidRPr="007230BF" w:rsidRDefault="002700EA" w:rsidP="00AE091B">
      <w:pPr>
        <w:tabs>
          <w:tab w:val="left" w:pos="6326"/>
        </w:tabs>
        <w:jc w:val="both"/>
        <w:outlineLvl w:val="0"/>
        <w:rPr>
          <w:rFonts w:ascii="Verdana" w:hAnsi="Verdana" w:cs="Tahoma"/>
          <w:b/>
          <w:sz w:val="22"/>
          <w:szCs w:val="22"/>
          <w:u w:val="single"/>
          <w:lang w:val="fr-FR"/>
        </w:rPr>
      </w:pPr>
      <w:r>
        <w:rPr>
          <w:rFonts w:ascii="Verdana" w:hAnsi="Verdana" w:cs="Tahoma"/>
          <w:b/>
          <w:sz w:val="22"/>
          <w:szCs w:val="22"/>
          <w:u w:val="single"/>
          <w:lang w:val="fr-FR"/>
        </w:rPr>
        <w:t>Article 4-1_</w:t>
      </w:r>
      <w:r w:rsidR="007230BF" w:rsidRPr="007230BF">
        <w:rPr>
          <w:rFonts w:ascii="Verdana" w:hAnsi="Verdana" w:cs="Tahoma"/>
          <w:b/>
          <w:sz w:val="22"/>
          <w:szCs w:val="22"/>
          <w:u w:val="single"/>
          <w:lang w:val="fr-FR"/>
        </w:rPr>
        <w:t>Champ d’application</w:t>
      </w:r>
    </w:p>
    <w:p w:rsidR="009F0CCD" w:rsidRDefault="009F0CCD" w:rsidP="00AE091B">
      <w:pPr>
        <w:tabs>
          <w:tab w:val="left" w:pos="6326"/>
        </w:tabs>
        <w:jc w:val="both"/>
        <w:outlineLvl w:val="0"/>
        <w:rPr>
          <w:rFonts w:ascii="Verdana" w:hAnsi="Verdana" w:cs="Tahoma"/>
          <w:b/>
          <w:bCs/>
          <w:smallCaps/>
          <w:sz w:val="22"/>
          <w:szCs w:val="22"/>
          <w:lang w:val="fr-FR"/>
        </w:rPr>
      </w:pPr>
    </w:p>
    <w:p w:rsidR="007230BF" w:rsidRDefault="007230BF" w:rsidP="00AE091B">
      <w:pPr>
        <w:tabs>
          <w:tab w:val="left" w:pos="6326"/>
        </w:tabs>
        <w:jc w:val="both"/>
        <w:outlineLvl w:val="0"/>
        <w:rPr>
          <w:rFonts w:ascii="Verdana" w:hAnsi="Verdana" w:cs="Tahoma"/>
          <w:bCs/>
          <w:sz w:val="22"/>
          <w:szCs w:val="22"/>
          <w:lang w:val="fr-FR"/>
        </w:rPr>
      </w:pPr>
      <w:r>
        <w:rPr>
          <w:rFonts w:ascii="Verdana" w:hAnsi="Verdana" w:cs="Tahoma"/>
          <w:bCs/>
          <w:sz w:val="22"/>
          <w:szCs w:val="22"/>
          <w:lang w:val="fr-FR"/>
        </w:rPr>
        <w:t xml:space="preserve">Conformément à l’article L.3121-58 du Code du travail, ainsi qu’aux dispositions conventionnelles issues de l’accord de branche de la Métallurgie du 03 mars 2006, étendu par arrêté du 6 juin 2006 (JO du 15 juin 2006), sont visés par les dispositions suivantes les cadres autonomes dans l’organisation de leur emploi du temps et </w:t>
      </w:r>
      <w:r w:rsidR="00414C9A">
        <w:rPr>
          <w:rFonts w:ascii="Verdana" w:hAnsi="Verdana" w:cs="Tahoma"/>
          <w:bCs/>
          <w:sz w:val="22"/>
          <w:szCs w:val="22"/>
          <w:lang w:val="fr-FR"/>
        </w:rPr>
        <w:t xml:space="preserve">les </w:t>
      </w:r>
      <w:r>
        <w:rPr>
          <w:rFonts w:ascii="Verdana" w:hAnsi="Verdana" w:cs="Tahoma"/>
          <w:bCs/>
          <w:sz w:val="22"/>
          <w:szCs w:val="22"/>
          <w:lang w:val="fr-FR"/>
        </w:rPr>
        <w:t>salariés non-cadres  dont la durée du travail ne peut être prédéterminée et qui disposent d’une réelle autonomie dans l’organisation de leur emploi du temps pour l’exercice des responsabilités qui leur sont confiées.</w:t>
      </w:r>
    </w:p>
    <w:p w:rsidR="007230BF" w:rsidRDefault="007230BF" w:rsidP="00AE091B">
      <w:pPr>
        <w:tabs>
          <w:tab w:val="left" w:pos="6326"/>
        </w:tabs>
        <w:jc w:val="both"/>
        <w:outlineLvl w:val="0"/>
        <w:rPr>
          <w:rFonts w:ascii="Verdana" w:hAnsi="Verdana" w:cs="Tahoma"/>
          <w:bCs/>
          <w:sz w:val="22"/>
          <w:szCs w:val="22"/>
          <w:lang w:val="fr-FR"/>
        </w:rPr>
      </w:pPr>
      <w:r>
        <w:rPr>
          <w:rFonts w:ascii="Verdana" w:hAnsi="Verdana" w:cs="Tahoma"/>
          <w:bCs/>
          <w:sz w:val="22"/>
          <w:szCs w:val="22"/>
          <w:lang w:val="fr-FR"/>
        </w:rPr>
        <w:t>Les salariés ainsi concernés doivent bénéficier de dispositions adaptées en matière de durée du travail, ils sont autorisés en raison de l’autonomie dont ils disposent à dépasser ou à réduire la durée légale et conventionnelle de travail dans le cadre du respect de la législation en vigueur. La rémunération mensuelle du salarié n’est pas affectée par ces variations.</w:t>
      </w:r>
    </w:p>
    <w:p w:rsidR="007230BF" w:rsidRDefault="007230BF" w:rsidP="00AE091B">
      <w:pPr>
        <w:tabs>
          <w:tab w:val="left" w:pos="6326"/>
        </w:tabs>
        <w:jc w:val="both"/>
        <w:outlineLvl w:val="0"/>
        <w:rPr>
          <w:rFonts w:ascii="Verdana" w:hAnsi="Verdana" w:cs="Tahoma"/>
          <w:bCs/>
          <w:sz w:val="22"/>
          <w:szCs w:val="22"/>
          <w:lang w:val="fr-FR"/>
        </w:rPr>
      </w:pPr>
      <w:r>
        <w:rPr>
          <w:rFonts w:ascii="Verdana" w:hAnsi="Verdana" w:cs="Tahoma"/>
          <w:bCs/>
          <w:sz w:val="22"/>
          <w:szCs w:val="22"/>
          <w:lang w:val="fr-FR"/>
        </w:rPr>
        <w:t xml:space="preserve">Pour pouvoir relever de ces modalités, les salariés concernés doivent obligatoirement disposer de la plus large autonomie d’initiative et assumer la </w:t>
      </w:r>
      <w:r w:rsidR="002700EA">
        <w:rPr>
          <w:rFonts w:ascii="Verdana" w:hAnsi="Verdana" w:cs="Tahoma"/>
          <w:bCs/>
          <w:sz w:val="22"/>
          <w:szCs w:val="22"/>
          <w:lang w:val="fr-FR"/>
        </w:rPr>
        <w:t>responsabilité</w:t>
      </w:r>
      <w:r>
        <w:rPr>
          <w:rFonts w:ascii="Verdana" w:hAnsi="Verdana" w:cs="Tahoma"/>
          <w:bCs/>
          <w:sz w:val="22"/>
          <w:szCs w:val="22"/>
          <w:lang w:val="fr-FR"/>
        </w:rPr>
        <w:t xml:space="preserve"> pleine et entière du temps qu’ils consacrent à l’accomplissement de leur mission caractérisant la mesure réelle de leur contribution à la société.</w:t>
      </w:r>
      <w:r w:rsidR="002700EA">
        <w:rPr>
          <w:rFonts w:ascii="Verdana" w:hAnsi="Verdana" w:cs="Tahoma"/>
          <w:bCs/>
          <w:sz w:val="22"/>
          <w:szCs w:val="22"/>
          <w:lang w:val="fr-FR"/>
        </w:rPr>
        <w:t xml:space="preserve"> Ils doivent donc disposer d’une grande latitude dans leur organisation du travail et la gestion de leur temps.</w:t>
      </w:r>
    </w:p>
    <w:p w:rsidR="007230BF" w:rsidRDefault="007230BF" w:rsidP="00AE091B">
      <w:pPr>
        <w:tabs>
          <w:tab w:val="left" w:pos="6326"/>
        </w:tabs>
        <w:jc w:val="both"/>
        <w:outlineLvl w:val="0"/>
        <w:rPr>
          <w:rFonts w:ascii="Verdana" w:hAnsi="Verdana" w:cs="Tahoma"/>
          <w:bCs/>
          <w:sz w:val="22"/>
          <w:szCs w:val="22"/>
          <w:lang w:val="fr-FR"/>
        </w:rPr>
      </w:pPr>
    </w:p>
    <w:p w:rsidR="003270F8" w:rsidRDefault="003270F8" w:rsidP="00AE091B">
      <w:pPr>
        <w:tabs>
          <w:tab w:val="left" w:pos="6326"/>
        </w:tabs>
        <w:jc w:val="both"/>
        <w:outlineLvl w:val="0"/>
        <w:rPr>
          <w:rFonts w:ascii="Verdana" w:hAnsi="Verdana" w:cs="Tahoma"/>
          <w:bCs/>
          <w:sz w:val="22"/>
          <w:szCs w:val="22"/>
          <w:lang w:val="fr-FR"/>
        </w:rPr>
      </w:pPr>
    </w:p>
    <w:p w:rsidR="00B60546" w:rsidRDefault="00B60546" w:rsidP="00AE091B">
      <w:pPr>
        <w:tabs>
          <w:tab w:val="left" w:pos="6326"/>
        </w:tabs>
        <w:jc w:val="both"/>
        <w:outlineLvl w:val="0"/>
        <w:rPr>
          <w:rFonts w:ascii="Verdana" w:hAnsi="Verdana" w:cs="Tahoma"/>
          <w:bCs/>
          <w:sz w:val="22"/>
          <w:szCs w:val="22"/>
          <w:lang w:val="fr-FR"/>
        </w:rPr>
      </w:pPr>
    </w:p>
    <w:p w:rsidR="003270F8" w:rsidRDefault="003270F8" w:rsidP="00AE091B">
      <w:pPr>
        <w:tabs>
          <w:tab w:val="left" w:pos="6326"/>
        </w:tabs>
        <w:jc w:val="both"/>
        <w:outlineLvl w:val="0"/>
        <w:rPr>
          <w:rFonts w:ascii="Verdana" w:hAnsi="Verdana" w:cs="Tahoma"/>
          <w:bCs/>
          <w:sz w:val="22"/>
          <w:szCs w:val="22"/>
          <w:lang w:val="fr-FR"/>
        </w:rPr>
      </w:pPr>
    </w:p>
    <w:p w:rsidR="002700EA" w:rsidRDefault="002700EA" w:rsidP="00AE091B">
      <w:pPr>
        <w:tabs>
          <w:tab w:val="left" w:pos="6326"/>
        </w:tabs>
        <w:jc w:val="both"/>
        <w:outlineLvl w:val="0"/>
        <w:rPr>
          <w:rFonts w:ascii="Verdana" w:hAnsi="Verdana" w:cs="Tahoma"/>
          <w:bCs/>
          <w:sz w:val="22"/>
          <w:szCs w:val="22"/>
          <w:lang w:val="fr-FR"/>
        </w:rPr>
      </w:pPr>
      <w:r>
        <w:rPr>
          <w:rFonts w:ascii="Verdana" w:hAnsi="Verdana" w:cs="Tahoma"/>
          <w:b/>
          <w:sz w:val="22"/>
          <w:szCs w:val="22"/>
          <w:u w:val="single"/>
          <w:lang w:val="fr-FR"/>
        </w:rPr>
        <w:lastRenderedPageBreak/>
        <w:t>Article 4-2_Conditions de mise en place</w:t>
      </w:r>
    </w:p>
    <w:p w:rsidR="007230BF" w:rsidRDefault="007230BF" w:rsidP="00AE091B">
      <w:pPr>
        <w:tabs>
          <w:tab w:val="left" w:pos="6326"/>
        </w:tabs>
        <w:jc w:val="both"/>
        <w:outlineLvl w:val="0"/>
        <w:rPr>
          <w:rFonts w:ascii="Verdana" w:hAnsi="Verdana" w:cs="Tahoma"/>
          <w:bCs/>
          <w:sz w:val="22"/>
          <w:szCs w:val="22"/>
          <w:lang w:val="fr-FR"/>
        </w:rPr>
      </w:pPr>
    </w:p>
    <w:p w:rsidR="002700EA" w:rsidRDefault="001A59F6" w:rsidP="00AE091B">
      <w:pPr>
        <w:tabs>
          <w:tab w:val="left" w:pos="6326"/>
        </w:tabs>
        <w:jc w:val="both"/>
        <w:outlineLvl w:val="0"/>
        <w:rPr>
          <w:rFonts w:ascii="Verdana" w:hAnsi="Verdana" w:cs="Tahoma"/>
          <w:bCs/>
          <w:sz w:val="22"/>
          <w:szCs w:val="22"/>
          <w:lang w:val="fr-FR"/>
        </w:rPr>
      </w:pPr>
      <w:r>
        <w:rPr>
          <w:rFonts w:ascii="Verdana" w:hAnsi="Verdana" w:cs="Tahoma"/>
          <w:bCs/>
          <w:sz w:val="22"/>
          <w:szCs w:val="22"/>
          <w:lang w:val="fr-FR"/>
        </w:rPr>
        <w:t>La conclusion d’une convention individuelle de forfait annuel en jours fait impérativement l’objet d’un écrit signé par les parties, contrat de travail ou avenant annexé à celui-ci.</w:t>
      </w:r>
    </w:p>
    <w:p w:rsidR="001A59F6" w:rsidRDefault="001A59F6" w:rsidP="00AE091B">
      <w:pPr>
        <w:tabs>
          <w:tab w:val="left" w:pos="6326"/>
        </w:tabs>
        <w:jc w:val="both"/>
        <w:outlineLvl w:val="0"/>
        <w:rPr>
          <w:rFonts w:ascii="Verdana" w:hAnsi="Verdana" w:cs="Tahoma"/>
          <w:bCs/>
          <w:sz w:val="22"/>
          <w:szCs w:val="22"/>
          <w:lang w:val="fr-FR"/>
        </w:rPr>
      </w:pPr>
      <w:r>
        <w:rPr>
          <w:rFonts w:ascii="Verdana" w:hAnsi="Verdana" w:cs="Tahoma"/>
          <w:bCs/>
          <w:sz w:val="22"/>
          <w:szCs w:val="22"/>
          <w:lang w:val="fr-FR"/>
        </w:rPr>
        <w:t>L’avenant ainsi proposé au salarié explicite précisément les raisons pour lesquelles le salarié concerné est autonome, ainsi que la nature de ses fonctions.</w:t>
      </w:r>
    </w:p>
    <w:p w:rsidR="001A59F6" w:rsidRDefault="001A59F6" w:rsidP="00AE091B">
      <w:pPr>
        <w:tabs>
          <w:tab w:val="left" w:pos="6326"/>
        </w:tabs>
        <w:jc w:val="both"/>
        <w:outlineLvl w:val="0"/>
        <w:rPr>
          <w:rFonts w:ascii="Verdana" w:hAnsi="Verdana" w:cs="Tahoma"/>
          <w:bCs/>
          <w:sz w:val="22"/>
          <w:szCs w:val="22"/>
          <w:lang w:val="fr-FR"/>
        </w:rPr>
      </w:pPr>
      <w:r>
        <w:rPr>
          <w:rFonts w:ascii="Verdana" w:hAnsi="Verdana" w:cs="Tahoma"/>
          <w:bCs/>
          <w:sz w:val="22"/>
          <w:szCs w:val="22"/>
          <w:lang w:val="fr-FR"/>
        </w:rPr>
        <w:t xml:space="preserve">Ainsi, la convention individuelle doit faire référence au présent accord collectif et </w:t>
      </w:r>
      <w:r w:rsidR="00414C9A">
        <w:rPr>
          <w:rFonts w:ascii="Verdana" w:hAnsi="Verdana" w:cs="Tahoma"/>
          <w:bCs/>
          <w:sz w:val="22"/>
          <w:szCs w:val="22"/>
          <w:lang w:val="fr-FR"/>
        </w:rPr>
        <w:t xml:space="preserve">notamment </w:t>
      </w:r>
      <w:r>
        <w:rPr>
          <w:rFonts w:ascii="Verdana" w:hAnsi="Verdana" w:cs="Tahoma"/>
          <w:bCs/>
          <w:sz w:val="22"/>
          <w:szCs w:val="22"/>
          <w:lang w:val="fr-FR"/>
        </w:rPr>
        <w:t xml:space="preserve">énumérer : </w:t>
      </w:r>
    </w:p>
    <w:p w:rsidR="001A59F6" w:rsidRDefault="001A59F6" w:rsidP="001A59F6">
      <w:pPr>
        <w:numPr>
          <w:ilvl w:val="0"/>
          <w:numId w:val="20"/>
        </w:numPr>
        <w:tabs>
          <w:tab w:val="left" w:pos="709"/>
        </w:tabs>
        <w:jc w:val="both"/>
        <w:outlineLvl w:val="0"/>
        <w:rPr>
          <w:rFonts w:ascii="Verdana" w:hAnsi="Verdana" w:cs="Tahoma"/>
          <w:bCs/>
          <w:sz w:val="22"/>
          <w:szCs w:val="22"/>
          <w:lang w:val="fr-FR"/>
        </w:rPr>
      </w:pPr>
      <w:r>
        <w:rPr>
          <w:rFonts w:ascii="Verdana" w:hAnsi="Verdana" w:cs="Tahoma"/>
          <w:bCs/>
          <w:sz w:val="22"/>
          <w:szCs w:val="22"/>
          <w:lang w:val="fr-FR"/>
        </w:rPr>
        <w:t>La nature des missions justifiant le recours à cette modalité ;</w:t>
      </w:r>
    </w:p>
    <w:p w:rsidR="001A59F6" w:rsidRDefault="001A59F6" w:rsidP="001A59F6">
      <w:pPr>
        <w:numPr>
          <w:ilvl w:val="0"/>
          <w:numId w:val="20"/>
        </w:numPr>
        <w:tabs>
          <w:tab w:val="left" w:pos="709"/>
        </w:tabs>
        <w:jc w:val="both"/>
        <w:outlineLvl w:val="0"/>
        <w:rPr>
          <w:rFonts w:ascii="Verdana" w:hAnsi="Verdana" w:cs="Tahoma"/>
          <w:bCs/>
          <w:sz w:val="22"/>
          <w:szCs w:val="22"/>
          <w:lang w:val="fr-FR"/>
        </w:rPr>
      </w:pPr>
      <w:r>
        <w:rPr>
          <w:rFonts w:ascii="Verdana" w:hAnsi="Verdana" w:cs="Tahoma"/>
          <w:bCs/>
          <w:sz w:val="22"/>
          <w:szCs w:val="22"/>
          <w:lang w:val="fr-FR"/>
        </w:rPr>
        <w:t>Le nombre de jours travaillés dans l’année ;</w:t>
      </w:r>
    </w:p>
    <w:p w:rsidR="001A59F6" w:rsidRDefault="001A59F6" w:rsidP="001A59F6">
      <w:pPr>
        <w:numPr>
          <w:ilvl w:val="0"/>
          <w:numId w:val="20"/>
        </w:numPr>
        <w:tabs>
          <w:tab w:val="left" w:pos="709"/>
        </w:tabs>
        <w:jc w:val="both"/>
        <w:outlineLvl w:val="0"/>
        <w:rPr>
          <w:rFonts w:ascii="Verdana" w:hAnsi="Verdana" w:cs="Tahoma"/>
          <w:bCs/>
          <w:sz w:val="22"/>
          <w:szCs w:val="22"/>
          <w:lang w:val="fr-FR"/>
        </w:rPr>
      </w:pPr>
      <w:r>
        <w:rPr>
          <w:rFonts w:ascii="Verdana" w:hAnsi="Verdana" w:cs="Tahoma"/>
          <w:bCs/>
          <w:sz w:val="22"/>
          <w:szCs w:val="22"/>
          <w:lang w:val="fr-FR"/>
        </w:rPr>
        <w:t>La rémunération correspondante ;</w:t>
      </w:r>
    </w:p>
    <w:p w:rsidR="001A59F6" w:rsidRDefault="001A59F6" w:rsidP="001A59F6">
      <w:pPr>
        <w:numPr>
          <w:ilvl w:val="0"/>
          <w:numId w:val="20"/>
        </w:numPr>
        <w:tabs>
          <w:tab w:val="left" w:pos="709"/>
        </w:tabs>
        <w:jc w:val="both"/>
        <w:outlineLvl w:val="0"/>
        <w:rPr>
          <w:rFonts w:ascii="Verdana" w:hAnsi="Verdana" w:cs="Tahoma"/>
          <w:bCs/>
          <w:sz w:val="22"/>
          <w:szCs w:val="22"/>
          <w:lang w:val="fr-FR"/>
        </w:rPr>
      </w:pPr>
      <w:r>
        <w:rPr>
          <w:rFonts w:ascii="Verdana" w:hAnsi="Verdana" w:cs="Tahoma"/>
          <w:bCs/>
          <w:sz w:val="22"/>
          <w:szCs w:val="22"/>
          <w:lang w:val="fr-FR"/>
        </w:rPr>
        <w:t>Le nombre d’entretiens.</w:t>
      </w:r>
    </w:p>
    <w:p w:rsidR="001A59F6" w:rsidRDefault="00097849" w:rsidP="001A59F6">
      <w:pPr>
        <w:tabs>
          <w:tab w:val="left" w:pos="709"/>
        </w:tabs>
        <w:jc w:val="both"/>
        <w:outlineLvl w:val="0"/>
        <w:rPr>
          <w:rFonts w:ascii="Verdana" w:hAnsi="Verdana" w:cs="Tahoma"/>
          <w:bCs/>
          <w:sz w:val="22"/>
          <w:szCs w:val="22"/>
          <w:lang w:val="fr-FR"/>
        </w:rPr>
      </w:pPr>
      <w:r>
        <w:rPr>
          <w:rFonts w:ascii="Verdana" w:hAnsi="Verdana" w:cs="Tahoma"/>
          <w:bCs/>
          <w:sz w:val="22"/>
          <w:szCs w:val="22"/>
          <w:lang w:val="fr-FR"/>
        </w:rPr>
        <w:t xml:space="preserve">Le contrat de travail ou l’avenant pourra prévoir, malgré l’autonomie réelle des salariés concernés, des périodes de présence nécessaires au bon fonctionnement de l’entreprise (par exemple les réunions commerciales, les réunions générales avec l’ensemble des salariés, etc…). </w:t>
      </w:r>
    </w:p>
    <w:p w:rsidR="00097849" w:rsidRDefault="00097849" w:rsidP="001A59F6">
      <w:pPr>
        <w:tabs>
          <w:tab w:val="left" w:pos="709"/>
        </w:tabs>
        <w:jc w:val="both"/>
        <w:outlineLvl w:val="0"/>
        <w:rPr>
          <w:rFonts w:ascii="Verdana" w:hAnsi="Verdana" w:cs="Tahoma"/>
          <w:bCs/>
          <w:sz w:val="22"/>
          <w:szCs w:val="22"/>
          <w:lang w:val="fr-FR"/>
        </w:rPr>
      </w:pPr>
    </w:p>
    <w:p w:rsidR="001A59F6" w:rsidRDefault="001A59F6" w:rsidP="001A59F6">
      <w:pPr>
        <w:tabs>
          <w:tab w:val="left" w:pos="709"/>
        </w:tabs>
        <w:jc w:val="both"/>
        <w:outlineLvl w:val="0"/>
        <w:rPr>
          <w:rFonts w:ascii="Verdana" w:hAnsi="Verdana" w:cs="Tahoma"/>
          <w:b/>
          <w:sz w:val="22"/>
          <w:szCs w:val="22"/>
          <w:u w:val="single"/>
          <w:lang w:val="fr-FR"/>
        </w:rPr>
      </w:pPr>
      <w:r>
        <w:rPr>
          <w:rFonts w:ascii="Verdana" w:hAnsi="Verdana" w:cs="Tahoma"/>
          <w:b/>
          <w:sz w:val="22"/>
          <w:szCs w:val="22"/>
          <w:u w:val="single"/>
          <w:lang w:val="fr-FR"/>
        </w:rPr>
        <w:t>Article 4-3_Nombre de jours travaillés</w:t>
      </w:r>
    </w:p>
    <w:p w:rsidR="001A59F6" w:rsidRDefault="001A59F6" w:rsidP="001A59F6">
      <w:pPr>
        <w:tabs>
          <w:tab w:val="left" w:pos="709"/>
        </w:tabs>
        <w:jc w:val="both"/>
        <w:outlineLvl w:val="0"/>
        <w:rPr>
          <w:rFonts w:ascii="Verdana" w:hAnsi="Verdana" w:cs="Tahoma"/>
          <w:b/>
          <w:sz w:val="22"/>
          <w:szCs w:val="22"/>
          <w:u w:val="single"/>
          <w:lang w:val="fr-FR"/>
        </w:rPr>
      </w:pPr>
    </w:p>
    <w:p w:rsidR="001A59F6" w:rsidRPr="001A59F6" w:rsidRDefault="001A59F6" w:rsidP="001A59F6">
      <w:pPr>
        <w:tabs>
          <w:tab w:val="left" w:pos="709"/>
        </w:tabs>
        <w:jc w:val="both"/>
        <w:outlineLvl w:val="0"/>
        <w:rPr>
          <w:rFonts w:ascii="Verdana" w:hAnsi="Verdana" w:cs="Tahoma"/>
          <w:bCs/>
          <w:sz w:val="22"/>
          <w:szCs w:val="22"/>
          <w:lang w:val="fr-FR"/>
        </w:rPr>
      </w:pPr>
      <w:r>
        <w:rPr>
          <w:rFonts w:ascii="Verdana" w:hAnsi="Verdana" w:cs="Tahoma"/>
          <w:sz w:val="22"/>
          <w:szCs w:val="22"/>
          <w:lang w:val="fr-FR"/>
        </w:rPr>
        <w:t>La comptabilisation du temps de travail des salariés visés à l’article 4-1 du présent accord s’effectue sur une période de référence annuelle, avec un maximum fixé à 218 jours de travail par an, journée de solidarité incluse, pour un salarié présent sur une année complète et ayant acquis la totalité des droits à congés payés, compte non tenu des éventuels jours d’ancienneté conventionnels au titre de</w:t>
      </w:r>
      <w:r w:rsidR="00D67835">
        <w:rPr>
          <w:rFonts w:ascii="Verdana" w:hAnsi="Verdana" w:cs="Tahoma"/>
          <w:sz w:val="22"/>
          <w:szCs w:val="22"/>
          <w:lang w:val="fr-FR"/>
        </w:rPr>
        <w:t xml:space="preserve"> l’article 1 de l’accord national du 23 février 1982 et l’</w:t>
      </w:r>
      <w:r>
        <w:rPr>
          <w:rFonts w:ascii="Verdana" w:hAnsi="Verdana" w:cs="Tahoma"/>
          <w:sz w:val="22"/>
          <w:szCs w:val="22"/>
          <w:lang w:val="fr-FR"/>
        </w:rPr>
        <w:t>article</w:t>
      </w:r>
      <w:r w:rsidR="00D67835">
        <w:rPr>
          <w:rFonts w:ascii="Verdana" w:hAnsi="Verdana" w:cs="Tahoma"/>
          <w:sz w:val="22"/>
          <w:szCs w:val="22"/>
          <w:lang w:val="fr-FR"/>
        </w:rPr>
        <w:t xml:space="preserve"> 14 de l’avenant Ingénieurs et Cadres de la Métallurgie.</w:t>
      </w:r>
      <w:r>
        <w:rPr>
          <w:rFonts w:ascii="Verdana" w:hAnsi="Verdana" w:cs="Tahoma"/>
          <w:sz w:val="22"/>
          <w:szCs w:val="22"/>
          <w:lang w:val="fr-FR"/>
        </w:rPr>
        <w:t xml:space="preserve"> </w:t>
      </w:r>
    </w:p>
    <w:p w:rsidR="002700EA" w:rsidRDefault="002700EA" w:rsidP="00AE091B">
      <w:pPr>
        <w:tabs>
          <w:tab w:val="left" w:pos="6326"/>
        </w:tabs>
        <w:jc w:val="both"/>
        <w:outlineLvl w:val="0"/>
        <w:rPr>
          <w:rFonts w:ascii="Verdana" w:hAnsi="Verdana" w:cs="Tahoma"/>
          <w:bCs/>
          <w:sz w:val="22"/>
          <w:szCs w:val="22"/>
          <w:lang w:val="fr-FR"/>
        </w:rPr>
      </w:pPr>
    </w:p>
    <w:p w:rsidR="00A1516D" w:rsidRDefault="00A1516D" w:rsidP="00AE091B">
      <w:pPr>
        <w:tabs>
          <w:tab w:val="left" w:pos="6326"/>
        </w:tabs>
        <w:jc w:val="both"/>
        <w:outlineLvl w:val="0"/>
        <w:rPr>
          <w:rFonts w:ascii="Verdana" w:hAnsi="Verdana" w:cs="Tahoma"/>
          <w:b/>
          <w:sz w:val="22"/>
          <w:szCs w:val="22"/>
          <w:u w:val="single"/>
          <w:lang w:val="fr-FR"/>
        </w:rPr>
      </w:pPr>
      <w:r>
        <w:rPr>
          <w:rFonts w:ascii="Verdana" w:hAnsi="Verdana" w:cs="Tahoma"/>
          <w:b/>
          <w:sz w:val="22"/>
          <w:szCs w:val="22"/>
          <w:u w:val="single"/>
          <w:lang w:val="fr-FR"/>
        </w:rPr>
        <w:t>Article 4-4_Nombre de jours de repos</w:t>
      </w:r>
    </w:p>
    <w:p w:rsidR="00A1516D" w:rsidRDefault="00A1516D" w:rsidP="00AE091B">
      <w:pPr>
        <w:tabs>
          <w:tab w:val="left" w:pos="6326"/>
        </w:tabs>
        <w:jc w:val="both"/>
        <w:outlineLvl w:val="0"/>
        <w:rPr>
          <w:rFonts w:ascii="Verdana" w:hAnsi="Verdana" w:cs="Tahoma"/>
          <w:b/>
          <w:sz w:val="22"/>
          <w:szCs w:val="22"/>
          <w:u w:val="single"/>
          <w:lang w:val="fr-FR"/>
        </w:rPr>
      </w:pPr>
    </w:p>
    <w:p w:rsidR="00A1516D" w:rsidRDefault="00A1516D" w:rsidP="00AE091B">
      <w:pPr>
        <w:tabs>
          <w:tab w:val="left" w:pos="6326"/>
        </w:tabs>
        <w:jc w:val="both"/>
        <w:outlineLvl w:val="0"/>
        <w:rPr>
          <w:rFonts w:ascii="Verdana" w:hAnsi="Verdana" w:cs="Tahoma"/>
          <w:sz w:val="22"/>
          <w:szCs w:val="22"/>
          <w:lang w:val="fr-FR"/>
        </w:rPr>
      </w:pPr>
      <w:r w:rsidRPr="00A1516D">
        <w:rPr>
          <w:rFonts w:ascii="Verdana" w:hAnsi="Verdana" w:cs="Tahoma"/>
          <w:sz w:val="22"/>
          <w:szCs w:val="22"/>
          <w:lang w:val="fr-FR"/>
        </w:rPr>
        <w:t>Afin de ne pas dépasser le plafond convenu (218 jours de travail pour une année complète de travail)</w:t>
      </w:r>
      <w:r>
        <w:rPr>
          <w:rFonts w:ascii="Verdana" w:hAnsi="Verdana" w:cs="Tahoma"/>
          <w:sz w:val="22"/>
          <w:szCs w:val="22"/>
          <w:lang w:val="fr-FR"/>
        </w:rPr>
        <w:t xml:space="preserve">, les salariés concernés bénéficient de jours de repos dont le nombre peut varier d’une année sur l’autre en fonction notamment des jours chômés. Il sera tenu compte des dispositions légales, réglementaires et conventionnelles se rapportant à tout autre type d’absence. </w:t>
      </w:r>
    </w:p>
    <w:p w:rsidR="00A1516D" w:rsidRDefault="00A1516D"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Afin de garantir un droit un repos, la société s’engage à ce que les salariés sous convention de forfait en jours sur l’année bénéficient a minima de 10 jours de repos par an au titre de ces conventions.</w:t>
      </w:r>
    </w:p>
    <w:p w:rsidR="00A1516D" w:rsidRPr="005053FA" w:rsidRDefault="00A1516D"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 xml:space="preserve">Le positionnement des jours de repos par journée entière ou demi-journée se fait au choix des salariés, dans le </w:t>
      </w:r>
      <w:r w:rsidRPr="005053FA">
        <w:rPr>
          <w:rFonts w:ascii="Verdana" w:hAnsi="Verdana" w:cs="Tahoma"/>
          <w:sz w:val="22"/>
          <w:szCs w:val="22"/>
          <w:lang w:val="fr-FR"/>
        </w:rPr>
        <w:t xml:space="preserve">respect des conditions suivantes : </w:t>
      </w:r>
    </w:p>
    <w:p w:rsidR="00A1516D" w:rsidRPr="005053FA" w:rsidRDefault="003270F8" w:rsidP="00A1516D">
      <w:pPr>
        <w:numPr>
          <w:ilvl w:val="0"/>
          <w:numId w:val="20"/>
        </w:numPr>
        <w:tabs>
          <w:tab w:val="left" w:pos="709"/>
        </w:tabs>
        <w:jc w:val="both"/>
        <w:outlineLvl w:val="0"/>
        <w:rPr>
          <w:rFonts w:ascii="Verdana" w:hAnsi="Verdana" w:cs="Tahoma"/>
          <w:sz w:val="22"/>
          <w:szCs w:val="22"/>
          <w:lang w:val="fr-FR"/>
        </w:rPr>
      </w:pPr>
      <w:r>
        <w:rPr>
          <w:rFonts w:ascii="Verdana" w:hAnsi="Verdana" w:cs="Tahoma"/>
          <w:sz w:val="22"/>
          <w:szCs w:val="22"/>
          <w:lang w:val="fr-FR"/>
        </w:rPr>
        <w:t xml:space="preserve">Jusque </w:t>
      </w:r>
      <w:r w:rsidR="00A1516D" w:rsidRPr="005053FA">
        <w:rPr>
          <w:rFonts w:ascii="Verdana" w:hAnsi="Verdana" w:cs="Tahoma"/>
          <w:sz w:val="22"/>
          <w:szCs w:val="22"/>
          <w:lang w:val="fr-FR"/>
        </w:rPr>
        <w:t>5 jours de repos pouvant être accolés entre eux, ou accolés à des congés payés (légaux ou conventionnels) ;</w:t>
      </w:r>
    </w:p>
    <w:p w:rsidR="00A1516D" w:rsidRPr="005053FA" w:rsidRDefault="00A1516D" w:rsidP="00A1516D">
      <w:pPr>
        <w:numPr>
          <w:ilvl w:val="0"/>
          <w:numId w:val="20"/>
        </w:numPr>
        <w:tabs>
          <w:tab w:val="left" w:pos="709"/>
        </w:tabs>
        <w:jc w:val="both"/>
        <w:outlineLvl w:val="0"/>
        <w:rPr>
          <w:rFonts w:ascii="Verdana" w:hAnsi="Verdana" w:cs="Tahoma"/>
          <w:sz w:val="22"/>
          <w:szCs w:val="22"/>
          <w:lang w:val="fr-FR"/>
        </w:rPr>
      </w:pPr>
      <w:r w:rsidRPr="005053FA">
        <w:rPr>
          <w:rFonts w:ascii="Verdana" w:hAnsi="Verdana" w:cs="Tahoma"/>
          <w:sz w:val="22"/>
          <w:szCs w:val="22"/>
          <w:lang w:val="fr-FR"/>
        </w:rPr>
        <w:t xml:space="preserve">Le reste des jours devant être pris </w:t>
      </w:r>
      <w:r w:rsidR="003270F8">
        <w:rPr>
          <w:rFonts w:ascii="Verdana" w:hAnsi="Verdana" w:cs="Tahoma"/>
          <w:sz w:val="22"/>
          <w:szCs w:val="22"/>
          <w:lang w:val="fr-FR"/>
        </w:rPr>
        <w:t>séparément</w:t>
      </w:r>
      <w:r w:rsidR="00A1774E" w:rsidRPr="005053FA">
        <w:rPr>
          <w:rFonts w:ascii="Verdana" w:hAnsi="Verdana" w:cs="Tahoma"/>
          <w:sz w:val="22"/>
          <w:szCs w:val="22"/>
          <w:lang w:val="fr-FR"/>
        </w:rPr>
        <w:t>.</w:t>
      </w:r>
    </w:p>
    <w:p w:rsidR="00A1516D" w:rsidRDefault="00A1774E"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 xml:space="preserve">Ces salariés devront tenir une fiche </w:t>
      </w:r>
      <w:r w:rsidR="006D566D" w:rsidRPr="006242AC">
        <w:rPr>
          <w:rFonts w:ascii="Verdana" w:hAnsi="Verdana" w:cs="Tahoma"/>
          <w:sz w:val="22"/>
          <w:szCs w:val="22"/>
          <w:lang w:val="fr-FR"/>
        </w:rPr>
        <w:t xml:space="preserve">dématérialisée, </w:t>
      </w:r>
      <w:r w:rsidRPr="006242AC">
        <w:rPr>
          <w:rFonts w:ascii="Verdana" w:hAnsi="Verdana" w:cs="Tahoma"/>
          <w:sz w:val="22"/>
          <w:szCs w:val="22"/>
          <w:lang w:val="fr-FR"/>
        </w:rPr>
        <w:t xml:space="preserve">attestant des journées ou demi-journées de repos prises. Ces fiches seront </w:t>
      </w:r>
      <w:r w:rsidR="006D566D" w:rsidRPr="006242AC">
        <w:rPr>
          <w:rFonts w:ascii="Verdana" w:hAnsi="Verdana" w:cs="Tahoma"/>
          <w:sz w:val="22"/>
          <w:szCs w:val="22"/>
          <w:lang w:val="fr-FR"/>
        </w:rPr>
        <w:t>éditées et conservées</w:t>
      </w:r>
      <w:r w:rsidR="006D566D">
        <w:rPr>
          <w:rFonts w:ascii="Verdana" w:hAnsi="Verdana" w:cs="Tahoma"/>
          <w:sz w:val="22"/>
          <w:szCs w:val="22"/>
          <w:lang w:val="fr-FR"/>
        </w:rPr>
        <w:t xml:space="preserve"> par le</w:t>
      </w:r>
      <w:r>
        <w:rPr>
          <w:rFonts w:ascii="Verdana" w:hAnsi="Verdana" w:cs="Tahoma"/>
          <w:sz w:val="22"/>
          <w:szCs w:val="22"/>
          <w:lang w:val="fr-FR"/>
        </w:rPr>
        <w:t xml:space="preserve"> service RH à la fin de chaque mois civil.</w:t>
      </w:r>
    </w:p>
    <w:p w:rsidR="00A1774E" w:rsidRPr="006242AC" w:rsidRDefault="00A1774E"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Les jours de repos accordés en contrepartie des conventions de forfait en jours sur l’année sont pris à l’initiative du salarié concerné. Cependant, afin qu’il n’y ait pas de report de jours de repos d’une année sur l’autre, il est demandé aux salariés concernés de veiller attentivement à l’organisation de leur emploi</w:t>
      </w:r>
      <w:r w:rsidRPr="00B81716">
        <w:rPr>
          <w:rFonts w:ascii="Verdana" w:hAnsi="Verdana" w:cs="Tahoma"/>
          <w:sz w:val="22"/>
          <w:szCs w:val="22"/>
          <w:lang w:val="fr-FR"/>
        </w:rPr>
        <w:t xml:space="preserve"> du temps. En outre, et afin de compenser en partie les contraintes et la fatigue engendrées par les déplacements, il est fortemen</w:t>
      </w:r>
      <w:r w:rsidR="006242AC">
        <w:rPr>
          <w:rFonts w:ascii="Verdana" w:hAnsi="Verdana" w:cs="Tahoma"/>
          <w:sz w:val="22"/>
          <w:szCs w:val="22"/>
          <w:lang w:val="fr-FR"/>
        </w:rPr>
        <w:t>t conseillé aux salariés de prendre</w:t>
      </w:r>
      <w:r w:rsidRPr="00B81716">
        <w:rPr>
          <w:rFonts w:ascii="Verdana" w:hAnsi="Verdana" w:cs="Tahoma"/>
          <w:sz w:val="22"/>
          <w:szCs w:val="22"/>
          <w:lang w:val="fr-FR"/>
        </w:rPr>
        <w:t xml:space="preserve"> une demi-journée de repos le lendemain du retour d’un déplacement de plusieurs jours.</w:t>
      </w:r>
      <w:r w:rsidR="00B81716">
        <w:rPr>
          <w:rFonts w:ascii="Verdana" w:hAnsi="Verdana" w:cs="Tahoma"/>
          <w:sz w:val="22"/>
          <w:szCs w:val="22"/>
          <w:lang w:val="fr-FR"/>
        </w:rPr>
        <w:t xml:space="preserve"> </w:t>
      </w:r>
      <w:r w:rsidR="00B81716" w:rsidRPr="006242AC">
        <w:rPr>
          <w:rFonts w:ascii="Verdana" w:hAnsi="Verdana" w:cs="Tahoma"/>
          <w:sz w:val="22"/>
          <w:szCs w:val="22"/>
          <w:lang w:val="fr-FR"/>
        </w:rPr>
        <w:t>Cette demi-journée ne sera pas déduite du compteur de jours de repos mentionné au présent article.</w:t>
      </w:r>
    </w:p>
    <w:p w:rsidR="00A1774E" w:rsidRPr="00A1774E" w:rsidRDefault="00A1774E" w:rsidP="00AE091B">
      <w:pPr>
        <w:tabs>
          <w:tab w:val="left" w:pos="6326"/>
        </w:tabs>
        <w:jc w:val="both"/>
        <w:outlineLvl w:val="0"/>
        <w:rPr>
          <w:rFonts w:ascii="Verdana" w:hAnsi="Verdana" w:cs="Tahoma"/>
          <w:sz w:val="22"/>
          <w:szCs w:val="22"/>
          <w:lang w:val="fr-FR"/>
        </w:rPr>
      </w:pPr>
    </w:p>
    <w:p w:rsidR="00D67835" w:rsidRDefault="00D67835" w:rsidP="00AE091B">
      <w:pPr>
        <w:tabs>
          <w:tab w:val="left" w:pos="6326"/>
        </w:tabs>
        <w:jc w:val="both"/>
        <w:outlineLvl w:val="0"/>
        <w:rPr>
          <w:rFonts w:ascii="Verdana" w:hAnsi="Verdana" w:cs="Tahoma"/>
          <w:b/>
          <w:sz w:val="22"/>
          <w:szCs w:val="22"/>
          <w:u w:val="single"/>
          <w:lang w:val="fr-FR"/>
        </w:rPr>
      </w:pPr>
      <w:r>
        <w:rPr>
          <w:rFonts w:ascii="Verdana" w:hAnsi="Verdana" w:cs="Tahoma"/>
          <w:b/>
          <w:sz w:val="22"/>
          <w:szCs w:val="22"/>
          <w:u w:val="single"/>
          <w:lang w:val="fr-FR"/>
        </w:rPr>
        <w:lastRenderedPageBreak/>
        <w:t>Article 4-</w:t>
      </w:r>
      <w:r w:rsidR="00A1516D">
        <w:rPr>
          <w:rFonts w:ascii="Verdana" w:hAnsi="Verdana" w:cs="Tahoma"/>
          <w:b/>
          <w:sz w:val="22"/>
          <w:szCs w:val="22"/>
          <w:u w:val="single"/>
          <w:lang w:val="fr-FR"/>
        </w:rPr>
        <w:t>5</w:t>
      </w:r>
      <w:r>
        <w:rPr>
          <w:rFonts w:ascii="Verdana" w:hAnsi="Verdana" w:cs="Tahoma"/>
          <w:b/>
          <w:sz w:val="22"/>
          <w:szCs w:val="22"/>
          <w:u w:val="single"/>
          <w:lang w:val="fr-FR"/>
        </w:rPr>
        <w:t>_Année incomplète</w:t>
      </w:r>
    </w:p>
    <w:p w:rsidR="00D67835" w:rsidRDefault="00D67835" w:rsidP="00AE091B">
      <w:pPr>
        <w:tabs>
          <w:tab w:val="left" w:pos="6326"/>
        </w:tabs>
        <w:jc w:val="both"/>
        <w:outlineLvl w:val="0"/>
        <w:rPr>
          <w:rFonts w:ascii="Verdana" w:hAnsi="Verdana" w:cs="Tahoma"/>
          <w:b/>
          <w:sz w:val="22"/>
          <w:szCs w:val="22"/>
          <w:u w:val="single"/>
          <w:lang w:val="fr-FR"/>
        </w:rPr>
      </w:pPr>
    </w:p>
    <w:p w:rsidR="00D67835" w:rsidRDefault="00D67835"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L’année complète s’entend du 1</w:t>
      </w:r>
      <w:r w:rsidRPr="00D67835">
        <w:rPr>
          <w:rFonts w:ascii="Verdana" w:hAnsi="Verdana" w:cs="Tahoma"/>
          <w:sz w:val="22"/>
          <w:szCs w:val="22"/>
          <w:vertAlign w:val="superscript"/>
          <w:lang w:val="fr-FR"/>
        </w:rPr>
        <w:t>er</w:t>
      </w:r>
      <w:r>
        <w:rPr>
          <w:rFonts w:ascii="Verdana" w:hAnsi="Verdana" w:cs="Tahoma"/>
          <w:sz w:val="22"/>
          <w:szCs w:val="22"/>
          <w:lang w:val="fr-FR"/>
        </w:rPr>
        <w:t xml:space="preserve"> janvier au 31 décembre.</w:t>
      </w:r>
    </w:p>
    <w:p w:rsidR="00D67835" w:rsidRDefault="00D67835"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Pour les salariés ne bénéficiant pas d’un congé annuel complet, le nombre de jours de travail est augmenté à concurrence du nombre de jours de congés légaux et conventionnels auxquels le salarié ne peut prétendre.</w:t>
      </w:r>
    </w:p>
    <w:p w:rsidR="00D67835" w:rsidRDefault="00D67835"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Dans ce cas, l’entreprise devra déterminer le nombre de jours de repos à attribuer sur l’année considérée.</w:t>
      </w:r>
    </w:p>
    <w:p w:rsidR="004207B3" w:rsidRDefault="004207B3" w:rsidP="00AE091B">
      <w:pPr>
        <w:tabs>
          <w:tab w:val="left" w:pos="6326"/>
        </w:tabs>
        <w:jc w:val="both"/>
        <w:outlineLvl w:val="0"/>
        <w:rPr>
          <w:rFonts w:ascii="Verdana" w:hAnsi="Verdana" w:cs="Tahoma"/>
          <w:sz w:val="22"/>
          <w:szCs w:val="22"/>
          <w:lang w:val="fr-FR"/>
        </w:rPr>
      </w:pPr>
    </w:p>
    <w:p w:rsidR="004207B3" w:rsidRDefault="004207B3" w:rsidP="00AE091B">
      <w:pPr>
        <w:tabs>
          <w:tab w:val="left" w:pos="6326"/>
        </w:tabs>
        <w:jc w:val="both"/>
        <w:outlineLvl w:val="0"/>
        <w:rPr>
          <w:rFonts w:ascii="Verdana" w:hAnsi="Verdana" w:cs="Tahoma"/>
          <w:b/>
          <w:sz w:val="22"/>
          <w:szCs w:val="22"/>
          <w:u w:val="single"/>
          <w:lang w:val="fr-FR"/>
        </w:rPr>
      </w:pPr>
      <w:r>
        <w:rPr>
          <w:rFonts w:ascii="Verdana" w:hAnsi="Verdana" w:cs="Tahoma"/>
          <w:b/>
          <w:sz w:val="22"/>
          <w:szCs w:val="22"/>
          <w:u w:val="single"/>
          <w:lang w:val="fr-FR"/>
        </w:rPr>
        <w:t>Article 4-</w:t>
      </w:r>
      <w:r w:rsidR="00A1516D">
        <w:rPr>
          <w:rFonts w:ascii="Verdana" w:hAnsi="Verdana" w:cs="Tahoma"/>
          <w:b/>
          <w:sz w:val="22"/>
          <w:szCs w:val="22"/>
          <w:u w:val="single"/>
          <w:lang w:val="fr-FR"/>
        </w:rPr>
        <w:t>6</w:t>
      </w:r>
      <w:r>
        <w:rPr>
          <w:rFonts w:ascii="Verdana" w:hAnsi="Verdana" w:cs="Tahoma"/>
          <w:b/>
          <w:sz w:val="22"/>
          <w:szCs w:val="22"/>
          <w:u w:val="single"/>
          <w:lang w:val="fr-FR"/>
        </w:rPr>
        <w:t>_Rémunération</w:t>
      </w:r>
    </w:p>
    <w:p w:rsidR="004207B3" w:rsidRDefault="004207B3" w:rsidP="00AE091B">
      <w:pPr>
        <w:tabs>
          <w:tab w:val="left" w:pos="6326"/>
        </w:tabs>
        <w:jc w:val="both"/>
        <w:outlineLvl w:val="0"/>
        <w:rPr>
          <w:rFonts w:ascii="Verdana" w:hAnsi="Verdana" w:cs="Tahoma"/>
          <w:b/>
          <w:sz w:val="22"/>
          <w:szCs w:val="22"/>
          <w:u w:val="single"/>
          <w:lang w:val="fr-FR"/>
        </w:rPr>
      </w:pPr>
    </w:p>
    <w:p w:rsidR="004207B3" w:rsidRDefault="004207B3" w:rsidP="00AE091B">
      <w:pPr>
        <w:tabs>
          <w:tab w:val="left" w:pos="6326"/>
        </w:tabs>
        <w:jc w:val="both"/>
        <w:outlineLvl w:val="0"/>
        <w:rPr>
          <w:rFonts w:ascii="Verdana" w:hAnsi="Verdana" w:cs="Tahoma"/>
          <w:bCs/>
          <w:sz w:val="22"/>
          <w:szCs w:val="22"/>
          <w:lang w:val="fr-FR"/>
        </w:rPr>
      </w:pPr>
      <w:r>
        <w:rPr>
          <w:rFonts w:ascii="Verdana" w:hAnsi="Verdana" w:cs="Tahoma"/>
          <w:bCs/>
          <w:sz w:val="22"/>
          <w:szCs w:val="22"/>
          <w:lang w:val="fr-FR"/>
        </w:rPr>
        <w:t>La rémunération des salariés sous convention individuelle de forfait en jours sur l’année doit tenir compte des responsabilités confiées au salarié dans le cadre de sa fonction. Dans le respect des dispositions conventionnelles, elle ne saurait être inférieure au salaire minimum conventionnel correspondant au classement de l’intéressé pour la durée légale du travail, y compris, le cas échéant pour les salariés non-cadres, la prime d’ancienneté, majoré de 30%. Cette majoration s’applique jusqu’à la position IIIA.</w:t>
      </w:r>
    </w:p>
    <w:p w:rsidR="004207B3" w:rsidRDefault="004207B3" w:rsidP="00AE091B">
      <w:pPr>
        <w:tabs>
          <w:tab w:val="left" w:pos="6326"/>
        </w:tabs>
        <w:jc w:val="both"/>
        <w:outlineLvl w:val="0"/>
        <w:rPr>
          <w:rFonts w:ascii="Verdana" w:hAnsi="Verdana" w:cs="Tahoma"/>
          <w:bCs/>
          <w:sz w:val="22"/>
          <w:szCs w:val="22"/>
          <w:lang w:val="fr-FR"/>
        </w:rPr>
      </w:pPr>
      <w:r>
        <w:rPr>
          <w:rFonts w:ascii="Verdana" w:hAnsi="Verdana" w:cs="Tahoma"/>
          <w:bCs/>
          <w:sz w:val="22"/>
          <w:szCs w:val="22"/>
          <w:lang w:val="fr-FR"/>
        </w:rPr>
        <w:t>La rémunération forfaitaire mensuelle brute est indépendante du nombre d’heures de travail effectif accomplies durant la période de paie considérée.</w:t>
      </w:r>
    </w:p>
    <w:p w:rsidR="004207B3" w:rsidRDefault="004207B3" w:rsidP="00AE091B">
      <w:pPr>
        <w:tabs>
          <w:tab w:val="left" w:pos="6326"/>
        </w:tabs>
        <w:jc w:val="both"/>
        <w:outlineLvl w:val="0"/>
        <w:rPr>
          <w:rFonts w:ascii="Verdana" w:hAnsi="Verdana" w:cs="Tahoma"/>
          <w:bCs/>
          <w:sz w:val="22"/>
          <w:szCs w:val="22"/>
          <w:lang w:val="fr-FR"/>
        </w:rPr>
      </w:pPr>
      <w:r>
        <w:rPr>
          <w:rFonts w:ascii="Verdana" w:hAnsi="Verdana" w:cs="Tahoma"/>
          <w:bCs/>
          <w:sz w:val="22"/>
          <w:szCs w:val="22"/>
          <w:lang w:val="fr-FR"/>
        </w:rPr>
        <w:t xml:space="preserve">La valeur d’un jour du salaire réel forfaitaire convenu est calculée de la manière suivante : </w:t>
      </w:r>
    </w:p>
    <w:p w:rsidR="004207B3" w:rsidRDefault="004207B3" w:rsidP="00AE091B">
      <w:pPr>
        <w:tabs>
          <w:tab w:val="left" w:pos="6326"/>
        </w:tabs>
        <w:jc w:val="both"/>
        <w:outlineLvl w:val="0"/>
        <w:rPr>
          <w:rFonts w:ascii="Verdana" w:hAnsi="Verdana" w:cs="Tahoma"/>
          <w:bCs/>
          <w:sz w:val="22"/>
          <w:szCs w:val="22"/>
          <w:lang w:val="fr-FR"/>
        </w:rPr>
      </w:pPr>
    </w:p>
    <w:p w:rsidR="004207B3" w:rsidRPr="004207B3" w:rsidRDefault="004207B3" w:rsidP="004207B3">
      <w:pPr>
        <w:tabs>
          <w:tab w:val="left" w:pos="6326"/>
        </w:tabs>
        <w:jc w:val="center"/>
        <w:outlineLvl w:val="0"/>
        <w:rPr>
          <w:rFonts w:ascii="Verdana" w:hAnsi="Verdana" w:cs="Tahoma"/>
          <w:bCs/>
          <w:sz w:val="22"/>
          <w:szCs w:val="22"/>
          <w:u w:val="single"/>
          <w:lang w:val="fr-FR"/>
        </w:rPr>
      </w:pPr>
      <w:r w:rsidRPr="004207B3">
        <w:rPr>
          <w:rFonts w:ascii="Verdana" w:hAnsi="Verdana" w:cs="Tahoma"/>
          <w:bCs/>
          <w:sz w:val="22"/>
          <w:szCs w:val="22"/>
          <w:u w:val="single"/>
          <w:lang w:val="fr-FR"/>
        </w:rPr>
        <w:t>Salaire réel mensuel</w:t>
      </w:r>
    </w:p>
    <w:p w:rsidR="00D67835" w:rsidRDefault="004207B3" w:rsidP="004207B3">
      <w:pPr>
        <w:tabs>
          <w:tab w:val="left" w:pos="6326"/>
        </w:tabs>
        <w:jc w:val="center"/>
        <w:outlineLvl w:val="0"/>
        <w:rPr>
          <w:rFonts w:ascii="Verdana" w:hAnsi="Verdana" w:cs="Tahoma"/>
          <w:bCs/>
          <w:sz w:val="22"/>
          <w:szCs w:val="22"/>
          <w:lang w:val="fr-FR"/>
        </w:rPr>
      </w:pPr>
      <w:r>
        <w:rPr>
          <w:rFonts w:ascii="Verdana" w:hAnsi="Verdana" w:cs="Tahoma"/>
          <w:bCs/>
          <w:sz w:val="22"/>
          <w:szCs w:val="22"/>
          <w:lang w:val="fr-FR"/>
        </w:rPr>
        <w:t>22</w:t>
      </w:r>
    </w:p>
    <w:p w:rsidR="004207B3" w:rsidRDefault="004207B3" w:rsidP="004207B3">
      <w:pPr>
        <w:tabs>
          <w:tab w:val="left" w:pos="6326"/>
        </w:tabs>
        <w:outlineLvl w:val="0"/>
        <w:rPr>
          <w:rFonts w:ascii="Verdana" w:hAnsi="Verdana" w:cs="Tahoma"/>
          <w:bCs/>
          <w:sz w:val="22"/>
          <w:szCs w:val="22"/>
          <w:lang w:val="fr-FR"/>
        </w:rPr>
      </w:pPr>
    </w:p>
    <w:p w:rsidR="004207B3" w:rsidRDefault="004207B3" w:rsidP="004207B3">
      <w:pPr>
        <w:tabs>
          <w:tab w:val="left" w:pos="6326"/>
        </w:tabs>
        <w:outlineLvl w:val="0"/>
        <w:rPr>
          <w:rFonts w:ascii="Verdana" w:hAnsi="Verdana" w:cs="Tahoma"/>
          <w:bCs/>
          <w:sz w:val="22"/>
          <w:szCs w:val="22"/>
          <w:lang w:val="fr-FR"/>
        </w:rPr>
      </w:pPr>
      <w:r>
        <w:rPr>
          <w:rFonts w:ascii="Verdana" w:hAnsi="Verdana" w:cs="Tahoma"/>
          <w:bCs/>
          <w:sz w:val="22"/>
          <w:szCs w:val="22"/>
          <w:lang w:val="fr-FR"/>
        </w:rPr>
        <w:t xml:space="preserve">Pendant les périodes de travail, aucune suspension du contrat de travail inférieure à une journée entière ou à une demi-journée, ne peut entraîner une retenue sur salaire. </w:t>
      </w:r>
    </w:p>
    <w:p w:rsidR="004207B3" w:rsidRDefault="004207B3" w:rsidP="004207B3">
      <w:pPr>
        <w:tabs>
          <w:tab w:val="left" w:pos="6326"/>
        </w:tabs>
        <w:jc w:val="both"/>
        <w:outlineLvl w:val="0"/>
        <w:rPr>
          <w:rFonts w:ascii="Verdana" w:hAnsi="Verdana" w:cs="Tahoma"/>
          <w:bCs/>
          <w:sz w:val="22"/>
          <w:szCs w:val="22"/>
          <w:lang w:val="fr-FR"/>
        </w:rPr>
      </w:pPr>
      <w:r>
        <w:rPr>
          <w:rFonts w:ascii="Verdana" w:hAnsi="Verdana" w:cs="Tahoma"/>
          <w:bCs/>
          <w:sz w:val="22"/>
          <w:szCs w:val="22"/>
          <w:lang w:val="fr-FR"/>
        </w:rPr>
        <w:t>Le bulletin de salaire doit faire apparaître que la rémunération est calculée selon un nombre annuel de jours de travail, en précisant ce nombre.</w:t>
      </w:r>
    </w:p>
    <w:p w:rsidR="004207B3" w:rsidRDefault="004207B3" w:rsidP="004207B3">
      <w:pPr>
        <w:tabs>
          <w:tab w:val="left" w:pos="6326"/>
        </w:tabs>
        <w:jc w:val="center"/>
        <w:outlineLvl w:val="0"/>
        <w:rPr>
          <w:rFonts w:ascii="Verdana" w:hAnsi="Verdana" w:cs="Tahoma"/>
          <w:bCs/>
          <w:sz w:val="22"/>
          <w:szCs w:val="22"/>
          <w:lang w:val="fr-FR"/>
        </w:rPr>
      </w:pPr>
    </w:p>
    <w:p w:rsidR="00097849" w:rsidRPr="007230BF" w:rsidRDefault="00097849" w:rsidP="004207B3">
      <w:pPr>
        <w:tabs>
          <w:tab w:val="left" w:pos="6326"/>
        </w:tabs>
        <w:jc w:val="center"/>
        <w:outlineLvl w:val="0"/>
        <w:rPr>
          <w:rFonts w:ascii="Verdana" w:hAnsi="Verdana" w:cs="Tahoma"/>
          <w:bCs/>
          <w:sz w:val="22"/>
          <w:szCs w:val="22"/>
          <w:lang w:val="fr-FR"/>
        </w:rPr>
      </w:pPr>
    </w:p>
    <w:p w:rsidR="00FA776C" w:rsidRDefault="00FA776C" w:rsidP="00A1774E">
      <w:pPr>
        <w:tabs>
          <w:tab w:val="left" w:pos="6326"/>
        </w:tabs>
        <w:jc w:val="both"/>
        <w:outlineLvl w:val="0"/>
        <w:rPr>
          <w:rFonts w:ascii="Verdana" w:hAnsi="Verdana" w:cs="Tahoma"/>
          <w:b/>
          <w:sz w:val="22"/>
          <w:szCs w:val="22"/>
          <w:u w:val="single"/>
          <w:lang w:val="fr-FR"/>
        </w:rPr>
      </w:pPr>
      <w:r>
        <w:rPr>
          <w:rFonts w:ascii="Verdana" w:hAnsi="Verdana" w:cs="Tahoma"/>
          <w:b/>
          <w:sz w:val="22"/>
          <w:szCs w:val="22"/>
          <w:u w:val="single"/>
          <w:lang w:val="fr-FR"/>
        </w:rPr>
        <w:t>Article 4-7_Renonciation aux jours de repos</w:t>
      </w:r>
    </w:p>
    <w:p w:rsidR="00FA776C" w:rsidRDefault="00FA776C" w:rsidP="00A1774E">
      <w:pPr>
        <w:tabs>
          <w:tab w:val="left" w:pos="6326"/>
        </w:tabs>
        <w:jc w:val="both"/>
        <w:outlineLvl w:val="0"/>
        <w:rPr>
          <w:rFonts w:ascii="Verdana" w:hAnsi="Verdana" w:cs="Tahoma"/>
          <w:b/>
          <w:sz w:val="22"/>
          <w:szCs w:val="22"/>
          <w:u w:val="single"/>
          <w:lang w:val="fr-FR"/>
        </w:rPr>
      </w:pPr>
    </w:p>
    <w:p w:rsidR="00FA776C" w:rsidRDefault="00FA776C" w:rsidP="00A1774E">
      <w:pPr>
        <w:tabs>
          <w:tab w:val="left" w:pos="6326"/>
        </w:tabs>
        <w:jc w:val="both"/>
        <w:outlineLvl w:val="0"/>
        <w:rPr>
          <w:rFonts w:ascii="Verdana" w:hAnsi="Verdana" w:cs="Tahoma"/>
          <w:sz w:val="22"/>
          <w:szCs w:val="22"/>
          <w:lang w:val="fr-FR"/>
        </w:rPr>
      </w:pPr>
      <w:r>
        <w:rPr>
          <w:rFonts w:ascii="Verdana" w:hAnsi="Verdana" w:cs="Tahoma"/>
          <w:sz w:val="22"/>
          <w:szCs w:val="22"/>
          <w:lang w:val="fr-FR"/>
        </w:rPr>
        <w:t>Conformément à l’article L.3121-59 du code du travail, le salarié qui le souhaite peut, en accord avec l’entreprise, renoncer à une partie de ses jours de repos en contrepartie d’une majoration de son salaire. La majoration à la date de conclusion du présent accord est fixée à 10% de la valeur d’un jour de salaire forfaitaire (selon le calcul indiqué ci-dessus).</w:t>
      </w:r>
    </w:p>
    <w:p w:rsidR="00FA776C" w:rsidRDefault="00FA776C" w:rsidP="00A1774E">
      <w:pPr>
        <w:tabs>
          <w:tab w:val="left" w:pos="6326"/>
        </w:tabs>
        <w:jc w:val="both"/>
        <w:outlineLvl w:val="0"/>
        <w:rPr>
          <w:rFonts w:ascii="Verdana" w:hAnsi="Verdana" w:cs="Tahoma"/>
          <w:sz w:val="22"/>
          <w:szCs w:val="22"/>
          <w:lang w:val="fr-FR"/>
        </w:rPr>
      </w:pPr>
      <w:r>
        <w:rPr>
          <w:rFonts w:ascii="Verdana" w:hAnsi="Verdana" w:cs="Tahoma"/>
          <w:sz w:val="22"/>
          <w:szCs w:val="22"/>
          <w:lang w:val="fr-FR"/>
        </w:rPr>
        <w:t>L’accord fera alors l’objet d’un écrit entre les parties, et sera valable pour l’année considérée. Il ne pourra y avoir de reconduction tacite à cet accord individuel.</w:t>
      </w:r>
    </w:p>
    <w:p w:rsidR="00FA776C" w:rsidRDefault="00FA776C" w:rsidP="00A1774E">
      <w:pPr>
        <w:tabs>
          <w:tab w:val="left" w:pos="6326"/>
        </w:tabs>
        <w:jc w:val="both"/>
        <w:outlineLvl w:val="0"/>
        <w:rPr>
          <w:rFonts w:ascii="Verdana" w:hAnsi="Verdana" w:cs="Tahoma"/>
          <w:sz w:val="22"/>
          <w:szCs w:val="22"/>
          <w:lang w:val="fr-FR"/>
        </w:rPr>
      </w:pPr>
      <w:r>
        <w:rPr>
          <w:rFonts w:ascii="Verdana" w:hAnsi="Verdana" w:cs="Tahoma"/>
          <w:sz w:val="22"/>
          <w:szCs w:val="22"/>
          <w:lang w:val="fr-FR"/>
        </w:rPr>
        <w:t>Ce dispositif de rachat ne pourra avoir pour conséquence de porter le nombre d</w:t>
      </w:r>
      <w:r w:rsidR="006E10CC">
        <w:rPr>
          <w:rFonts w:ascii="Verdana" w:hAnsi="Verdana" w:cs="Tahoma"/>
          <w:sz w:val="22"/>
          <w:szCs w:val="22"/>
          <w:lang w:val="fr-FR"/>
        </w:rPr>
        <w:t>e jours travaillés au-delà de 22</w:t>
      </w:r>
      <w:r>
        <w:rPr>
          <w:rFonts w:ascii="Verdana" w:hAnsi="Verdana" w:cs="Tahoma"/>
          <w:sz w:val="22"/>
          <w:szCs w:val="22"/>
          <w:lang w:val="fr-FR"/>
        </w:rPr>
        <w:t>5 jours sur l’année.</w:t>
      </w:r>
    </w:p>
    <w:p w:rsidR="004712CC" w:rsidRDefault="004712CC" w:rsidP="00A1774E">
      <w:pPr>
        <w:tabs>
          <w:tab w:val="left" w:pos="6326"/>
        </w:tabs>
        <w:jc w:val="both"/>
        <w:outlineLvl w:val="0"/>
        <w:rPr>
          <w:rFonts w:ascii="Verdana" w:hAnsi="Verdana" w:cs="Tahoma"/>
          <w:sz w:val="22"/>
          <w:szCs w:val="22"/>
          <w:lang w:val="fr-FR"/>
        </w:rPr>
      </w:pPr>
    </w:p>
    <w:p w:rsidR="004712CC" w:rsidRPr="00FA776C" w:rsidRDefault="004712CC" w:rsidP="00A1774E">
      <w:pPr>
        <w:tabs>
          <w:tab w:val="left" w:pos="6326"/>
        </w:tabs>
        <w:jc w:val="both"/>
        <w:outlineLvl w:val="0"/>
        <w:rPr>
          <w:rFonts w:ascii="Verdana" w:hAnsi="Verdana" w:cs="Tahoma"/>
          <w:sz w:val="22"/>
          <w:szCs w:val="22"/>
          <w:lang w:val="fr-FR"/>
        </w:rPr>
      </w:pPr>
      <w:r>
        <w:rPr>
          <w:rFonts w:ascii="Verdana" w:hAnsi="Verdana" w:cs="Tahoma"/>
          <w:sz w:val="22"/>
          <w:szCs w:val="22"/>
          <w:lang w:val="fr-FR"/>
        </w:rPr>
        <w:t>Il est également ouvert aux salariés concernés la possibilité de transférer les jours de repos non pris au Compte Epargne Temps dont dispose la société, dans la limite de 5 jours par an.</w:t>
      </w:r>
    </w:p>
    <w:p w:rsidR="00FA776C" w:rsidRDefault="00FA776C" w:rsidP="00A1774E">
      <w:pPr>
        <w:tabs>
          <w:tab w:val="left" w:pos="6326"/>
        </w:tabs>
        <w:jc w:val="both"/>
        <w:outlineLvl w:val="0"/>
        <w:rPr>
          <w:rFonts w:ascii="Verdana" w:hAnsi="Verdana" w:cs="Tahoma"/>
          <w:b/>
          <w:sz w:val="22"/>
          <w:szCs w:val="22"/>
          <w:u w:val="single"/>
          <w:lang w:val="fr-FR"/>
        </w:rPr>
      </w:pPr>
    </w:p>
    <w:p w:rsidR="00A1774E" w:rsidRDefault="0039717D" w:rsidP="00A1774E">
      <w:pPr>
        <w:tabs>
          <w:tab w:val="left" w:pos="6326"/>
        </w:tabs>
        <w:jc w:val="both"/>
        <w:outlineLvl w:val="0"/>
        <w:rPr>
          <w:rFonts w:ascii="Verdana" w:hAnsi="Verdana" w:cs="Tahoma"/>
          <w:b/>
          <w:sz w:val="22"/>
          <w:szCs w:val="22"/>
          <w:u w:val="single"/>
          <w:lang w:val="fr-FR"/>
        </w:rPr>
      </w:pPr>
      <w:r>
        <w:rPr>
          <w:rFonts w:ascii="Verdana" w:hAnsi="Verdana" w:cs="Tahoma"/>
          <w:b/>
          <w:sz w:val="22"/>
          <w:szCs w:val="22"/>
          <w:u w:val="single"/>
          <w:lang w:val="fr-FR"/>
        </w:rPr>
        <w:t>Article 4-8</w:t>
      </w:r>
      <w:r w:rsidR="00A1774E">
        <w:rPr>
          <w:rFonts w:ascii="Verdana" w:hAnsi="Verdana" w:cs="Tahoma"/>
          <w:b/>
          <w:sz w:val="22"/>
          <w:szCs w:val="22"/>
          <w:u w:val="single"/>
          <w:lang w:val="fr-FR"/>
        </w:rPr>
        <w:t>_Contrôle du décompte des jours travaillés et non travaillés</w:t>
      </w:r>
    </w:p>
    <w:p w:rsidR="00A1774E" w:rsidRDefault="00A1774E" w:rsidP="00A1774E">
      <w:pPr>
        <w:tabs>
          <w:tab w:val="left" w:pos="6326"/>
        </w:tabs>
        <w:jc w:val="both"/>
        <w:outlineLvl w:val="0"/>
        <w:rPr>
          <w:rFonts w:ascii="Verdana" w:hAnsi="Verdana" w:cs="Tahoma"/>
          <w:b/>
          <w:sz w:val="22"/>
          <w:szCs w:val="22"/>
          <w:u w:val="single"/>
          <w:lang w:val="fr-FR"/>
        </w:rPr>
      </w:pPr>
    </w:p>
    <w:p w:rsidR="00A1774E" w:rsidRDefault="00EE42D9" w:rsidP="00A1774E">
      <w:pPr>
        <w:tabs>
          <w:tab w:val="left" w:pos="6326"/>
        </w:tabs>
        <w:jc w:val="both"/>
        <w:outlineLvl w:val="0"/>
        <w:rPr>
          <w:rFonts w:ascii="Verdana" w:hAnsi="Verdana" w:cs="Tahoma"/>
          <w:sz w:val="22"/>
          <w:szCs w:val="22"/>
          <w:lang w:val="fr-FR"/>
        </w:rPr>
      </w:pPr>
      <w:r>
        <w:rPr>
          <w:rFonts w:ascii="Verdana" w:hAnsi="Verdana" w:cs="Tahoma"/>
          <w:sz w:val="22"/>
          <w:szCs w:val="22"/>
          <w:lang w:val="fr-FR"/>
        </w:rPr>
        <w:t>Le forfait annuel en jours s’accompagne d’un décompte d</w:t>
      </w:r>
      <w:r w:rsidR="00DF5311">
        <w:rPr>
          <w:rFonts w:ascii="Verdana" w:hAnsi="Verdana" w:cs="Tahoma"/>
          <w:sz w:val="22"/>
          <w:szCs w:val="22"/>
          <w:lang w:val="fr-FR"/>
        </w:rPr>
        <w:t>es journées travaillées au</w:t>
      </w:r>
      <w:r>
        <w:rPr>
          <w:rFonts w:ascii="Verdana" w:hAnsi="Verdana" w:cs="Tahoma"/>
          <w:sz w:val="22"/>
          <w:szCs w:val="22"/>
          <w:lang w:val="fr-FR"/>
        </w:rPr>
        <w:t xml:space="preserve"> moyen d’un suivi objectif, fiable et contradictoire, mis en place par la société.</w:t>
      </w:r>
    </w:p>
    <w:p w:rsidR="00EE42D9" w:rsidRDefault="00EE42D9" w:rsidP="00A1774E">
      <w:pPr>
        <w:tabs>
          <w:tab w:val="left" w:pos="6326"/>
        </w:tabs>
        <w:jc w:val="both"/>
        <w:outlineLvl w:val="0"/>
        <w:rPr>
          <w:rFonts w:ascii="Verdana" w:hAnsi="Verdana" w:cs="Tahoma"/>
          <w:sz w:val="22"/>
          <w:szCs w:val="22"/>
          <w:lang w:val="fr-FR"/>
        </w:rPr>
      </w:pPr>
      <w:r>
        <w:rPr>
          <w:rFonts w:ascii="Verdana" w:hAnsi="Verdana" w:cs="Tahoma"/>
          <w:sz w:val="22"/>
          <w:szCs w:val="22"/>
          <w:lang w:val="fr-FR"/>
        </w:rPr>
        <w:t xml:space="preserve">Le document mis en place doit faire apparaître le nombre et la date des journées travaillées, ainsi que le positionnement et la qualification des jours non travaillés (repos </w:t>
      </w:r>
      <w:r>
        <w:rPr>
          <w:rFonts w:ascii="Verdana" w:hAnsi="Verdana" w:cs="Tahoma"/>
          <w:sz w:val="22"/>
          <w:szCs w:val="22"/>
          <w:lang w:val="fr-FR"/>
        </w:rPr>
        <w:lastRenderedPageBreak/>
        <w:t>hebdomadaires, congés payés, jours de repos etc…) au titre du respect du plafond de 218 jours sur l’année.</w:t>
      </w:r>
    </w:p>
    <w:p w:rsidR="00EE42D9" w:rsidRPr="00A1774E" w:rsidRDefault="0039717D" w:rsidP="00A1774E">
      <w:pPr>
        <w:tabs>
          <w:tab w:val="left" w:pos="6326"/>
        </w:tabs>
        <w:jc w:val="both"/>
        <w:outlineLvl w:val="0"/>
        <w:rPr>
          <w:rFonts w:ascii="Verdana" w:hAnsi="Verdana" w:cs="Tahoma"/>
          <w:sz w:val="22"/>
          <w:szCs w:val="22"/>
          <w:lang w:val="fr-FR"/>
        </w:rPr>
      </w:pPr>
      <w:r>
        <w:rPr>
          <w:rFonts w:ascii="Verdana" w:hAnsi="Verdana" w:cs="Tahoma"/>
          <w:sz w:val="22"/>
          <w:szCs w:val="22"/>
          <w:lang w:val="fr-FR"/>
        </w:rPr>
        <w:t>Ce suivi est établi par le salarié</w:t>
      </w:r>
      <w:r w:rsidR="00EE42D9">
        <w:rPr>
          <w:rFonts w:ascii="Verdana" w:hAnsi="Verdana" w:cs="Tahoma"/>
          <w:sz w:val="22"/>
          <w:szCs w:val="22"/>
          <w:lang w:val="fr-FR"/>
        </w:rPr>
        <w:t xml:space="preserve"> </w:t>
      </w:r>
      <w:r w:rsidR="00DF5311">
        <w:rPr>
          <w:rFonts w:ascii="Verdana" w:hAnsi="Verdana" w:cs="Tahoma"/>
          <w:sz w:val="22"/>
          <w:szCs w:val="22"/>
          <w:lang w:val="fr-FR"/>
        </w:rPr>
        <w:t xml:space="preserve">mensuellement, </w:t>
      </w:r>
      <w:r w:rsidR="00EE42D9">
        <w:rPr>
          <w:rFonts w:ascii="Verdana" w:hAnsi="Verdana" w:cs="Tahoma"/>
          <w:sz w:val="22"/>
          <w:szCs w:val="22"/>
          <w:lang w:val="fr-FR"/>
        </w:rPr>
        <w:t>sous le contrôle du supérieur hiérarchique et il a pour objectif de concourir à préserver la santé du salarié.</w:t>
      </w:r>
    </w:p>
    <w:p w:rsidR="00A1774E" w:rsidRDefault="00A1774E" w:rsidP="00AE091B">
      <w:pPr>
        <w:tabs>
          <w:tab w:val="left" w:pos="6326"/>
        </w:tabs>
        <w:jc w:val="both"/>
        <w:outlineLvl w:val="0"/>
        <w:rPr>
          <w:rFonts w:ascii="Verdana" w:hAnsi="Verdana" w:cs="Tahoma"/>
          <w:b/>
          <w:bCs/>
          <w:smallCaps/>
          <w:sz w:val="22"/>
          <w:szCs w:val="22"/>
          <w:lang w:val="fr-FR"/>
        </w:rPr>
      </w:pPr>
    </w:p>
    <w:p w:rsidR="00DF5311" w:rsidRDefault="0039717D" w:rsidP="00AE091B">
      <w:pPr>
        <w:tabs>
          <w:tab w:val="left" w:pos="6326"/>
        </w:tabs>
        <w:jc w:val="both"/>
        <w:outlineLvl w:val="0"/>
        <w:rPr>
          <w:rFonts w:ascii="Verdana" w:hAnsi="Verdana" w:cs="Tahoma"/>
          <w:b/>
          <w:sz w:val="22"/>
          <w:szCs w:val="22"/>
          <w:u w:val="single"/>
          <w:lang w:val="fr-FR"/>
        </w:rPr>
      </w:pPr>
      <w:r>
        <w:rPr>
          <w:rFonts w:ascii="Verdana" w:hAnsi="Verdana" w:cs="Tahoma"/>
          <w:b/>
          <w:sz w:val="22"/>
          <w:szCs w:val="22"/>
          <w:u w:val="single"/>
          <w:lang w:val="fr-FR"/>
        </w:rPr>
        <w:t>Article 4-9</w:t>
      </w:r>
      <w:r w:rsidR="00DF5311">
        <w:rPr>
          <w:rFonts w:ascii="Verdana" w:hAnsi="Verdana" w:cs="Tahoma"/>
          <w:b/>
          <w:sz w:val="22"/>
          <w:szCs w:val="22"/>
          <w:u w:val="single"/>
          <w:lang w:val="fr-FR"/>
        </w:rPr>
        <w:t>_Temps de repos et obligation de déconnexion</w:t>
      </w:r>
    </w:p>
    <w:p w:rsidR="00DF5311" w:rsidRDefault="00DF5311" w:rsidP="00AE091B">
      <w:pPr>
        <w:tabs>
          <w:tab w:val="left" w:pos="6326"/>
        </w:tabs>
        <w:jc w:val="both"/>
        <w:outlineLvl w:val="0"/>
        <w:rPr>
          <w:rFonts w:ascii="Verdana" w:hAnsi="Verdana" w:cs="Tahoma"/>
          <w:b/>
          <w:sz w:val="22"/>
          <w:szCs w:val="22"/>
          <w:u w:val="single"/>
          <w:lang w:val="fr-FR"/>
        </w:rPr>
      </w:pPr>
    </w:p>
    <w:p w:rsidR="00DF5311" w:rsidRDefault="00DF5311"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Les salariés concernés ne sont pas soumis aux durées légales maximales quotidiennes et hebdomadaires de travail. Il</w:t>
      </w:r>
      <w:r w:rsidR="0031492D">
        <w:rPr>
          <w:rFonts w:ascii="Verdana" w:hAnsi="Verdana" w:cs="Tahoma"/>
          <w:sz w:val="22"/>
          <w:szCs w:val="22"/>
          <w:lang w:val="fr-FR"/>
        </w:rPr>
        <w:t>s</w:t>
      </w:r>
      <w:r>
        <w:rPr>
          <w:rFonts w:ascii="Verdana" w:hAnsi="Verdana" w:cs="Tahoma"/>
          <w:sz w:val="22"/>
          <w:szCs w:val="22"/>
          <w:lang w:val="fr-FR"/>
        </w:rPr>
        <w:t xml:space="preserve"> bénéficient néanmoins d’un repos quotidien minimum de 11 heures consécutives et d’un repos hebdomadaire de 35 heures (24 heures + 11 heures) minimum consécutives.</w:t>
      </w:r>
    </w:p>
    <w:p w:rsidR="00DF5311" w:rsidRDefault="00DF5311"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Il est rappelé que ces limites n’ont pas pour objet de définir une journée habituelle de travail de 13 heures par jour mais une amplitude exceptionnelle maximale de la journée de travail.</w:t>
      </w:r>
    </w:p>
    <w:p w:rsidR="0031492D" w:rsidRDefault="0031492D" w:rsidP="0031492D">
      <w:pPr>
        <w:tabs>
          <w:tab w:val="left" w:pos="6326"/>
        </w:tabs>
        <w:jc w:val="both"/>
        <w:outlineLvl w:val="0"/>
        <w:rPr>
          <w:rFonts w:ascii="Verdana" w:hAnsi="Verdana" w:cs="Tahoma"/>
          <w:sz w:val="22"/>
          <w:szCs w:val="22"/>
          <w:lang w:val="fr-FR"/>
        </w:rPr>
      </w:pPr>
      <w:r>
        <w:rPr>
          <w:rFonts w:ascii="Verdana" w:hAnsi="Verdana" w:cs="Tahoma"/>
          <w:sz w:val="22"/>
          <w:szCs w:val="22"/>
          <w:lang w:val="fr-FR"/>
        </w:rPr>
        <w:t>Les temps de repos seront intégrés dans le décompte mensuel des jours travaillés. L’amplitude des journées de travail et la charge de travail devront rester raisonnables et assurer une bonne répartition, dans le temps, du travail des intéressés.</w:t>
      </w:r>
    </w:p>
    <w:p w:rsidR="0031492D" w:rsidRPr="00DF5311" w:rsidRDefault="0031492D" w:rsidP="0031492D">
      <w:pPr>
        <w:tabs>
          <w:tab w:val="left" w:pos="6326"/>
        </w:tabs>
        <w:jc w:val="both"/>
        <w:outlineLvl w:val="0"/>
        <w:rPr>
          <w:rFonts w:ascii="Verdana" w:hAnsi="Verdana" w:cs="Tahoma"/>
          <w:sz w:val="22"/>
          <w:szCs w:val="22"/>
          <w:lang w:val="fr-FR"/>
        </w:rPr>
      </w:pPr>
      <w:r>
        <w:rPr>
          <w:rFonts w:ascii="Verdana" w:hAnsi="Verdana" w:cs="Tahoma"/>
          <w:sz w:val="22"/>
          <w:szCs w:val="22"/>
          <w:lang w:val="fr-FR"/>
        </w:rPr>
        <w:t>Si un salarié en forfait annuel en jours constate qu’il ne sera pas en mesure de respecter ces durées minimales de repos, il doit, compte-tenu de l’autonomie dont il dispose dans la gestion de son temps, avertir sans délai son supérieur hiérarchique afin qu’une solution alternative lui permettant de respecter les dispositions légales soit trouvée.</w:t>
      </w:r>
    </w:p>
    <w:p w:rsidR="0031492D" w:rsidRDefault="0031492D" w:rsidP="00AE091B">
      <w:pPr>
        <w:tabs>
          <w:tab w:val="left" w:pos="6326"/>
        </w:tabs>
        <w:jc w:val="both"/>
        <w:outlineLvl w:val="0"/>
        <w:rPr>
          <w:rFonts w:ascii="Verdana" w:hAnsi="Verdana" w:cs="Tahoma"/>
          <w:sz w:val="22"/>
          <w:szCs w:val="22"/>
          <w:lang w:val="fr-FR"/>
        </w:rPr>
      </w:pPr>
    </w:p>
    <w:p w:rsidR="00DF5311" w:rsidRPr="006D566D" w:rsidRDefault="00DF5311"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 xml:space="preserve">L’effectivité du respect par le salarié de ces durées </w:t>
      </w:r>
      <w:r w:rsidRPr="006D566D">
        <w:rPr>
          <w:rFonts w:ascii="Verdana" w:hAnsi="Verdana" w:cs="Tahoma"/>
          <w:sz w:val="22"/>
          <w:szCs w:val="22"/>
          <w:lang w:val="fr-FR"/>
        </w:rPr>
        <w:t>minimales de repos implique pour ce dernier une obligation de déconnexion des outils de communication à distance.</w:t>
      </w:r>
      <w:r w:rsidR="0031492D" w:rsidRPr="006D566D">
        <w:rPr>
          <w:rFonts w:ascii="Verdana" w:hAnsi="Verdana" w:cs="Tahoma"/>
          <w:sz w:val="22"/>
          <w:szCs w:val="22"/>
          <w:lang w:val="fr-FR"/>
        </w:rPr>
        <w:t xml:space="preserve"> Pour cela, le salarié s’engage à limiter la consultation de sa messagerie professionnelle en dehors de ces journées de travail, ainsi que l’utilisation de son téléphone portable professionnel le cas échéant.</w:t>
      </w:r>
    </w:p>
    <w:p w:rsidR="0031492D" w:rsidRPr="006D566D" w:rsidRDefault="0031492D" w:rsidP="00AE091B">
      <w:pPr>
        <w:tabs>
          <w:tab w:val="left" w:pos="6326"/>
        </w:tabs>
        <w:jc w:val="both"/>
        <w:outlineLvl w:val="0"/>
        <w:rPr>
          <w:rFonts w:ascii="Verdana" w:hAnsi="Verdana" w:cs="Tahoma"/>
          <w:sz w:val="22"/>
          <w:szCs w:val="22"/>
          <w:lang w:val="fr-FR"/>
        </w:rPr>
      </w:pPr>
      <w:r w:rsidRPr="006D566D">
        <w:rPr>
          <w:rFonts w:ascii="Verdana" w:hAnsi="Verdana" w:cs="Tahoma"/>
          <w:sz w:val="22"/>
          <w:szCs w:val="22"/>
          <w:lang w:val="fr-FR"/>
        </w:rPr>
        <w:t>Il est rappelé dans cet accord qu’aucune sanction disciplinaire ne pourra être prise à l’encontre d’un salarié en convention de forfait en jours sur l’année en cas d’absence de réponse de sa part à un appel ou un email professionnel en dehors des journées de travail, et e</w:t>
      </w:r>
      <w:r w:rsidR="006E10CC">
        <w:rPr>
          <w:rFonts w:ascii="Verdana" w:hAnsi="Verdana" w:cs="Tahoma"/>
          <w:sz w:val="22"/>
          <w:szCs w:val="22"/>
          <w:lang w:val="fr-FR"/>
        </w:rPr>
        <w:t xml:space="preserve">n général sur la plage horaire </w:t>
      </w:r>
      <w:r w:rsidRPr="006D566D">
        <w:rPr>
          <w:rFonts w:ascii="Verdana" w:hAnsi="Verdana" w:cs="Tahoma"/>
          <w:sz w:val="22"/>
          <w:szCs w:val="22"/>
          <w:lang w:val="fr-FR"/>
        </w:rPr>
        <w:t>1</w:t>
      </w:r>
      <w:r w:rsidR="006E10CC">
        <w:rPr>
          <w:rFonts w:ascii="Verdana" w:hAnsi="Verdana" w:cs="Tahoma"/>
          <w:sz w:val="22"/>
          <w:szCs w:val="22"/>
          <w:lang w:val="fr-FR"/>
        </w:rPr>
        <w:t>9</w:t>
      </w:r>
      <w:r w:rsidRPr="006D566D">
        <w:rPr>
          <w:rFonts w:ascii="Verdana" w:hAnsi="Verdana" w:cs="Tahoma"/>
          <w:sz w:val="22"/>
          <w:szCs w:val="22"/>
          <w:lang w:val="fr-FR"/>
        </w:rPr>
        <w:t>h-</w:t>
      </w:r>
      <w:r w:rsidR="006E10CC">
        <w:rPr>
          <w:rFonts w:ascii="Verdana" w:hAnsi="Verdana" w:cs="Tahoma"/>
          <w:sz w:val="22"/>
          <w:szCs w:val="22"/>
          <w:lang w:val="fr-FR"/>
        </w:rPr>
        <w:t>8</w:t>
      </w:r>
      <w:r w:rsidRPr="006D566D">
        <w:rPr>
          <w:rFonts w:ascii="Verdana" w:hAnsi="Verdana" w:cs="Tahoma"/>
          <w:sz w:val="22"/>
          <w:szCs w:val="22"/>
          <w:lang w:val="fr-FR"/>
        </w:rPr>
        <w:t>h du matin. De même, il est rappelé aux responsables hiérarchiques de veiller à limiter les communic</w:t>
      </w:r>
      <w:r w:rsidR="0039717D" w:rsidRPr="006D566D">
        <w:rPr>
          <w:rFonts w:ascii="Verdana" w:hAnsi="Verdana" w:cs="Tahoma"/>
          <w:sz w:val="22"/>
          <w:szCs w:val="22"/>
          <w:lang w:val="fr-FR"/>
        </w:rPr>
        <w:t>ations professionnelles avec leurs</w:t>
      </w:r>
      <w:r w:rsidRPr="006D566D">
        <w:rPr>
          <w:rFonts w:ascii="Verdana" w:hAnsi="Verdana" w:cs="Tahoma"/>
          <w:sz w:val="22"/>
          <w:szCs w:val="22"/>
          <w:lang w:val="fr-FR"/>
        </w:rPr>
        <w:t xml:space="preserve"> équipes lors des repos quotidiens et hebdomadaires.</w:t>
      </w:r>
    </w:p>
    <w:p w:rsidR="0031492D" w:rsidRPr="006D566D" w:rsidRDefault="0031492D" w:rsidP="00AE091B">
      <w:pPr>
        <w:tabs>
          <w:tab w:val="left" w:pos="6326"/>
        </w:tabs>
        <w:jc w:val="both"/>
        <w:outlineLvl w:val="0"/>
        <w:rPr>
          <w:rFonts w:ascii="Verdana" w:hAnsi="Verdana" w:cs="Tahoma"/>
          <w:sz w:val="22"/>
          <w:szCs w:val="22"/>
          <w:lang w:val="fr-FR"/>
        </w:rPr>
      </w:pPr>
      <w:r w:rsidRPr="006D566D">
        <w:rPr>
          <w:rFonts w:ascii="Verdana" w:hAnsi="Verdana" w:cs="Tahoma"/>
          <w:sz w:val="22"/>
          <w:szCs w:val="22"/>
          <w:lang w:val="fr-FR"/>
        </w:rPr>
        <w:t>L’utilisation de la messagerie professionnelle et du téléphone portable professionnel est très fortement déconseillée le dimanche.</w:t>
      </w:r>
    </w:p>
    <w:p w:rsidR="0031492D" w:rsidRPr="0031492D" w:rsidRDefault="0031492D" w:rsidP="00AE091B">
      <w:pPr>
        <w:tabs>
          <w:tab w:val="left" w:pos="6326"/>
        </w:tabs>
        <w:jc w:val="both"/>
        <w:outlineLvl w:val="0"/>
        <w:rPr>
          <w:rFonts w:ascii="Verdana" w:hAnsi="Verdana" w:cs="Tahoma"/>
          <w:color w:val="0070C0"/>
          <w:sz w:val="22"/>
          <w:szCs w:val="22"/>
          <w:lang w:val="fr-FR"/>
        </w:rPr>
      </w:pPr>
    </w:p>
    <w:p w:rsidR="00A1774E" w:rsidRDefault="0039717D" w:rsidP="00AE091B">
      <w:pPr>
        <w:tabs>
          <w:tab w:val="left" w:pos="6326"/>
        </w:tabs>
        <w:jc w:val="both"/>
        <w:outlineLvl w:val="0"/>
        <w:rPr>
          <w:rFonts w:ascii="Verdana" w:hAnsi="Verdana" w:cs="Tahoma"/>
          <w:b/>
          <w:sz w:val="22"/>
          <w:szCs w:val="22"/>
          <w:u w:val="single"/>
          <w:lang w:val="fr-FR"/>
        </w:rPr>
      </w:pPr>
      <w:r>
        <w:rPr>
          <w:rFonts w:ascii="Verdana" w:hAnsi="Verdana" w:cs="Tahoma"/>
          <w:b/>
          <w:sz w:val="22"/>
          <w:szCs w:val="22"/>
          <w:u w:val="single"/>
          <w:lang w:val="fr-FR"/>
        </w:rPr>
        <w:t>Article 4-10</w:t>
      </w:r>
      <w:r w:rsidR="00FA776C">
        <w:rPr>
          <w:rFonts w:ascii="Verdana" w:hAnsi="Verdana" w:cs="Tahoma"/>
          <w:b/>
          <w:sz w:val="22"/>
          <w:szCs w:val="22"/>
          <w:u w:val="single"/>
          <w:lang w:val="fr-FR"/>
        </w:rPr>
        <w:t>_Suivi de la charge de travail et équilibre vie privée/vie professionnelle</w:t>
      </w:r>
    </w:p>
    <w:p w:rsidR="00FA776C" w:rsidRDefault="00FA776C" w:rsidP="00AE091B">
      <w:pPr>
        <w:tabs>
          <w:tab w:val="left" w:pos="6326"/>
        </w:tabs>
        <w:jc w:val="both"/>
        <w:outlineLvl w:val="0"/>
        <w:rPr>
          <w:rFonts w:ascii="Verdana" w:hAnsi="Verdana" w:cs="Tahoma"/>
          <w:b/>
          <w:sz w:val="22"/>
          <w:szCs w:val="22"/>
          <w:u w:val="single"/>
          <w:lang w:val="fr-FR"/>
        </w:rPr>
      </w:pPr>
    </w:p>
    <w:p w:rsidR="00FA776C" w:rsidRDefault="00FA776C"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Afin de garantir le droit à la santé, à la sécurité, au repos et à l’articulation vie professionnelle et vie privée, la société assurera le suivi régulier de l’organisation du travail des salariés sous convention de forfait en jours sur l’année, de leur charge de travail et de l’amplitude de leurs journées de travail.</w:t>
      </w:r>
    </w:p>
    <w:p w:rsidR="00FA776C" w:rsidRDefault="00FA776C"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Pour cela, le responsable hiérarchique de chaque salarié concerné</w:t>
      </w:r>
      <w:r w:rsidR="00163B55">
        <w:rPr>
          <w:rFonts w:ascii="Verdana" w:hAnsi="Verdana" w:cs="Tahoma"/>
          <w:sz w:val="22"/>
          <w:szCs w:val="22"/>
          <w:lang w:val="fr-FR"/>
        </w:rPr>
        <w:t xml:space="preserve"> veillera à amener une communication transparente avec les salariés concernés dans son équipe. S’il est amené à constater que l’organisation du travail adoptée par le salarié et/ou que la charge de travail aboutissent à des situations anormales, il devra sans délai organiser un </w:t>
      </w:r>
      <w:r w:rsidR="00AC70AF">
        <w:rPr>
          <w:rFonts w:ascii="Verdana" w:hAnsi="Verdana" w:cs="Tahoma"/>
          <w:sz w:val="22"/>
          <w:szCs w:val="22"/>
          <w:lang w:val="fr-FR"/>
        </w:rPr>
        <w:t>rendez-vous</w:t>
      </w:r>
      <w:r w:rsidR="00163B55">
        <w:rPr>
          <w:rFonts w:ascii="Verdana" w:hAnsi="Verdana" w:cs="Tahoma"/>
          <w:sz w:val="22"/>
          <w:szCs w:val="22"/>
          <w:lang w:val="fr-FR"/>
        </w:rPr>
        <w:t xml:space="preserve"> avec le </w:t>
      </w:r>
      <w:r w:rsidR="00163B55" w:rsidRPr="00FD2255">
        <w:rPr>
          <w:rFonts w:ascii="Verdana" w:hAnsi="Verdana" w:cs="Tahoma"/>
          <w:sz w:val="22"/>
          <w:szCs w:val="22"/>
          <w:lang w:val="fr-FR"/>
        </w:rPr>
        <w:t>salarié. Si les parties le souhaitent, un membre du service RH pourra participer à cette réunion afin de parvenir à trouver des solutions alternatives.</w:t>
      </w:r>
    </w:p>
    <w:p w:rsidR="00163B55" w:rsidRDefault="00163B55" w:rsidP="00AE091B">
      <w:pPr>
        <w:tabs>
          <w:tab w:val="left" w:pos="6326"/>
        </w:tabs>
        <w:jc w:val="both"/>
        <w:outlineLvl w:val="0"/>
        <w:rPr>
          <w:rFonts w:ascii="Verdana" w:hAnsi="Verdana" w:cs="Tahoma"/>
          <w:sz w:val="22"/>
          <w:szCs w:val="22"/>
          <w:lang w:val="fr-FR"/>
        </w:rPr>
      </w:pPr>
    </w:p>
    <w:p w:rsidR="00163B55" w:rsidRPr="00FA776C" w:rsidRDefault="00163B55"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 xml:space="preserve">Par ailleurs, le salarié concerné tiendra informé son supérieur hiérarchique des évènements ou éléments qui accroissent de façon inhabituelle ou anormale sa charge de travail. En cas de difficulté inhabituelle portant sur ces aspects d’organisation ou de </w:t>
      </w:r>
      <w:r>
        <w:rPr>
          <w:rFonts w:ascii="Verdana" w:hAnsi="Verdana" w:cs="Tahoma"/>
          <w:sz w:val="22"/>
          <w:szCs w:val="22"/>
          <w:lang w:val="fr-FR"/>
        </w:rPr>
        <w:lastRenderedPageBreak/>
        <w:t>charge de travail ou en cas de difficulté liée à l’isolement professionnel du salarié, ce dernier a la possibilité d’émettre, par écrit, une alerte auprès de la Direction de l’entreprise, qui le recevra dans les 8 jours et formulera par écrit les mesures qui auront, le cas échéant, été mises en place pour permettre un traitement effectif de la situation.</w:t>
      </w:r>
    </w:p>
    <w:p w:rsidR="00FA776C" w:rsidRDefault="00163B55" w:rsidP="00AE091B">
      <w:pPr>
        <w:tabs>
          <w:tab w:val="left" w:pos="6326"/>
        </w:tabs>
        <w:jc w:val="both"/>
        <w:outlineLvl w:val="0"/>
        <w:rPr>
          <w:rFonts w:ascii="Verdana" w:hAnsi="Verdana" w:cs="Tahoma"/>
          <w:sz w:val="22"/>
          <w:szCs w:val="22"/>
          <w:lang w:val="fr-FR"/>
        </w:rPr>
      </w:pPr>
      <w:r w:rsidRPr="00163B55">
        <w:rPr>
          <w:rFonts w:ascii="Verdana" w:hAnsi="Verdana" w:cs="Tahoma"/>
          <w:sz w:val="22"/>
          <w:szCs w:val="22"/>
          <w:lang w:val="fr-FR"/>
        </w:rPr>
        <w:t>L’amplitude des journées de travail et la charge de travail devront permettre au salarié concerné de concilier vie professionnelle avec vie privée.</w:t>
      </w:r>
    </w:p>
    <w:p w:rsidR="00163B55" w:rsidRDefault="00AC70AF" w:rsidP="00163B55">
      <w:pPr>
        <w:tabs>
          <w:tab w:val="left" w:pos="6326"/>
        </w:tabs>
        <w:jc w:val="both"/>
        <w:outlineLvl w:val="0"/>
        <w:rPr>
          <w:rFonts w:ascii="Verdana" w:hAnsi="Verdana" w:cs="Tahoma"/>
          <w:sz w:val="22"/>
          <w:szCs w:val="22"/>
          <w:lang w:val="fr-FR"/>
        </w:rPr>
      </w:pPr>
      <w:r>
        <w:rPr>
          <w:rFonts w:ascii="Verdana" w:hAnsi="Verdana" w:cs="Tahoma"/>
          <w:sz w:val="22"/>
          <w:szCs w:val="22"/>
          <w:lang w:val="fr-FR"/>
        </w:rPr>
        <w:t>La Direction remettra</w:t>
      </w:r>
      <w:r w:rsidR="00163B55">
        <w:rPr>
          <w:rFonts w:ascii="Verdana" w:hAnsi="Verdana" w:cs="Tahoma"/>
          <w:sz w:val="22"/>
          <w:szCs w:val="22"/>
          <w:lang w:val="fr-FR"/>
        </w:rPr>
        <w:t xml:space="preserve"> chaque année aux membres du CHSCT, dans le cadre des dispositions légales et réglementaires, le nombre d’alertes émises par les salariés ainsi que les mesures prises pour pallier ces difficultés.</w:t>
      </w:r>
    </w:p>
    <w:p w:rsidR="00E614D1" w:rsidRDefault="00E614D1" w:rsidP="00163B55">
      <w:pPr>
        <w:tabs>
          <w:tab w:val="left" w:pos="6326"/>
        </w:tabs>
        <w:jc w:val="both"/>
        <w:outlineLvl w:val="0"/>
        <w:rPr>
          <w:rFonts w:ascii="Verdana" w:hAnsi="Verdana" w:cs="Tahoma"/>
          <w:sz w:val="22"/>
          <w:szCs w:val="22"/>
          <w:lang w:val="fr-FR"/>
        </w:rPr>
      </w:pPr>
    </w:p>
    <w:p w:rsidR="00E614D1" w:rsidRDefault="00E614D1" w:rsidP="00163B55">
      <w:pPr>
        <w:tabs>
          <w:tab w:val="left" w:pos="6326"/>
        </w:tabs>
        <w:jc w:val="both"/>
        <w:outlineLvl w:val="0"/>
        <w:rPr>
          <w:rFonts w:ascii="Verdana" w:hAnsi="Verdana" w:cs="Tahoma"/>
          <w:sz w:val="22"/>
          <w:szCs w:val="22"/>
          <w:lang w:val="fr-FR"/>
        </w:rPr>
      </w:pPr>
      <w:r>
        <w:rPr>
          <w:rFonts w:ascii="Verdana" w:hAnsi="Verdana" w:cs="Tahoma"/>
          <w:sz w:val="22"/>
          <w:szCs w:val="22"/>
          <w:lang w:val="fr-FR"/>
        </w:rPr>
        <w:t>La Direction affichera sur le panneau d’affichage réservé à la Direction le début et la fin indicative de la période de repos quotidien minimum.</w:t>
      </w:r>
    </w:p>
    <w:p w:rsidR="00163B55" w:rsidRDefault="00163B55" w:rsidP="00AE091B">
      <w:pPr>
        <w:tabs>
          <w:tab w:val="left" w:pos="6326"/>
        </w:tabs>
        <w:jc w:val="both"/>
        <w:outlineLvl w:val="0"/>
        <w:rPr>
          <w:rFonts w:ascii="Verdana" w:hAnsi="Verdana" w:cs="Tahoma"/>
          <w:sz w:val="22"/>
          <w:szCs w:val="22"/>
          <w:lang w:val="fr-FR"/>
        </w:rPr>
      </w:pPr>
    </w:p>
    <w:p w:rsidR="00097849" w:rsidRDefault="0039717D" w:rsidP="00AE091B">
      <w:pPr>
        <w:tabs>
          <w:tab w:val="left" w:pos="6326"/>
        </w:tabs>
        <w:jc w:val="both"/>
        <w:outlineLvl w:val="0"/>
        <w:rPr>
          <w:rFonts w:ascii="Verdana" w:hAnsi="Verdana" w:cs="Tahoma"/>
          <w:b/>
          <w:sz w:val="22"/>
          <w:szCs w:val="22"/>
          <w:u w:val="single"/>
          <w:lang w:val="fr-FR"/>
        </w:rPr>
      </w:pPr>
      <w:r>
        <w:rPr>
          <w:rFonts w:ascii="Verdana" w:hAnsi="Verdana" w:cs="Tahoma"/>
          <w:b/>
          <w:sz w:val="22"/>
          <w:szCs w:val="22"/>
          <w:u w:val="single"/>
          <w:lang w:val="fr-FR"/>
        </w:rPr>
        <w:t>Article 4-11</w:t>
      </w:r>
      <w:r w:rsidR="00097849">
        <w:rPr>
          <w:rFonts w:ascii="Verdana" w:hAnsi="Verdana" w:cs="Tahoma"/>
          <w:b/>
          <w:sz w:val="22"/>
          <w:szCs w:val="22"/>
          <w:u w:val="single"/>
          <w:lang w:val="fr-FR"/>
        </w:rPr>
        <w:t>_Entretiens individuels</w:t>
      </w:r>
    </w:p>
    <w:p w:rsidR="00097849" w:rsidRDefault="00097849" w:rsidP="00AE091B">
      <w:pPr>
        <w:tabs>
          <w:tab w:val="left" w:pos="6326"/>
        </w:tabs>
        <w:jc w:val="both"/>
        <w:outlineLvl w:val="0"/>
        <w:rPr>
          <w:rFonts w:ascii="Verdana" w:hAnsi="Verdana" w:cs="Tahoma"/>
          <w:b/>
          <w:sz w:val="22"/>
          <w:szCs w:val="22"/>
          <w:u w:val="single"/>
          <w:lang w:val="fr-FR"/>
        </w:rPr>
      </w:pPr>
    </w:p>
    <w:p w:rsidR="00097849" w:rsidRDefault="00097849"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 xml:space="preserve">Afin de se conformer aux dispositions légales et </w:t>
      </w:r>
      <w:r w:rsidR="00AC70AF">
        <w:rPr>
          <w:rFonts w:ascii="Verdana" w:hAnsi="Verdana" w:cs="Tahoma"/>
          <w:sz w:val="22"/>
          <w:szCs w:val="22"/>
          <w:lang w:val="fr-FR"/>
        </w:rPr>
        <w:t xml:space="preserve">de </w:t>
      </w:r>
      <w:r>
        <w:rPr>
          <w:rFonts w:ascii="Verdana" w:hAnsi="Verdana" w:cs="Tahoma"/>
          <w:sz w:val="22"/>
          <w:szCs w:val="22"/>
          <w:lang w:val="fr-FR"/>
        </w:rPr>
        <w:t xml:space="preserve">veiller à la santé et à la sécurité des salariés, </w:t>
      </w:r>
      <w:r w:rsidR="00C25396">
        <w:rPr>
          <w:rFonts w:ascii="Verdana" w:hAnsi="Verdana" w:cs="Tahoma"/>
          <w:sz w:val="22"/>
          <w:szCs w:val="22"/>
          <w:lang w:val="fr-FR"/>
        </w:rPr>
        <w:t>le salarié</w:t>
      </w:r>
      <w:r>
        <w:rPr>
          <w:rFonts w:ascii="Verdana" w:hAnsi="Verdana" w:cs="Tahoma"/>
          <w:sz w:val="22"/>
          <w:szCs w:val="22"/>
          <w:lang w:val="fr-FR"/>
        </w:rPr>
        <w:t xml:space="preserve"> en forfait en jours sur l’année </w:t>
      </w:r>
      <w:r w:rsidR="00C25396">
        <w:rPr>
          <w:rFonts w:ascii="Verdana" w:hAnsi="Verdana" w:cs="Tahoma"/>
          <w:sz w:val="22"/>
          <w:szCs w:val="22"/>
          <w:lang w:val="fr-FR"/>
        </w:rPr>
        <w:t>bénéficiera d’</w:t>
      </w:r>
      <w:r>
        <w:rPr>
          <w:rFonts w:ascii="Verdana" w:hAnsi="Verdana" w:cs="Tahoma"/>
          <w:sz w:val="22"/>
          <w:szCs w:val="22"/>
          <w:lang w:val="fr-FR"/>
        </w:rPr>
        <w:t>au moins un entretien individuel par an</w:t>
      </w:r>
      <w:r w:rsidR="00C25396">
        <w:rPr>
          <w:rFonts w:ascii="Verdana" w:hAnsi="Verdana" w:cs="Tahoma"/>
          <w:sz w:val="22"/>
          <w:szCs w:val="22"/>
          <w:lang w:val="fr-FR"/>
        </w:rPr>
        <w:t>, mené par son supérieur hiérarchique</w:t>
      </w:r>
      <w:r>
        <w:rPr>
          <w:rFonts w:ascii="Verdana" w:hAnsi="Verdana" w:cs="Tahoma"/>
          <w:sz w:val="22"/>
          <w:szCs w:val="22"/>
          <w:lang w:val="fr-FR"/>
        </w:rPr>
        <w:t xml:space="preserve">. </w:t>
      </w:r>
      <w:r w:rsidR="00AC70AF">
        <w:rPr>
          <w:rFonts w:ascii="Verdana" w:hAnsi="Verdana" w:cs="Tahoma"/>
          <w:sz w:val="22"/>
          <w:szCs w:val="22"/>
          <w:lang w:val="fr-FR"/>
        </w:rPr>
        <w:t>Cet</w:t>
      </w:r>
      <w:r w:rsidR="006E10CC">
        <w:rPr>
          <w:rFonts w:ascii="Verdana" w:hAnsi="Verdana" w:cs="Tahoma"/>
          <w:sz w:val="22"/>
          <w:szCs w:val="22"/>
          <w:lang w:val="fr-FR"/>
        </w:rPr>
        <w:t xml:space="preserve"> entretien </w:t>
      </w:r>
      <w:r>
        <w:rPr>
          <w:rFonts w:ascii="Verdana" w:hAnsi="Verdana" w:cs="Tahoma"/>
          <w:sz w:val="22"/>
          <w:szCs w:val="22"/>
          <w:lang w:val="fr-FR"/>
        </w:rPr>
        <w:t>portera notamment sur l’organisation et la charge de travail de l’intéressé. Il sera également l’occasion d’évoquer l’articulation entre la vie professionnelle et personnelle du salarié, ainsi que sa rémunération et son adéquation avec ses fonctions.</w:t>
      </w:r>
    </w:p>
    <w:p w:rsidR="00C25396" w:rsidRDefault="00C25396"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En cas de difficultés particulières, en dehors de cet entretien annuel, chacune des parties aura la faculté de demander la tenue d’un entretien portant sur les points ci-dessus mentionnés.</w:t>
      </w:r>
    </w:p>
    <w:p w:rsidR="00C25396" w:rsidRDefault="00C25396"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Au regard des constats effectués lors de ces entretiens, le salarié et son responsable hiérarchique arrêtent ensemble les mesures de prévention et de règlement des difficultés le cas échéant. Les solutions et mesures sont alors consignées dans le compte-rendu de ces entretiens annuels.</w:t>
      </w:r>
    </w:p>
    <w:p w:rsidR="00C25396" w:rsidRPr="00097849" w:rsidRDefault="00C25396" w:rsidP="00AE091B">
      <w:pPr>
        <w:tabs>
          <w:tab w:val="left" w:pos="6326"/>
        </w:tabs>
        <w:jc w:val="both"/>
        <w:outlineLvl w:val="0"/>
        <w:rPr>
          <w:rFonts w:ascii="Verdana" w:hAnsi="Verdana" w:cs="Tahoma"/>
          <w:sz w:val="22"/>
          <w:szCs w:val="22"/>
          <w:lang w:val="fr-FR"/>
        </w:rPr>
      </w:pPr>
      <w:r>
        <w:rPr>
          <w:rFonts w:ascii="Verdana" w:hAnsi="Verdana" w:cs="Tahoma"/>
          <w:sz w:val="22"/>
          <w:szCs w:val="22"/>
          <w:lang w:val="fr-FR"/>
        </w:rPr>
        <w:t>Le salarié et son supérieur hiérarchique examinent si possible également à l’occasion de ces entretiens, la charge de travail prévisible sur la période à venir et les adaptations éventuellement nécessaires en termes d’organisation du travail.</w:t>
      </w:r>
    </w:p>
    <w:p w:rsidR="00E614D1" w:rsidRDefault="00E614D1" w:rsidP="00AE091B">
      <w:pPr>
        <w:tabs>
          <w:tab w:val="left" w:pos="6326"/>
        </w:tabs>
        <w:jc w:val="both"/>
        <w:outlineLvl w:val="0"/>
        <w:rPr>
          <w:rFonts w:ascii="Verdana" w:hAnsi="Verdana" w:cs="Tahoma"/>
          <w:b/>
          <w:sz w:val="22"/>
          <w:szCs w:val="22"/>
          <w:u w:val="single"/>
          <w:lang w:val="fr-FR"/>
        </w:rPr>
      </w:pPr>
    </w:p>
    <w:p w:rsidR="00E614D1" w:rsidRDefault="0039717D" w:rsidP="00E614D1">
      <w:pPr>
        <w:tabs>
          <w:tab w:val="left" w:pos="6326"/>
        </w:tabs>
        <w:jc w:val="both"/>
        <w:outlineLvl w:val="0"/>
        <w:rPr>
          <w:rFonts w:ascii="Verdana" w:hAnsi="Verdana" w:cs="Tahoma"/>
          <w:b/>
          <w:sz w:val="22"/>
          <w:szCs w:val="22"/>
          <w:u w:val="single"/>
          <w:lang w:val="fr-FR"/>
        </w:rPr>
      </w:pPr>
      <w:r>
        <w:rPr>
          <w:rFonts w:ascii="Verdana" w:hAnsi="Verdana" w:cs="Tahoma"/>
          <w:b/>
          <w:sz w:val="22"/>
          <w:szCs w:val="22"/>
          <w:u w:val="single"/>
          <w:lang w:val="fr-FR"/>
        </w:rPr>
        <w:t>Article 4-12</w:t>
      </w:r>
      <w:r w:rsidR="00E614D1">
        <w:rPr>
          <w:rFonts w:ascii="Verdana" w:hAnsi="Verdana" w:cs="Tahoma"/>
          <w:b/>
          <w:sz w:val="22"/>
          <w:szCs w:val="22"/>
          <w:u w:val="single"/>
          <w:lang w:val="fr-FR"/>
        </w:rPr>
        <w:t>_Consultation des IRP</w:t>
      </w:r>
    </w:p>
    <w:p w:rsidR="00E614D1" w:rsidRDefault="00E614D1" w:rsidP="00E614D1">
      <w:pPr>
        <w:tabs>
          <w:tab w:val="left" w:pos="6326"/>
        </w:tabs>
        <w:jc w:val="both"/>
        <w:outlineLvl w:val="0"/>
        <w:rPr>
          <w:rFonts w:ascii="Verdana" w:hAnsi="Verdana" w:cs="Tahoma"/>
          <w:b/>
          <w:sz w:val="22"/>
          <w:szCs w:val="22"/>
          <w:u w:val="single"/>
          <w:lang w:val="fr-FR"/>
        </w:rPr>
      </w:pPr>
    </w:p>
    <w:p w:rsidR="00E614D1" w:rsidRDefault="00E614D1" w:rsidP="00E614D1">
      <w:pPr>
        <w:tabs>
          <w:tab w:val="left" w:pos="6326"/>
        </w:tabs>
        <w:jc w:val="both"/>
        <w:outlineLvl w:val="0"/>
        <w:rPr>
          <w:rFonts w:ascii="Verdana" w:hAnsi="Verdana" w:cs="Tahoma"/>
          <w:sz w:val="22"/>
          <w:szCs w:val="22"/>
          <w:lang w:val="fr-FR"/>
        </w:rPr>
      </w:pPr>
      <w:r>
        <w:rPr>
          <w:rFonts w:ascii="Verdana" w:hAnsi="Verdana" w:cs="Tahoma"/>
          <w:sz w:val="22"/>
          <w:szCs w:val="22"/>
          <w:lang w:val="fr-FR"/>
        </w:rPr>
        <w:t>Dans le respect des dispositions légales, le comité d’entreprise est informé et consulté chaque année sur le recours aux forfaits en jours sur l’année dans l’entreprise, ainsi que sur les modalités de suivi de la charge de travail des salariés concernés. Ces informations (nombre de salariés en forfait jours, nombre d’alertes émises, synthèse des mesures prises) seront consolidées dans la Base de Données Economiques et Sociales (BDES).</w:t>
      </w:r>
    </w:p>
    <w:p w:rsidR="00E614D1" w:rsidRDefault="00E614D1" w:rsidP="00E614D1">
      <w:pPr>
        <w:tabs>
          <w:tab w:val="left" w:pos="6326"/>
        </w:tabs>
        <w:jc w:val="both"/>
        <w:outlineLvl w:val="0"/>
        <w:rPr>
          <w:rFonts w:ascii="Verdana" w:hAnsi="Verdana" w:cs="Tahoma"/>
          <w:sz w:val="22"/>
          <w:szCs w:val="22"/>
          <w:lang w:val="fr-FR"/>
        </w:rPr>
      </w:pPr>
    </w:p>
    <w:p w:rsidR="00E614D1" w:rsidRDefault="0039717D" w:rsidP="00E614D1">
      <w:pPr>
        <w:tabs>
          <w:tab w:val="left" w:pos="6326"/>
        </w:tabs>
        <w:jc w:val="both"/>
        <w:outlineLvl w:val="0"/>
        <w:rPr>
          <w:rFonts w:ascii="Verdana" w:hAnsi="Verdana" w:cs="Tahoma"/>
          <w:b/>
          <w:sz w:val="22"/>
          <w:szCs w:val="22"/>
          <w:u w:val="single"/>
          <w:lang w:val="fr-FR"/>
        </w:rPr>
      </w:pPr>
      <w:r>
        <w:rPr>
          <w:rFonts w:ascii="Verdana" w:hAnsi="Verdana" w:cs="Tahoma"/>
          <w:b/>
          <w:sz w:val="22"/>
          <w:szCs w:val="22"/>
          <w:u w:val="single"/>
          <w:lang w:val="fr-FR"/>
        </w:rPr>
        <w:t>Article 4-13</w:t>
      </w:r>
      <w:r w:rsidR="00E614D1">
        <w:rPr>
          <w:rFonts w:ascii="Verdana" w:hAnsi="Verdana" w:cs="Tahoma"/>
          <w:b/>
          <w:sz w:val="22"/>
          <w:szCs w:val="22"/>
          <w:u w:val="single"/>
          <w:lang w:val="fr-FR"/>
        </w:rPr>
        <w:t>_Suivi médical</w:t>
      </w:r>
    </w:p>
    <w:p w:rsidR="00E614D1" w:rsidRDefault="00E614D1" w:rsidP="00E614D1">
      <w:pPr>
        <w:tabs>
          <w:tab w:val="left" w:pos="6326"/>
        </w:tabs>
        <w:jc w:val="both"/>
        <w:outlineLvl w:val="0"/>
        <w:rPr>
          <w:rFonts w:ascii="Verdana" w:hAnsi="Verdana" w:cs="Tahoma"/>
          <w:b/>
          <w:sz w:val="22"/>
          <w:szCs w:val="22"/>
          <w:u w:val="single"/>
          <w:lang w:val="fr-FR"/>
        </w:rPr>
      </w:pPr>
    </w:p>
    <w:p w:rsidR="00E614D1" w:rsidRPr="00E614D1" w:rsidRDefault="00E614D1" w:rsidP="00E614D1">
      <w:pPr>
        <w:tabs>
          <w:tab w:val="left" w:pos="6326"/>
        </w:tabs>
        <w:jc w:val="both"/>
        <w:outlineLvl w:val="0"/>
        <w:rPr>
          <w:rFonts w:ascii="Verdana" w:hAnsi="Verdana" w:cs="Tahoma"/>
          <w:sz w:val="22"/>
          <w:szCs w:val="22"/>
          <w:lang w:val="fr-FR"/>
        </w:rPr>
      </w:pPr>
      <w:r>
        <w:rPr>
          <w:rFonts w:ascii="Verdana" w:hAnsi="Verdana" w:cs="Tahoma"/>
          <w:sz w:val="22"/>
          <w:szCs w:val="22"/>
          <w:lang w:val="fr-FR"/>
        </w:rPr>
        <w:t>Dans une logique de protection de la santé et de la sécurité des salariés, il peut être instauré, à la demande du salarié, une visite médicale distincte pour les salariés soumis aux présentes dispositions afin de prévenir les risques éventuels sur la santé physique et morale.</w:t>
      </w:r>
    </w:p>
    <w:p w:rsidR="00E614D1" w:rsidRDefault="00E614D1" w:rsidP="00AE091B">
      <w:pPr>
        <w:tabs>
          <w:tab w:val="left" w:pos="6326"/>
        </w:tabs>
        <w:jc w:val="both"/>
        <w:outlineLvl w:val="0"/>
        <w:rPr>
          <w:rFonts w:ascii="Verdana" w:hAnsi="Verdana" w:cs="Tahoma"/>
          <w:b/>
          <w:sz w:val="22"/>
          <w:szCs w:val="22"/>
          <w:u w:val="single"/>
          <w:lang w:val="fr-FR"/>
        </w:rPr>
      </w:pPr>
    </w:p>
    <w:p w:rsidR="00FA776C" w:rsidRDefault="00FA776C" w:rsidP="00AE091B">
      <w:pPr>
        <w:tabs>
          <w:tab w:val="left" w:pos="6326"/>
        </w:tabs>
        <w:jc w:val="both"/>
        <w:outlineLvl w:val="0"/>
        <w:rPr>
          <w:rFonts w:ascii="Verdana" w:hAnsi="Verdana" w:cs="Tahoma"/>
          <w:b/>
          <w:bCs/>
          <w:smallCaps/>
          <w:sz w:val="22"/>
          <w:szCs w:val="22"/>
          <w:lang w:val="fr-FR"/>
        </w:rPr>
      </w:pPr>
    </w:p>
    <w:p w:rsidR="006E10CC" w:rsidRDefault="006E10CC" w:rsidP="00AE091B">
      <w:pPr>
        <w:tabs>
          <w:tab w:val="left" w:pos="6326"/>
        </w:tabs>
        <w:jc w:val="both"/>
        <w:outlineLvl w:val="0"/>
        <w:rPr>
          <w:rFonts w:ascii="Verdana" w:hAnsi="Verdana" w:cs="Tahoma"/>
          <w:b/>
          <w:bCs/>
          <w:smallCaps/>
          <w:sz w:val="22"/>
          <w:szCs w:val="22"/>
          <w:lang w:val="fr-FR"/>
        </w:rPr>
      </w:pPr>
    </w:p>
    <w:p w:rsidR="006E10CC" w:rsidRDefault="006E10CC" w:rsidP="00AE091B">
      <w:pPr>
        <w:tabs>
          <w:tab w:val="left" w:pos="6326"/>
        </w:tabs>
        <w:jc w:val="both"/>
        <w:outlineLvl w:val="0"/>
        <w:rPr>
          <w:rFonts w:ascii="Verdana" w:hAnsi="Verdana" w:cs="Tahoma"/>
          <w:b/>
          <w:bCs/>
          <w:smallCaps/>
          <w:sz w:val="22"/>
          <w:szCs w:val="22"/>
          <w:lang w:val="fr-FR"/>
        </w:rPr>
      </w:pPr>
    </w:p>
    <w:p w:rsidR="006E10CC" w:rsidRDefault="006E10CC" w:rsidP="00AE091B">
      <w:pPr>
        <w:tabs>
          <w:tab w:val="left" w:pos="6326"/>
        </w:tabs>
        <w:jc w:val="both"/>
        <w:outlineLvl w:val="0"/>
        <w:rPr>
          <w:rFonts w:ascii="Verdana" w:hAnsi="Verdana" w:cs="Tahoma"/>
          <w:b/>
          <w:bCs/>
          <w:smallCaps/>
          <w:sz w:val="22"/>
          <w:szCs w:val="22"/>
          <w:lang w:val="fr-FR"/>
        </w:rPr>
      </w:pPr>
    </w:p>
    <w:p w:rsidR="006E10CC" w:rsidRDefault="006E10CC" w:rsidP="00AE091B">
      <w:pPr>
        <w:tabs>
          <w:tab w:val="left" w:pos="6326"/>
        </w:tabs>
        <w:jc w:val="both"/>
        <w:outlineLvl w:val="0"/>
        <w:rPr>
          <w:rFonts w:ascii="Verdana" w:hAnsi="Verdana" w:cs="Tahoma"/>
          <w:b/>
          <w:bCs/>
          <w:smallCaps/>
          <w:sz w:val="22"/>
          <w:szCs w:val="22"/>
          <w:lang w:val="fr-FR"/>
        </w:rPr>
      </w:pPr>
    </w:p>
    <w:p w:rsidR="002B3DCB" w:rsidRPr="00D17D31" w:rsidRDefault="00E614D1" w:rsidP="00AE091B">
      <w:pPr>
        <w:tabs>
          <w:tab w:val="left" w:pos="6326"/>
        </w:tabs>
        <w:jc w:val="both"/>
        <w:outlineLvl w:val="0"/>
        <w:rPr>
          <w:rFonts w:ascii="Verdana" w:hAnsi="Verdana" w:cs="Tahoma"/>
          <w:bCs/>
          <w:sz w:val="22"/>
          <w:szCs w:val="22"/>
          <w:lang w:val="fr-FR"/>
        </w:rPr>
      </w:pPr>
      <w:r>
        <w:rPr>
          <w:rFonts w:ascii="Verdana" w:hAnsi="Verdana" w:cs="Tahoma"/>
          <w:b/>
          <w:bCs/>
          <w:smallCaps/>
          <w:sz w:val="22"/>
          <w:szCs w:val="22"/>
          <w:lang w:val="fr-FR"/>
        </w:rPr>
        <w:lastRenderedPageBreak/>
        <w:t>Article 5</w:t>
      </w:r>
      <w:r w:rsidR="00343C73" w:rsidRPr="00D17D31">
        <w:rPr>
          <w:rFonts w:ascii="Verdana" w:hAnsi="Verdana" w:cs="Tahoma"/>
          <w:b/>
          <w:bCs/>
          <w:smallCaps/>
          <w:sz w:val="22"/>
          <w:szCs w:val="22"/>
          <w:lang w:val="fr-FR"/>
        </w:rPr>
        <w:t xml:space="preserve"> –</w:t>
      </w:r>
      <w:r w:rsidR="003D2916" w:rsidRPr="00D17D31">
        <w:rPr>
          <w:rFonts w:ascii="Verdana" w:hAnsi="Verdana" w:cs="Tahoma"/>
          <w:b/>
          <w:bCs/>
          <w:smallCaps/>
          <w:sz w:val="22"/>
          <w:szCs w:val="22"/>
          <w:lang w:val="fr-FR"/>
        </w:rPr>
        <w:t xml:space="preserve"> </w:t>
      </w:r>
      <w:bookmarkEnd w:id="6"/>
      <w:r w:rsidR="00665C66">
        <w:rPr>
          <w:rFonts w:ascii="Verdana" w:hAnsi="Verdana" w:cs="Tahoma"/>
          <w:b/>
          <w:bCs/>
          <w:smallCaps/>
          <w:sz w:val="22"/>
          <w:szCs w:val="22"/>
          <w:lang w:val="fr-FR"/>
        </w:rPr>
        <w:t>Congés payés</w:t>
      </w:r>
    </w:p>
    <w:p w:rsidR="00B205A7" w:rsidRPr="00D17D31" w:rsidRDefault="00B205A7" w:rsidP="00AE091B">
      <w:pPr>
        <w:tabs>
          <w:tab w:val="left" w:pos="204"/>
        </w:tabs>
        <w:jc w:val="both"/>
        <w:rPr>
          <w:rFonts w:ascii="Verdana" w:hAnsi="Verdana" w:cs="Tahoma"/>
          <w:b/>
          <w:sz w:val="22"/>
          <w:szCs w:val="22"/>
          <w:u w:val="single"/>
          <w:lang w:val="fr-FR"/>
        </w:rPr>
      </w:pPr>
    </w:p>
    <w:p w:rsidR="0059756E" w:rsidRDefault="0059756E" w:rsidP="00AE091B">
      <w:pPr>
        <w:tabs>
          <w:tab w:val="left" w:pos="204"/>
        </w:tabs>
        <w:jc w:val="both"/>
        <w:outlineLvl w:val="1"/>
        <w:rPr>
          <w:rFonts w:ascii="Verdana" w:hAnsi="Verdana" w:cs="Tahoma"/>
          <w:b/>
          <w:sz w:val="22"/>
          <w:szCs w:val="22"/>
          <w:u w:val="single"/>
          <w:lang w:val="fr-FR"/>
        </w:rPr>
      </w:pPr>
      <w:bookmarkStart w:id="7" w:name="_Toc276461050"/>
      <w:r>
        <w:rPr>
          <w:rFonts w:ascii="Verdana" w:hAnsi="Verdana" w:cs="Tahoma"/>
          <w:b/>
          <w:sz w:val="22"/>
          <w:szCs w:val="22"/>
          <w:u w:val="single"/>
          <w:lang w:val="fr-FR"/>
        </w:rPr>
        <w:t>Article 5-1_Décompte et année de référence</w:t>
      </w:r>
    </w:p>
    <w:p w:rsidR="0059756E" w:rsidRDefault="0059756E" w:rsidP="00AE091B">
      <w:pPr>
        <w:tabs>
          <w:tab w:val="left" w:pos="204"/>
        </w:tabs>
        <w:jc w:val="both"/>
        <w:outlineLvl w:val="1"/>
        <w:rPr>
          <w:rFonts w:ascii="Verdana" w:hAnsi="Verdana" w:cs="Tahoma"/>
          <w:sz w:val="22"/>
          <w:szCs w:val="22"/>
          <w:lang w:val="fr-FR"/>
        </w:rPr>
      </w:pPr>
    </w:p>
    <w:p w:rsidR="00EC65AF" w:rsidRDefault="006177D7" w:rsidP="00AE091B">
      <w:pPr>
        <w:tabs>
          <w:tab w:val="left" w:pos="204"/>
        </w:tabs>
        <w:jc w:val="both"/>
        <w:outlineLvl w:val="1"/>
        <w:rPr>
          <w:rFonts w:ascii="Verdana" w:hAnsi="Verdana" w:cs="Tahoma"/>
          <w:sz w:val="22"/>
          <w:szCs w:val="22"/>
          <w:lang w:val="fr-FR"/>
        </w:rPr>
      </w:pPr>
      <w:r>
        <w:rPr>
          <w:rFonts w:ascii="Verdana" w:hAnsi="Verdana" w:cs="Tahoma"/>
          <w:sz w:val="22"/>
          <w:szCs w:val="22"/>
          <w:lang w:val="fr-FR"/>
        </w:rPr>
        <w:t xml:space="preserve">Le décompte des congés payés </w:t>
      </w:r>
      <w:r w:rsidR="00E614D1">
        <w:rPr>
          <w:rFonts w:ascii="Verdana" w:hAnsi="Verdana" w:cs="Tahoma"/>
          <w:sz w:val="22"/>
          <w:szCs w:val="22"/>
          <w:lang w:val="fr-FR"/>
        </w:rPr>
        <w:t xml:space="preserve">au sein de la société </w:t>
      </w:r>
      <w:r>
        <w:rPr>
          <w:rFonts w:ascii="Verdana" w:hAnsi="Verdana" w:cs="Tahoma"/>
          <w:sz w:val="22"/>
          <w:szCs w:val="22"/>
          <w:lang w:val="fr-FR"/>
        </w:rPr>
        <w:t xml:space="preserve">s’effectue en jours </w:t>
      </w:r>
      <w:r w:rsidR="005C68D4">
        <w:rPr>
          <w:rFonts w:ascii="Verdana" w:hAnsi="Verdana" w:cs="Tahoma"/>
          <w:sz w:val="22"/>
          <w:szCs w:val="22"/>
          <w:lang w:val="fr-FR"/>
        </w:rPr>
        <w:t>ouvrés</w:t>
      </w:r>
      <w:r>
        <w:rPr>
          <w:rFonts w:ascii="Verdana" w:hAnsi="Verdana" w:cs="Tahoma"/>
          <w:sz w:val="22"/>
          <w:szCs w:val="22"/>
          <w:lang w:val="fr-FR"/>
        </w:rPr>
        <w:t xml:space="preserve">. </w:t>
      </w:r>
    </w:p>
    <w:p w:rsidR="00624184" w:rsidRDefault="00624184" w:rsidP="00AE091B">
      <w:pPr>
        <w:tabs>
          <w:tab w:val="left" w:pos="204"/>
        </w:tabs>
        <w:jc w:val="both"/>
        <w:outlineLvl w:val="1"/>
        <w:rPr>
          <w:rFonts w:ascii="Verdana" w:hAnsi="Verdana" w:cs="Tahoma"/>
          <w:sz w:val="22"/>
          <w:szCs w:val="22"/>
          <w:lang w:val="fr-FR"/>
        </w:rPr>
      </w:pPr>
    </w:p>
    <w:p w:rsidR="00624184" w:rsidRDefault="00624184" w:rsidP="00AE091B">
      <w:pPr>
        <w:tabs>
          <w:tab w:val="left" w:pos="204"/>
        </w:tabs>
        <w:jc w:val="both"/>
        <w:outlineLvl w:val="1"/>
        <w:rPr>
          <w:rFonts w:ascii="Verdana" w:hAnsi="Verdana" w:cs="Tahoma"/>
          <w:sz w:val="22"/>
          <w:szCs w:val="22"/>
          <w:lang w:val="fr-FR"/>
        </w:rPr>
      </w:pPr>
      <w:r>
        <w:rPr>
          <w:rFonts w:ascii="Verdana" w:hAnsi="Verdana" w:cs="Tahoma"/>
          <w:sz w:val="22"/>
          <w:szCs w:val="22"/>
          <w:lang w:val="fr-FR"/>
        </w:rPr>
        <w:t>Le nombre annuel de jours ouvr</w:t>
      </w:r>
      <w:r w:rsidR="00B60C46">
        <w:rPr>
          <w:rFonts w:ascii="Verdana" w:hAnsi="Verdana" w:cs="Tahoma"/>
          <w:sz w:val="22"/>
          <w:szCs w:val="22"/>
          <w:lang w:val="fr-FR"/>
        </w:rPr>
        <w:t>és</w:t>
      </w:r>
      <w:r>
        <w:rPr>
          <w:rFonts w:ascii="Verdana" w:hAnsi="Verdana" w:cs="Tahoma"/>
          <w:sz w:val="22"/>
          <w:szCs w:val="22"/>
          <w:lang w:val="fr-FR"/>
        </w:rPr>
        <w:t xml:space="preserve"> pour un sal</w:t>
      </w:r>
      <w:r w:rsidR="00B60C46">
        <w:rPr>
          <w:rFonts w:ascii="Verdana" w:hAnsi="Verdana" w:cs="Tahoma"/>
          <w:sz w:val="22"/>
          <w:szCs w:val="22"/>
          <w:lang w:val="fr-FR"/>
        </w:rPr>
        <w:t>arié à temps plein est fixé à 25</w:t>
      </w:r>
      <w:r>
        <w:rPr>
          <w:rFonts w:ascii="Verdana" w:hAnsi="Verdana" w:cs="Tahoma"/>
          <w:sz w:val="22"/>
          <w:szCs w:val="22"/>
          <w:lang w:val="fr-FR"/>
        </w:rPr>
        <w:t xml:space="preserve"> jours, en dehors des congés supplémentaires pour ancienneté prévu par les conventions collectives applicables à l’entreprise</w:t>
      </w:r>
      <w:r w:rsidR="004B55DB">
        <w:rPr>
          <w:rFonts w:ascii="Verdana" w:hAnsi="Verdana" w:cs="Tahoma"/>
          <w:sz w:val="22"/>
          <w:szCs w:val="22"/>
          <w:lang w:val="fr-FR"/>
        </w:rPr>
        <w:t xml:space="preserve"> et des jours de fractionnement dus le cas échéant</w:t>
      </w:r>
      <w:r>
        <w:rPr>
          <w:rFonts w:ascii="Verdana" w:hAnsi="Verdana" w:cs="Tahoma"/>
          <w:sz w:val="22"/>
          <w:szCs w:val="22"/>
          <w:lang w:val="fr-FR"/>
        </w:rPr>
        <w:t>.</w:t>
      </w:r>
    </w:p>
    <w:p w:rsidR="00624184" w:rsidRDefault="00624184" w:rsidP="00AE091B">
      <w:pPr>
        <w:tabs>
          <w:tab w:val="left" w:pos="204"/>
        </w:tabs>
        <w:jc w:val="both"/>
        <w:outlineLvl w:val="1"/>
        <w:rPr>
          <w:rFonts w:ascii="Verdana" w:hAnsi="Verdana" w:cs="Tahoma"/>
          <w:sz w:val="22"/>
          <w:szCs w:val="22"/>
          <w:lang w:val="fr-FR"/>
        </w:rPr>
      </w:pPr>
    </w:p>
    <w:p w:rsidR="00624184" w:rsidRDefault="00B60C46" w:rsidP="00AE091B">
      <w:pPr>
        <w:tabs>
          <w:tab w:val="left" w:pos="204"/>
        </w:tabs>
        <w:jc w:val="both"/>
        <w:outlineLvl w:val="1"/>
        <w:rPr>
          <w:rFonts w:ascii="Verdana" w:hAnsi="Verdana" w:cs="Tahoma"/>
          <w:sz w:val="22"/>
          <w:szCs w:val="22"/>
          <w:lang w:val="fr-FR"/>
        </w:rPr>
      </w:pPr>
      <w:r>
        <w:rPr>
          <w:rFonts w:ascii="Verdana" w:hAnsi="Verdana" w:cs="Tahoma"/>
          <w:sz w:val="22"/>
          <w:szCs w:val="22"/>
          <w:lang w:val="fr-FR"/>
        </w:rPr>
        <w:t>A compter du 1</w:t>
      </w:r>
      <w:r w:rsidRPr="00B60C46">
        <w:rPr>
          <w:rFonts w:ascii="Verdana" w:hAnsi="Verdana" w:cs="Tahoma"/>
          <w:sz w:val="22"/>
          <w:szCs w:val="22"/>
          <w:vertAlign w:val="superscript"/>
          <w:lang w:val="fr-FR"/>
        </w:rPr>
        <w:t>er</w:t>
      </w:r>
      <w:r>
        <w:rPr>
          <w:rFonts w:ascii="Verdana" w:hAnsi="Verdana" w:cs="Tahoma"/>
          <w:sz w:val="22"/>
          <w:szCs w:val="22"/>
          <w:lang w:val="fr-FR"/>
        </w:rPr>
        <w:t xml:space="preserve"> janvier 2018, conformément aux dispositions de l’article </w:t>
      </w:r>
      <w:r w:rsidR="0059756E">
        <w:rPr>
          <w:rFonts w:ascii="Verdana" w:hAnsi="Verdana" w:cs="Tahoma"/>
          <w:sz w:val="22"/>
          <w:szCs w:val="22"/>
          <w:lang w:val="fr-FR"/>
        </w:rPr>
        <w:t>L.3141-10</w:t>
      </w:r>
      <w:r>
        <w:rPr>
          <w:rFonts w:ascii="Verdana" w:hAnsi="Verdana" w:cs="Tahoma"/>
          <w:sz w:val="22"/>
          <w:szCs w:val="22"/>
          <w:lang w:val="fr-FR"/>
        </w:rPr>
        <w:t xml:space="preserve"> du Code du travail, l</w:t>
      </w:r>
      <w:r w:rsidR="00624184">
        <w:rPr>
          <w:rFonts w:ascii="Verdana" w:hAnsi="Verdana" w:cs="Tahoma"/>
          <w:sz w:val="22"/>
          <w:szCs w:val="22"/>
          <w:lang w:val="fr-FR"/>
        </w:rPr>
        <w:t xml:space="preserve">a période de référence des congés payés est fixée du </w:t>
      </w:r>
      <w:r w:rsidR="00624184" w:rsidRPr="0059756E">
        <w:rPr>
          <w:rFonts w:ascii="Verdana" w:hAnsi="Verdana" w:cs="Tahoma"/>
          <w:b/>
          <w:sz w:val="22"/>
          <w:szCs w:val="22"/>
          <w:lang w:val="fr-FR"/>
        </w:rPr>
        <w:t>1</w:t>
      </w:r>
      <w:r w:rsidR="00624184" w:rsidRPr="0059756E">
        <w:rPr>
          <w:rFonts w:ascii="Verdana" w:hAnsi="Verdana" w:cs="Tahoma"/>
          <w:b/>
          <w:sz w:val="22"/>
          <w:szCs w:val="22"/>
          <w:vertAlign w:val="superscript"/>
          <w:lang w:val="fr-FR"/>
        </w:rPr>
        <w:t>er</w:t>
      </w:r>
      <w:r w:rsidR="00624184" w:rsidRPr="0059756E">
        <w:rPr>
          <w:rFonts w:ascii="Verdana" w:hAnsi="Verdana" w:cs="Tahoma"/>
          <w:b/>
          <w:sz w:val="22"/>
          <w:szCs w:val="22"/>
          <w:lang w:val="fr-FR"/>
        </w:rPr>
        <w:t xml:space="preserve"> </w:t>
      </w:r>
      <w:r w:rsidRPr="0059756E">
        <w:rPr>
          <w:rFonts w:ascii="Verdana" w:hAnsi="Verdana" w:cs="Tahoma"/>
          <w:b/>
          <w:sz w:val="22"/>
          <w:szCs w:val="22"/>
          <w:lang w:val="fr-FR"/>
        </w:rPr>
        <w:t>janvier au 31 décembre</w:t>
      </w:r>
      <w:r w:rsidR="0059756E">
        <w:rPr>
          <w:rFonts w:ascii="Verdana" w:hAnsi="Verdana" w:cs="Tahoma"/>
          <w:sz w:val="22"/>
          <w:szCs w:val="22"/>
          <w:lang w:val="fr-FR"/>
        </w:rPr>
        <w:t>, tant pour l’acquisition que la prise des congés payés.</w:t>
      </w:r>
    </w:p>
    <w:p w:rsidR="00B60C46" w:rsidRDefault="00B60C46" w:rsidP="00AE091B">
      <w:pPr>
        <w:tabs>
          <w:tab w:val="left" w:pos="204"/>
        </w:tabs>
        <w:jc w:val="both"/>
        <w:outlineLvl w:val="1"/>
        <w:rPr>
          <w:rFonts w:ascii="Verdana" w:hAnsi="Verdana" w:cs="Tahoma"/>
          <w:sz w:val="22"/>
          <w:szCs w:val="22"/>
          <w:lang w:val="fr-FR"/>
        </w:rPr>
      </w:pPr>
    </w:p>
    <w:p w:rsidR="00B60C46" w:rsidRDefault="00B60C46" w:rsidP="00AE091B">
      <w:pPr>
        <w:tabs>
          <w:tab w:val="left" w:pos="204"/>
        </w:tabs>
        <w:jc w:val="both"/>
        <w:outlineLvl w:val="1"/>
        <w:rPr>
          <w:rFonts w:ascii="Verdana" w:hAnsi="Verdana" w:cs="Tahoma"/>
          <w:sz w:val="22"/>
          <w:szCs w:val="22"/>
          <w:lang w:val="fr-FR"/>
        </w:rPr>
      </w:pPr>
      <w:r>
        <w:rPr>
          <w:rFonts w:ascii="Verdana" w:hAnsi="Verdana" w:cs="Tahoma"/>
          <w:sz w:val="22"/>
          <w:szCs w:val="22"/>
          <w:lang w:val="fr-FR"/>
        </w:rPr>
        <w:t>A titre transitoire, afin de garantir à tous les salariés de l’entreprise le droit au repos, la prise des congés payés s’étalera de la manière suivante</w:t>
      </w:r>
      <w:r w:rsidR="00E921C7">
        <w:rPr>
          <w:rFonts w:ascii="Verdana" w:hAnsi="Verdana" w:cs="Tahoma"/>
          <w:sz w:val="22"/>
          <w:szCs w:val="22"/>
          <w:lang w:val="fr-FR"/>
        </w:rPr>
        <w:t>, pour un salarié ayant un droit intégral à congés payés</w:t>
      </w:r>
      <w:r>
        <w:rPr>
          <w:rFonts w:ascii="Verdana" w:hAnsi="Verdana" w:cs="Tahoma"/>
          <w:sz w:val="22"/>
          <w:szCs w:val="22"/>
          <w:lang w:val="fr-FR"/>
        </w:rPr>
        <w:t> </w:t>
      </w:r>
      <w:r w:rsidR="00E921C7">
        <w:rPr>
          <w:rFonts w:ascii="Verdana" w:hAnsi="Verdana" w:cs="Tahoma"/>
          <w:sz w:val="22"/>
          <w:szCs w:val="22"/>
          <w:lang w:val="fr-FR"/>
        </w:rPr>
        <w:t xml:space="preserve"> (tableau ci-après)</w:t>
      </w:r>
      <w:r>
        <w:rPr>
          <w:rFonts w:ascii="Verdana" w:hAnsi="Verdana" w:cs="Tahoma"/>
          <w:sz w:val="22"/>
          <w:szCs w:val="22"/>
          <w:lang w:val="fr-FR"/>
        </w:rPr>
        <w:t xml:space="preserve">: </w:t>
      </w:r>
    </w:p>
    <w:p w:rsidR="00B60C46" w:rsidRDefault="00B60C46" w:rsidP="00AE091B">
      <w:pPr>
        <w:tabs>
          <w:tab w:val="left" w:pos="204"/>
        </w:tabs>
        <w:jc w:val="both"/>
        <w:outlineLvl w:val="1"/>
        <w:rPr>
          <w:rFonts w:ascii="Verdana" w:hAnsi="Verdana" w:cs="Tahoma"/>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770"/>
        <w:gridCol w:w="3158"/>
        <w:gridCol w:w="1873"/>
      </w:tblGrid>
      <w:tr w:rsidR="00E921C7" w:rsidRPr="004D4791" w:rsidTr="004D4791">
        <w:tc>
          <w:tcPr>
            <w:tcW w:w="1260" w:type="dxa"/>
            <w:shd w:val="clear" w:color="auto" w:fill="FABF8F"/>
          </w:tcPr>
          <w:p w:rsidR="00E921C7" w:rsidRPr="004D4791" w:rsidRDefault="00E921C7" w:rsidP="004D4791">
            <w:pPr>
              <w:tabs>
                <w:tab w:val="left" w:pos="204"/>
              </w:tabs>
              <w:jc w:val="center"/>
              <w:outlineLvl w:val="1"/>
              <w:rPr>
                <w:rFonts w:ascii="Verdana" w:hAnsi="Verdana" w:cs="Tahoma"/>
                <w:sz w:val="22"/>
                <w:szCs w:val="22"/>
                <w:lang w:val="fr-FR"/>
              </w:rPr>
            </w:pPr>
            <w:r w:rsidRPr="004D4791">
              <w:rPr>
                <w:rFonts w:ascii="Verdana" w:hAnsi="Verdana" w:cs="Tahoma"/>
                <w:sz w:val="22"/>
                <w:szCs w:val="22"/>
                <w:lang w:val="fr-FR"/>
              </w:rPr>
              <w:t>Période de référence</w:t>
            </w:r>
          </w:p>
        </w:tc>
        <w:tc>
          <w:tcPr>
            <w:tcW w:w="3770" w:type="dxa"/>
            <w:shd w:val="clear" w:color="auto" w:fill="FABF8F"/>
          </w:tcPr>
          <w:p w:rsidR="00E921C7" w:rsidRPr="004D4791" w:rsidRDefault="00E921C7" w:rsidP="004D4791">
            <w:pPr>
              <w:tabs>
                <w:tab w:val="left" w:pos="204"/>
              </w:tabs>
              <w:jc w:val="center"/>
              <w:outlineLvl w:val="1"/>
              <w:rPr>
                <w:rFonts w:ascii="Verdana" w:hAnsi="Verdana" w:cs="Tahoma"/>
                <w:sz w:val="22"/>
                <w:szCs w:val="22"/>
                <w:lang w:val="fr-FR"/>
              </w:rPr>
            </w:pPr>
            <w:r w:rsidRPr="004D4791">
              <w:rPr>
                <w:rFonts w:ascii="Verdana" w:hAnsi="Verdana" w:cs="Tahoma"/>
                <w:sz w:val="22"/>
                <w:szCs w:val="22"/>
                <w:lang w:val="fr-FR"/>
              </w:rPr>
              <w:t>CP acquis (ouvrés)</w:t>
            </w:r>
          </w:p>
        </w:tc>
        <w:tc>
          <w:tcPr>
            <w:tcW w:w="3158" w:type="dxa"/>
            <w:shd w:val="clear" w:color="auto" w:fill="FABF8F"/>
          </w:tcPr>
          <w:p w:rsidR="00E921C7" w:rsidRPr="004D4791" w:rsidRDefault="00E921C7" w:rsidP="004D4791">
            <w:pPr>
              <w:tabs>
                <w:tab w:val="left" w:pos="204"/>
              </w:tabs>
              <w:jc w:val="center"/>
              <w:outlineLvl w:val="1"/>
              <w:rPr>
                <w:rFonts w:ascii="Verdana" w:hAnsi="Verdana" w:cs="Tahoma"/>
                <w:sz w:val="22"/>
                <w:szCs w:val="22"/>
                <w:lang w:val="fr-FR"/>
              </w:rPr>
            </w:pPr>
            <w:r w:rsidRPr="004D4791">
              <w:rPr>
                <w:rFonts w:ascii="Verdana" w:hAnsi="Verdana" w:cs="Tahoma"/>
                <w:sz w:val="22"/>
                <w:szCs w:val="22"/>
                <w:lang w:val="fr-FR"/>
              </w:rPr>
              <w:t>CP à prendre</w:t>
            </w:r>
          </w:p>
        </w:tc>
        <w:tc>
          <w:tcPr>
            <w:tcW w:w="1873" w:type="dxa"/>
            <w:shd w:val="clear" w:color="auto" w:fill="FABF8F"/>
          </w:tcPr>
          <w:p w:rsidR="00E921C7" w:rsidRPr="004D4791" w:rsidRDefault="00E921C7" w:rsidP="004D4791">
            <w:pPr>
              <w:tabs>
                <w:tab w:val="left" w:pos="204"/>
              </w:tabs>
              <w:jc w:val="center"/>
              <w:outlineLvl w:val="1"/>
              <w:rPr>
                <w:rFonts w:ascii="Verdana" w:hAnsi="Verdana" w:cs="Tahoma"/>
                <w:sz w:val="22"/>
                <w:szCs w:val="22"/>
                <w:lang w:val="fr-FR"/>
              </w:rPr>
            </w:pPr>
            <w:r w:rsidRPr="004D4791">
              <w:rPr>
                <w:rFonts w:ascii="Verdana" w:hAnsi="Verdana" w:cs="Tahoma"/>
                <w:sz w:val="22"/>
                <w:szCs w:val="22"/>
                <w:lang w:val="fr-FR"/>
              </w:rPr>
              <w:t>Commentaires</w:t>
            </w:r>
          </w:p>
        </w:tc>
      </w:tr>
      <w:tr w:rsidR="004B558A" w:rsidRPr="004D4791" w:rsidTr="004D4791">
        <w:tc>
          <w:tcPr>
            <w:tcW w:w="1260" w:type="dxa"/>
            <w:shd w:val="clear" w:color="auto" w:fill="auto"/>
          </w:tcPr>
          <w:p w:rsidR="004B558A" w:rsidRPr="004D4791" w:rsidRDefault="004B558A" w:rsidP="004D4791">
            <w:pPr>
              <w:tabs>
                <w:tab w:val="left" w:pos="204"/>
              </w:tabs>
              <w:jc w:val="center"/>
              <w:outlineLvl w:val="1"/>
              <w:rPr>
                <w:rFonts w:ascii="Verdana" w:hAnsi="Verdana" w:cs="Tahoma"/>
                <w:sz w:val="22"/>
                <w:szCs w:val="22"/>
                <w:lang w:val="fr-FR"/>
              </w:rPr>
            </w:pPr>
            <w:r w:rsidRPr="004D4791">
              <w:rPr>
                <w:rFonts w:ascii="Verdana" w:hAnsi="Verdana" w:cs="Tahoma"/>
                <w:sz w:val="22"/>
                <w:szCs w:val="22"/>
                <w:lang w:val="fr-FR"/>
              </w:rPr>
              <w:t>N-1</w:t>
            </w:r>
          </w:p>
        </w:tc>
        <w:tc>
          <w:tcPr>
            <w:tcW w:w="3770" w:type="dxa"/>
            <w:shd w:val="clear" w:color="auto" w:fill="auto"/>
          </w:tcPr>
          <w:p w:rsidR="004B558A" w:rsidRPr="004D4791" w:rsidRDefault="004B558A" w:rsidP="003E1D0B">
            <w:pPr>
              <w:tabs>
                <w:tab w:val="left" w:pos="204"/>
              </w:tabs>
              <w:jc w:val="both"/>
              <w:outlineLvl w:val="1"/>
              <w:rPr>
                <w:rFonts w:ascii="Verdana" w:hAnsi="Verdana" w:cs="Tahoma"/>
                <w:sz w:val="22"/>
                <w:szCs w:val="22"/>
                <w:lang w:val="fr-FR"/>
              </w:rPr>
            </w:pPr>
            <w:r w:rsidRPr="004D4791">
              <w:rPr>
                <w:rFonts w:ascii="Verdana" w:hAnsi="Verdana" w:cs="Tahoma"/>
                <w:sz w:val="22"/>
                <w:szCs w:val="22"/>
                <w:lang w:val="fr-FR"/>
              </w:rPr>
              <w:t>Du 01/06/1</w:t>
            </w:r>
            <w:r w:rsidR="003E1D0B">
              <w:rPr>
                <w:rFonts w:ascii="Verdana" w:hAnsi="Verdana" w:cs="Tahoma"/>
                <w:sz w:val="22"/>
                <w:szCs w:val="22"/>
                <w:lang w:val="fr-FR"/>
              </w:rPr>
              <w:t>6</w:t>
            </w:r>
            <w:r>
              <w:rPr>
                <w:rFonts w:ascii="Verdana" w:hAnsi="Verdana" w:cs="Tahoma"/>
                <w:sz w:val="22"/>
                <w:szCs w:val="22"/>
                <w:lang w:val="fr-FR"/>
              </w:rPr>
              <w:t xml:space="preserve"> au 31/05/17</w:t>
            </w:r>
            <w:r w:rsidRPr="004D4791">
              <w:rPr>
                <w:rFonts w:ascii="Verdana" w:hAnsi="Verdana" w:cs="Tahoma"/>
                <w:sz w:val="22"/>
                <w:szCs w:val="22"/>
                <w:lang w:val="fr-FR"/>
              </w:rPr>
              <w:t xml:space="preserve"> = 25 jours</w:t>
            </w:r>
          </w:p>
        </w:tc>
        <w:tc>
          <w:tcPr>
            <w:tcW w:w="3158" w:type="dxa"/>
            <w:shd w:val="clear" w:color="auto" w:fill="auto"/>
          </w:tcPr>
          <w:p w:rsidR="004B558A" w:rsidRPr="004D4791" w:rsidRDefault="004B558A" w:rsidP="004B558A">
            <w:pPr>
              <w:tabs>
                <w:tab w:val="left" w:pos="204"/>
              </w:tabs>
              <w:jc w:val="both"/>
              <w:outlineLvl w:val="1"/>
              <w:rPr>
                <w:rFonts w:ascii="Verdana" w:hAnsi="Verdana" w:cs="Tahoma"/>
                <w:sz w:val="22"/>
                <w:szCs w:val="22"/>
                <w:lang w:val="fr-FR"/>
              </w:rPr>
            </w:pPr>
            <w:r>
              <w:rPr>
                <w:rFonts w:ascii="Verdana" w:hAnsi="Verdana" w:cs="Tahoma"/>
                <w:sz w:val="22"/>
                <w:szCs w:val="22"/>
                <w:lang w:val="fr-FR"/>
              </w:rPr>
              <w:t>Entre le 01/06/17 et le</w:t>
            </w:r>
            <w:r w:rsidRPr="004D4791">
              <w:rPr>
                <w:rFonts w:ascii="Verdana" w:hAnsi="Verdana" w:cs="Tahoma"/>
                <w:sz w:val="22"/>
                <w:szCs w:val="22"/>
                <w:lang w:val="fr-FR"/>
              </w:rPr>
              <w:t xml:space="preserve"> </w:t>
            </w:r>
            <w:r w:rsidRPr="006E10CC">
              <w:rPr>
                <w:rFonts w:ascii="Verdana" w:hAnsi="Verdana" w:cs="Tahoma"/>
                <w:sz w:val="22"/>
                <w:szCs w:val="22"/>
                <w:lang w:val="fr-FR"/>
              </w:rPr>
              <w:t>31/12/18</w:t>
            </w:r>
          </w:p>
        </w:tc>
        <w:tc>
          <w:tcPr>
            <w:tcW w:w="1873" w:type="dxa"/>
            <w:vMerge w:val="restart"/>
            <w:shd w:val="clear" w:color="auto" w:fill="auto"/>
          </w:tcPr>
          <w:p w:rsidR="004B558A" w:rsidRDefault="004B558A" w:rsidP="004D4791">
            <w:pPr>
              <w:tabs>
                <w:tab w:val="left" w:pos="204"/>
              </w:tabs>
              <w:jc w:val="center"/>
              <w:outlineLvl w:val="1"/>
              <w:rPr>
                <w:rFonts w:ascii="Verdana" w:hAnsi="Verdana" w:cs="Tahoma"/>
                <w:sz w:val="22"/>
                <w:szCs w:val="22"/>
                <w:lang w:val="fr-FR"/>
              </w:rPr>
            </w:pPr>
          </w:p>
          <w:p w:rsidR="004B558A" w:rsidRPr="004D4791" w:rsidRDefault="004B558A" w:rsidP="004D4791">
            <w:pPr>
              <w:tabs>
                <w:tab w:val="left" w:pos="204"/>
              </w:tabs>
              <w:jc w:val="center"/>
              <w:outlineLvl w:val="1"/>
              <w:rPr>
                <w:rFonts w:ascii="Verdana" w:hAnsi="Verdana" w:cs="Tahoma"/>
                <w:sz w:val="22"/>
                <w:szCs w:val="22"/>
                <w:lang w:val="fr-FR"/>
              </w:rPr>
            </w:pPr>
            <w:r w:rsidRPr="004D4791">
              <w:rPr>
                <w:rFonts w:ascii="Verdana" w:hAnsi="Verdana" w:cs="Tahoma"/>
                <w:sz w:val="22"/>
                <w:szCs w:val="22"/>
                <w:lang w:val="fr-FR"/>
              </w:rPr>
              <w:t>Phase transitoire</w:t>
            </w:r>
          </w:p>
        </w:tc>
      </w:tr>
      <w:tr w:rsidR="004B558A" w:rsidRPr="004D4791" w:rsidTr="004B558A">
        <w:trPr>
          <w:trHeight w:val="648"/>
        </w:trPr>
        <w:tc>
          <w:tcPr>
            <w:tcW w:w="1260" w:type="dxa"/>
            <w:shd w:val="clear" w:color="auto" w:fill="auto"/>
          </w:tcPr>
          <w:p w:rsidR="004B558A" w:rsidRPr="004D4791" w:rsidRDefault="004B558A" w:rsidP="004D4791">
            <w:pPr>
              <w:tabs>
                <w:tab w:val="left" w:pos="204"/>
              </w:tabs>
              <w:jc w:val="center"/>
              <w:outlineLvl w:val="1"/>
              <w:rPr>
                <w:rFonts w:ascii="Verdana" w:hAnsi="Verdana" w:cs="Tahoma"/>
                <w:sz w:val="22"/>
                <w:szCs w:val="22"/>
                <w:lang w:val="fr-FR"/>
              </w:rPr>
            </w:pPr>
            <w:r w:rsidRPr="004D4791">
              <w:rPr>
                <w:rFonts w:ascii="Verdana" w:hAnsi="Verdana" w:cs="Tahoma"/>
                <w:sz w:val="22"/>
                <w:szCs w:val="22"/>
                <w:lang w:val="fr-FR"/>
              </w:rPr>
              <w:t>N</w:t>
            </w:r>
          </w:p>
        </w:tc>
        <w:tc>
          <w:tcPr>
            <w:tcW w:w="3770" w:type="dxa"/>
            <w:shd w:val="clear" w:color="auto" w:fill="auto"/>
          </w:tcPr>
          <w:p w:rsidR="004B558A" w:rsidRPr="004D4791" w:rsidRDefault="004B558A" w:rsidP="004D4791">
            <w:pPr>
              <w:tabs>
                <w:tab w:val="left" w:pos="204"/>
              </w:tabs>
              <w:jc w:val="both"/>
              <w:outlineLvl w:val="1"/>
              <w:rPr>
                <w:rFonts w:ascii="Verdana" w:hAnsi="Verdana" w:cs="Tahoma"/>
                <w:sz w:val="22"/>
                <w:szCs w:val="22"/>
                <w:lang w:val="fr-FR"/>
              </w:rPr>
            </w:pPr>
            <w:r>
              <w:rPr>
                <w:rFonts w:ascii="Verdana" w:hAnsi="Verdana" w:cs="Tahoma"/>
                <w:sz w:val="22"/>
                <w:szCs w:val="22"/>
                <w:lang w:val="fr-FR"/>
              </w:rPr>
              <w:t>Du 01/06/17 au 31/12/17 = 15</w:t>
            </w:r>
            <w:r w:rsidRPr="004D4791">
              <w:rPr>
                <w:rFonts w:ascii="Verdana" w:hAnsi="Verdana" w:cs="Tahoma"/>
                <w:sz w:val="22"/>
                <w:szCs w:val="22"/>
                <w:lang w:val="fr-FR"/>
              </w:rPr>
              <w:t xml:space="preserve"> jours</w:t>
            </w:r>
          </w:p>
        </w:tc>
        <w:tc>
          <w:tcPr>
            <w:tcW w:w="3158" w:type="dxa"/>
            <w:shd w:val="clear" w:color="auto" w:fill="auto"/>
          </w:tcPr>
          <w:p w:rsidR="004B558A" w:rsidRPr="004D4791" w:rsidRDefault="004B558A" w:rsidP="006D0AC3">
            <w:pPr>
              <w:tabs>
                <w:tab w:val="left" w:pos="204"/>
              </w:tabs>
              <w:jc w:val="both"/>
              <w:outlineLvl w:val="1"/>
              <w:rPr>
                <w:rFonts w:ascii="Verdana" w:hAnsi="Verdana" w:cs="Tahoma"/>
                <w:color w:val="0070C0"/>
                <w:sz w:val="22"/>
                <w:szCs w:val="22"/>
                <w:lang w:val="fr-FR"/>
              </w:rPr>
            </w:pPr>
            <w:r>
              <w:rPr>
                <w:rFonts w:ascii="Verdana" w:hAnsi="Verdana" w:cs="Tahoma"/>
                <w:sz w:val="22"/>
                <w:szCs w:val="22"/>
                <w:lang w:val="fr-FR"/>
              </w:rPr>
              <w:t>Entre le 01/01/18 et</w:t>
            </w:r>
            <w:r w:rsidRPr="004D4791">
              <w:rPr>
                <w:rFonts w:ascii="Verdana" w:hAnsi="Verdana" w:cs="Tahoma"/>
                <w:sz w:val="22"/>
                <w:szCs w:val="22"/>
                <w:lang w:val="fr-FR"/>
              </w:rPr>
              <w:t xml:space="preserve"> le </w:t>
            </w:r>
            <w:r w:rsidRPr="006E10CC">
              <w:rPr>
                <w:rFonts w:ascii="Verdana" w:hAnsi="Verdana" w:cs="Tahoma"/>
                <w:sz w:val="22"/>
                <w:szCs w:val="22"/>
                <w:lang w:val="fr-FR"/>
              </w:rPr>
              <w:t>31/12/18</w:t>
            </w:r>
            <w:r w:rsidRPr="004D4791">
              <w:rPr>
                <w:rFonts w:ascii="Verdana" w:hAnsi="Verdana" w:cs="Tahoma"/>
                <w:color w:val="FF0000"/>
                <w:sz w:val="22"/>
                <w:szCs w:val="22"/>
                <w:lang w:val="fr-FR"/>
              </w:rPr>
              <w:t xml:space="preserve"> </w:t>
            </w:r>
          </w:p>
          <w:p w:rsidR="004B558A" w:rsidRPr="004D4791" w:rsidRDefault="004B558A" w:rsidP="006D0AC3">
            <w:pPr>
              <w:tabs>
                <w:tab w:val="left" w:pos="204"/>
              </w:tabs>
              <w:ind w:left="720"/>
              <w:jc w:val="both"/>
              <w:outlineLvl w:val="1"/>
              <w:rPr>
                <w:rFonts w:ascii="Verdana" w:hAnsi="Verdana" w:cs="Tahoma"/>
                <w:color w:val="0070C0"/>
                <w:sz w:val="22"/>
                <w:szCs w:val="22"/>
                <w:lang w:val="fr-FR"/>
              </w:rPr>
            </w:pPr>
          </w:p>
        </w:tc>
        <w:tc>
          <w:tcPr>
            <w:tcW w:w="1873" w:type="dxa"/>
            <w:vMerge/>
            <w:shd w:val="clear" w:color="auto" w:fill="auto"/>
          </w:tcPr>
          <w:p w:rsidR="004B558A" w:rsidRPr="004D4791" w:rsidRDefault="004B558A" w:rsidP="004D4791">
            <w:pPr>
              <w:tabs>
                <w:tab w:val="left" w:pos="204"/>
              </w:tabs>
              <w:jc w:val="center"/>
              <w:outlineLvl w:val="1"/>
              <w:rPr>
                <w:rFonts w:ascii="Verdana" w:hAnsi="Verdana" w:cs="Tahoma"/>
                <w:sz w:val="22"/>
                <w:szCs w:val="22"/>
                <w:lang w:val="fr-FR"/>
              </w:rPr>
            </w:pPr>
          </w:p>
        </w:tc>
      </w:tr>
      <w:tr w:rsidR="00E921C7" w:rsidRPr="004D4791" w:rsidTr="004D4791">
        <w:trPr>
          <w:trHeight w:val="1079"/>
        </w:trPr>
        <w:tc>
          <w:tcPr>
            <w:tcW w:w="1260" w:type="dxa"/>
            <w:tcBorders>
              <w:bottom w:val="single" w:sz="4" w:space="0" w:color="auto"/>
            </w:tcBorders>
            <w:shd w:val="clear" w:color="auto" w:fill="auto"/>
          </w:tcPr>
          <w:p w:rsidR="00E921C7" w:rsidRPr="004D4791" w:rsidRDefault="00E921C7" w:rsidP="004D4791">
            <w:pPr>
              <w:tabs>
                <w:tab w:val="left" w:pos="204"/>
              </w:tabs>
              <w:jc w:val="center"/>
              <w:outlineLvl w:val="1"/>
              <w:rPr>
                <w:rFonts w:ascii="Verdana" w:hAnsi="Verdana" w:cs="Tahoma"/>
                <w:sz w:val="22"/>
                <w:szCs w:val="22"/>
                <w:lang w:val="fr-FR"/>
              </w:rPr>
            </w:pPr>
            <w:r w:rsidRPr="004D4791">
              <w:rPr>
                <w:rFonts w:ascii="Verdana" w:hAnsi="Verdana" w:cs="Tahoma"/>
                <w:sz w:val="22"/>
                <w:szCs w:val="22"/>
                <w:lang w:val="fr-FR"/>
              </w:rPr>
              <w:t>N+1</w:t>
            </w:r>
          </w:p>
        </w:tc>
        <w:tc>
          <w:tcPr>
            <w:tcW w:w="3770" w:type="dxa"/>
            <w:tcBorders>
              <w:bottom w:val="single" w:sz="4" w:space="0" w:color="auto"/>
            </w:tcBorders>
            <w:shd w:val="clear" w:color="auto" w:fill="auto"/>
          </w:tcPr>
          <w:p w:rsidR="00E921C7" w:rsidRPr="004D4791" w:rsidRDefault="004B558A" w:rsidP="004D4791">
            <w:pPr>
              <w:tabs>
                <w:tab w:val="left" w:pos="204"/>
              </w:tabs>
              <w:jc w:val="both"/>
              <w:outlineLvl w:val="1"/>
              <w:rPr>
                <w:rFonts w:ascii="Verdana" w:hAnsi="Verdana" w:cs="Tahoma"/>
                <w:sz w:val="22"/>
                <w:szCs w:val="22"/>
                <w:lang w:val="fr-FR"/>
              </w:rPr>
            </w:pPr>
            <w:r>
              <w:rPr>
                <w:rFonts w:ascii="Verdana" w:hAnsi="Verdana" w:cs="Tahoma"/>
                <w:sz w:val="22"/>
                <w:szCs w:val="22"/>
                <w:lang w:val="fr-FR"/>
              </w:rPr>
              <w:t>Du 01/01/18 au 31/12/18 = 2</w:t>
            </w:r>
            <w:r w:rsidR="00E921C7" w:rsidRPr="004D4791">
              <w:rPr>
                <w:rFonts w:ascii="Verdana" w:hAnsi="Verdana" w:cs="Tahoma"/>
                <w:sz w:val="22"/>
                <w:szCs w:val="22"/>
                <w:lang w:val="fr-FR"/>
              </w:rPr>
              <w:t>5 jours</w:t>
            </w:r>
          </w:p>
        </w:tc>
        <w:tc>
          <w:tcPr>
            <w:tcW w:w="3158" w:type="dxa"/>
            <w:tcBorders>
              <w:bottom w:val="single" w:sz="4" w:space="0" w:color="auto"/>
            </w:tcBorders>
            <w:shd w:val="clear" w:color="auto" w:fill="auto"/>
          </w:tcPr>
          <w:p w:rsidR="00E921C7" w:rsidRPr="004D4791" w:rsidRDefault="004B558A" w:rsidP="004B558A">
            <w:pPr>
              <w:tabs>
                <w:tab w:val="left" w:pos="204"/>
              </w:tabs>
              <w:jc w:val="both"/>
              <w:outlineLvl w:val="1"/>
              <w:rPr>
                <w:rFonts w:ascii="Verdana" w:hAnsi="Verdana" w:cs="Tahoma"/>
                <w:sz w:val="22"/>
                <w:szCs w:val="22"/>
                <w:lang w:val="fr-FR"/>
              </w:rPr>
            </w:pPr>
            <w:r>
              <w:rPr>
                <w:rFonts w:ascii="Verdana" w:hAnsi="Verdana" w:cs="Tahoma"/>
                <w:sz w:val="22"/>
                <w:szCs w:val="22"/>
                <w:lang w:val="fr-FR"/>
              </w:rPr>
              <w:t>Entre le 01/01/19 et le 31/12/19</w:t>
            </w:r>
            <w:r w:rsidR="00E921C7" w:rsidRPr="004D4791">
              <w:rPr>
                <w:rFonts w:ascii="Verdana" w:hAnsi="Verdana" w:cs="Tahoma"/>
                <w:sz w:val="22"/>
                <w:szCs w:val="22"/>
                <w:lang w:val="fr-FR"/>
              </w:rPr>
              <w:t xml:space="preserve"> </w:t>
            </w:r>
          </w:p>
        </w:tc>
        <w:tc>
          <w:tcPr>
            <w:tcW w:w="1873" w:type="dxa"/>
            <w:tcBorders>
              <w:bottom w:val="single" w:sz="4" w:space="0" w:color="auto"/>
            </w:tcBorders>
            <w:shd w:val="clear" w:color="auto" w:fill="auto"/>
          </w:tcPr>
          <w:p w:rsidR="004B558A" w:rsidRDefault="004B558A" w:rsidP="004B558A">
            <w:pPr>
              <w:tabs>
                <w:tab w:val="left" w:pos="204"/>
              </w:tabs>
              <w:jc w:val="center"/>
              <w:outlineLvl w:val="1"/>
              <w:rPr>
                <w:rFonts w:ascii="Verdana" w:hAnsi="Verdana" w:cs="Tahoma"/>
                <w:sz w:val="22"/>
                <w:szCs w:val="22"/>
                <w:lang w:val="fr-FR"/>
              </w:rPr>
            </w:pPr>
          </w:p>
          <w:p w:rsidR="00E921C7" w:rsidRPr="004D4791" w:rsidRDefault="004B558A" w:rsidP="004B558A">
            <w:pPr>
              <w:tabs>
                <w:tab w:val="left" w:pos="204"/>
              </w:tabs>
              <w:jc w:val="center"/>
              <w:outlineLvl w:val="1"/>
              <w:rPr>
                <w:rFonts w:ascii="Verdana" w:hAnsi="Verdana" w:cs="Tahoma"/>
                <w:sz w:val="22"/>
                <w:szCs w:val="22"/>
                <w:lang w:val="fr-FR"/>
              </w:rPr>
            </w:pPr>
            <w:r>
              <w:rPr>
                <w:rFonts w:ascii="Verdana" w:hAnsi="Verdana" w:cs="Tahoma"/>
                <w:sz w:val="22"/>
                <w:szCs w:val="22"/>
                <w:lang w:val="fr-FR"/>
              </w:rPr>
              <w:t>Nouvelles dispositions</w:t>
            </w:r>
          </w:p>
        </w:tc>
      </w:tr>
    </w:tbl>
    <w:p w:rsidR="00B60C46" w:rsidRDefault="00B60C46" w:rsidP="00AE091B">
      <w:pPr>
        <w:tabs>
          <w:tab w:val="left" w:pos="204"/>
        </w:tabs>
        <w:jc w:val="both"/>
        <w:outlineLvl w:val="1"/>
        <w:rPr>
          <w:rFonts w:ascii="Verdana" w:hAnsi="Verdana" w:cs="Tahoma"/>
          <w:sz w:val="22"/>
          <w:szCs w:val="22"/>
          <w:lang w:val="fr-FR"/>
        </w:rPr>
      </w:pPr>
    </w:p>
    <w:p w:rsidR="0059756E" w:rsidRDefault="004B558A" w:rsidP="0059756E">
      <w:pPr>
        <w:tabs>
          <w:tab w:val="left" w:pos="204"/>
        </w:tabs>
        <w:jc w:val="both"/>
        <w:outlineLvl w:val="1"/>
        <w:rPr>
          <w:rFonts w:ascii="Verdana" w:hAnsi="Verdana" w:cs="Tahoma"/>
          <w:sz w:val="22"/>
          <w:szCs w:val="22"/>
          <w:lang w:val="fr-FR"/>
        </w:rPr>
      </w:pPr>
      <w:r>
        <w:rPr>
          <w:rFonts w:ascii="Verdana" w:hAnsi="Verdana" w:cs="Tahoma"/>
          <w:sz w:val="22"/>
          <w:szCs w:val="22"/>
          <w:lang w:val="fr-FR"/>
        </w:rPr>
        <w:t>I</w:t>
      </w:r>
      <w:r w:rsidR="0059756E">
        <w:rPr>
          <w:rFonts w:ascii="Verdana" w:hAnsi="Verdana" w:cs="Tahoma"/>
          <w:sz w:val="22"/>
          <w:szCs w:val="22"/>
          <w:lang w:val="fr-FR"/>
        </w:rPr>
        <w:t xml:space="preserve">l est rappelé </w:t>
      </w:r>
      <w:r w:rsidR="000317E0">
        <w:rPr>
          <w:rFonts w:ascii="Verdana" w:hAnsi="Verdana" w:cs="Tahoma"/>
          <w:sz w:val="22"/>
          <w:szCs w:val="22"/>
          <w:lang w:val="fr-FR"/>
        </w:rPr>
        <w:t>que le Code du travail n’ouvre pas la possibilité aux salariés de conserver les congés payés non pris à l’issue de la période de référence, sauf accord préalable express de l’employeur (en raison de circonstances exceptionnelles</w:t>
      </w:r>
      <w:r w:rsidR="00AC70AF">
        <w:rPr>
          <w:rFonts w:ascii="Verdana" w:hAnsi="Verdana" w:cs="Tahoma"/>
          <w:sz w:val="22"/>
          <w:szCs w:val="22"/>
          <w:lang w:val="fr-FR"/>
        </w:rPr>
        <w:t xml:space="preserve"> ou cas visés par le Code du travail</w:t>
      </w:r>
      <w:r w:rsidR="000317E0">
        <w:rPr>
          <w:rFonts w:ascii="Verdana" w:hAnsi="Verdana" w:cs="Tahoma"/>
          <w:sz w:val="22"/>
          <w:szCs w:val="22"/>
          <w:lang w:val="fr-FR"/>
        </w:rPr>
        <w:t>). Par conséquent, les congés non pris du fait du salarié sont perdus.</w:t>
      </w:r>
    </w:p>
    <w:p w:rsidR="000317E0" w:rsidRDefault="000317E0" w:rsidP="0059756E">
      <w:pPr>
        <w:tabs>
          <w:tab w:val="left" w:pos="204"/>
        </w:tabs>
        <w:jc w:val="both"/>
        <w:outlineLvl w:val="1"/>
        <w:rPr>
          <w:rFonts w:ascii="Verdana" w:hAnsi="Verdana" w:cs="Tahoma"/>
          <w:sz w:val="22"/>
          <w:szCs w:val="22"/>
          <w:lang w:val="fr-FR"/>
        </w:rPr>
      </w:pPr>
    </w:p>
    <w:p w:rsidR="000317E0" w:rsidRDefault="000317E0" w:rsidP="0059756E">
      <w:pPr>
        <w:tabs>
          <w:tab w:val="left" w:pos="204"/>
        </w:tabs>
        <w:jc w:val="both"/>
        <w:outlineLvl w:val="1"/>
        <w:rPr>
          <w:rFonts w:ascii="Verdana" w:hAnsi="Verdana" w:cs="Tahoma"/>
          <w:sz w:val="22"/>
          <w:szCs w:val="22"/>
          <w:lang w:val="fr-FR"/>
        </w:rPr>
      </w:pPr>
      <w:r>
        <w:rPr>
          <w:rFonts w:ascii="Verdana" w:hAnsi="Verdana" w:cs="Tahoma"/>
          <w:sz w:val="22"/>
          <w:szCs w:val="22"/>
          <w:lang w:val="fr-FR"/>
        </w:rPr>
        <w:t>Conformément aux dispositions de l’article L.</w:t>
      </w:r>
      <w:r w:rsidR="00B011A8">
        <w:rPr>
          <w:rFonts w:ascii="Verdana" w:hAnsi="Verdana" w:cs="Tahoma"/>
          <w:sz w:val="22"/>
          <w:szCs w:val="22"/>
          <w:lang w:val="fr-FR"/>
        </w:rPr>
        <w:t>3141-12 du Code du travail, l</w:t>
      </w:r>
      <w:r w:rsidR="00B011A8" w:rsidRPr="00B011A8">
        <w:rPr>
          <w:rFonts w:ascii="Verdana" w:hAnsi="Verdana" w:cs="Tahoma"/>
          <w:sz w:val="22"/>
          <w:szCs w:val="22"/>
          <w:lang w:val="fr-FR"/>
        </w:rPr>
        <w:t>es congés peuvent être pris dès l'embauche, sans préjudice des règles de détermination de la période de prise des congés et de l'ordre des départs et des règles de fractionnement du congé</w:t>
      </w:r>
      <w:r w:rsidR="00B011A8">
        <w:rPr>
          <w:rFonts w:ascii="Verdana" w:hAnsi="Verdana" w:cs="Tahoma"/>
          <w:sz w:val="22"/>
          <w:szCs w:val="22"/>
          <w:lang w:val="fr-FR"/>
        </w:rPr>
        <w:t>.</w:t>
      </w:r>
    </w:p>
    <w:p w:rsidR="00B011A8" w:rsidRDefault="00B011A8" w:rsidP="0059756E">
      <w:pPr>
        <w:tabs>
          <w:tab w:val="left" w:pos="204"/>
        </w:tabs>
        <w:jc w:val="both"/>
        <w:outlineLvl w:val="1"/>
        <w:rPr>
          <w:rFonts w:ascii="Verdana" w:hAnsi="Verdana" w:cs="Tahoma"/>
          <w:sz w:val="22"/>
          <w:szCs w:val="22"/>
          <w:lang w:val="fr-FR"/>
        </w:rPr>
      </w:pPr>
    </w:p>
    <w:p w:rsidR="00B011A8" w:rsidRDefault="00B011A8" w:rsidP="0059756E">
      <w:pPr>
        <w:tabs>
          <w:tab w:val="left" w:pos="204"/>
        </w:tabs>
        <w:jc w:val="both"/>
        <w:outlineLvl w:val="1"/>
        <w:rPr>
          <w:rFonts w:ascii="Verdana" w:hAnsi="Verdana" w:cs="Tahoma"/>
          <w:sz w:val="22"/>
          <w:szCs w:val="22"/>
          <w:lang w:val="fr-FR"/>
        </w:rPr>
      </w:pPr>
      <w:r>
        <w:rPr>
          <w:rFonts w:ascii="Verdana" w:hAnsi="Verdana" w:cs="Tahoma"/>
          <w:b/>
          <w:sz w:val="22"/>
          <w:szCs w:val="22"/>
          <w:u w:val="single"/>
          <w:lang w:val="fr-FR"/>
        </w:rPr>
        <w:t>Article 5-2_Jours fériés tombant un samedi</w:t>
      </w:r>
      <w:r w:rsidR="005E0086">
        <w:rPr>
          <w:rFonts w:ascii="Verdana" w:hAnsi="Verdana" w:cs="Tahoma"/>
          <w:b/>
          <w:sz w:val="22"/>
          <w:szCs w:val="22"/>
          <w:u w:val="single"/>
          <w:lang w:val="fr-FR"/>
        </w:rPr>
        <w:t xml:space="preserve"> et congé supplémentaire</w:t>
      </w:r>
    </w:p>
    <w:p w:rsidR="0082606A" w:rsidRDefault="0082606A" w:rsidP="00AE091B">
      <w:pPr>
        <w:tabs>
          <w:tab w:val="left" w:pos="204"/>
        </w:tabs>
        <w:jc w:val="both"/>
        <w:outlineLvl w:val="1"/>
        <w:rPr>
          <w:rFonts w:ascii="Verdana" w:hAnsi="Verdana" w:cs="Tahoma"/>
          <w:sz w:val="22"/>
          <w:szCs w:val="22"/>
          <w:lang w:val="fr-FR"/>
        </w:rPr>
      </w:pPr>
    </w:p>
    <w:p w:rsidR="00E06809" w:rsidRDefault="00E06809" w:rsidP="00AE091B">
      <w:pPr>
        <w:tabs>
          <w:tab w:val="left" w:pos="204"/>
        </w:tabs>
        <w:jc w:val="both"/>
        <w:outlineLvl w:val="1"/>
        <w:rPr>
          <w:rFonts w:ascii="Verdana" w:hAnsi="Verdana" w:cs="Tahoma"/>
          <w:sz w:val="22"/>
          <w:szCs w:val="22"/>
          <w:lang w:val="fr-FR"/>
        </w:rPr>
      </w:pPr>
      <w:r>
        <w:rPr>
          <w:rFonts w:ascii="Verdana" w:hAnsi="Verdana" w:cs="Tahoma"/>
          <w:sz w:val="22"/>
          <w:szCs w:val="22"/>
          <w:lang w:val="fr-FR"/>
        </w:rPr>
        <w:t>Conformément aux dispositions légales, le décompte des congés payés en jours ouvrés peut être utilisé dans l’entreprise, sous réserve que ce système de décompte ne porte pas préjudice au salarié comparativement au décompte en jours ouvrables.</w:t>
      </w:r>
    </w:p>
    <w:p w:rsidR="00E06809" w:rsidRDefault="00E06809" w:rsidP="00AE091B">
      <w:pPr>
        <w:tabs>
          <w:tab w:val="left" w:pos="204"/>
        </w:tabs>
        <w:jc w:val="both"/>
        <w:outlineLvl w:val="1"/>
        <w:rPr>
          <w:rFonts w:ascii="Verdana" w:hAnsi="Verdana" w:cs="Tahoma"/>
          <w:sz w:val="22"/>
          <w:szCs w:val="22"/>
          <w:lang w:val="fr-FR"/>
        </w:rPr>
      </w:pPr>
    </w:p>
    <w:p w:rsidR="0082606A" w:rsidRDefault="005E0086" w:rsidP="00AE091B">
      <w:pPr>
        <w:tabs>
          <w:tab w:val="left" w:pos="204"/>
        </w:tabs>
        <w:jc w:val="both"/>
        <w:outlineLvl w:val="1"/>
        <w:rPr>
          <w:rFonts w:ascii="Verdana" w:hAnsi="Verdana" w:cs="Tahoma"/>
          <w:sz w:val="22"/>
          <w:szCs w:val="22"/>
          <w:lang w:val="fr-FR"/>
        </w:rPr>
      </w:pPr>
      <w:r>
        <w:rPr>
          <w:rFonts w:ascii="Verdana" w:hAnsi="Verdana" w:cs="Tahoma"/>
          <w:sz w:val="22"/>
          <w:szCs w:val="22"/>
          <w:lang w:val="fr-FR"/>
        </w:rPr>
        <w:t>Dans un système de décompte en jours ouvrables, un salarié bénéficiant de congés payés une semaine dans laquelle le samedi est un jour férié est tenu de poser 5 jours ouvrables de CP, au lieu de 6. Par analogie, il doit être octroyé au salarié un jour de congés payés « supplémentaire » lorsque le décompte s’effectue en jours ouvrés.</w:t>
      </w:r>
    </w:p>
    <w:p w:rsidR="005E0086" w:rsidRDefault="005E0086" w:rsidP="00AE091B">
      <w:pPr>
        <w:tabs>
          <w:tab w:val="left" w:pos="204"/>
        </w:tabs>
        <w:jc w:val="both"/>
        <w:outlineLvl w:val="1"/>
        <w:rPr>
          <w:rFonts w:ascii="Verdana" w:hAnsi="Verdana" w:cs="Tahoma"/>
          <w:sz w:val="22"/>
          <w:szCs w:val="22"/>
          <w:lang w:val="fr-FR"/>
        </w:rPr>
      </w:pPr>
    </w:p>
    <w:p w:rsidR="005E0086" w:rsidRDefault="005E0086" w:rsidP="00AE091B">
      <w:pPr>
        <w:tabs>
          <w:tab w:val="left" w:pos="204"/>
        </w:tabs>
        <w:jc w:val="both"/>
        <w:outlineLvl w:val="1"/>
        <w:rPr>
          <w:rFonts w:ascii="Verdana" w:hAnsi="Verdana" w:cs="Tahoma"/>
          <w:sz w:val="22"/>
          <w:szCs w:val="22"/>
          <w:lang w:val="fr-FR"/>
        </w:rPr>
      </w:pPr>
      <w:r>
        <w:rPr>
          <w:rFonts w:ascii="Verdana" w:hAnsi="Verdana" w:cs="Tahoma"/>
          <w:sz w:val="22"/>
          <w:szCs w:val="22"/>
          <w:lang w:val="fr-FR"/>
        </w:rPr>
        <w:t xml:space="preserve">Dans un souci d’homogénéisation, et afin de ne pas léser les salariés placés dans </w:t>
      </w:r>
      <w:r>
        <w:rPr>
          <w:rFonts w:ascii="Verdana" w:hAnsi="Verdana" w:cs="Tahoma"/>
          <w:sz w:val="22"/>
          <w:szCs w:val="22"/>
          <w:lang w:val="fr-FR"/>
        </w:rPr>
        <w:lastRenderedPageBreak/>
        <w:t>l’impossibilité de poser une semaine de congés payés lorsqu’un jour férié tombe un samedi, la société offre un jour de congés payés supplémentaire à chaque salarié présent dans l’entreprise à la date du jour férié concerné (qu’une période de congés payés soit posée ou non).</w:t>
      </w:r>
    </w:p>
    <w:p w:rsidR="005E0086" w:rsidRDefault="005E0086" w:rsidP="00AE091B">
      <w:pPr>
        <w:tabs>
          <w:tab w:val="left" w:pos="204"/>
        </w:tabs>
        <w:jc w:val="both"/>
        <w:outlineLvl w:val="1"/>
        <w:rPr>
          <w:rFonts w:ascii="Verdana" w:hAnsi="Verdana" w:cs="Tahoma"/>
          <w:sz w:val="22"/>
          <w:szCs w:val="22"/>
          <w:lang w:val="fr-FR"/>
        </w:rPr>
      </w:pPr>
      <w:r>
        <w:rPr>
          <w:rFonts w:ascii="Verdana" w:hAnsi="Verdana" w:cs="Tahoma"/>
          <w:sz w:val="22"/>
          <w:szCs w:val="22"/>
          <w:lang w:val="fr-FR"/>
        </w:rPr>
        <w:t xml:space="preserve">A titre d’exemple, en 2018, le jour férié du 14 juillet </w:t>
      </w:r>
      <w:r w:rsidR="00AC70AF">
        <w:rPr>
          <w:rFonts w:ascii="Verdana" w:hAnsi="Verdana" w:cs="Tahoma"/>
          <w:sz w:val="22"/>
          <w:szCs w:val="22"/>
          <w:lang w:val="fr-FR"/>
        </w:rPr>
        <w:t>sera</w:t>
      </w:r>
      <w:r>
        <w:rPr>
          <w:rFonts w:ascii="Verdana" w:hAnsi="Verdana" w:cs="Tahoma"/>
          <w:sz w:val="22"/>
          <w:szCs w:val="22"/>
          <w:lang w:val="fr-FR"/>
        </w:rPr>
        <w:t xml:space="preserve"> un samedi. Par conséquent, </w:t>
      </w:r>
      <w:r w:rsidR="00AC70AF">
        <w:rPr>
          <w:rFonts w:ascii="Verdana" w:hAnsi="Verdana" w:cs="Tahoma"/>
          <w:sz w:val="22"/>
          <w:szCs w:val="22"/>
          <w:lang w:val="fr-FR"/>
        </w:rPr>
        <w:t xml:space="preserve">tous </w:t>
      </w:r>
      <w:r>
        <w:rPr>
          <w:rFonts w:ascii="Verdana" w:hAnsi="Verdana" w:cs="Tahoma"/>
          <w:sz w:val="22"/>
          <w:szCs w:val="22"/>
          <w:lang w:val="fr-FR"/>
        </w:rPr>
        <w:t>les salariés présents dans l’entreprise à cette date bénéficieront d’une journée de congés payés supplémentaire, à prendre avant la fin de l’année de référence en cours (à savoir du 1</w:t>
      </w:r>
      <w:r w:rsidRPr="005E0086">
        <w:rPr>
          <w:rFonts w:ascii="Verdana" w:hAnsi="Verdana" w:cs="Tahoma"/>
          <w:sz w:val="22"/>
          <w:szCs w:val="22"/>
          <w:vertAlign w:val="superscript"/>
          <w:lang w:val="fr-FR"/>
        </w:rPr>
        <w:t>er</w:t>
      </w:r>
      <w:r>
        <w:rPr>
          <w:rFonts w:ascii="Verdana" w:hAnsi="Verdana" w:cs="Tahoma"/>
          <w:sz w:val="22"/>
          <w:szCs w:val="22"/>
          <w:lang w:val="fr-FR"/>
        </w:rPr>
        <w:t xml:space="preserve"> janvier au 31 décembre 2018)</w:t>
      </w:r>
      <w:r w:rsidR="006E10CC">
        <w:rPr>
          <w:rFonts w:ascii="Verdana" w:hAnsi="Verdana" w:cs="Tahoma"/>
          <w:sz w:val="22"/>
          <w:szCs w:val="22"/>
          <w:lang w:val="fr-FR"/>
        </w:rPr>
        <w:t>, qu’ils aient ou non posé un congé payé à</w:t>
      </w:r>
      <w:r w:rsidR="00AC70AF">
        <w:rPr>
          <w:rFonts w:ascii="Verdana" w:hAnsi="Verdana" w:cs="Tahoma"/>
          <w:sz w:val="22"/>
          <w:szCs w:val="22"/>
          <w:lang w:val="fr-FR"/>
        </w:rPr>
        <w:t xml:space="preserve"> cette date</w:t>
      </w:r>
      <w:r>
        <w:rPr>
          <w:rFonts w:ascii="Verdana" w:hAnsi="Verdana" w:cs="Tahoma"/>
          <w:sz w:val="22"/>
          <w:szCs w:val="22"/>
          <w:lang w:val="fr-FR"/>
        </w:rPr>
        <w:t>.</w:t>
      </w:r>
    </w:p>
    <w:p w:rsidR="00E06809" w:rsidRDefault="00E06809" w:rsidP="00AE091B">
      <w:pPr>
        <w:tabs>
          <w:tab w:val="left" w:pos="204"/>
        </w:tabs>
        <w:jc w:val="both"/>
        <w:outlineLvl w:val="1"/>
        <w:rPr>
          <w:rFonts w:ascii="Verdana" w:hAnsi="Verdana" w:cs="Tahoma"/>
          <w:sz w:val="22"/>
          <w:szCs w:val="22"/>
          <w:lang w:val="fr-FR"/>
        </w:rPr>
      </w:pPr>
    </w:p>
    <w:p w:rsidR="00E06809" w:rsidRPr="00E06809" w:rsidRDefault="00E06809" w:rsidP="00AE091B">
      <w:pPr>
        <w:tabs>
          <w:tab w:val="left" w:pos="204"/>
        </w:tabs>
        <w:jc w:val="both"/>
        <w:outlineLvl w:val="1"/>
        <w:rPr>
          <w:rFonts w:ascii="Verdana" w:hAnsi="Verdana" w:cs="Tahoma"/>
          <w:bCs/>
          <w:smallCaps/>
          <w:sz w:val="22"/>
          <w:szCs w:val="22"/>
          <w:lang w:val="fr-FR"/>
        </w:rPr>
      </w:pPr>
    </w:p>
    <w:p w:rsidR="00430A7F" w:rsidRDefault="00430A7F" w:rsidP="00AE091B">
      <w:pPr>
        <w:tabs>
          <w:tab w:val="left" w:pos="204"/>
        </w:tabs>
        <w:jc w:val="both"/>
        <w:outlineLvl w:val="1"/>
        <w:rPr>
          <w:rFonts w:ascii="Verdana" w:hAnsi="Verdana" w:cs="Tahoma"/>
          <w:b/>
          <w:bCs/>
          <w:smallCaps/>
          <w:sz w:val="22"/>
          <w:szCs w:val="22"/>
          <w:lang w:val="fr-FR"/>
        </w:rPr>
      </w:pPr>
      <w:r>
        <w:rPr>
          <w:rFonts w:ascii="Verdana" w:hAnsi="Verdana" w:cs="Tahoma"/>
          <w:b/>
          <w:bCs/>
          <w:smallCaps/>
          <w:sz w:val="22"/>
          <w:szCs w:val="22"/>
          <w:lang w:val="fr-FR"/>
        </w:rPr>
        <w:t xml:space="preserve">Article </w:t>
      </w:r>
      <w:r w:rsidR="00462336">
        <w:rPr>
          <w:rFonts w:ascii="Verdana" w:hAnsi="Verdana" w:cs="Tahoma"/>
          <w:b/>
          <w:bCs/>
          <w:smallCaps/>
          <w:sz w:val="22"/>
          <w:szCs w:val="22"/>
          <w:lang w:val="fr-FR"/>
        </w:rPr>
        <w:t>6</w:t>
      </w:r>
      <w:r w:rsidRPr="00D17D31">
        <w:rPr>
          <w:rFonts w:ascii="Verdana" w:hAnsi="Verdana" w:cs="Tahoma"/>
          <w:b/>
          <w:bCs/>
          <w:smallCaps/>
          <w:sz w:val="22"/>
          <w:szCs w:val="22"/>
          <w:lang w:val="fr-FR"/>
        </w:rPr>
        <w:t xml:space="preserve"> – </w:t>
      </w:r>
      <w:r>
        <w:rPr>
          <w:rFonts w:ascii="Verdana" w:hAnsi="Verdana" w:cs="Tahoma"/>
          <w:b/>
          <w:bCs/>
          <w:smallCaps/>
          <w:sz w:val="22"/>
          <w:szCs w:val="22"/>
          <w:lang w:val="fr-FR"/>
        </w:rPr>
        <w:t>Dispositions finales</w:t>
      </w:r>
    </w:p>
    <w:p w:rsidR="00430A7F" w:rsidRPr="00EC65AF" w:rsidRDefault="00430A7F" w:rsidP="00AE091B">
      <w:pPr>
        <w:tabs>
          <w:tab w:val="left" w:pos="204"/>
        </w:tabs>
        <w:jc w:val="both"/>
        <w:outlineLvl w:val="1"/>
        <w:rPr>
          <w:rFonts w:ascii="Verdana" w:hAnsi="Verdana" w:cs="Tahoma"/>
          <w:sz w:val="22"/>
          <w:szCs w:val="22"/>
          <w:lang w:val="fr-FR"/>
        </w:rPr>
      </w:pPr>
    </w:p>
    <w:p w:rsidR="00515404" w:rsidRPr="00D17D31" w:rsidRDefault="00430A7F" w:rsidP="00AE091B">
      <w:pPr>
        <w:tabs>
          <w:tab w:val="left" w:pos="204"/>
        </w:tabs>
        <w:jc w:val="both"/>
        <w:outlineLvl w:val="1"/>
        <w:rPr>
          <w:rFonts w:ascii="Verdana" w:hAnsi="Verdana" w:cs="Tahoma"/>
          <w:b/>
          <w:sz w:val="22"/>
          <w:szCs w:val="22"/>
          <w:u w:val="single"/>
          <w:lang w:val="fr-FR"/>
        </w:rPr>
      </w:pPr>
      <w:r>
        <w:rPr>
          <w:rFonts w:ascii="Verdana" w:hAnsi="Verdana" w:cs="Tahoma"/>
          <w:b/>
          <w:sz w:val="22"/>
          <w:szCs w:val="22"/>
          <w:u w:val="single"/>
          <w:lang w:val="fr-FR"/>
        </w:rPr>
        <w:t xml:space="preserve">Article </w:t>
      </w:r>
      <w:r w:rsidR="00462336">
        <w:rPr>
          <w:rFonts w:ascii="Verdana" w:hAnsi="Verdana" w:cs="Tahoma"/>
          <w:b/>
          <w:sz w:val="22"/>
          <w:szCs w:val="22"/>
          <w:u w:val="single"/>
          <w:lang w:val="fr-FR"/>
        </w:rPr>
        <w:t>6</w:t>
      </w:r>
      <w:r w:rsidR="00515404" w:rsidRPr="00D17D31">
        <w:rPr>
          <w:rFonts w:ascii="Verdana" w:hAnsi="Verdana" w:cs="Tahoma"/>
          <w:b/>
          <w:sz w:val="22"/>
          <w:szCs w:val="22"/>
          <w:u w:val="single"/>
          <w:lang w:val="fr-FR"/>
        </w:rPr>
        <w:t xml:space="preserve">-1  Durée </w:t>
      </w:r>
      <w:bookmarkEnd w:id="7"/>
      <w:r w:rsidR="00343C73" w:rsidRPr="00D17D31">
        <w:rPr>
          <w:rFonts w:ascii="Verdana" w:hAnsi="Verdana" w:cs="Tahoma"/>
          <w:b/>
          <w:sz w:val="22"/>
          <w:szCs w:val="22"/>
          <w:u w:val="single"/>
          <w:lang w:val="fr-FR"/>
        </w:rPr>
        <w:t>et entrée en vigueur de l’accord</w:t>
      </w:r>
    </w:p>
    <w:p w:rsidR="00515404" w:rsidRPr="00D17D31" w:rsidRDefault="00515404" w:rsidP="00AE091B">
      <w:pPr>
        <w:tabs>
          <w:tab w:val="left" w:pos="204"/>
        </w:tabs>
        <w:jc w:val="both"/>
        <w:rPr>
          <w:rFonts w:ascii="Verdana" w:hAnsi="Verdana" w:cs="Tahoma"/>
          <w:bCs/>
          <w:sz w:val="22"/>
          <w:szCs w:val="22"/>
          <w:lang w:val="fr-FR"/>
        </w:rPr>
      </w:pPr>
    </w:p>
    <w:p w:rsidR="002B3DCB" w:rsidRPr="00D17D31" w:rsidRDefault="00515404" w:rsidP="00AE091B">
      <w:pPr>
        <w:pStyle w:val="p5"/>
        <w:spacing w:line="240" w:lineRule="auto"/>
        <w:ind w:left="0"/>
        <w:jc w:val="both"/>
        <w:rPr>
          <w:rFonts w:ascii="Verdana" w:hAnsi="Verdana" w:cs="Tahoma"/>
          <w:sz w:val="22"/>
          <w:szCs w:val="22"/>
          <w:lang w:val="fr-FR"/>
        </w:rPr>
      </w:pPr>
      <w:r w:rsidRPr="00D17D31">
        <w:rPr>
          <w:rFonts w:ascii="Verdana" w:hAnsi="Verdana" w:cs="Tahoma"/>
          <w:sz w:val="22"/>
          <w:szCs w:val="22"/>
          <w:lang w:val="fr-FR"/>
        </w:rPr>
        <w:t xml:space="preserve">Le présent accord est conclu pour une </w:t>
      </w:r>
      <w:r w:rsidR="00182E40" w:rsidRPr="00D17D31">
        <w:rPr>
          <w:rFonts w:ascii="Verdana" w:hAnsi="Verdana" w:cs="Tahoma"/>
          <w:sz w:val="22"/>
          <w:szCs w:val="22"/>
          <w:lang w:val="fr-FR"/>
        </w:rPr>
        <w:t xml:space="preserve">durée </w:t>
      </w:r>
      <w:r w:rsidR="00715CC6">
        <w:rPr>
          <w:rFonts w:ascii="Verdana" w:hAnsi="Verdana" w:cs="Tahoma"/>
          <w:sz w:val="22"/>
          <w:szCs w:val="22"/>
          <w:lang w:val="fr-FR"/>
        </w:rPr>
        <w:t>in</w:t>
      </w:r>
      <w:r w:rsidR="00182E40" w:rsidRPr="00D17D31">
        <w:rPr>
          <w:rFonts w:ascii="Verdana" w:hAnsi="Verdana" w:cs="Tahoma"/>
          <w:sz w:val="22"/>
          <w:szCs w:val="22"/>
          <w:lang w:val="fr-FR"/>
        </w:rPr>
        <w:t>déte</w:t>
      </w:r>
      <w:r w:rsidR="00AD1CB2" w:rsidRPr="00D17D31">
        <w:rPr>
          <w:rFonts w:ascii="Verdana" w:hAnsi="Verdana" w:cs="Tahoma"/>
          <w:sz w:val="22"/>
          <w:szCs w:val="22"/>
          <w:lang w:val="fr-FR"/>
        </w:rPr>
        <w:t>r</w:t>
      </w:r>
      <w:r w:rsidR="00182E40" w:rsidRPr="00D17D31">
        <w:rPr>
          <w:rFonts w:ascii="Verdana" w:hAnsi="Verdana" w:cs="Tahoma"/>
          <w:sz w:val="22"/>
          <w:szCs w:val="22"/>
          <w:lang w:val="fr-FR"/>
        </w:rPr>
        <w:t>minée</w:t>
      </w:r>
      <w:r w:rsidR="00715CC6">
        <w:rPr>
          <w:rFonts w:ascii="Verdana" w:hAnsi="Verdana" w:cs="Tahoma"/>
          <w:sz w:val="22"/>
          <w:szCs w:val="22"/>
          <w:lang w:val="fr-FR"/>
        </w:rPr>
        <w:t>.</w:t>
      </w:r>
      <w:r w:rsidR="00182E40" w:rsidRPr="00D17D31">
        <w:rPr>
          <w:rFonts w:ascii="Verdana" w:hAnsi="Verdana" w:cs="Tahoma"/>
          <w:sz w:val="22"/>
          <w:szCs w:val="22"/>
          <w:lang w:val="fr-FR"/>
        </w:rPr>
        <w:t xml:space="preserve"> </w:t>
      </w:r>
    </w:p>
    <w:p w:rsidR="00477F03" w:rsidRPr="00D17D31" w:rsidRDefault="00477F03" w:rsidP="00AE091B">
      <w:pPr>
        <w:pStyle w:val="p4"/>
        <w:spacing w:line="240" w:lineRule="auto"/>
        <w:jc w:val="both"/>
        <w:rPr>
          <w:rFonts w:ascii="Verdana" w:hAnsi="Verdana" w:cs="Tahoma"/>
          <w:sz w:val="22"/>
          <w:szCs w:val="22"/>
          <w:lang w:val="fr-FR"/>
        </w:rPr>
      </w:pPr>
      <w:bookmarkStart w:id="8" w:name="_Toc276461051"/>
    </w:p>
    <w:p w:rsidR="0020561B" w:rsidRDefault="00343C73" w:rsidP="00343C73">
      <w:pPr>
        <w:pStyle w:val="Alinea"/>
        <w:spacing w:before="0"/>
        <w:rPr>
          <w:rFonts w:ascii="Verdana" w:hAnsi="Verdana" w:cs="Tahoma"/>
          <w:sz w:val="22"/>
          <w:szCs w:val="22"/>
        </w:rPr>
      </w:pPr>
      <w:r w:rsidRPr="00D17D31">
        <w:rPr>
          <w:rFonts w:ascii="Verdana" w:hAnsi="Verdana" w:cs="Tahoma"/>
          <w:sz w:val="22"/>
          <w:szCs w:val="22"/>
        </w:rPr>
        <w:t xml:space="preserve">Il entrera en vigueur à compter du </w:t>
      </w:r>
      <w:r w:rsidR="00715CC6" w:rsidRPr="004B558A">
        <w:rPr>
          <w:rFonts w:ascii="Verdana" w:hAnsi="Verdana" w:cs="Tahoma"/>
          <w:sz w:val="22"/>
          <w:szCs w:val="22"/>
        </w:rPr>
        <w:t>1</w:t>
      </w:r>
      <w:r w:rsidR="00715CC6" w:rsidRPr="004B558A">
        <w:rPr>
          <w:rFonts w:ascii="Verdana" w:hAnsi="Verdana" w:cs="Tahoma"/>
          <w:sz w:val="22"/>
          <w:szCs w:val="22"/>
          <w:vertAlign w:val="superscript"/>
        </w:rPr>
        <w:t>er</w:t>
      </w:r>
      <w:r w:rsidR="00715CC6" w:rsidRPr="004B558A">
        <w:rPr>
          <w:rFonts w:ascii="Verdana" w:hAnsi="Verdana" w:cs="Tahoma"/>
          <w:sz w:val="22"/>
          <w:szCs w:val="22"/>
        </w:rPr>
        <w:t xml:space="preserve"> janvier 201</w:t>
      </w:r>
      <w:r w:rsidR="0020561B" w:rsidRPr="004B558A">
        <w:rPr>
          <w:rFonts w:ascii="Verdana" w:hAnsi="Verdana" w:cs="Tahoma"/>
          <w:sz w:val="22"/>
          <w:szCs w:val="22"/>
        </w:rPr>
        <w:t>8</w:t>
      </w:r>
      <w:r w:rsidR="00715CC6" w:rsidRPr="004B558A">
        <w:rPr>
          <w:rFonts w:ascii="Verdana" w:hAnsi="Verdana" w:cs="Tahoma"/>
          <w:sz w:val="22"/>
          <w:szCs w:val="22"/>
        </w:rPr>
        <w:t>.</w:t>
      </w:r>
    </w:p>
    <w:p w:rsidR="004B558A" w:rsidRPr="0020561B" w:rsidRDefault="004B558A" w:rsidP="00343C73">
      <w:pPr>
        <w:pStyle w:val="Alinea"/>
        <w:spacing w:before="0"/>
        <w:rPr>
          <w:rFonts w:ascii="Verdana" w:hAnsi="Verdana" w:cs="Tahoma"/>
          <w:color w:val="FF0000"/>
          <w:sz w:val="22"/>
          <w:szCs w:val="22"/>
        </w:rPr>
      </w:pPr>
    </w:p>
    <w:p w:rsidR="00C50465" w:rsidRPr="00715CC6" w:rsidRDefault="00715CC6" w:rsidP="00343C73">
      <w:pPr>
        <w:pStyle w:val="Alinea"/>
        <w:spacing w:before="0"/>
        <w:rPr>
          <w:rFonts w:ascii="Verdana" w:hAnsi="Verdana" w:cs="Tahoma"/>
          <w:sz w:val="22"/>
          <w:szCs w:val="22"/>
        </w:rPr>
      </w:pPr>
      <w:r>
        <w:rPr>
          <w:rFonts w:ascii="Verdana" w:hAnsi="Verdana" w:cs="Tahoma"/>
          <w:sz w:val="22"/>
          <w:szCs w:val="22"/>
        </w:rPr>
        <w:t>Dans le respect d</w:t>
      </w:r>
      <w:r w:rsidRPr="00EE410D">
        <w:rPr>
          <w:rFonts w:ascii="Verdana" w:hAnsi="Verdana" w:cs="Tahoma"/>
          <w:sz w:val="22"/>
          <w:szCs w:val="22"/>
        </w:rPr>
        <w:t xml:space="preserve">es dispositions de </w:t>
      </w:r>
      <w:r w:rsidR="00C50465" w:rsidRPr="00EE410D">
        <w:rPr>
          <w:rFonts w:ascii="Verdana" w:hAnsi="Verdana" w:cs="Tahoma"/>
          <w:sz w:val="22"/>
          <w:szCs w:val="22"/>
        </w:rPr>
        <w:t>l’article L.2232-22, modifié par la loi N°</w:t>
      </w:r>
      <w:r w:rsidR="00EE410D" w:rsidRPr="00EE410D">
        <w:rPr>
          <w:rFonts w:ascii="Verdana" w:hAnsi="Verdana" w:cs="Tahoma"/>
          <w:sz w:val="22"/>
          <w:szCs w:val="22"/>
        </w:rPr>
        <w:t>2016-1088</w:t>
      </w:r>
      <w:r w:rsidR="00C50465" w:rsidRPr="00EE410D">
        <w:rPr>
          <w:rFonts w:ascii="Verdana" w:hAnsi="Verdana" w:cs="Tahoma"/>
          <w:sz w:val="22"/>
          <w:szCs w:val="22"/>
        </w:rPr>
        <w:t xml:space="preserve"> du </w:t>
      </w:r>
      <w:r w:rsidR="00EE410D" w:rsidRPr="00EE410D">
        <w:rPr>
          <w:rFonts w:ascii="Verdana" w:hAnsi="Verdana" w:cs="Tahoma"/>
          <w:sz w:val="22"/>
          <w:szCs w:val="22"/>
        </w:rPr>
        <w:t>08 août</w:t>
      </w:r>
      <w:r w:rsidR="00C50465" w:rsidRPr="00EE410D">
        <w:rPr>
          <w:rFonts w:ascii="Verdana" w:hAnsi="Verdana" w:cs="Tahoma"/>
          <w:sz w:val="22"/>
          <w:szCs w:val="22"/>
        </w:rPr>
        <w:t xml:space="preserve"> 2016,</w:t>
      </w:r>
      <w:r w:rsidR="00C50465">
        <w:rPr>
          <w:rFonts w:ascii="Verdana" w:hAnsi="Verdana" w:cs="Tahoma"/>
          <w:sz w:val="22"/>
          <w:szCs w:val="22"/>
        </w:rPr>
        <w:t xml:space="preserve"> le présent accord sera transmis pour information à la commission paritaire de branche.</w:t>
      </w:r>
      <w:r>
        <w:rPr>
          <w:rFonts w:ascii="Verdana" w:hAnsi="Verdana" w:cs="Tahoma"/>
          <w:sz w:val="22"/>
          <w:szCs w:val="22"/>
        </w:rPr>
        <w:t xml:space="preserve"> </w:t>
      </w:r>
    </w:p>
    <w:p w:rsidR="00343C73" w:rsidRPr="00D17D31" w:rsidRDefault="00343C73" w:rsidP="00AE091B">
      <w:pPr>
        <w:tabs>
          <w:tab w:val="left" w:pos="181"/>
        </w:tabs>
        <w:jc w:val="both"/>
        <w:outlineLvl w:val="1"/>
        <w:rPr>
          <w:rFonts w:ascii="Verdana" w:hAnsi="Verdana" w:cs="Tahoma"/>
          <w:b/>
          <w:sz w:val="22"/>
          <w:szCs w:val="22"/>
          <w:u w:val="single"/>
          <w:lang w:val="fr-FR"/>
        </w:rPr>
      </w:pPr>
    </w:p>
    <w:p w:rsidR="002B3DCB" w:rsidRPr="00D17D31" w:rsidRDefault="002B3DCB" w:rsidP="00AE091B">
      <w:pPr>
        <w:tabs>
          <w:tab w:val="left" w:pos="181"/>
        </w:tabs>
        <w:jc w:val="both"/>
        <w:outlineLvl w:val="1"/>
        <w:rPr>
          <w:rFonts w:ascii="Verdana" w:hAnsi="Verdana" w:cs="Tahoma"/>
          <w:b/>
          <w:sz w:val="22"/>
          <w:szCs w:val="22"/>
          <w:u w:val="single"/>
          <w:lang w:val="fr-FR"/>
        </w:rPr>
      </w:pPr>
      <w:r w:rsidRPr="00D17D31">
        <w:rPr>
          <w:rFonts w:ascii="Verdana" w:hAnsi="Verdana" w:cs="Tahoma"/>
          <w:b/>
          <w:sz w:val="22"/>
          <w:szCs w:val="22"/>
          <w:u w:val="single"/>
          <w:lang w:val="fr-FR"/>
        </w:rPr>
        <w:t xml:space="preserve">Article </w:t>
      </w:r>
      <w:r w:rsidR="00462336">
        <w:rPr>
          <w:rFonts w:ascii="Verdana" w:hAnsi="Verdana" w:cs="Tahoma"/>
          <w:b/>
          <w:sz w:val="22"/>
          <w:szCs w:val="22"/>
          <w:u w:val="single"/>
          <w:lang w:val="fr-FR"/>
        </w:rPr>
        <w:t>6</w:t>
      </w:r>
      <w:r w:rsidRPr="00D17D31">
        <w:rPr>
          <w:rFonts w:ascii="Verdana" w:hAnsi="Verdana" w:cs="Tahoma"/>
          <w:b/>
          <w:sz w:val="22"/>
          <w:szCs w:val="22"/>
          <w:u w:val="single"/>
          <w:lang w:val="fr-FR"/>
        </w:rPr>
        <w:t xml:space="preserve">-2 </w:t>
      </w:r>
      <w:r w:rsidR="00DE0FD8" w:rsidRPr="00D17D31">
        <w:rPr>
          <w:rFonts w:ascii="Verdana" w:hAnsi="Verdana" w:cs="Tahoma"/>
          <w:b/>
          <w:sz w:val="22"/>
          <w:szCs w:val="22"/>
          <w:u w:val="single"/>
          <w:lang w:val="fr-FR"/>
        </w:rPr>
        <w:t xml:space="preserve"> </w:t>
      </w:r>
      <w:r w:rsidR="00C02221">
        <w:rPr>
          <w:rFonts w:ascii="Verdana" w:hAnsi="Verdana" w:cs="Tahoma"/>
          <w:b/>
          <w:sz w:val="22"/>
          <w:szCs w:val="22"/>
          <w:u w:val="single"/>
          <w:lang w:val="fr-FR"/>
        </w:rPr>
        <w:t xml:space="preserve">Suivi - </w:t>
      </w:r>
      <w:r w:rsidR="00B830DD" w:rsidRPr="00D17D31">
        <w:rPr>
          <w:rFonts w:ascii="Verdana" w:hAnsi="Verdana" w:cs="Tahoma"/>
          <w:b/>
          <w:sz w:val="22"/>
          <w:szCs w:val="22"/>
          <w:u w:val="single"/>
          <w:lang w:val="fr-FR"/>
        </w:rPr>
        <w:t xml:space="preserve">Dénonciation - </w:t>
      </w:r>
      <w:r w:rsidRPr="00D17D31">
        <w:rPr>
          <w:rFonts w:ascii="Verdana" w:hAnsi="Verdana" w:cs="Tahoma"/>
          <w:b/>
          <w:sz w:val="22"/>
          <w:szCs w:val="22"/>
          <w:u w:val="single"/>
          <w:lang w:val="fr-FR"/>
        </w:rPr>
        <w:t>Modification</w:t>
      </w:r>
      <w:bookmarkEnd w:id="8"/>
    </w:p>
    <w:p w:rsidR="00B830DD" w:rsidRPr="00D17D31" w:rsidRDefault="00B830DD" w:rsidP="00AE091B">
      <w:pPr>
        <w:tabs>
          <w:tab w:val="left" w:pos="204"/>
        </w:tabs>
        <w:jc w:val="both"/>
        <w:rPr>
          <w:rFonts w:ascii="Verdana" w:hAnsi="Verdana" w:cs="Tahoma"/>
          <w:bCs/>
          <w:sz w:val="22"/>
          <w:szCs w:val="22"/>
          <w:lang w:val="fr-FR"/>
        </w:rPr>
      </w:pPr>
    </w:p>
    <w:p w:rsidR="00C02221" w:rsidRDefault="00C02221" w:rsidP="00AE091B">
      <w:pPr>
        <w:pStyle w:val="p4"/>
        <w:spacing w:line="240" w:lineRule="auto"/>
        <w:jc w:val="both"/>
        <w:rPr>
          <w:rFonts w:ascii="Verdana" w:hAnsi="Verdana" w:cs="Tahoma"/>
          <w:bCs/>
          <w:sz w:val="22"/>
          <w:szCs w:val="22"/>
          <w:lang w:val="fr-FR"/>
        </w:rPr>
      </w:pPr>
      <w:bookmarkStart w:id="9" w:name="_Toc276461052"/>
      <w:r>
        <w:rPr>
          <w:rFonts w:ascii="Verdana" w:hAnsi="Verdana" w:cs="Tahoma"/>
          <w:bCs/>
          <w:sz w:val="22"/>
          <w:szCs w:val="22"/>
          <w:lang w:val="fr-FR"/>
        </w:rPr>
        <w:t>La bonne application des dis</w:t>
      </w:r>
      <w:r w:rsidR="002375EB">
        <w:rPr>
          <w:rFonts w:ascii="Verdana" w:hAnsi="Verdana" w:cs="Tahoma"/>
          <w:bCs/>
          <w:sz w:val="22"/>
          <w:szCs w:val="22"/>
          <w:lang w:val="fr-FR"/>
        </w:rPr>
        <w:t xml:space="preserve">positions du présent accord fera l’objet d’un suivi par une commission composée d’un membre de chaque collège de la Délégation Unique du Personnel et d’un membre de la Direction. Cette commission se réunira au moins une fois par an, et à la demande d’un des participants. </w:t>
      </w:r>
    </w:p>
    <w:p w:rsidR="00797F72" w:rsidRPr="00D17D31" w:rsidRDefault="00B830DD" w:rsidP="00AE091B">
      <w:pPr>
        <w:pStyle w:val="p4"/>
        <w:spacing w:line="240" w:lineRule="auto"/>
        <w:jc w:val="both"/>
        <w:rPr>
          <w:rFonts w:ascii="Verdana" w:hAnsi="Verdana" w:cs="Tahoma"/>
          <w:bCs/>
          <w:sz w:val="22"/>
          <w:szCs w:val="22"/>
          <w:lang w:val="fr-FR"/>
        </w:rPr>
      </w:pPr>
      <w:r w:rsidRPr="00D17D31">
        <w:rPr>
          <w:rFonts w:ascii="Verdana" w:hAnsi="Verdana" w:cs="Tahoma"/>
          <w:bCs/>
          <w:sz w:val="22"/>
          <w:szCs w:val="22"/>
          <w:lang w:val="fr-FR"/>
        </w:rPr>
        <w:t xml:space="preserve">Le présent accord ne pourra être modifié que par avenant conclu entre les parties signataires de l’accord initial. </w:t>
      </w:r>
    </w:p>
    <w:p w:rsidR="00477F03" w:rsidRPr="00D17D31" w:rsidRDefault="00797F72" w:rsidP="00AE091B">
      <w:pPr>
        <w:pStyle w:val="p4"/>
        <w:spacing w:line="240" w:lineRule="auto"/>
        <w:jc w:val="both"/>
        <w:rPr>
          <w:rFonts w:ascii="Verdana" w:hAnsi="Verdana" w:cs="Tahoma"/>
          <w:sz w:val="22"/>
          <w:szCs w:val="22"/>
          <w:lang w:val="fr-FR"/>
        </w:rPr>
      </w:pPr>
      <w:r w:rsidRPr="00D17D31">
        <w:rPr>
          <w:rFonts w:ascii="Verdana" w:hAnsi="Verdana" w:cs="Tahoma"/>
          <w:sz w:val="22"/>
          <w:szCs w:val="22"/>
          <w:lang w:val="fr-FR"/>
        </w:rPr>
        <w:t>L</w:t>
      </w:r>
      <w:r w:rsidR="00A56980" w:rsidRPr="00D17D31">
        <w:rPr>
          <w:rFonts w:ascii="Verdana" w:hAnsi="Verdana" w:cs="Tahoma"/>
          <w:sz w:val="22"/>
          <w:szCs w:val="22"/>
          <w:lang w:val="fr-FR"/>
        </w:rPr>
        <w:t>’</w:t>
      </w:r>
      <w:r w:rsidRPr="00D17D31">
        <w:rPr>
          <w:rFonts w:ascii="Verdana" w:hAnsi="Verdana" w:cs="Tahoma"/>
          <w:sz w:val="22"/>
          <w:szCs w:val="22"/>
          <w:lang w:val="fr-FR"/>
        </w:rPr>
        <w:t xml:space="preserve">accord </w:t>
      </w:r>
      <w:r w:rsidR="00CF4829" w:rsidRPr="00D17D31">
        <w:rPr>
          <w:rFonts w:ascii="Verdana" w:hAnsi="Verdana" w:cs="Tahoma"/>
          <w:sz w:val="22"/>
          <w:szCs w:val="22"/>
          <w:lang w:val="fr-FR"/>
        </w:rPr>
        <w:t>pourra être dénoncé à tout moment par l</w:t>
      </w:r>
      <w:r w:rsidR="00A56980" w:rsidRPr="00D17D31">
        <w:rPr>
          <w:rFonts w:ascii="Verdana" w:hAnsi="Verdana" w:cs="Tahoma"/>
          <w:sz w:val="22"/>
          <w:szCs w:val="22"/>
          <w:lang w:val="fr-FR"/>
        </w:rPr>
        <w:t>’</w:t>
      </w:r>
      <w:r w:rsidRPr="00D17D31">
        <w:rPr>
          <w:rFonts w:ascii="Verdana" w:hAnsi="Verdana" w:cs="Tahoma"/>
          <w:sz w:val="22"/>
          <w:szCs w:val="22"/>
          <w:lang w:val="fr-FR"/>
        </w:rPr>
        <w:t>une ou l</w:t>
      </w:r>
      <w:r w:rsidR="00A56980" w:rsidRPr="00D17D31">
        <w:rPr>
          <w:rFonts w:ascii="Verdana" w:hAnsi="Verdana" w:cs="Tahoma"/>
          <w:sz w:val="22"/>
          <w:szCs w:val="22"/>
          <w:lang w:val="fr-FR"/>
        </w:rPr>
        <w:t>’</w:t>
      </w:r>
      <w:r w:rsidRPr="00D17D31">
        <w:rPr>
          <w:rFonts w:ascii="Verdana" w:hAnsi="Verdana" w:cs="Tahoma"/>
          <w:sz w:val="22"/>
          <w:szCs w:val="22"/>
          <w:lang w:val="fr-FR"/>
        </w:rPr>
        <w:t>autre d</w:t>
      </w:r>
      <w:r w:rsidR="00CF4829" w:rsidRPr="00D17D31">
        <w:rPr>
          <w:rFonts w:ascii="Verdana" w:hAnsi="Verdana" w:cs="Tahoma"/>
          <w:sz w:val="22"/>
          <w:szCs w:val="22"/>
          <w:lang w:val="fr-FR"/>
        </w:rPr>
        <w:t>es</w:t>
      </w:r>
      <w:r w:rsidRPr="00D17D31">
        <w:rPr>
          <w:rFonts w:ascii="Verdana" w:hAnsi="Verdana" w:cs="Tahoma"/>
          <w:sz w:val="22"/>
          <w:szCs w:val="22"/>
          <w:lang w:val="fr-FR"/>
        </w:rPr>
        <w:t xml:space="preserve"> parties</w:t>
      </w:r>
      <w:r w:rsidR="00CF4829" w:rsidRPr="00D17D31">
        <w:rPr>
          <w:rFonts w:ascii="Verdana" w:hAnsi="Verdana" w:cs="Tahoma"/>
          <w:sz w:val="22"/>
          <w:szCs w:val="22"/>
          <w:lang w:val="fr-FR"/>
        </w:rPr>
        <w:t xml:space="preserve"> signataires moyennant un préavis de </w:t>
      </w:r>
      <w:r w:rsidR="00715CC6" w:rsidRPr="004B558A">
        <w:rPr>
          <w:rFonts w:ascii="Verdana" w:hAnsi="Verdana" w:cs="Tahoma"/>
          <w:sz w:val="22"/>
          <w:szCs w:val="22"/>
          <w:lang w:val="fr-FR"/>
        </w:rPr>
        <w:t>3</w:t>
      </w:r>
      <w:r w:rsidRPr="00D17D31">
        <w:rPr>
          <w:rFonts w:ascii="Verdana" w:hAnsi="Verdana" w:cs="Tahoma"/>
          <w:sz w:val="22"/>
          <w:szCs w:val="22"/>
          <w:lang w:val="fr-FR"/>
        </w:rPr>
        <w:t xml:space="preserve"> mois. Au cours de ce préavis les dispositions de l</w:t>
      </w:r>
      <w:r w:rsidR="00A56980" w:rsidRPr="00D17D31">
        <w:rPr>
          <w:rFonts w:ascii="Verdana" w:hAnsi="Verdana" w:cs="Tahoma"/>
          <w:sz w:val="22"/>
          <w:szCs w:val="22"/>
          <w:lang w:val="fr-FR"/>
        </w:rPr>
        <w:t>’</w:t>
      </w:r>
      <w:r w:rsidRPr="00D17D31">
        <w:rPr>
          <w:rFonts w:ascii="Verdana" w:hAnsi="Verdana" w:cs="Tahoma"/>
          <w:sz w:val="22"/>
          <w:szCs w:val="22"/>
          <w:lang w:val="fr-FR"/>
        </w:rPr>
        <w:t>accord restent en vigueur et une négociation sera obligatoirement engagée pour déterminer de nouvelles dispositions.</w:t>
      </w:r>
    </w:p>
    <w:p w:rsidR="00797F72" w:rsidRPr="00D17D31" w:rsidRDefault="00A56980" w:rsidP="00AE091B">
      <w:pPr>
        <w:pStyle w:val="p4"/>
        <w:spacing w:line="240" w:lineRule="auto"/>
        <w:jc w:val="both"/>
        <w:rPr>
          <w:rFonts w:ascii="Verdana" w:hAnsi="Verdana" w:cs="Tahoma"/>
          <w:sz w:val="22"/>
          <w:szCs w:val="22"/>
          <w:lang w:val="fr-FR"/>
        </w:rPr>
      </w:pPr>
      <w:r w:rsidRPr="00D17D31">
        <w:rPr>
          <w:rFonts w:ascii="Verdana" w:hAnsi="Verdana" w:cs="Tahoma"/>
          <w:sz w:val="22"/>
          <w:szCs w:val="22"/>
          <w:lang w:val="fr-FR"/>
        </w:rPr>
        <w:t>La dénonciation est notifiée, par lettre recommandée avec accusé de réception, par son auteur, à l’autre signataire</w:t>
      </w:r>
      <w:r w:rsidR="00797F72" w:rsidRPr="00D17D31">
        <w:rPr>
          <w:rFonts w:ascii="Verdana" w:hAnsi="Verdana" w:cs="Tahoma"/>
          <w:sz w:val="22"/>
          <w:szCs w:val="22"/>
          <w:lang w:val="fr-FR"/>
        </w:rPr>
        <w:t xml:space="preserve"> de l</w:t>
      </w:r>
      <w:r w:rsidRPr="00D17D31">
        <w:rPr>
          <w:rFonts w:ascii="Verdana" w:hAnsi="Verdana" w:cs="Tahoma"/>
          <w:sz w:val="22"/>
          <w:szCs w:val="22"/>
          <w:lang w:val="fr-FR"/>
        </w:rPr>
        <w:t>’</w:t>
      </w:r>
      <w:r w:rsidR="00797F72" w:rsidRPr="00D17D31">
        <w:rPr>
          <w:rFonts w:ascii="Verdana" w:hAnsi="Verdana" w:cs="Tahoma"/>
          <w:sz w:val="22"/>
          <w:szCs w:val="22"/>
          <w:lang w:val="fr-FR"/>
        </w:rPr>
        <w:t>accord et doit donner lieu à dépôt administratif.</w:t>
      </w:r>
    </w:p>
    <w:p w:rsidR="00477F03" w:rsidRPr="00D17D31" w:rsidRDefault="00477F03" w:rsidP="00AE091B">
      <w:pPr>
        <w:tabs>
          <w:tab w:val="left" w:pos="204"/>
        </w:tabs>
        <w:jc w:val="both"/>
        <w:outlineLvl w:val="1"/>
        <w:rPr>
          <w:rFonts w:ascii="Verdana" w:hAnsi="Verdana" w:cs="Tahoma"/>
          <w:sz w:val="22"/>
          <w:szCs w:val="22"/>
          <w:lang w:val="fr-FR"/>
        </w:rPr>
      </w:pPr>
    </w:p>
    <w:p w:rsidR="00515404" w:rsidRPr="00D17D31" w:rsidRDefault="00715CC6" w:rsidP="00AE091B">
      <w:pPr>
        <w:tabs>
          <w:tab w:val="left" w:pos="204"/>
        </w:tabs>
        <w:jc w:val="both"/>
        <w:outlineLvl w:val="1"/>
        <w:rPr>
          <w:rFonts w:ascii="Verdana" w:hAnsi="Verdana" w:cs="Tahoma"/>
          <w:b/>
          <w:sz w:val="22"/>
          <w:szCs w:val="22"/>
          <w:u w:val="single"/>
          <w:lang w:val="fr-FR"/>
        </w:rPr>
      </w:pPr>
      <w:r>
        <w:rPr>
          <w:rFonts w:ascii="Verdana" w:hAnsi="Verdana" w:cs="Tahoma"/>
          <w:b/>
          <w:sz w:val="22"/>
          <w:szCs w:val="22"/>
          <w:u w:val="single"/>
          <w:lang w:val="fr-FR"/>
        </w:rPr>
        <w:t xml:space="preserve">Article </w:t>
      </w:r>
      <w:r w:rsidR="00462336">
        <w:rPr>
          <w:rFonts w:ascii="Verdana" w:hAnsi="Verdana" w:cs="Tahoma"/>
          <w:b/>
          <w:sz w:val="22"/>
          <w:szCs w:val="22"/>
          <w:u w:val="single"/>
          <w:lang w:val="fr-FR"/>
        </w:rPr>
        <w:t>6</w:t>
      </w:r>
      <w:r w:rsidR="00515404" w:rsidRPr="00D17D31">
        <w:rPr>
          <w:rFonts w:ascii="Verdana" w:hAnsi="Verdana" w:cs="Tahoma"/>
          <w:b/>
          <w:sz w:val="22"/>
          <w:szCs w:val="22"/>
          <w:u w:val="single"/>
          <w:lang w:val="fr-FR"/>
        </w:rPr>
        <w:t>-</w:t>
      </w:r>
      <w:r w:rsidR="002B3DCB" w:rsidRPr="00D17D31">
        <w:rPr>
          <w:rFonts w:ascii="Verdana" w:hAnsi="Verdana" w:cs="Tahoma"/>
          <w:b/>
          <w:sz w:val="22"/>
          <w:szCs w:val="22"/>
          <w:u w:val="single"/>
          <w:lang w:val="fr-FR"/>
        </w:rPr>
        <w:t>3</w:t>
      </w:r>
      <w:r w:rsidR="00515404" w:rsidRPr="00D17D31">
        <w:rPr>
          <w:rFonts w:ascii="Verdana" w:hAnsi="Verdana" w:cs="Tahoma"/>
          <w:b/>
          <w:sz w:val="22"/>
          <w:szCs w:val="22"/>
          <w:u w:val="single"/>
          <w:lang w:val="fr-FR"/>
        </w:rPr>
        <w:t xml:space="preserve">  Condition résolutoire</w:t>
      </w:r>
      <w:bookmarkEnd w:id="9"/>
    </w:p>
    <w:p w:rsidR="00515404" w:rsidRPr="00D17D31" w:rsidRDefault="00515404" w:rsidP="00AE091B">
      <w:pPr>
        <w:tabs>
          <w:tab w:val="left" w:pos="204"/>
        </w:tabs>
        <w:jc w:val="both"/>
        <w:rPr>
          <w:rFonts w:ascii="Verdana" w:hAnsi="Verdana" w:cs="Tahoma"/>
          <w:bCs/>
          <w:sz w:val="22"/>
          <w:szCs w:val="22"/>
          <w:lang w:val="fr-FR"/>
        </w:rPr>
      </w:pPr>
    </w:p>
    <w:p w:rsidR="00515404" w:rsidRPr="00D17D31" w:rsidRDefault="00515404" w:rsidP="00AE091B">
      <w:pPr>
        <w:pStyle w:val="p5"/>
        <w:spacing w:line="240" w:lineRule="auto"/>
        <w:ind w:left="0"/>
        <w:jc w:val="both"/>
        <w:rPr>
          <w:rFonts w:ascii="Verdana" w:hAnsi="Verdana" w:cs="Tahoma"/>
          <w:sz w:val="22"/>
          <w:szCs w:val="22"/>
          <w:lang w:val="fr-FR"/>
        </w:rPr>
      </w:pPr>
      <w:r w:rsidRPr="00D17D31">
        <w:rPr>
          <w:rFonts w:ascii="Verdana" w:hAnsi="Verdana" w:cs="Tahoma"/>
          <w:sz w:val="22"/>
          <w:szCs w:val="22"/>
          <w:lang w:val="fr-FR"/>
        </w:rPr>
        <w:t xml:space="preserve">Le présent accord pourra être mis en cause par des nouvelles dispositions décidées par voie législative, </w:t>
      </w:r>
      <w:r w:rsidR="00797F72" w:rsidRPr="00D17D31">
        <w:rPr>
          <w:rFonts w:ascii="Verdana" w:hAnsi="Verdana" w:cs="Tahoma"/>
          <w:sz w:val="22"/>
          <w:szCs w:val="22"/>
          <w:lang w:val="fr-FR"/>
        </w:rPr>
        <w:t xml:space="preserve">réglementaire, ou encore </w:t>
      </w:r>
      <w:r w:rsidRPr="00D17D31">
        <w:rPr>
          <w:rFonts w:ascii="Verdana" w:hAnsi="Verdana" w:cs="Tahoma"/>
          <w:sz w:val="22"/>
          <w:szCs w:val="22"/>
          <w:lang w:val="fr-FR"/>
        </w:rPr>
        <w:t>par une modification de</w:t>
      </w:r>
      <w:r w:rsidR="00715CC6">
        <w:rPr>
          <w:rFonts w:ascii="Verdana" w:hAnsi="Verdana" w:cs="Tahoma"/>
          <w:sz w:val="22"/>
          <w:szCs w:val="22"/>
          <w:lang w:val="fr-FR"/>
        </w:rPr>
        <w:t>s</w:t>
      </w:r>
      <w:r w:rsidRPr="00D17D31">
        <w:rPr>
          <w:rFonts w:ascii="Verdana" w:hAnsi="Verdana" w:cs="Tahoma"/>
          <w:sz w:val="22"/>
          <w:szCs w:val="22"/>
          <w:lang w:val="fr-FR"/>
        </w:rPr>
        <w:t xml:space="preserve"> convention</w:t>
      </w:r>
      <w:r w:rsidR="00715CC6">
        <w:rPr>
          <w:rFonts w:ascii="Verdana" w:hAnsi="Verdana" w:cs="Tahoma"/>
          <w:sz w:val="22"/>
          <w:szCs w:val="22"/>
          <w:lang w:val="fr-FR"/>
        </w:rPr>
        <w:t>s</w:t>
      </w:r>
      <w:r w:rsidRPr="00D17D31">
        <w:rPr>
          <w:rFonts w:ascii="Verdana" w:hAnsi="Verdana" w:cs="Tahoma"/>
          <w:sz w:val="22"/>
          <w:szCs w:val="22"/>
          <w:lang w:val="fr-FR"/>
        </w:rPr>
        <w:t xml:space="preserve"> collecti</w:t>
      </w:r>
      <w:r w:rsidR="00715CC6">
        <w:rPr>
          <w:rFonts w:ascii="Verdana" w:hAnsi="Verdana" w:cs="Tahoma"/>
          <w:sz w:val="22"/>
          <w:szCs w:val="22"/>
          <w:lang w:val="fr-FR"/>
        </w:rPr>
        <w:t>ves en vigueur dans l’entreprise.</w:t>
      </w:r>
    </w:p>
    <w:p w:rsidR="006553DA" w:rsidRPr="00D17D31" w:rsidRDefault="006553DA" w:rsidP="00AE091B">
      <w:pPr>
        <w:jc w:val="both"/>
        <w:rPr>
          <w:rFonts w:ascii="Verdana" w:hAnsi="Verdana" w:cs="Tahoma"/>
          <w:sz w:val="22"/>
          <w:szCs w:val="22"/>
          <w:lang w:val="fr-FR"/>
        </w:rPr>
      </w:pPr>
    </w:p>
    <w:p w:rsidR="006553DA" w:rsidRPr="00D17D31" w:rsidRDefault="00515404" w:rsidP="00AE091B">
      <w:pPr>
        <w:tabs>
          <w:tab w:val="left" w:pos="204"/>
        </w:tabs>
        <w:jc w:val="both"/>
        <w:outlineLvl w:val="1"/>
        <w:rPr>
          <w:rFonts w:ascii="Verdana" w:hAnsi="Verdana" w:cs="Tahoma"/>
          <w:b/>
          <w:sz w:val="22"/>
          <w:szCs w:val="22"/>
          <w:u w:val="single"/>
          <w:lang w:val="fr-FR"/>
        </w:rPr>
      </w:pPr>
      <w:bookmarkStart w:id="10" w:name="_Toc276461053"/>
      <w:r w:rsidRPr="00D17D31">
        <w:rPr>
          <w:rFonts w:ascii="Verdana" w:hAnsi="Verdana" w:cs="Tahoma"/>
          <w:b/>
          <w:sz w:val="22"/>
          <w:szCs w:val="22"/>
          <w:u w:val="single"/>
          <w:lang w:val="fr-FR"/>
        </w:rPr>
        <w:t xml:space="preserve">Article </w:t>
      </w:r>
      <w:r w:rsidR="00462336">
        <w:rPr>
          <w:rFonts w:ascii="Verdana" w:hAnsi="Verdana" w:cs="Tahoma"/>
          <w:b/>
          <w:sz w:val="22"/>
          <w:szCs w:val="22"/>
          <w:u w:val="single"/>
          <w:lang w:val="fr-FR"/>
        </w:rPr>
        <w:t>6</w:t>
      </w:r>
      <w:r w:rsidRPr="00D17D31">
        <w:rPr>
          <w:rFonts w:ascii="Verdana" w:hAnsi="Verdana" w:cs="Tahoma"/>
          <w:b/>
          <w:sz w:val="22"/>
          <w:szCs w:val="22"/>
          <w:u w:val="single"/>
          <w:lang w:val="fr-FR"/>
        </w:rPr>
        <w:t>-</w:t>
      </w:r>
      <w:r w:rsidR="002B3DCB" w:rsidRPr="00D17D31">
        <w:rPr>
          <w:rFonts w:ascii="Verdana" w:hAnsi="Verdana" w:cs="Tahoma"/>
          <w:b/>
          <w:sz w:val="22"/>
          <w:szCs w:val="22"/>
          <w:u w:val="single"/>
          <w:lang w:val="fr-FR"/>
        </w:rPr>
        <w:t>4</w:t>
      </w:r>
      <w:r w:rsidRPr="00D17D31">
        <w:rPr>
          <w:rFonts w:ascii="Verdana" w:hAnsi="Verdana" w:cs="Tahoma"/>
          <w:b/>
          <w:sz w:val="22"/>
          <w:szCs w:val="22"/>
          <w:u w:val="single"/>
          <w:lang w:val="fr-FR"/>
        </w:rPr>
        <w:t xml:space="preserve">  Dépôt </w:t>
      </w:r>
      <w:bookmarkEnd w:id="10"/>
    </w:p>
    <w:p w:rsidR="00BA6451" w:rsidRPr="00D17D31" w:rsidRDefault="00BA6451" w:rsidP="00AE091B">
      <w:pPr>
        <w:jc w:val="both"/>
        <w:rPr>
          <w:rFonts w:ascii="Verdana" w:hAnsi="Verdana" w:cs="Tahoma"/>
          <w:sz w:val="22"/>
          <w:szCs w:val="22"/>
          <w:lang w:val="fr-FR"/>
        </w:rPr>
      </w:pPr>
    </w:p>
    <w:p w:rsidR="00182E40" w:rsidRDefault="00182E40" w:rsidP="00AE091B">
      <w:pPr>
        <w:jc w:val="both"/>
        <w:rPr>
          <w:rFonts w:ascii="Verdana" w:hAnsi="Verdana" w:cs="Tahoma"/>
          <w:sz w:val="22"/>
          <w:szCs w:val="22"/>
          <w:lang w:val="fr-FR"/>
        </w:rPr>
      </w:pPr>
      <w:r w:rsidRPr="00D17D31">
        <w:rPr>
          <w:rFonts w:ascii="Verdana" w:hAnsi="Verdana" w:cs="Tahoma"/>
          <w:sz w:val="22"/>
          <w:szCs w:val="22"/>
          <w:lang w:val="fr-FR"/>
        </w:rPr>
        <w:t xml:space="preserve">Le présent accord ainsi que ses avenants éventuels seront déposés à la Direction générale des entreprises, de la concurrence, de la consommation, du travail et de l’emploi (DIRECCTE) </w:t>
      </w:r>
      <w:r w:rsidR="00B830DD" w:rsidRPr="00D17D31">
        <w:rPr>
          <w:rFonts w:ascii="Verdana" w:hAnsi="Verdana" w:cs="Tahoma"/>
          <w:sz w:val="22"/>
          <w:szCs w:val="22"/>
          <w:lang w:val="fr-FR"/>
        </w:rPr>
        <w:t xml:space="preserve">du lieu de sa conclusion, </w:t>
      </w:r>
      <w:r w:rsidRPr="00D17D31">
        <w:rPr>
          <w:rFonts w:ascii="Verdana" w:hAnsi="Verdana" w:cs="Tahoma"/>
          <w:sz w:val="22"/>
          <w:szCs w:val="22"/>
          <w:lang w:val="fr-FR"/>
        </w:rPr>
        <w:t xml:space="preserve">par lettre recommandée ou par dépôt administratif avec accusé de réception, ainsi que par dépôt électronique, à l'initiative de l'entreprise. </w:t>
      </w:r>
      <w:r w:rsidR="004A4BCD">
        <w:rPr>
          <w:rFonts w:ascii="Verdana" w:hAnsi="Verdana" w:cs="Tahoma"/>
          <w:sz w:val="22"/>
          <w:szCs w:val="22"/>
          <w:lang w:val="fr-FR"/>
        </w:rPr>
        <w:t>Conformément à la loi, le présent accord étant conclu postérieurement au 1</w:t>
      </w:r>
      <w:r w:rsidR="004A4BCD" w:rsidRPr="00D2760B">
        <w:rPr>
          <w:rFonts w:ascii="Verdana" w:hAnsi="Verdana" w:cs="Tahoma"/>
          <w:sz w:val="22"/>
          <w:szCs w:val="22"/>
          <w:vertAlign w:val="superscript"/>
          <w:lang w:val="fr-FR"/>
        </w:rPr>
        <w:t>er</w:t>
      </w:r>
      <w:r w:rsidR="004A4BCD">
        <w:rPr>
          <w:rFonts w:ascii="Verdana" w:hAnsi="Verdana" w:cs="Tahoma"/>
          <w:sz w:val="22"/>
          <w:szCs w:val="22"/>
          <w:lang w:val="fr-FR"/>
        </w:rPr>
        <w:t xml:space="preserve"> septembre 2017, et antérieurement au 1</w:t>
      </w:r>
      <w:r w:rsidR="004A4BCD" w:rsidRPr="00D2760B">
        <w:rPr>
          <w:rFonts w:ascii="Verdana" w:hAnsi="Verdana" w:cs="Tahoma"/>
          <w:sz w:val="22"/>
          <w:szCs w:val="22"/>
          <w:vertAlign w:val="superscript"/>
          <w:lang w:val="fr-FR"/>
        </w:rPr>
        <w:t>er</w:t>
      </w:r>
      <w:r w:rsidR="004A4BCD">
        <w:rPr>
          <w:rFonts w:ascii="Verdana" w:hAnsi="Verdana" w:cs="Tahoma"/>
          <w:sz w:val="22"/>
          <w:szCs w:val="22"/>
          <w:lang w:val="fr-FR"/>
        </w:rPr>
        <w:t xml:space="preserve"> octobre 2018, un exemplaire rendu anonyme sera également déposé auprès de la DIRECCTE, pour publication dans une </w:t>
      </w:r>
      <w:r w:rsidR="004A4BCD">
        <w:rPr>
          <w:rFonts w:ascii="Verdana" w:hAnsi="Verdana" w:cs="Tahoma"/>
          <w:sz w:val="22"/>
          <w:szCs w:val="22"/>
          <w:lang w:val="fr-FR"/>
        </w:rPr>
        <w:lastRenderedPageBreak/>
        <w:t xml:space="preserve">base de données nationale. </w:t>
      </w:r>
      <w:r w:rsidR="00C50465">
        <w:rPr>
          <w:rFonts w:ascii="Verdana" w:hAnsi="Verdana" w:cs="Tahoma"/>
          <w:sz w:val="22"/>
          <w:szCs w:val="22"/>
          <w:lang w:val="fr-FR"/>
        </w:rPr>
        <w:t>U</w:t>
      </w:r>
      <w:r w:rsidRPr="00D17D31">
        <w:rPr>
          <w:rFonts w:ascii="Verdana" w:hAnsi="Verdana" w:cs="Tahoma"/>
          <w:sz w:val="22"/>
          <w:szCs w:val="22"/>
          <w:lang w:val="fr-FR"/>
        </w:rPr>
        <w:t>n exemplaire du présent accord</w:t>
      </w:r>
      <w:r w:rsidR="00C50465">
        <w:rPr>
          <w:rFonts w:ascii="Verdana" w:hAnsi="Verdana" w:cs="Tahoma"/>
          <w:sz w:val="22"/>
          <w:szCs w:val="22"/>
          <w:lang w:val="fr-FR"/>
        </w:rPr>
        <w:t xml:space="preserve"> sera également déposé</w:t>
      </w:r>
      <w:r w:rsidRPr="00D17D31">
        <w:rPr>
          <w:rFonts w:ascii="Verdana" w:hAnsi="Verdana" w:cs="Tahoma"/>
          <w:sz w:val="22"/>
          <w:szCs w:val="22"/>
          <w:lang w:val="fr-FR"/>
        </w:rPr>
        <w:t xml:space="preserve"> au greffe du conseil de prud’hommes</w:t>
      </w:r>
      <w:r w:rsidR="00797F72" w:rsidRPr="00D17D31">
        <w:rPr>
          <w:rFonts w:ascii="Verdana" w:hAnsi="Verdana" w:cs="Tahoma"/>
          <w:sz w:val="22"/>
          <w:szCs w:val="22"/>
          <w:lang w:val="fr-FR"/>
        </w:rPr>
        <w:t xml:space="preserve"> compétent</w:t>
      </w:r>
      <w:r w:rsidRPr="00D17D31">
        <w:rPr>
          <w:rFonts w:ascii="Verdana" w:hAnsi="Verdana" w:cs="Tahoma"/>
          <w:sz w:val="22"/>
          <w:szCs w:val="22"/>
          <w:lang w:val="fr-FR"/>
        </w:rPr>
        <w:t>.</w:t>
      </w:r>
    </w:p>
    <w:p w:rsidR="00EC625D" w:rsidRDefault="00EC625D" w:rsidP="00AE091B">
      <w:pPr>
        <w:jc w:val="both"/>
        <w:rPr>
          <w:rFonts w:ascii="Verdana" w:hAnsi="Verdana" w:cs="Tahoma"/>
          <w:sz w:val="22"/>
          <w:szCs w:val="22"/>
          <w:lang w:val="fr-FR"/>
        </w:rPr>
      </w:pPr>
    </w:p>
    <w:p w:rsidR="00EC625D" w:rsidRDefault="00EC625D" w:rsidP="00AE091B">
      <w:pPr>
        <w:jc w:val="both"/>
        <w:rPr>
          <w:rFonts w:ascii="Verdana" w:hAnsi="Verdana" w:cs="Tahoma"/>
          <w:sz w:val="22"/>
          <w:szCs w:val="22"/>
          <w:lang w:val="fr-FR"/>
        </w:rPr>
      </w:pPr>
    </w:p>
    <w:p w:rsidR="00EC625D" w:rsidRDefault="00EC625D" w:rsidP="00EC625D">
      <w:pPr>
        <w:jc w:val="both"/>
        <w:rPr>
          <w:rFonts w:ascii="Verdana" w:hAnsi="Verdana" w:cs="Tahoma"/>
          <w:sz w:val="22"/>
          <w:szCs w:val="22"/>
          <w:lang w:val="fr-FR"/>
        </w:rPr>
      </w:pPr>
      <w:r>
        <w:rPr>
          <w:rFonts w:ascii="Verdana" w:hAnsi="Verdana" w:cs="Tahoma"/>
          <w:sz w:val="22"/>
          <w:szCs w:val="22"/>
          <w:lang w:val="fr-FR"/>
        </w:rPr>
        <w:t>Le présent accord sera transmis pour information à la commission paritaire de branche, dans le respect des dispositions de l’article L.2232-22 modifié par la loi n°2016-1088 du 08 août 2016.</w:t>
      </w:r>
    </w:p>
    <w:p w:rsidR="00EC625D" w:rsidRPr="00D17D31" w:rsidRDefault="00EC625D" w:rsidP="00AE091B">
      <w:pPr>
        <w:jc w:val="both"/>
        <w:rPr>
          <w:rFonts w:ascii="Verdana" w:hAnsi="Verdana" w:cs="Tahoma"/>
          <w:sz w:val="22"/>
          <w:szCs w:val="22"/>
          <w:lang w:val="fr-FR"/>
        </w:rPr>
      </w:pPr>
    </w:p>
    <w:p w:rsidR="00182E40" w:rsidRPr="00D17D31" w:rsidRDefault="00182E40" w:rsidP="00AE091B">
      <w:pPr>
        <w:jc w:val="both"/>
        <w:rPr>
          <w:rFonts w:ascii="Verdana" w:hAnsi="Verdana" w:cs="Tahoma"/>
          <w:sz w:val="22"/>
          <w:szCs w:val="22"/>
          <w:lang w:val="fr-FR"/>
        </w:rPr>
      </w:pPr>
    </w:p>
    <w:p w:rsidR="00B205A7" w:rsidRPr="00D17D31" w:rsidRDefault="00B205A7" w:rsidP="00AE091B">
      <w:pPr>
        <w:jc w:val="both"/>
        <w:rPr>
          <w:rFonts w:ascii="Verdana" w:hAnsi="Verdana" w:cs="Tahoma"/>
          <w:sz w:val="22"/>
          <w:szCs w:val="22"/>
          <w:lang w:val="fr-FR"/>
        </w:rPr>
      </w:pPr>
      <w:r w:rsidRPr="00D17D31">
        <w:rPr>
          <w:rFonts w:ascii="Verdana" w:hAnsi="Verdana" w:cs="Tahoma"/>
          <w:sz w:val="22"/>
          <w:szCs w:val="22"/>
          <w:lang w:val="fr-FR"/>
        </w:rPr>
        <w:t>Le présent accord sera affiché sur les panneaux du personnel prévus à cet effet.</w:t>
      </w:r>
    </w:p>
    <w:p w:rsidR="006553DA" w:rsidRPr="00D17D31" w:rsidRDefault="006553DA" w:rsidP="00AE091B">
      <w:pPr>
        <w:jc w:val="both"/>
        <w:rPr>
          <w:rFonts w:ascii="Verdana" w:hAnsi="Verdana" w:cs="Tahoma"/>
          <w:sz w:val="22"/>
          <w:szCs w:val="22"/>
          <w:lang w:val="fr-FR"/>
        </w:rPr>
      </w:pPr>
    </w:p>
    <w:p w:rsidR="000A1A55" w:rsidRPr="00D17D31" w:rsidRDefault="000A1A55" w:rsidP="00AE091B">
      <w:pPr>
        <w:jc w:val="both"/>
        <w:rPr>
          <w:rFonts w:ascii="Verdana" w:hAnsi="Verdana" w:cs="Tahoma"/>
          <w:sz w:val="22"/>
          <w:szCs w:val="22"/>
          <w:lang w:val="fr-FR"/>
        </w:rPr>
      </w:pPr>
    </w:p>
    <w:p w:rsidR="00764B7D" w:rsidRPr="00D17D31" w:rsidRDefault="00764B7D" w:rsidP="00AE091B">
      <w:pPr>
        <w:jc w:val="both"/>
        <w:rPr>
          <w:rFonts w:ascii="Verdana" w:hAnsi="Verdana" w:cs="Tahoma"/>
          <w:sz w:val="22"/>
          <w:szCs w:val="22"/>
          <w:lang w:val="fr-FR"/>
        </w:rPr>
      </w:pPr>
    </w:p>
    <w:p w:rsidR="00764B7D" w:rsidRPr="00D17D31" w:rsidRDefault="00764B7D" w:rsidP="00AE091B">
      <w:pPr>
        <w:jc w:val="both"/>
        <w:rPr>
          <w:rFonts w:ascii="Verdana" w:hAnsi="Verdana" w:cs="Tahoma"/>
          <w:sz w:val="22"/>
          <w:szCs w:val="22"/>
          <w:lang w:val="fr-FR"/>
        </w:rPr>
      </w:pPr>
    </w:p>
    <w:p w:rsidR="00515404" w:rsidRPr="00D2760B" w:rsidRDefault="00797F72" w:rsidP="00AE091B">
      <w:pPr>
        <w:jc w:val="both"/>
        <w:rPr>
          <w:rFonts w:ascii="Verdana" w:hAnsi="Verdana" w:cs="Tahoma"/>
          <w:sz w:val="22"/>
          <w:szCs w:val="22"/>
          <w:lang w:val="fr-FR"/>
        </w:rPr>
      </w:pPr>
      <w:r w:rsidRPr="00D2760B">
        <w:rPr>
          <w:rFonts w:ascii="Verdana" w:hAnsi="Verdana" w:cs="Tahoma"/>
          <w:sz w:val="22"/>
          <w:szCs w:val="22"/>
          <w:lang w:val="fr-FR"/>
        </w:rPr>
        <w:t>Fa</w:t>
      </w:r>
      <w:r w:rsidR="00A56980" w:rsidRPr="00D2760B">
        <w:rPr>
          <w:rFonts w:ascii="Verdana" w:hAnsi="Verdana" w:cs="Tahoma"/>
          <w:sz w:val="22"/>
          <w:szCs w:val="22"/>
          <w:lang w:val="fr-FR"/>
        </w:rPr>
        <w:t>i</w:t>
      </w:r>
      <w:r w:rsidRPr="00D2760B">
        <w:rPr>
          <w:rFonts w:ascii="Verdana" w:hAnsi="Verdana" w:cs="Tahoma"/>
          <w:sz w:val="22"/>
          <w:szCs w:val="22"/>
          <w:lang w:val="fr-FR"/>
        </w:rPr>
        <w:t>t, l</w:t>
      </w:r>
      <w:r w:rsidR="000A1A55" w:rsidRPr="00D2760B">
        <w:rPr>
          <w:rFonts w:ascii="Verdana" w:hAnsi="Verdana" w:cs="Tahoma"/>
          <w:sz w:val="22"/>
          <w:szCs w:val="22"/>
          <w:lang w:val="fr-FR"/>
        </w:rPr>
        <w:t xml:space="preserve">e ../../.., </w:t>
      </w:r>
      <w:r w:rsidR="00515404" w:rsidRPr="00D2760B">
        <w:rPr>
          <w:rFonts w:ascii="Verdana" w:hAnsi="Verdana" w:cs="Tahoma"/>
          <w:sz w:val="22"/>
          <w:szCs w:val="22"/>
          <w:lang w:val="fr-FR"/>
        </w:rPr>
        <w:t xml:space="preserve">à </w:t>
      </w:r>
      <w:r w:rsidR="0020561B" w:rsidRPr="00D2760B">
        <w:rPr>
          <w:rFonts w:ascii="Verdana" w:hAnsi="Verdana" w:cs="Tahoma"/>
          <w:sz w:val="22"/>
          <w:szCs w:val="22"/>
          <w:lang w:val="fr-FR"/>
        </w:rPr>
        <w:t>Emerainville</w:t>
      </w:r>
      <w:r w:rsidR="00C50465" w:rsidRPr="00D2760B">
        <w:rPr>
          <w:rFonts w:ascii="Verdana" w:hAnsi="Verdana" w:cs="Tahoma"/>
          <w:sz w:val="22"/>
          <w:szCs w:val="22"/>
          <w:lang w:val="fr-FR"/>
        </w:rPr>
        <w:t>,</w:t>
      </w:r>
      <w:r w:rsidR="00326BB4" w:rsidRPr="00D2760B">
        <w:rPr>
          <w:rFonts w:ascii="Verdana" w:hAnsi="Verdana" w:cs="Tahoma"/>
          <w:sz w:val="22"/>
          <w:szCs w:val="22"/>
          <w:lang w:val="fr-FR"/>
        </w:rPr>
        <w:t xml:space="preserve"> en 5</w:t>
      </w:r>
      <w:r w:rsidR="000A1A55" w:rsidRPr="00D2760B">
        <w:rPr>
          <w:rFonts w:ascii="Verdana" w:hAnsi="Verdana" w:cs="Tahoma"/>
          <w:sz w:val="22"/>
          <w:szCs w:val="22"/>
          <w:lang w:val="fr-FR"/>
        </w:rPr>
        <w:t xml:space="preserve"> exemplaires originaux</w:t>
      </w:r>
      <w:r w:rsidR="00E2231E" w:rsidRPr="00D2760B">
        <w:rPr>
          <w:rFonts w:ascii="Verdana" w:hAnsi="Verdana" w:cs="Tahoma"/>
          <w:sz w:val="22"/>
          <w:szCs w:val="22"/>
          <w:lang w:val="fr-FR"/>
        </w:rPr>
        <w:t xml:space="preserve"> </w:t>
      </w:r>
    </w:p>
    <w:p w:rsidR="00515404" w:rsidRPr="00D17D31" w:rsidRDefault="00515404" w:rsidP="00AE091B">
      <w:pPr>
        <w:jc w:val="both"/>
        <w:rPr>
          <w:rFonts w:ascii="Verdana" w:hAnsi="Verdana" w:cs="Tahoma"/>
          <w:sz w:val="22"/>
          <w:szCs w:val="22"/>
          <w:lang w:val="fr-FR"/>
        </w:rPr>
      </w:pPr>
    </w:p>
    <w:p w:rsidR="000A1A55" w:rsidRPr="00D17D31" w:rsidRDefault="000A1A55" w:rsidP="00AE091B">
      <w:pPr>
        <w:jc w:val="both"/>
        <w:rPr>
          <w:rFonts w:ascii="Verdana" w:hAnsi="Verdana" w:cs="Tahoma"/>
          <w:sz w:val="22"/>
          <w:szCs w:val="22"/>
          <w:lang w:val="fr-FR"/>
        </w:rPr>
      </w:pPr>
    </w:p>
    <w:p w:rsidR="00515404" w:rsidRPr="00D17D31" w:rsidRDefault="00515404" w:rsidP="00AE091B">
      <w:pPr>
        <w:jc w:val="both"/>
        <w:rPr>
          <w:rFonts w:ascii="Verdana" w:hAnsi="Verdana" w:cs="Tahoma"/>
          <w:sz w:val="22"/>
          <w:szCs w:val="22"/>
          <w:lang w:val="fr-FR"/>
        </w:rPr>
      </w:pPr>
    </w:p>
    <w:p w:rsidR="00515404" w:rsidRPr="00D17D31" w:rsidRDefault="00515404" w:rsidP="00AE091B">
      <w:pPr>
        <w:jc w:val="both"/>
        <w:rPr>
          <w:rFonts w:ascii="Verdana" w:hAnsi="Verdana" w:cs="Tahoma"/>
          <w:sz w:val="22"/>
          <w:szCs w:val="22"/>
          <w:lang w:val="fr-FR"/>
        </w:rPr>
      </w:pPr>
    </w:p>
    <w:p w:rsidR="00853555" w:rsidRPr="00D17D31" w:rsidRDefault="00A56980" w:rsidP="00AE091B">
      <w:pPr>
        <w:jc w:val="both"/>
        <w:rPr>
          <w:rFonts w:ascii="Verdana" w:hAnsi="Verdana" w:cs="Tahoma"/>
          <w:sz w:val="22"/>
          <w:szCs w:val="22"/>
          <w:lang w:val="fr-FR"/>
        </w:rPr>
      </w:pPr>
      <w:r w:rsidRPr="00D17D31">
        <w:rPr>
          <w:rFonts w:ascii="Verdana" w:hAnsi="Verdana" w:cs="Tahoma"/>
          <w:sz w:val="22"/>
          <w:szCs w:val="22"/>
          <w:lang w:val="fr-FR"/>
        </w:rPr>
        <w:t>Pour l’</w:t>
      </w:r>
      <w:r w:rsidR="00797F72" w:rsidRPr="00D17D31">
        <w:rPr>
          <w:rFonts w:ascii="Verdana" w:hAnsi="Verdana" w:cs="Tahoma"/>
          <w:sz w:val="22"/>
          <w:szCs w:val="22"/>
          <w:lang w:val="fr-FR"/>
        </w:rPr>
        <w:t xml:space="preserve">entreprise </w:t>
      </w:r>
      <w:r w:rsidR="0020561B">
        <w:rPr>
          <w:rFonts w:ascii="Verdana" w:hAnsi="Verdana" w:cs="Tahoma"/>
          <w:sz w:val="22"/>
          <w:szCs w:val="22"/>
          <w:lang w:val="fr-FR"/>
        </w:rPr>
        <w:t>SICK France</w:t>
      </w:r>
    </w:p>
    <w:p w:rsidR="006E49ED" w:rsidRDefault="006E49ED" w:rsidP="00AE091B">
      <w:pPr>
        <w:tabs>
          <w:tab w:val="left" w:pos="4820"/>
          <w:tab w:val="left" w:pos="5040"/>
        </w:tabs>
        <w:jc w:val="both"/>
        <w:rPr>
          <w:rFonts w:ascii="Verdana" w:hAnsi="Verdana" w:cs="Tahoma"/>
          <w:sz w:val="22"/>
          <w:szCs w:val="22"/>
          <w:lang w:val="fr-FR"/>
        </w:rPr>
      </w:pPr>
    </w:p>
    <w:p w:rsidR="00C50465" w:rsidRPr="00D2760B" w:rsidRDefault="0020561B" w:rsidP="00AE091B">
      <w:pPr>
        <w:tabs>
          <w:tab w:val="left" w:pos="4820"/>
          <w:tab w:val="left" w:pos="5040"/>
        </w:tabs>
        <w:jc w:val="both"/>
        <w:rPr>
          <w:rFonts w:ascii="Verdana" w:hAnsi="Verdana" w:cs="Tahoma"/>
          <w:sz w:val="22"/>
          <w:szCs w:val="22"/>
          <w:lang w:val="fr-FR"/>
        </w:rPr>
      </w:pPr>
      <w:r w:rsidRPr="00D2760B">
        <w:rPr>
          <w:rFonts w:ascii="Verdana" w:hAnsi="Verdana" w:cs="Tahoma"/>
          <w:sz w:val="22"/>
          <w:szCs w:val="22"/>
          <w:lang w:val="fr-FR"/>
        </w:rPr>
        <w:t>Co-g</w:t>
      </w:r>
      <w:r w:rsidR="00C50465" w:rsidRPr="00D2760B">
        <w:rPr>
          <w:rFonts w:ascii="Verdana" w:hAnsi="Verdana" w:cs="Tahoma"/>
          <w:sz w:val="22"/>
          <w:szCs w:val="22"/>
          <w:lang w:val="fr-FR"/>
        </w:rPr>
        <w:t>érant</w:t>
      </w:r>
    </w:p>
    <w:p w:rsidR="00C50465" w:rsidRPr="003270F8" w:rsidRDefault="00C50465" w:rsidP="00AE091B">
      <w:pPr>
        <w:tabs>
          <w:tab w:val="left" w:pos="4820"/>
          <w:tab w:val="left" w:pos="5040"/>
        </w:tabs>
        <w:jc w:val="both"/>
        <w:rPr>
          <w:rFonts w:ascii="Verdana" w:hAnsi="Verdana" w:cs="Tahoma"/>
          <w:b/>
          <w:sz w:val="22"/>
          <w:szCs w:val="22"/>
          <w:lang w:val="fr-FR"/>
        </w:rPr>
      </w:pPr>
    </w:p>
    <w:p w:rsidR="00C50465" w:rsidRPr="003270F8" w:rsidRDefault="00C50465" w:rsidP="00AE091B">
      <w:pPr>
        <w:tabs>
          <w:tab w:val="left" w:pos="4820"/>
          <w:tab w:val="left" w:pos="5040"/>
        </w:tabs>
        <w:jc w:val="both"/>
        <w:rPr>
          <w:rFonts w:ascii="Verdana" w:hAnsi="Verdana" w:cs="Tahoma"/>
          <w:b/>
          <w:sz w:val="22"/>
          <w:szCs w:val="22"/>
          <w:lang w:val="fr-FR"/>
        </w:rPr>
      </w:pPr>
    </w:p>
    <w:p w:rsidR="00C50465" w:rsidRPr="003270F8" w:rsidRDefault="00C50465" w:rsidP="00AE091B">
      <w:pPr>
        <w:tabs>
          <w:tab w:val="left" w:pos="4820"/>
          <w:tab w:val="left" w:pos="5040"/>
        </w:tabs>
        <w:jc w:val="both"/>
        <w:rPr>
          <w:rFonts w:ascii="Verdana" w:hAnsi="Verdana" w:cs="Tahoma"/>
          <w:b/>
          <w:sz w:val="22"/>
          <w:szCs w:val="22"/>
          <w:lang w:val="fr-FR"/>
        </w:rPr>
      </w:pPr>
    </w:p>
    <w:p w:rsidR="00C50465" w:rsidRPr="003270F8" w:rsidRDefault="00C50465" w:rsidP="00AE091B">
      <w:pPr>
        <w:tabs>
          <w:tab w:val="left" w:pos="4820"/>
          <w:tab w:val="left" w:pos="5040"/>
        </w:tabs>
        <w:jc w:val="both"/>
        <w:rPr>
          <w:rFonts w:ascii="Verdana" w:hAnsi="Verdana" w:cs="Tahoma"/>
          <w:b/>
          <w:sz w:val="22"/>
          <w:szCs w:val="22"/>
          <w:lang w:val="fr-FR"/>
        </w:rPr>
      </w:pPr>
    </w:p>
    <w:p w:rsidR="00C50465" w:rsidRPr="003270F8" w:rsidRDefault="00C50465" w:rsidP="00AE091B">
      <w:pPr>
        <w:tabs>
          <w:tab w:val="left" w:pos="4820"/>
          <w:tab w:val="left" w:pos="5040"/>
        </w:tabs>
        <w:jc w:val="both"/>
        <w:rPr>
          <w:rFonts w:ascii="Verdana" w:hAnsi="Verdana" w:cs="Tahoma"/>
          <w:b/>
          <w:sz w:val="22"/>
          <w:szCs w:val="22"/>
          <w:lang w:val="fr-FR"/>
        </w:rPr>
      </w:pPr>
    </w:p>
    <w:p w:rsidR="004B558A" w:rsidRPr="003270F8" w:rsidRDefault="004B558A" w:rsidP="00AE091B">
      <w:pPr>
        <w:tabs>
          <w:tab w:val="left" w:pos="4820"/>
          <w:tab w:val="left" w:pos="5040"/>
        </w:tabs>
        <w:jc w:val="both"/>
        <w:rPr>
          <w:rFonts w:ascii="Verdana" w:hAnsi="Verdana" w:cs="Tahoma"/>
          <w:b/>
          <w:sz w:val="22"/>
          <w:szCs w:val="22"/>
          <w:lang w:val="fr-FR"/>
        </w:rPr>
      </w:pPr>
    </w:p>
    <w:p w:rsidR="004B558A" w:rsidRPr="003270F8" w:rsidRDefault="004B558A" w:rsidP="00AE091B">
      <w:pPr>
        <w:tabs>
          <w:tab w:val="left" w:pos="4820"/>
          <w:tab w:val="left" w:pos="5040"/>
        </w:tabs>
        <w:jc w:val="both"/>
        <w:rPr>
          <w:rFonts w:ascii="Verdana" w:hAnsi="Verdana" w:cs="Tahoma"/>
          <w:b/>
          <w:sz w:val="22"/>
          <w:szCs w:val="22"/>
          <w:lang w:val="fr-FR"/>
        </w:rPr>
      </w:pPr>
    </w:p>
    <w:p w:rsidR="00853555" w:rsidRPr="003270F8" w:rsidRDefault="00C50465" w:rsidP="00AE091B">
      <w:pPr>
        <w:tabs>
          <w:tab w:val="left" w:pos="4820"/>
          <w:tab w:val="left" w:pos="5040"/>
        </w:tabs>
        <w:jc w:val="both"/>
        <w:rPr>
          <w:rFonts w:ascii="Verdana" w:hAnsi="Verdana" w:cs="Tahoma"/>
          <w:sz w:val="22"/>
          <w:szCs w:val="22"/>
          <w:lang w:val="fr-FR"/>
        </w:rPr>
      </w:pPr>
      <w:r w:rsidRPr="003270F8">
        <w:rPr>
          <w:rFonts w:ascii="Verdana" w:hAnsi="Verdana" w:cs="Tahoma"/>
          <w:sz w:val="22"/>
          <w:szCs w:val="22"/>
          <w:lang w:val="fr-FR"/>
        </w:rPr>
        <w:t>Les membres titulaires de la Délégation Unique du Personnel</w:t>
      </w:r>
      <w:r w:rsidR="00853555" w:rsidRPr="003270F8">
        <w:rPr>
          <w:rFonts w:ascii="Verdana" w:hAnsi="Verdana" w:cs="Tahoma"/>
          <w:sz w:val="22"/>
          <w:szCs w:val="22"/>
          <w:lang w:val="fr-FR"/>
        </w:rPr>
        <w:tab/>
        <w:t xml:space="preserve"> </w:t>
      </w:r>
      <w:r w:rsidR="00764B7D" w:rsidRPr="003270F8">
        <w:rPr>
          <w:rFonts w:ascii="Verdana" w:hAnsi="Verdana" w:cs="Tahoma"/>
          <w:sz w:val="22"/>
          <w:szCs w:val="22"/>
          <w:lang w:val="fr-FR"/>
        </w:rPr>
        <w:t xml:space="preserve"> </w:t>
      </w:r>
    </w:p>
    <w:p w:rsidR="004B558A" w:rsidRPr="00D2760B" w:rsidRDefault="004B558A" w:rsidP="004B558A">
      <w:pPr>
        <w:jc w:val="both"/>
        <w:rPr>
          <w:rFonts w:ascii="Verdana" w:hAnsi="Verdana"/>
          <w:sz w:val="22"/>
          <w:szCs w:val="22"/>
          <w:lang w:val="fr-FR"/>
        </w:rPr>
      </w:pPr>
    </w:p>
    <w:p w:rsidR="00C50465" w:rsidRPr="003270F8" w:rsidRDefault="00C50465" w:rsidP="00AE091B">
      <w:pPr>
        <w:tabs>
          <w:tab w:val="left" w:pos="4820"/>
          <w:tab w:val="left" w:pos="5040"/>
        </w:tabs>
        <w:jc w:val="both"/>
        <w:rPr>
          <w:rFonts w:ascii="Verdana" w:hAnsi="Verdana" w:cs="Tahoma"/>
          <w:b/>
          <w:sz w:val="22"/>
          <w:szCs w:val="22"/>
          <w:lang w:val="fr-FR"/>
        </w:rPr>
      </w:pPr>
    </w:p>
    <w:p w:rsidR="00090E07" w:rsidRPr="00D17D31" w:rsidRDefault="00090E07" w:rsidP="00AE2EDF">
      <w:pPr>
        <w:jc w:val="both"/>
        <w:rPr>
          <w:rFonts w:ascii="Verdana" w:hAnsi="Verdana"/>
          <w:sz w:val="22"/>
          <w:szCs w:val="22"/>
          <w:lang w:val="fr-FR"/>
        </w:rPr>
      </w:pPr>
    </w:p>
    <w:sectPr w:rsidR="00090E07" w:rsidRPr="00D17D31" w:rsidSect="00ED32A2">
      <w:footerReference w:type="default" r:id="rId8"/>
      <w:pgSz w:w="11906" w:h="16838" w:code="9"/>
      <w:pgMar w:top="1418"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98" w:rsidRDefault="009C5A98">
      <w:r>
        <w:separator/>
      </w:r>
    </w:p>
  </w:endnote>
  <w:endnote w:type="continuationSeparator" w:id="0">
    <w:p w:rsidR="009C5A98" w:rsidRDefault="009C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49" w:rsidRPr="009C7235" w:rsidRDefault="00097849" w:rsidP="00A6544D">
    <w:pPr>
      <w:pBdr>
        <w:bottom w:val="single" w:sz="6" w:space="1" w:color="auto"/>
      </w:pBdr>
      <w:tabs>
        <w:tab w:val="left" w:pos="1635"/>
      </w:tabs>
      <w:rPr>
        <w:rFonts w:ascii="Tahoma" w:hAnsi="Tahoma" w:cs="Tahoma"/>
        <w:b/>
        <w:color w:val="FF0000"/>
        <w:sz w:val="4"/>
        <w:szCs w:val="4"/>
        <w:lang w:val="fr-FR"/>
      </w:rPr>
    </w:pPr>
  </w:p>
  <w:p w:rsidR="00097849" w:rsidRPr="005567AB" w:rsidRDefault="00097849" w:rsidP="00142632">
    <w:pPr>
      <w:pStyle w:val="Pieddepage"/>
      <w:tabs>
        <w:tab w:val="clear" w:pos="4536"/>
        <w:tab w:val="clear" w:pos="9072"/>
        <w:tab w:val="right" w:pos="9360"/>
      </w:tabs>
      <w:rPr>
        <w:rFonts w:ascii="Tahoma" w:hAnsi="Tahoma" w:cs="Tahoma"/>
        <w:i/>
        <w:sz w:val="16"/>
        <w:szCs w:val="16"/>
        <w:lang w:val="fr-FR"/>
      </w:rPr>
    </w:pPr>
    <w:r>
      <w:rPr>
        <w:lang w:val="fr-FR"/>
      </w:rPr>
      <w:tab/>
    </w:r>
    <w:r w:rsidRPr="005567AB">
      <w:rPr>
        <w:rStyle w:val="Numrodepage"/>
        <w:rFonts w:ascii="Tahoma" w:hAnsi="Tahoma" w:cs="Tahoma"/>
        <w:i/>
        <w:sz w:val="16"/>
        <w:szCs w:val="16"/>
      </w:rPr>
      <w:fldChar w:fldCharType="begin"/>
    </w:r>
    <w:r w:rsidRPr="005567AB">
      <w:rPr>
        <w:rStyle w:val="Numrodepage"/>
        <w:rFonts w:ascii="Tahoma" w:hAnsi="Tahoma" w:cs="Tahoma"/>
        <w:i/>
        <w:sz w:val="16"/>
        <w:szCs w:val="16"/>
      </w:rPr>
      <w:instrText xml:space="preserve"> PAGE </w:instrText>
    </w:r>
    <w:r w:rsidRPr="005567AB">
      <w:rPr>
        <w:rStyle w:val="Numrodepage"/>
        <w:rFonts w:ascii="Tahoma" w:hAnsi="Tahoma" w:cs="Tahoma"/>
        <w:i/>
        <w:sz w:val="16"/>
        <w:szCs w:val="16"/>
      </w:rPr>
      <w:fldChar w:fldCharType="separate"/>
    </w:r>
    <w:r w:rsidR="00107B4E">
      <w:rPr>
        <w:rStyle w:val="Numrodepage"/>
        <w:rFonts w:ascii="Tahoma" w:hAnsi="Tahoma" w:cs="Tahoma"/>
        <w:i/>
        <w:noProof/>
        <w:sz w:val="16"/>
        <w:szCs w:val="16"/>
      </w:rPr>
      <w:t>16</w:t>
    </w:r>
    <w:r w:rsidRPr="005567AB">
      <w:rPr>
        <w:rStyle w:val="Numrodepage"/>
        <w:rFonts w:ascii="Tahoma" w:hAnsi="Tahoma" w:cs="Tahoma"/>
        <w:i/>
        <w:sz w:val="16"/>
        <w:szCs w:val="16"/>
      </w:rPr>
      <w:fldChar w:fldCharType="end"/>
    </w:r>
    <w:r w:rsidRPr="005567AB">
      <w:rPr>
        <w:rStyle w:val="Numrodepage"/>
        <w:rFonts w:ascii="Tahoma" w:hAnsi="Tahoma" w:cs="Tahoma"/>
        <w:i/>
        <w:sz w:val="16"/>
        <w:szCs w:val="16"/>
      </w:rPr>
      <w:t>/</w:t>
    </w:r>
    <w:r w:rsidRPr="005567AB">
      <w:rPr>
        <w:rStyle w:val="Numrodepage"/>
        <w:rFonts w:ascii="Tahoma" w:hAnsi="Tahoma" w:cs="Tahoma"/>
        <w:i/>
        <w:sz w:val="16"/>
        <w:szCs w:val="16"/>
      </w:rPr>
      <w:fldChar w:fldCharType="begin"/>
    </w:r>
    <w:r w:rsidRPr="005567AB">
      <w:rPr>
        <w:rStyle w:val="Numrodepage"/>
        <w:rFonts w:ascii="Tahoma" w:hAnsi="Tahoma" w:cs="Tahoma"/>
        <w:i/>
        <w:sz w:val="16"/>
        <w:szCs w:val="16"/>
      </w:rPr>
      <w:instrText xml:space="preserve"> NUMPAGES </w:instrText>
    </w:r>
    <w:r w:rsidRPr="005567AB">
      <w:rPr>
        <w:rStyle w:val="Numrodepage"/>
        <w:rFonts w:ascii="Tahoma" w:hAnsi="Tahoma" w:cs="Tahoma"/>
        <w:i/>
        <w:sz w:val="16"/>
        <w:szCs w:val="16"/>
      </w:rPr>
      <w:fldChar w:fldCharType="separate"/>
    </w:r>
    <w:r w:rsidR="00107B4E">
      <w:rPr>
        <w:rStyle w:val="Numrodepage"/>
        <w:rFonts w:ascii="Tahoma" w:hAnsi="Tahoma" w:cs="Tahoma"/>
        <w:i/>
        <w:noProof/>
        <w:sz w:val="16"/>
        <w:szCs w:val="16"/>
      </w:rPr>
      <w:t>16</w:t>
    </w:r>
    <w:r w:rsidRPr="005567AB">
      <w:rPr>
        <w:rStyle w:val="Numrodepage"/>
        <w:rFonts w:ascii="Tahoma" w:hAnsi="Tahoma" w:cs="Tahoma"/>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98" w:rsidRDefault="009C5A98">
      <w:r>
        <w:separator/>
      </w:r>
    </w:p>
  </w:footnote>
  <w:footnote w:type="continuationSeparator" w:id="0">
    <w:p w:rsidR="009C5A98" w:rsidRDefault="009C5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C97"/>
    <w:multiLevelType w:val="multilevel"/>
    <w:tmpl w:val="07A24A94"/>
    <w:lvl w:ilvl="0">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76A1FDC"/>
    <w:multiLevelType w:val="hybridMultilevel"/>
    <w:tmpl w:val="F23CAB66"/>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nsid w:val="080B43EA"/>
    <w:multiLevelType w:val="hybridMultilevel"/>
    <w:tmpl w:val="20CEDE90"/>
    <w:lvl w:ilvl="0" w:tplc="D11A7EC0">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107B5A"/>
    <w:multiLevelType w:val="hybridMultilevel"/>
    <w:tmpl w:val="0CA471C2"/>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4">
    <w:nsid w:val="0BB1459B"/>
    <w:multiLevelType w:val="hybridMultilevel"/>
    <w:tmpl w:val="50E267E0"/>
    <w:lvl w:ilvl="0" w:tplc="C3401322">
      <w:start w:val="2"/>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172A5B4A"/>
    <w:multiLevelType w:val="hybridMultilevel"/>
    <w:tmpl w:val="887A3AEA"/>
    <w:lvl w:ilvl="0" w:tplc="52EC7FA6">
      <w:start w:val="3"/>
      <w:numFmt w:val="bullet"/>
      <w:lvlText w:val="-"/>
      <w:lvlJc w:val="left"/>
      <w:pPr>
        <w:tabs>
          <w:tab w:val="num" w:pos="720"/>
        </w:tabs>
        <w:ind w:left="72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7A708FD"/>
    <w:multiLevelType w:val="hybridMultilevel"/>
    <w:tmpl w:val="07187BAE"/>
    <w:lvl w:ilvl="0" w:tplc="12F0BFC8">
      <w:start w:val="3"/>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C07D13"/>
    <w:multiLevelType w:val="hybridMultilevel"/>
    <w:tmpl w:val="CEA8C336"/>
    <w:lvl w:ilvl="0" w:tplc="E72E7E5A">
      <w:start w:val="1"/>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3B42EE"/>
    <w:multiLevelType w:val="hybridMultilevel"/>
    <w:tmpl w:val="BA886B90"/>
    <w:lvl w:ilvl="0" w:tplc="F2DC852E">
      <w:start w:val="1"/>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1AC703F"/>
    <w:multiLevelType w:val="hybridMultilevel"/>
    <w:tmpl w:val="997A6B9E"/>
    <w:lvl w:ilvl="0" w:tplc="EC287486">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2107DB1"/>
    <w:multiLevelType w:val="hybridMultilevel"/>
    <w:tmpl w:val="66F6664C"/>
    <w:lvl w:ilvl="0" w:tplc="2F74E7C0">
      <w:numFmt w:val="bullet"/>
      <w:lvlText w:val="-"/>
      <w:lvlJc w:val="left"/>
      <w:pPr>
        <w:ind w:left="1065" w:hanging="360"/>
      </w:pPr>
      <w:rPr>
        <w:rFonts w:ascii="Verdana" w:eastAsia="Times New Roman" w:hAnsi="Verdan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24A628CE"/>
    <w:multiLevelType w:val="hybridMultilevel"/>
    <w:tmpl w:val="7722B818"/>
    <w:lvl w:ilvl="0" w:tplc="16CE5A08">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7C30E88"/>
    <w:multiLevelType w:val="hybridMultilevel"/>
    <w:tmpl w:val="D8362302"/>
    <w:lvl w:ilvl="0" w:tplc="905C901A">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6017BC"/>
    <w:multiLevelType w:val="hybridMultilevel"/>
    <w:tmpl w:val="1EAE6358"/>
    <w:lvl w:ilvl="0" w:tplc="9C525C9C">
      <w:numFmt w:val="bullet"/>
      <w:lvlText w:val="-"/>
      <w:lvlJc w:val="left"/>
      <w:pPr>
        <w:ind w:left="1065" w:hanging="360"/>
      </w:pPr>
      <w:rPr>
        <w:rFonts w:ascii="Verdana" w:eastAsia="Times New Roman" w:hAnsi="Verdan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34776D14"/>
    <w:multiLevelType w:val="hybridMultilevel"/>
    <w:tmpl w:val="B22CE4DE"/>
    <w:lvl w:ilvl="0" w:tplc="7646B89C">
      <w:start w:val="4"/>
      <w:numFmt w:val="bullet"/>
      <w:lvlText w:val="—"/>
      <w:lvlJc w:val="left"/>
      <w:pPr>
        <w:tabs>
          <w:tab w:val="num" w:pos="1080"/>
        </w:tabs>
        <w:ind w:left="1080" w:hanging="360"/>
      </w:pPr>
      <w:rPr>
        <w:rFonts w:ascii="Tahoma" w:eastAsia="Times New Roman" w:hAnsi="Tahoma" w:cs="Tahoma"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nsid w:val="37987BCB"/>
    <w:multiLevelType w:val="hybridMultilevel"/>
    <w:tmpl w:val="896A1512"/>
    <w:lvl w:ilvl="0" w:tplc="9FCCD22C">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B9F065B"/>
    <w:multiLevelType w:val="hybridMultilevel"/>
    <w:tmpl w:val="DB2A725C"/>
    <w:lvl w:ilvl="0" w:tplc="776A910C">
      <w:numFmt w:val="bullet"/>
      <w:lvlText w:val="-"/>
      <w:lvlJc w:val="left"/>
      <w:pPr>
        <w:ind w:left="1065" w:hanging="360"/>
      </w:pPr>
      <w:rPr>
        <w:rFonts w:ascii="Verdana" w:eastAsia="Times New Roman" w:hAnsi="Verdan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nsid w:val="41C868E3"/>
    <w:multiLevelType w:val="hybridMultilevel"/>
    <w:tmpl w:val="411E8D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6672C28"/>
    <w:multiLevelType w:val="hybridMultilevel"/>
    <w:tmpl w:val="86387DB8"/>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9">
    <w:nsid w:val="4C046D58"/>
    <w:multiLevelType w:val="hybridMultilevel"/>
    <w:tmpl w:val="416072AA"/>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0">
    <w:nsid w:val="4C5F0B4C"/>
    <w:multiLevelType w:val="hybridMultilevel"/>
    <w:tmpl w:val="191E0AC2"/>
    <w:lvl w:ilvl="0" w:tplc="D7E64A7E">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CE111D6"/>
    <w:multiLevelType w:val="hybridMultilevel"/>
    <w:tmpl w:val="E4DA31EC"/>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2">
    <w:nsid w:val="598D41C7"/>
    <w:multiLevelType w:val="hybridMultilevel"/>
    <w:tmpl w:val="C916CB86"/>
    <w:lvl w:ilvl="0" w:tplc="DF5A0D68">
      <w:numFmt w:val="bullet"/>
      <w:lvlText w:val="-"/>
      <w:lvlJc w:val="left"/>
      <w:pPr>
        <w:ind w:left="1065" w:hanging="360"/>
      </w:pPr>
      <w:rPr>
        <w:rFonts w:ascii="Verdana" w:eastAsia="Times New Roman" w:hAnsi="Verdan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nsid w:val="59E01D7E"/>
    <w:multiLevelType w:val="hybridMultilevel"/>
    <w:tmpl w:val="1FA2FA66"/>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nsid w:val="5CDA5E54"/>
    <w:multiLevelType w:val="hybridMultilevel"/>
    <w:tmpl w:val="F10CF626"/>
    <w:lvl w:ilvl="0" w:tplc="8454F580">
      <w:start w:val="4"/>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29A0024"/>
    <w:multiLevelType w:val="hybridMultilevel"/>
    <w:tmpl w:val="AAF8A16C"/>
    <w:lvl w:ilvl="0" w:tplc="59FEFA1C">
      <w:start w:val="2"/>
      <w:numFmt w:val="bullet"/>
      <w:lvlText w:val="-"/>
      <w:lvlJc w:val="left"/>
      <w:pPr>
        <w:tabs>
          <w:tab w:val="num" w:pos="540"/>
        </w:tabs>
        <w:ind w:left="54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7AB5604"/>
    <w:multiLevelType w:val="hybridMultilevel"/>
    <w:tmpl w:val="BF1E6C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D53EB5"/>
    <w:multiLevelType w:val="hybridMultilevel"/>
    <w:tmpl w:val="41B899E6"/>
    <w:lvl w:ilvl="0" w:tplc="4F7E05A0">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F2535E0"/>
    <w:multiLevelType w:val="hybridMultilevel"/>
    <w:tmpl w:val="02CA65CE"/>
    <w:lvl w:ilvl="0" w:tplc="E556D5A6">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4787557"/>
    <w:multiLevelType w:val="hybridMultilevel"/>
    <w:tmpl w:val="4354794A"/>
    <w:lvl w:ilvl="0" w:tplc="C6C0352C">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4DF5F96"/>
    <w:multiLevelType w:val="hybridMultilevel"/>
    <w:tmpl w:val="73A29C72"/>
    <w:lvl w:ilvl="0" w:tplc="F794AD6E">
      <w:start w:val="1"/>
      <w:numFmt w:val="bullet"/>
      <w:pStyle w:val="Styletitre1Interligne15ligne"/>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A381184"/>
    <w:multiLevelType w:val="hybridMultilevel"/>
    <w:tmpl w:val="43769A0E"/>
    <w:lvl w:ilvl="0" w:tplc="5E34665C">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081C66"/>
    <w:multiLevelType w:val="hybridMultilevel"/>
    <w:tmpl w:val="BBC0640E"/>
    <w:lvl w:ilvl="0" w:tplc="D9846002">
      <w:start w:val="3"/>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C3B3C34"/>
    <w:multiLevelType w:val="hybridMultilevel"/>
    <w:tmpl w:val="2FE6F2F8"/>
    <w:lvl w:ilvl="0" w:tplc="6470A66C">
      <w:numFmt w:val="bullet"/>
      <w:lvlText w:val="-"/>
      <w:lvlJc w:val="left"/>
      <w:pPr>
        <w:ind w:left="1065" w:hanging="360"/>
      </w:pPr>
      <w:rPr>
        <w:rFonts w:ascii="Verdana" w:eastAsia="Times New Roman" w:hAnsi="Verdan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nsid w:val="7C54694F"/>
    <w:multiLevelType w:val="hybridMultilevel"/>
    <w:tmpl w:val="B5EA7C9C"/>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num w:numId="1">
    <w:abstractNumId w:val="30"/>
  </w:num>
  <w:num w:numId="2">
    <w:abstractNumId w:val="0"/>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3">
    <w:abstractNumId w:val="5"/>
  </w:num>
  <w:num w:numId="4">
    <w:abstractNumId w:val="2"/>
  </w:num>
  <w:num w:numId="5">
    <w:abstractNumId w:val="24"/>
  </w:num>
  <w:num w:numId="6">
    <w:abstractNumId w:val="29"/>
  </w:num>
  <w:num w:numId="7">
    <w:abstractNumId w:val="4"/>
  </w:num>
  <w:num w:numId="8">
    <w:abstractNumId w:val="28"/>
  </w:num>
  <w:num w:numId="9">
    <w:abstractNumId w:val="15"/>
  </w:num>
  <w:num w:numId="10">
    <w:abstractNumId w:val="25"/>
  </w:num>
  <w:num w:numId="11">
    <w:abstractNumId w:val="11"/>
  </w:num>
  <w:num w:numId="12">
    <w:abstractNumId w:val="18"/>
  </w:num>
  <w:num w:numId="13">
    <w:abstractNumId w:val="17"/>
  </w:num>
  <w:num w:numId="14">
    <w:abstractNumId w:val="27"/>
  </w:num>
  <w:num w:numId="15">
    <w:abstractNumId w:val="8"/>
  </w:num>
  <w:num w:numId="16">
    <w:abstractNumId w:val="32"/>
  </w:num>
  <w:num w:numId="17">
    <w:abstractNumId w:val="14"/>
  </w:num>
  <w:num w:numId="18">
    <w:abstractNumId w:val="9"/>
  </w:num>
  <w:num w:numId="19">
    <w:abstractNumId w:val="20"/>
  </w:num>
  <w:num w:numId="20">
    <w:abstractNumId w:val="6"/>
  </w:num>
  <w:num w:numId="21">
    <w:abstractNumId w:val="3"/>
  </w:num>
  <w:num w:numId="22">
    <w:abstractNumId w:val="13"/>
  </w:num>
  <w:num w:numId="23">
    <w:abstractNumId w:val="23"/>
  </w:num>
  <w:num w:numId="24">
    <w:abstractNumId w:val="16"/>
  </w:num>
  <w:num w:numId="25">
    <w:abstractNumId w:val="1"/>
  </w:num>
  <w:num w:numId="26">
    <w:abstractNumId w:val="22"/>
  </w:num>
  <w:num w:numId="27">
    <w:abstractNumId w:val="34"/>
  </w:num>
  <w:num w:numId="28">
    <w:abstractNumId w:val="10"/>
  </w:num>
  <w:num w:numId="29">
    <w:abstractNumId w:val="19"/>
  </w:num>
  <w:num w:numId="30">
    <w:abstractNumId w:val="33"/>
  </w:num>
  <w:num w:numId="31">
    <w:abstractNumId w:val="7"/>
  </w:num>
  <w:num w:numId="32">
    <w:abstractNumId w:val="6"/>
  </w:num>
  <w:num w:numId="33">
    <w:abstractNumId w:val="26"/>
  </w:num>
  <w:num w:numId="34">
    <w:abstractNumId w:val="21"/>
  </w:num>
  <w:num w:numId="35">
    <w:abstractNumId w:val="3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31"/>
    <w:rsid w:val="000016F4"/>
    <w:rsid w:val="00001CFE"/>
    <w:rsid w:val="00001EC9"/>
    <w:rsid w:val="000063D4"/>
    <w:rsid w:val="000065D1"/>
    <w:rsid w:val="0001226F"/>
    <w:rsid w:val="000228AD"/>
    <w:rsid w:val="0002592D"/>
    <w:rsid w:val="00027828"/>
    <w:rsid w:val="00030B85"/>
    <w:rsid w:val="000317E0"/>
    <w:rsid w:val="00034939"/>
    <w:rsid w:val="00035EE4"/>
    <w:rsid w:val="0003739F"/>
    <w:rsid w:val="00040C4B"/>
    <w:rsid w:val="00043A20"/>
    <w:rsid w:val="00044BC7"/>
    <w:rsid w:val="00046DA4"/>
    <w:rsid w:val="00047164"/>
    <w:rsid w:val="00050D2B"/>
    <w:rsid w:val="000533F7"/>
    <w:rsid w:val="00054301"/>
    <w:rsid w:val="00055F6E"/>
    <w:rsid w:val="00056E87"/>
    <w:rsid w:val="00063D5A"/>
    <w:rsid w:val="0006608F"/>
    <w:rsid w:val="000667A9"/>
    <w:rsid w:val="000671DE"/>
    <w:rsid w:val="000721C4"/>
    <w:rsid w:val="0007299B"/>
    <w:rsid w:val="00073A47"/>
    <w:rsid w:val="00083ECC"/>
    <w:rsid w:val="00084D41"/>
    <w:rsid w:val="00084DC3"/>
    <w:rsid w:val="00087ADD"/>
    <w:rsid w:val="00090E07"/>
    <w:rsid w:val="00091D58"/>
    <w:rsid w:val="00093EFB"/>
    <w:rsid w:val="00095334"/>
    <w:rsid w:val="0009576E"/>
    <w:rsid w:val="0009687F"/>
    <w:rsid w:val="00097849"/>
    <w:rsid w:val="000A1A55"/>
    <w:rsid w:val="000A5165"/>
    <w:rsid w:val="000A5C7E"/>
    <w:rsid w:val="000B04DA"/>
    <w:rsid w:val="000B1E24"/>
    <w:rsid w:val="000B2E7D"/>
    <w:rsid w:val="000C1019"/>
    <w:rsid w:val="000C11E2"/>
    <w:rsid w:val="000C34A7"/>
    <w:rsid w:val="000D0470"/>
    <w:rsid w:val="000D0EE8"/>
    <w:rsid w:val="000D1CA7"/>
    <w:rsid w:val="000D464D"/>
    <w:rsid w:val="000D4B50"/>
    <w:rsid w:val="000D50C4"/>
    <w:rsid w:val="000E1732"/>
    <w:rsid w:val="000E2D48"/>
    <w:rsid w:val="000E7093"/>
    <w:rsid w:val="000F0447"/>
    <w:rsid w:val="000F16DE"/>
    <w:rsid w:val="000F3033"/>
    <w:rsid w:val="000F4EF5"/>
    <w:rsid w:val="000F6DD2"/>
    <w:rsid w:val="00103BC6"/>
    <w:rsid w:val="00105E00"/>
    <w:rsid w:val="00107B4E"/>
    <w:rsid w:val="0011149A"/>
    <w:rsid w:val="00112667"/>
    <w:rsid w:val="001135E6"/>
    <w:rsid w:val="00117B49"/>
    <w:rsid w:val="00121830"/>
    <w:rsid w:val="0012243B"/>
    <w:rsid w:val="0012358C"/>
    <w:rsid w:val="0012568E"/>
    <w:rsid w:val="00130E41"/>
    <w:rsid w:val="001328EF"/>
    <w:rsid w:val="00135D46"/>
    <w:rsid w:val="00136062"/>
    <w:rsid w:val="0013650C"/>
    <w:rsid w:val="001412BA"/>
    <w:rsid w:val="00142632"/>
    <w:rsid w:val="00142912"/>
    <w:rsid w:val="00142E87"/>
    <w:rsid w:val="001439AF"/>
    <w:rsid w:val="00144CC3"/>
    <w:rsid w:val="0014607C"/>
    <w:rsid w:val="001559AD"/>
    <w:rsid w:val="00155AED"/>
    <w:rsid w:val="001563AB"/>
    <w:rsid w:val="001616B0"/>
    <w:rsid w:val="00163B55"/>
    <w:rsid w:val="00163CBB"/>
    <w:rsid w:val="001665A5"/>
    <w:rsid w:val="00166C8B"/>
    <w:rsid w:val="00171834"/>
    <w:rsid w:val="001723E1"/>
    <w:rsid w:val="00182DD4"/>
    <w:rsid w:val="00182E40"/>
    <w:rsid w:val="0018309A"/>
    <w:rsid w:val="00183C6A"/>
    <w:rsid w:val="001867A8"/>
    <w:rsid w:val="00186EF8"/>
    <w:rsid w:val="00190A3C"/>
    <w:rsid w:val="001913F9"/>
    <w:rsid w:val="00192841"/>
    <w:rsid w:val="001955EA"/>
    <w:rsid w:val="001955F9"/>
    <w:rsid w:val="001A0C2B"/>
    <w:rsid w:val="001A1831"/>
    <w:rsid w:val="001A5128"/>
    <w:rsid w:val="001A59F6"/>
    <w:rsid w:val="001A7280"/>
    <w:rsid w:val="001A7E87"/>
    <w:rsid w:val="001B1FF8"/>
    <w:rsid w:val="001C0981"/>
    <w:rsid w:val="001C3A47"/>
    <w:rsid w:val="001C67BA"/>
    <w:rsid w:val="001D180C"/>
    <w:rsid w:val="001D3814"/>
    <w:rsid w:val="001E150A"/>
    <w:rsid w:val="001E4637"/>
    <w:rsid w:val="001E5BB2"/>
    <w:rsid w:val="001E611D"/>
    <w:rsid w:val="001E6FFE"/>
    <w:rsid w:val="001F3CED"/>
    <w:rsid w:val="001F5FD3"/>
    <w:rsid w:val="002020F5"/>
    <w:rsid w:val="00202B0D"/>
    <w:rsid w:val="0020561B"/>
    <w:rsid w:val="002073ED"/>
    <w:rsid w:val="00212F75"/>
    <w:rsid w:val="00215A8E"/>
    <w:rsid w:val="00216803"/>
    <w:rsid w:val="0022007A"/>
    <w:rsid w:val="00221D7B"/>
    <w:rsid w:val="00222147"/>
    <w:rsid w:val="00222ECC"/>
    <w:rsid w:val="00227043"/>
    <w:rsid w:val="00231640"/>
    <w:rsid w:val="00231C12"/>
    <w:rsid w:val="00233AAE"/>
    <w:rsid w:val="00233B0B"/>
    <w:rsid w:val="002375EB"/>
    <w:rsid w:val="0024004A"/>
    <w:rsid w:val="00241141"/>
    <w:rsid w:val="00246945"/>
    <w:rsid w:val="00246B9F"/>
    <w:rsid w:val="00250D55"/>
    <w:rsid w:val="00252348"/>
    <w:rsid w:val="00252BDA"/>
    <w:rsid w:val="00255474"/>
    <w:rsid w:val="00256B04"/>
    <w:rsid w:val="00262741"/>
    <w:rsid w:val="00267586"/>
    <w:rsid w:val="002700EA"/>
    <w:rsid w:val="00273462"/>
    <w:rsid w:val="00275941"/>
    <w:rsid w:val="00280570"/>
    <w:rsid w:val="002808D3"/>
    <w:rsid w:val="0028289A"/>
    <w:rsid w:val="00284C3A"/>
    <w:rsid w:val="002908B8"/>
    <w:rsid w:val="00294B2D"/>
    <w:rsid w:val="00295A7E"/>
    <w:rsid w:val="00297559"/>
    <w:rsid w:val="002A25EC"/>
    <w:rsid w:val="002A4BF8"/>
    <w:rsid w:val="002A5062"/>
    <w:rsid w:val="002A6197"/>
    <w:rsid w:val="002B0358"/>
    <w:rsid w:val="002B3DCB"/>
    <w:rsid w:val="002B4697"/>
    <w:rsid w:val="002B4EB8"/>
    <w:rsid w:val="002B57E4"/>
    <w:rsid w:val="002B6B4F"/>
    <w:rsid w:val="002C5B30"/>
    <w:rsid w:val="002C5BBD"/>
    <w:rsid w:val="002C6748"/>
    <w:rsid w:val="002C7BD4"/>
    <w:rsid w:val="002D1F04"/>
    <w:rsid w:val="002D2C0A"/>
    <w:rsid w:val="002D3259"/>
    <w:rsid w:val="002D38BA"/>
    <w:rsid w:val="002D7922"/>
    <w:rsid w:val="002E48E7"/>
    <w:rsid w:val="002F4338"/>
    <w:rsid w:val="002F54EA"/>
    <w:rsid w:val="002F6B05"/>
    <w:rsid w:val="00300E37"/>
    <w:rsid w:val="00304720"/>
    <w:rsid w:val="00311F84"/>
    <w:rsid w:val="0031245B"/>
    <w:rsid w:val="0031492D"/>
    <w:rsid w:val="00317800"/>
    <w:rsid w:val="0032148D"/>
    <w:rsid w:val="00322E81"/>
    <w:rsid w:val="00323FF9"/>
    <w:rsid w:val="00326BB4"/>
    <w:rsid w:val="003270F8"/>
    <w:rsid w:val="00327450"/>
    <w:rsid w:val="003325F0"/>
    <w:rsid w:val="00336B41"/>
    <w:rsid w:val="00337537"/>
    <w:rsid w:val="00340F6D"/>
    <w:rsid w:val="00341D4A"/>
    <w:rsid w:val="00343C73"/>
    <w:rsid w:val="0034668D"/>
    <w:rsid w:val="003479CD"/>
    <w:rsid w:val="0035274E"/>
    <w:rsid w:val="003531EF"/>
    <w:rsid w:val="0035334E"/>
    <w:rsid w:val="0035403D"/>
    <w:rsid w:val="003616FA"/>
    <w:rsid w:val="003666C1"/>
    <w:rsid w:val="00366B6D"/>
    <w:rsid w:val="00367A6D"/>
    <w:rsid w:val="00367DDD"/>
    <w:rsid w:val="00372708"/>
    <w:rsid w:val="0037425C"/>
    <w:rsid w:val="0037582C"/>
    <w:rsid w:val="00376459"/>
    <w:rsid w:val="00376B37"/>
    <w:rsid w:val="00376BFF"/>
    <w:rsid w:val="0039308B"/>
    <w:rsid w:val="00393142"/>
    <w:rsid w:val="00393725"/>
    <w:rsid w:val="0039577F"/>
    <w:rsid w:val="0039717D"/>
    <w:rsid w:val="003A186B"/>
    <w:rsid w:val="003A2AFE"/>
    <w:rsid w:val="003B06D7"/>
    <w:rsid w:val="003B1FC0"/>
    <w:rsid w:val="003C1386"/>
    <w:rsid w:val="003C6A1B"/>
    <w:rsid w:val="003C7088"/>
    <w:rsid w:val="003C77CC"/>
    <w:rsid w:val="003C7E0C"/>
    <w:rsid w:val="003D1A43"/>
    <w:rsid w:val="003D2916"/>
    <w:rsid w:val="003D40E2"/>
    <w:rsid w:val="003D48A3"/>
    <w:rsid w:val="003E1B29"/>
    <w:rsid w:val="003E1D0B"/>
    <w:rsid w:val="003E24E4"/>
    <w:rsid w:val="003E2A58"/>
    <w:rsid w:val="003E7A7A"/>
    <w:rsid w:val="003F4260"/>
    <w:rsid w:val="004006BF"/>
    <w:rsid w:val="00401053"/>
    <w:rsid w:val="0040364E"/>
    <w:rsid w:val="004038D5"/>
    <w:rsid w:val="00404616"/>
    <w:rsid w:val="00407E48"/>
    <w:rsid w:val="00407F80"/>
    <w:rsid w:val="00410DED"/>
    <w:rsid w:val="00414C9A"/>
    <w:rsid w:val="004207B3"/>
    <w:rsid w:val="004228B8"/>
    <w:rsid w:val="00422ED4"/>
    <w:rsid w:val="00424FF5"/>
    <w:rsid w:val="0042542A"/>
    <w:rsid w:val="00425F75"/>
    <w:rsid w:val="00427A23"/>
    <w:rsid w:val="00430A7F"/>
    <w:rsid w:val="00430F6A"/>
    <w:rsid w:val="004313A6"/>
    <w:rsid w:val="00432675"/>
    <w:rsid w:val="004445F7"/>
    <w:rsid w:val="004478F3"/>
    <w:rsid w:val="0045394E"/>
    <w:rsid w:val="00453C61"/>
    <w:rsid w:val="00453CBF"/>
    <w:rsid w:val="00457507"/>
    <w:rsid w:val="00461160"/>
    <w:rsid w:val="00462336"/>
    <w:rsid w:val="00465CB1"/>
    <w:rsid w:val="00467708"/>
    <w:rsid w:val="00467BAE"/>
    <w:rsid w:val="004712CC"/>
    <w:rsid w:val="004753FC"/>
    <w:rsid w:val="004765AD"/>
    <w:rsid w:val="00476623"/>
    <w:rsid w:val="004773FD"/>
    <w:rsid w:val="00477F03"/>
    <w:rsid w:val="0048107B"/>
    <w:rsid w:val="00481143"/>
    <w:rsid w:val="00482E84"/>
    <w:rsid w:val="004900D8"/>
    <w:rsid w:val="00492671"/>
    <w:rsid w:val="00495674"/>
    <w:rsid w:val="004A0171"/>
    <w:rsid w:val="004A2357"/>
    <w:rsid w:val="004A351E"/>
    <w:rsid w:val="004A4BCD"/>
    <w:rsid w:val="004A7338"/>
    <w:rsid w:val="004B2B6C"/>
    <w:rsid w:val="004B2F8E"/>
    <w:rsid w:val="004B558A"/>
    <w:rsid w:val="004B55DB"/>
    <w:rsid w:val="004B6123"/>
    <w:rsid w:val="004B650F"/>
    <w:rsid w:val="004B6EDD"/>
    <w:rsid w:val="004C0AB3"/>
    <w:rsid w:val="004C31D5"/>
    <w:rsid w:val="004C35FC"/>
    <w:rsid w:val="004C386B"/>
    <w:rsid w:val="004C6238"/>
    <w:rsid w:val="004D3291"/>
    <w:rsid w:val="004D39A6"/>
    <w:rsid w:val="004D4791"/>
    <w:rsid w:val="004D615D"/>
    <w:rsid w:val="004D71DA"/>
    <w:rsid w:val="004D7550"/>
    <w:rsid w:val="004E026B"/>
    <w:rsid w:val="004E2147"/>
    <w:rsid w:val="004E230A"/>
    <w:rsid w:val="004E3AE6"/>
    <w:rsid w:val="004F2BE5"/>
    <w:rsid w:val="004F5CF2"/>
    <w:rsid w:val="0050223A"/>
    <w:rsid w:val="00503EF3"/>
    <w:rsid w:val="005053FA"/>
    <w:rsid w:val="00515404"/>
    <w:rsid w:val="0052009A"/>
    <w:rsid w:val="00524CA3"/>
    <w:rsid w:val="00526C79"/>
    <w:rsid w:val="0053386F"/>
    <w:rsid w:val="00537067"/>
    <w:rsid w:val="005437D2"/>
    <w:rsid w:val="005471A2"/>
    <w:rsid w:val="005477C8"/>
    <w:rsid w:val="00552F06"/>
    <w:rsid w:val="00554896"/>
    <w:rsid w:val="00554CB9"/>
    <w:rsid w:val="00555146"/>
    <w:rsid w:val="005567AB"/>
    <w:rsid w:val="00562487"/>
    <w:rsid w:val="00563530"/>
    <w:rsid w:val="0056679A"/>
    <w:rsid w:val="00566A5A"/>
    <w:rsid w:val="0057193D"/>
    <w:rsid w:val="00573F7D"/>
    <w:rsid w:val="0057783C"/>
    <w:rsid w:val="00581DC3"/>
    <w:rsid w:val="00582B20"/>
    <w:rsid w:val="00584F43"/>
    <w:rsid w:val="00586617"/>
    <w:rsid w:val="0059167E"/>
    <w:rsid w:val="005966C2"/>
    <w:rsid w:val="0059756E"/>
    <w:rsid w:val="005A22D4"/>
    <w:rsid w:val="005A50E4"/>
    <w:rsid w:val="005B04D5"/>
    <w:rsid w:val="005B0C7D"/>
    <w:rsid w:val="005B5EBA"/>
    <w:rsid w:val="005B7474"/>
    <w:rsid w:val="005C62DA"/>
    <w:rsid w:val="005C68D4"/>
    <w:rsid w:val="005D1C81"/>
    <w:rsid w:val="005D1E6D"/>
    <w:rsid w:val="005D242A"/>
    <w:rsid w:val="005D3A77"/>
    <w:rsid w:val="005D43D8"/>
    <w:rsid w:val="005D51FD"/>
    <w:rsid w:val="005D6BA7"/>
    <w:rsid w:val="005D7344"/>
    <w:rsid w:val="005E0086"/>
    <w:rsid w:val="005E18E7"/>
    <w:rsid w:val="005E3A09"/>
    <w:rsid w:val="005E4191"/>
    <w:rsid w:val="005E44B9"/>
    <w:rsid w:val="005E71D6"/>
    <w:rsid w:val="005F0299"/>
    <w:rsid w:val="005F5118"/>
    <w:rsid w:val="005F6A81"/>
    <w:rsid w:val="00600488"/>
    <w:rsid w:val="006005DF"/>
    <w:rsid w:val="006075E5"/>
    <w:rsid w:val="00610B3A"/>
    <w:rsid w:val="006111B0"/>
    <w:rsid w:val="00614492"/>
    <w:rsid w:val="00614C0D"/>
    <w:rsid w:val="00615848"/>
    <w:rsid w:val="006177D7"/>
    <w:rsid w:val="0062073F"/>
    <w:rsid w:val="006210EF"/>
    <w:rsid w:val="006226A3"/>
    <w:rsid w:val="00622B1D"/>
    <w:rsid w:val="00624184"/>
    <w:rsid w:val="006242AC"/>
    <w:rsid w:val="006313F0"/>
    <w:rsid w:val="006317BD"/>
    <w:rsid w:val="00634C08"/>
    <w:rsid w:val="006413C2"/>
    <w:rsid w:val="00643A77"/>
    <w:rsid w:val="00646251"/>
    <w:rsid w:val="00650963"/>
    <w:rsid w:val="0065296D"/>
    <w:rsid w:val="006530F3"/>
    <w:rsid w:val="00653965"/>
    <w:rsid w:val="00654F5F"/>
    <w:rsid w:val="00654FD6"/>
    <w:rsid w:val="006553DA"/>
    <w:rsid w:val="00656904"/>
    <w:rsid w:val="00656AD2"/>
    <w:rsid w:val="006575AB"/>
    <w:rsid w:val="006577A5"/>
    <w:rsid w:val="00660A74"/>
    <w:rsid w:val="00661178"/>
    <w:rsid w:val="00665C66"/>
    <w:rsid w:val="00667DE4"/>
    <w:rsid w:val="006706A9"/>
    <w:rsid w:val="00673490"/>
    <w:rsid w:val="00675096"/>
    <w:rsid w:val="00676817"/>
    <w:rsid w:val="00680268"/>
    <w:rsid w:val="006838B9"/>
    <w:rsid w:val="00684138"/>
    <w:rsid w:val="00685606"/>
    <w:rsid w:val="00687230"/>
    <w:rsid w:val="00692B7A"/>
    <w:rsid w:val="00694FF6"/>
    <w:rsid w:val="00697BF4"/>
    <w:rsid w:val="006A4D39"/>
    <w:rsid w:val="006A5D3E"/>
    <w:rsid w:val="006A7DE9"/>
    <w:rsid w:val="006A7EAD"/>
    <w:rsid w:val="006B1C26"/>
    <w:rsid w:val="006B3E6C"/>
    <w:rsid w:val="006B4B0A"/>
    <w:rsid w:val="006C00DF"/>
    <w:rsid w:val="006C1A77"/>
    <w:rsid w:val="006C40D6"/>
    <w:rsid w:val="006C4E8C"/>
    <w:rsid w:val="006C643B"/>
    <w:rsid w:val="006C77B9"/>
    <w:rsid w:val="006C79FC"/>
    <w:rsid w:val="006D0AC3"/>
    <w:rsid w:val="006D566D"/>
    <w:rsid w:val="006E084A"/>
    <w:rsid w:val="006E10CC"/>
    <w:rsid w:val="006E21D9"/>
    <w:rsid w:val="006E25F1"/>
    <w:rsid w:val="006E2C5E"/>
    <w:rsid w:val="006E49ED"/>
    <w:rsid w:val="006E69E1"/>
    <w:rsid w:val="006F1585"/>
    <w:rsid w:val="006F3912"/>
    <w:rsid w:val="006F6350"/>
    <w:rsid w:val="00701544"/>
    <w:rsid w:val="007052DE"/>
    <w:rsid w:val="007054D7"/>
    <w:rsid w:val="00707384"/>
    <w:rsid w:val="007077CB"/>
    <w:rsid w:val="00712DA7"/>
    <w:rsid w:val="00713959"/>
    <w:rsid w:val="00715CC6"/>
    <w:rsid w:val="00720962"/>
    <w:rsid w:val="00720B4E"/>
    <w:rsid w:val="00721C84"/>
    <w:rsid w:val="007230BF"/>
    <w:rsid w:val="007247F5"/>
    <w:rsid w:val="007249F8"/>
    <w:rsid w:val="00724B86"/>
    <w:rsid w:val="00725558"/>
    <w:rsid w:val="00727893"/>
    <w:rsid w:val="007278FA"/>
    <w:rsid w:val="00732586"/>
    <w:rsid w:val="00736FAD"/>
    <w:rsid w:val="007372E0"/>
    <w:rsid w:val="00740B48"/>
    <w:rsid w:val="00741CF0"/>
    <w:rsid w:val="00746CA2"/>
    <w:rsid w:val="00747647"/>
    <w:rsid w:val="007505C6"/>
    <w:rsid w:val="00750FCD"/>
    <w:rsid w:val="0075121A"/>
    <w:rsid w:val="00751B67"/>
    <w:rsid w:val="00751CE9"/>
    <w:rsid w:val="00751E07"/>
    <w:rsid w:val="007527E0"/>
    <w:rsid w:val="00762081"/>
    <w:rsid w:val="00763D7A"/>
    <w:rsid w:val="007642FA"/>
    <w:rsid w:val="00764B7D"/>
    <w:rsid w:val="007701EE"/>
    <w:rsid w:val="00775660"/>
    <w:rsid w:val="00776AB5"/>
    <w:rsid w:val="00780662"/>
    <w:rsid w:val="00780F82"/>
    <w:rsid w:val="00781415"/>
    <w:rsid w:val="00783381"/>
    <w:rsid w:val="00783685"/>
    <w:rsid w:val="00787BEB"/>
    <w:rsid w:val="00790F1C"/>
    <w:rsid w:val="007912B4"/>
    <w:rsid w:val="007926FC"/>
    <w:rsid w:val="00795E76"/>
    <w:rsid w:val="00797F72"/>
    <w:rsid w:val="007A5F5E"/>
    <w:rsid w:val="007B0991"/>
    <w:rsid w:val="007B13B8"/>
    <w:rsid w:val="007B2C1B"/>
    <w:rsid w:val="007B3E23"/>
    <w:rsid w:val="007B6646"/>
    <w:rsid w:val="007B6A82"/>
    <w:rsid w:val="007C2583"/>
    <w:rsid w:val="007C27F4"/>
    <w:rsid w:val="007C3135"/>
    <w:rsid w:val="007C3B4C"/>
    <w:rsid w:val="007C4276"/>
    <w:rsid w:val="007D0026"/>
    <w:rsid w:val="007D62D5"/>
    <w:rsid w:val="007D6AC6"/>
    <w:rsid w:val="007D777F"/>
    <w:rsid w:val="007E1F04"/>
    <w:rsid w:val="007E27FB"/>
    <w:rsid w:val="00801E29"/>
    <w:rsid w:val="008033FB"/>
    <w:rsid w:val="008076C8"/>
    <w:rsid w:val="00811E98"/>
    <w:rsid w:val="00815A0E"/>
    <w:rsid w:val="00817DCE"/>
    <w:rsid w:val="00820A75"/>
    <w:rsid w:val="0082145A"/>
    <w:rsid w:val="00821D75"/>
    <w:rsid w:val="008237DC"/>
    <w:rsid w:val="00823816"/>
    <w:rsid w:val="008249C2"/>
    <w:rsid w:val="0082606A"/>
    <w:rsid w:val="00833F89"/>
    <w:rsid w:val="00837282"/>
    <w:rsid w:val="00842D9F"/>
    <w:rsid w:val="00844370"/>
    <w:rsid w:val="0084621E"/>
    <w:rsid w:val="00846745"/>
    <w:rsid w:val="008525B0"/>
    <w:rsid w:val="00853555"/>
    <w:rsid w:val="00864736"/>
    <w:rsid w:val="00864FB1"/>
    <w:rsid w:val="00865963"/>
    <w:rsid w:val="008669E8"/>
    <w:rsid w:val="00871FDB"/>
    <w:rsid w:val="008770AD"/>
    <w:rsid w:val="0088016D"/>
    <w:rsid w:val="0088303B"/>
    <w:rsid w:val="00886751"/>
    <w:rsid w:val="00894992"/>
    <w:rsid w:val="00895043"/>
    <w:rsid w:val="008950C6"/>
    <w:rsid w:val="00896226"/>
    <w:rsid w:val="008A4F4D"/>
    <w:rsid w:val="008A54A3"/>
    <w:rsid w:val="008A641F"/>
    <w:rsid w:val="008A6BCC"/>
    <w:rsid w:val="008B04A4"/>
    <w:rsid w:val="008B12A9"/>
    <w:rsid w:val="008B14C0"/>
    <w:rsid w:val="008B1C32"/>
    <w:rsid w:val="008B236D"/>
    <w:rsid w:val="008B34AD"/>
    <w:rsid w:val="008B51A0"/>
    <w:rsid w:val="008B5C01"/>
    <w:rsid w:val="008C1810"/>
    <w:rsid w:val="008C6A75"/>
    <w:rsid w:val="008D0319"/>
    <w:rsid w:val="008D3F78"/>
    <w:rsid w:val="008D49BB"/>
    <w:rsid w:val="008E3498"/>
    <w:rsid w:val="008E4BA5"/>
    <w:rsid w:val="008E7A5D"/>
    <w:rsid w:val="008F1F2A"/>
    <w:rsid w:val="008F63BE"/>
    <w:rsid w:val="008F6FB6"/>
    <w:rsid w:val="0090199D"/>
    <w:rsid w:val="00901F6A"/>
    <w:rsid w:val="009040B1"/>
    <w:rsid w:val="00907B14"/>
    <w:rsid w:val="009121BA"/>
    <w:rsid w:val="009143D3"/>
    <w:rsid w:val="0091476E"/>
    <w:rsid w:val="00915B3F"/>
    <w:rsid w:val="00921C7F"/>
    <w:rsid w:val="009300FE"/>
    <w:rsid w:val="00932243"/>
    <w:rsid w:val="00945F8B"/>
    <w:rsid w:val="00946551"/>
    <w:rsid w:val="0095032C"/>
    <w:rsid w:val="009510A9"/>
    <w:rsid w:val="009549CB"/>
    <w:rsid w:val="00956233"/>
    <w:rsid w:val="009566A3"/>
    <w:rsid w:val="00956979"/>
    <w:rsid w:val="00957F22"/>
    <w:rsid w:val="009613CD"/>
    <w:rsid w:val="00962BD0"/>
    <w:rsid w:val="009669F1"/>
    <w:rsid w:val="0097069D"/>
    <w:rsid w:val="009706A5"/>
    <w:rsid w:val="00970BEB"/>
    <w:rsid w:val="00973E97"/>
    <w:rsid w:val="009750D9"/>
    <w:rsid w:val="00975545"/>
    <w:rsid w:val="009817CD"/>
    <w:rsid w:val="009854E5"/>
    <w:rsid w:val="00985969"/>
    <w:rsid w:val="00994DF5"/>
    <w:rsid w:val="009A03BF"/>
    <w:rsid w:val="009A2E74"/>
    <w:rsid w:val="009A40B9"/>
    <w:rsid w:val="009A4AA8"/>
    <w:rsid w:val="009B1219"/>
    <w:rsid w:val="009B1BD1"/>
    <w:rsid w:val="009C00C0"/>
    <w:rsid w:val="009C3D18"/>
    <w:rsid w:val="009C518D"/>
    <w:rsid w:val="009C5A98"/>
    <w:rsid w:val="009C6641"/>
    <w:rsid w:val="009C7235"/>
    <w:rsid w:val="009D43DC"/>
    <w:rsid w:val="009D46D8"/>
    <w:rsid w:val="009D535C"/>
    <w:rsid w:val="009E2828"/>
    <w:rsid w:val="009E2FB1"/>
    <w:rsid w:val="009E2FDA"/>
    <w:rsid w:val="009E51F8"/>
    <w:rsid w:val="009E5E9A"/>
    <w:rsid w:val="009E6434"/>
    <w:rsid w:val="009E6C3D"/>
    <w:rsid w:val="009F0589"/>
    <w:rsid w:val="009F0CCD"/>
    <w:rsid w:val="009F165A"/>
    <w:rsid w:val="009F2A01"/>
    <w:rsid w:val="009F5DD6"/>
    <w:rsid w:val="009F7744"/>
    <w:rsid w:val="00A0243C"/>
    <w:rsid w:val="00A041E7"/>
    <w:rsid w:val="00A12A79"/>
    <w:rsid w:val="00A131CF"/>
    <w:rsid w:val="00A133CE"/>
    <w:rsid w:val="00A1516D"/>
    <w:rsid w:val="00A15468"/>
    <w:rsid w:val="00A1774E"/>
    <w:rsid w:val="00A177C0"/>
    <w:rsid w:val="00A17F16"/>
    <w:rsid w:val="00A208DD"/>
    <w:rsid w:val="00A209B9"/>
    <w:rsid w:val="00A2327F"/>
    <w:rsid w:val="00A30975"/>
    <w:rsid w:val="00A31B4C"/>
    <w:rsid w:val="00A35678"/>
    <w:rsid w:val="00A36E06"/>
    <w:rsid w:val="00A37290"/>
    <w:rsid w:val="00A376BE"/>
    <w:rsid w:val="00A437B8"/>
    <w:rsid w:val="00A44FBC"/>
    <w:rsid w:val="00A521E1"/>
    <w:rsid w:val="00A54B95"/>
    <w:rsid w:val="00A56980"/>
    <w:rsid w:val="00A60886"/>
    <w:rsid w:val="00A6544D"/>
    <w:rsid w:val="00A67F4A"/>
    <w:rsid w:val="00A72BE0"/>
    <w:rsid w:val="00A74AB2"/>
    <w:rsid w:val="00A75041"/>
    <w:rsid w:val="00A75BE6"/>
    <w:rsid w:val="00A774F6"/>
    <w:rsid w:val="00A7755C"/>
    <w:rsid w:val="00A77BC9"/>
    <w:rsid w:val="00A80FE1"/>
    <w:rsid w:val="00A82175"/>
    <w:rsid w:val="00A82BB8"/>
    <w:rsid w:val="00A83C4A"/>
    <w:rsid w:val="00A9312E"/>
    <w:rsid w:val="00A949B3"/>
    <w:rsid w:val="00A96366"/>
    <w:rsid w:val="00AA039B"/>
    <w:rsid w:val="00AA1EA1"/>
    <w:rsid w:val="00AA233F"/>
    <w:rsid w:val="00AA2475"/>
    <w:rsid w:val="00AA4EC7"/>
    <w:rsid w:val="00AA658F"/>
    <w:rsid w:val="00AB3729"/>
    <w:rsid w:val="00AB5226"/>
    <w:rsid w:val="00AB5B86"/>
    <w:rsid w:val="00AB5D46"/>
    <w:rsid w:val="00AC1832"/>
    <w:rsid w:val="00AC3E5E"/>
    <w:rsid w:val="00AC4E64"/>
    <w:rsid w:val="00AC70AF"/>
    <w:rsid w:val="00AD16AF"/>
    <w:rsid w:val="00AD1CB2"/>
    <w:rsid w:val="00AD295C"/>
    <w:rsid w:val="00AD5719"/>
    <w:rsid w:val="00AE030C"/>
    <w:rsid w:val="00AE083B"/>
    <w:rsid w:val="00AE091B"/>
    <w:rsid w:val="00AE2052"/>
    <w:rsid w:val="00AE229E"/>
    <w:rsid w:val="00AE2EDF"/>
    <w:rsid w:val="00AE2FA8"/>
    <w:rsid w:val="00AE6A72"/>
    <w:rsid w:val="00AE6C5C"/>
    <w:rsid w:val="00AF01BF"/>
    <w:rsid w:val="00AF0E25"/>
    <w:rsid w:val="00AF15AC"/>
    <w:rsid w:val="00B011A8"/>
    <w:rsid w:val="00B012FE"/>
    <w:rsid w:val="00B015A7"/>
    <w:rsid w:val="00B07C0A"/>
    <w:rsid w:val="00B177DB"/>
    <w:rsid w:val="00B17A87"/>
    <w:rsid w:val="00B205A7"/>
    <w:rsid w:val="00B213EB"/>
    <w:rsid w:val="00B24D9C"/>
    <w:rsid w:val="00B27161"/>
    <w:rsid w:val="00B30A42"/>
    <w:rsid w:val="00B30B87"/>
    <w:rsid w:val="00B350D3"/>
    <w:rsid w:val="00B408CF"/>
    <w:rsid w:val="00B40C89"/>
    <w:rsid w:val="00B423A1"/>
    <w:rsid w:val="00B45069"/>
    <w:rsid w:val="00B468CE"/>
    <w:rsid w:val="00B47CA5"/>
    <w:rsid w:val="00B520E2"/>
    <w:rsid w:val="00B52874"/>
    <w:rsid w:val="00B53331"/>
    <w:rsid w:val="00B5407C"/>
    <w:rsid w:val="00B544CA"/>
    <w:rsid w:val="00B550C9"/>
    <w:rsid w:val="00B56121"/>
    <w:rsid w:val="00B5666E"/>
    <w:rsid w:val="00B60546"/>
    <w:rsid w:val="00B60C46"/>
    <w:rsid w:val="00B62048"/>
    <w:rsid w:val="00B63D69"/>
    <w:rsid w:val="00B65171"/>
    <w:rsid w:val="00B66A25"/>
    <w:rsid w:val="00B72EEF"/>
    <w:rsid w:val="00B747D3"/>
    <w:rsid w:val="00B81716"/>
    <w:rsid w:val="00B829D9"/>
    <w:rsid w:val="00B830DD"/>
    <w:rsid w:val="00B8447C"/>
    <w:rsid w:val="00B87C69"/>
    <w:rsid w:val="00B9041C"/>
    <w:rsid w:val="00B928E9"/>
    <w:rsid w:val="00B93A33"/>
    <w:rsid w:val="00B94CF9"/>
    <w:rsid w:val="00B95796"/>
    <w:rsid w:val="00B970C7"/>
    <w:rsid w:val="00BA0A93"/>
    <w:rsid w:val="00BA5834"/>
    <w:rsid w:val="00BA6451"/>
    <w:rsid w:val="00BB1969"/>
    <w:rsid w:val="00BC0D4C"/>
    <w:rsid w:val="00BC4470"/>
    <w:rsid w:val="00BC657E"/>
    <w:rsid w:val="00BD095D"/>
    <w:rsid w:val="00BD2F8A"/>
    <w:rsid w:val="00BD30E9"/>
    <w:rsid w:val="00BD3F86"/>
    <w:rsid w:val="00BD5A7C"/>
    <w:rsid w:val="00BD5F6C"/>
    <w:rsid w:val="00BD622C"/>
    <w:rsid w:val="00BE1E63"/>
    <w:rsid w:val="00BE5D2D"/>
    <w:rsid w:val="00C00176"/>
    <w:rsid w:val="00C02221"/>
    <w:rsid w:val="00C0327D"/>
    <w:rsid w:val="00C0535B"/>
    <w:rsid w:val="00C0655F"/>
    <w:rsid w:val="00C076BC"/>
    <w:rsid w:val="00C11B4D"/>
    <w:rsid w:val="00C12B8C"/>
    <w:rsid w:val="00C16FBD"/>
    <w:rsid w:val="00C173F9"/>
    <w:rsid w:val="00C20A79"/>
    <w:rsid w:val="00C21A07"/>
    <w:rsid w:val="00C2424F"/>
    <w:rsid w:val="00C24E57"/>
    <w:rsid w:val="00C25396"/>
    <w:rsid w:val="00C313E7"/>
    <w:rsid w:val="00C35932"/>
    <w:rsid w:val="00C360AF"/>
    <w:rsid w:val="00C43D3F"/>
    <w:rsid w:val="00C476E4"/>
    <w:rsid w:val="00C50465"/>
    <w:rsid w:val="00C506E6"/>
    <w:rsid w:val="00C531AD"/>
    <w:rsid w:val="00C60046"/>
    <w:rsid w:val="00C60558"/>
    <w:rsid w:val="00C60BF0"/>
    <w:rsid w:val="00C64228"/>
    <w:rsid w:val="00C64B08"/>
    <w:rsid w:val="00C656C4"/>
    <w:rsid w:val="00C671B0"/>
    <w:rsid w:val="00C7056E"/>
    <w:rsid w:val="00C705D0"/>
    <w:rsid w:val="00C70B71"/>
    <w:rsid w:val="00C70ECD"/>
    <w:rsid w:val="00C71848"/>
    <w:rsid w:val="00C729D9"/>
    <w:rsid w:val="00C755DB"/>
    <w:rsid w:val="00C76B1C"/>
    <w:rsid w:val="00C80463"/>
    <w:rsid w:val="00C80ACB"/>
    <w:rsid w:val="00C83A7D"/>
    <w:rsid w:val="00C83C1E"/>
    <w:rsid w:val="00C840DD"/>
    <w:rsid w:val="00C90410"/>
    <w:rsid w:val="00C914EF"/>
    <w:rsid w:val="00C9576E"/>
    <w:rsid w:val="00C95C5A"/>
    <w:rsid w:val="00C969AB"/>
    <w:rsid w:val="00C96BE1"/>
    <w:rsid w:val="00C97A5C"/>
    <w:rsid w:val="00CA4087"/>
    <w:rsid w:val="00CA5418"/>
    <w:rsid w:val="00CB2F54"/>
    <w:rsid w:val="00CB37BF"/>
    <w:rsid w:val="00CB77A6"/>
    <w:rsid w:val="00CB79BD"/>
    <w:rsid w:val="00CC1DFF"/>
    <w:rsid w:val="00CC31F5"/>
    <w:rsid w:val="00CC42D9"/>
    <w:rsid w:val="00CC4CC8"/>
    <w:rsid w:val="00CD00B6"/>
    <w:rsid w:val="00CD3D76"/>
    <w:rsid w:val="00CD5DE0"/>
    <w:rsid w:val="00CD7470"/>
    <w:rsid w:val="00CE14E5"/>
    <w:rsid w:val="00CE20FF"/>
    <w:rsid w:val="00CE59C5"/>
    <w:rsid w:val="00CE5C6A"/>
    <w:rsid w:val="00CE7053"/>
    <w:rsid w:val="00CE7125"/>
    <w:rsid w:val="00CF04C7"/>
    <w:rsid w:val="00CF274A"/>
    <w:rsid w:val="00CF3B65"/>
    <w:rsid w:val="00CF4829"/>
    <w:rsid w:val="00D0155C"/>
    <w:rsid w:val="00D028BE"/>
    <w:rsid w:val="00D16695"/>
    <w:rsid w:val="00D17D31"/>
    <w:rsid w:val="00D22F5F"/>
    <w:rsid w:val="00D27028"/>
    <w:rsid w:val="00D2760B"/>
    <w:rsid w:val="00D31C7A"/>
    <w:rsid w:val="00D35490"/>
    <w:rsid w:val="00D35810"/>
    <w:rsid w:val="00D40D20"/>
    <w:rsid w:val="00D432D1"/>
    <w:rsid w:val="00D435FA"/>
    <w:rsid w:val="00D43789"/>
    <w:rsid w:val="00D43959"/>
    <w:rsid w:val="00D45B82"/>
    <w:rsid w:val="00D53B0D"/>
    <w:rsid w:val="00D54BF6"/>
    <w:rsid w:val="00D56503"/>
    <w:rsid w:val="00D65A3E"/>
    <w:rsid w:val="00D67835"/>
    <w:rsid w:val="00D70C61"/>
    <w:rsid w:val="00D71057"/>
    <w:rsid w:val="00D7155E"/>
    <w:rsid w:val="00D7214B"/>
    <w:rsid w:val="00D73FA1"/>
    <w:rsid w:val="00D775C0"/>
    <w:rsid w:val="00D80EBA"/>
    <w:rsid w:val="00D82B4A"/>
    <w:rsid w:val="00D854AD"/>
    <w:rsid w:val="00D869A2"/>
    <w:rsid w:val="00D9006D"/>
    <w:rsid w:val="00D90539"/>
    <w:rsid w:val="00D9575A"/>
    <w:rsid w:val="00D96985"/>
    <w:rsid w:val="00DA1F38"/>
    <w:rsid w:val="00DA4B31"/>
    <w:rsid w:val="00DB01CF"/>
    <w:rsid w:val="00DB2908"/>
    <w:rsid w:val="00DB357F"/>
    <w:rsid w:val="00DB5DB1"/>
    <w:rsid w:val="00DC4FCF"/>
    <w:rsid w:val="00DC70F4"/>
    <w:rsid w:val="00DD1E48"/>
    <w:rsid w:val="00DD1FBE"/>
    <w:rsid w:val="00DD4B3F"/>
    <w:rsid w:val="00DD5079"/>
    <w:rsid w:val="00DE0FD8"/>
    <w:rsid w:val="00DE337C"/>
    <w:rsid w:val="00DE4B4C"/>
    <w:rsid w:val="00DE4EA4"/>
    <w:rsid w:val="00DF4B77"/>
    <w:rsid w:val="00DF5311"/>
    <w:rsid w:val="00E03F07"/>
    <w:rsid w:val="00E06809"/>
    <w:rsid w:val="00E10CE0"/>
    <w:rsid w:val="00E13340"/>
    <w:rsid w:val="00E149C8"/>
    <w:rsid w:val="00E212F1"/>
    <w:rsid w:val="00E2231E"/>
    <w:rsid w:val="00E22381"/>
    <w:rsid w:val="00E2351D"/>
    <w:rsid w:val="00E270B2"/>
    <w:rsid w:val="00E27C85"/>
    <w:rsid w:val="00E30E0D"/>
    <w:rsid w:val="00E324B8"/>
    <w:rsid w:val="00E40216"/>
    <w:rsid w:val="00E42BDD"/>
    <w:rsid w:val="00E444A4"/>
    <w:rsid w:val="00E45EB1"/>
    <w:rsid w:val="00E47A09"/>
    <w:rsid w:val="00E510E9"/>
    <w:rsid w:val="00E52EB0"/>
    <w:rsid w:val="00E53A9E"/>
    <w:rsid w:val="00E53F8D"/>
    <w:rsid w:val="00E56347"/>
    <w:rsid w:val="00E614D1"/>
    <w:rsid w:val="00E62539"/>
    <w:rsid w:val="00E807F7"/>
    <w:rsid w:val="00E8352E"/>
    <w:rsid w:val="00E87DAC"/>
    <w:rsid w:val="00E90179"/>
    <w:rsid w:val="00E921C7"/>
    <w:rsid w:val="00E957CD"/>
    <w:rsid w:val="00E97191"/>
    <w:rsid w:val="00EA30FF"/>
    <w:rsid w:val="00EA3BF2"/>
    <w:rsid w:val="00EA52B5"/>
    <w:rsid w:val="00EA5323"/>
    <w:rsid w:val="00EA546B"/>
    <w:rsid w:val="00EA6283"/>
    <w:rsid w:val="00EB224B"/>
    <w:rsid w:val="00EB404A"/>
    <w:rsid w:val="00EB5C78"/>
    <w:rsid w:val="00EB5DAF"/>
    <w:rsid w:val="00EB6BA0"/>
    <w:rsid w:val="00EB7589"/>
    <w:rsid w:val="00EC1F91"/>
    <w:rsid w:val="00EC3439"/>
    <w:rsid w:val="00EC38C9"/>
    <w:rsid w:val="00EC55C7"/>
    <w:rsid w:val="00EC625D"/>
    <w:rsid w:val="00EC65AF"/>
    <w:rsid w:val="00ED248A"/>
    <w:rsid w:val="00ED26F9"/>
    <w:rsid w:val="00ED32A2"/>
    <w:rsid w:val="00ED540A"/>
    <w:rsid w:val="00ED71B4"/>
    <w:rsid w:val="00EE410D"/>
    <w:rsid w:val="00EE42D9"/>
    <w:rsid w:val="00EE5F4F"/>
    <w:rsid w:val="00EF2129"/>
    <w:rsid w:val="00EF3CB5"/>
    <w:rsid w:val="00EF4A34"/>
    <w:rsid w:val="00EF7ADD"/>
    <w:rsid w:val="00F02063"/>
    <w:rsid w:val="00F033C4"/>
    <w:rsid w:val="00F035EC"/>
    <w:rsid w:val="00F057A7"/>
    <w:rsid w:val="00F17665"/>
    <w:rsid w:val="00F22B8D"/>
    <w:rsid w:val="00F24E5F"/>
    <w:rsid w:val="00F26325"/>
    <w:rsid w:val="00F26C0D"/>
    <w:rsid w:val="00F305DE"/>
    <w:rsid w:val="00F322CB"/>
    <w:rsid w:val="00F33E8B"/>
    <w:rsid w:val="00F4028C"/>
    <w:rsid w:val="00F40816"/>
    <w:rsid w:val="00F40E39"/>
    <w:rsid w:val="00F43EFD"/>
    <w:rsid w:val="00F44D62"/>
    <w:rsid w:val="00F460CB"/>
    <w:rsid w:val="00F478A8"/>
    <w:rsid w:val="00F57328"/>
    <w:rsid w:val="00F573F6"/>
    <w:rsid w:val="00F61D20"/>
    <w:rsid w:val="00F62E36"/>
    <w:rsid w:val="00F7783F"/>
    <w:rsid w:val="00F8522F"/>
    <w:rsid w:val="00F85571"/>
    <w:rsid w:val="00F85F88"/>
    <w:rsid w:val="00F87384"/>
    <w:rsid w:val="00F87C3B"/>
    <w:rsid w:val="00F939C2"/>
    <w:rsid w:val="00F94E01"/>
    <w:rsid w:val="00F95E5F"/>
    <w:rsid w:val="00FA0318"/>
    <w:rsid w:val="00FA2E17"/>
    <w:rsid w:val="00FA5D62"/>
    <w:rsid w:val="00FA5E87"/>
    <w:rsid w:val="00FA6CCC"/>
    <w:rsid w:val="00FA7346"/>
    <w:rsid w:val="00FA776C"/>
    <w:rsid w:val="00FB1AE6"/>
    <w:rsid w:val="00FB5514"/>
    <w:rsid w:val="00FC1945"/>
    <w:rsid w:val="00FC5C79"/>
    <w:rsid w:val="00FD2255"/>
    <w:rsid w:val="00FD30CD"/>
    <w:rsid w:val="00FD5F03"/>
    <w:rsid w:val="00FD64D4"/>
    <w:rsid w:val="00FE494A"/>
    <w:rsid w:val="00FE6258"/>
    <w:rsid w:val="00FE63F3"/>
    <w:rsid w:val="00FE6FE8"/>
    <w:rsid w:val="00FE71D6"/>
    <w:rsid w:val="00FF0E9E"/>
    <w:rsid w:val="00FF127B"/>
    <w:rsid w:val="00FF3C4C"/>
    <w:rsid w:val="00FF4535"/>
    <w:rsid w:val="00FF6374"/>
    <w:rsid w:val="00FF6A71"/>
    <w:rsid w:val="00FF6EC9"/>
    <w:rsid w:val="00FF7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069"/>
    <w:pPr>
      <w:widowControl w:val="0"/>
      <w:autoSpaceDE w:val="0"/>
      <w:autoSpaceDN w:val="0"/>
      <w:adjustRightInd w:val="0"/>
    </w:pPr>
    <w:rPr>
      <w:sz w:val="24"/>
      <w:szCs w:val="24"/>
      <w:lang w:val="en-US"/>
    </w:rPr>
  </w:style>
  <w:style w:type="paragraph" w:styleId="Titre2">
    <w:name w:val="heading 2"/>
    <w:basedOn w:val="Normal"/>
    <w:next w:val="Normal"/>
    <w:link w:val="Titre2Car"/>
    <w:unhideWhenUsed/>
    <w:qFormat/>
    <w:rsid w:val="00D45B82"/>
    <w:pPr>
      <w:keepNext/>
      <w:spacing w:before="240" w:after="60"/>
      <w:outlineLvl w:val="1"/>
    </w:pPr>
    <w:rPr>
      <w:rFonts w:ascii="Cambria" w:hAnsi="Cambria"/>
      <w:b/>
      <w:bCs/>
      <w:i/>
      <w:iCs/>
      <w:sz w:val="28"/>
      <w:szCs w:val="28"/>
    </w:rPr>
  </w:style>
  <w:style w:type="paragraph" w:styleId="Titre3">
    <w:name w:val="heading 3"/>
    <w:basedOn w:val="Normal"/>
    <w:next w:val="Normal"/>
    <w:qFormat/>
    <w:rsid w:val="0088303B"/>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1Interligne15ligne">
    <w:name w:val="Style titre1 + Interligne : 15 ligne"/>
    <w:basedOn w:val="Normal"/>
    <w:rsid w:val="00340F6D"/>
    <w:pPr>
      <w:numPr>
        <w:numId w:val="1"/>
      </w:numPr>
      <w:spacing w:line="360" w:lineRule="auto"/>
    </w:pPr>
    <w:rPr>
      <w:rFonts w:ascii="Garamond" w:hAnsi="Garamond"/>
      <w:b/>
      <w:bCs/>
      <w:szCs w:val="20"/>
    </w:rPr>
  </w:style>
  <w:style w:type="paragraph" w:customStyle="1" w:styleId="titre20">
    <w:name w:val="titre2"/>
    <w:basedOn w:val="Normal"/>
    <w:rsid w:val="00340F6D"/>
    <w:pPr>
      <w:spacing w:line="360" w:lineRule="auto"/>
      <w:ind w:left="708"/>
    </w:pPr>
    <w:rPr>
      <w:rFonts w:ascii="Garamond" w:hAnsi="Garamond"/>
      <w:u w:val="single"/>
    </w:rPr>
  </w:style>
  <w:style w:type="paragraph" w:customStyle="1" w:styleId="titre30">
    <w:name w:val="titre3"/>
    <w:basedOn w:val="Normal"/>
    <w:rsid w:val="00340F6D"/>
    <w:pPr>
      <w:spacing w:line="360" w:lineRule="auto"/>
      <w:ind w:left="1416"/>
    </w:pPr>
    <w:rPr>
      <w:rFonts w:ascii="Garamond" w:hAnsi="Garamond"/>
    </w:rPr>
  </w:style>
  <w:style w:type="paragraph" w:customStyle="1" w:styleId="p4">
    <w:name w:val="p4"/>
    <w:basedOn w:val="Normal"/>
    <w:rsid w:val="000B04DA"/>
    <w:pPr>
      <w:tabs>
        <w:tab w:val="left" w:pos="204"/>
      </w:tabs>
      <w:spacing w:line="240" w:lineRule="atLeast"/>
    </w:pPr>
  </w:style>
  <w:style w:type="paragraph" w:customStyle="1" w:styleId="p5">
    <w:name w:val="p5"/>
    <w:basedOn w:val="Normal"/>
    <w:rsid w:val="000B04DA"/>
    <w:pPr>
      <w:tabs>
        <w:tab w:val="left" w:pos="1207"/>
      </w:tabs>
      <w:spacing w:line="240" w:lineRule="atLeast"/>
      <w:ind w:left="108"/>
    </w:pPr>
  </w:style>
  <w:style w:type="paragraph" w:customStyle="1" w:styleId="p6">
    <w:name w:val="p6"/>
    <w:basedOn w:val="Normal"/>
    <w:rsid w:val="000B04DA"/>
    <w:pPr>
      <w:tabs>
        <w:tab w:val="left" w:pos="771"/>
      </w:tabs>
      <w:spacing w:line="240" w:lineRule="atLeast"/>
      <w:ind w:left="544"/>
    </w:pPr>
  </w:style>
  <w:style w:type="paragraph" w:customStyle="1" w:styleId="p3">
    <w:name w:val="p3"/>
    <w:basedOn w:val="Normal"/>
    <w:rsid w:val="000B04DA"/>
    <w:pPr>
      <w:tabs>
        <w:tab w:val="left" w:pos="1604"/>
      </w:tabs>
      <w:spacing w:line="306" w:lineRule="atLeast"/>
      <w:ind w:left="555"/>
      <w:jc w:val="both"/>
    </w:pPr>
  </w:style>
  <w:style w:type="paragraph" w:customStyle="1" w:styleId="c4">
    <w:name w:val="c4"/>
    <w:basedOn w:val="Normal"/>
    <w:rsid w:val="000B04DA"/>
    <w:pPr>
      <w:spacing w:line="240" w:lineRule="atLeast"/>
      <w:jc w:val="center"/>
    </w:pPr>
  </w:style>
  <w:style w:type="paragraph" w:customStyle="1" w:styleId="p7">
    <w:name w:val="p7"/>
    <w:basedOn w:val="Normal"/>
    <w:rsid w:val="000B04DA"/>
    <w:pPr>
      <w:spacing w:line="351" w:lineRule="atLeast"/>
      <w:ind w:left="142" w:hanging="1213"/>
      <w:jc w:val="both"/>
    </w:pPr>
  </w:style>
  <w:style w:type="paragraph" w:customStyle="1" w:styleId="c3">
    <w:name w:val="c3"/>
    <w:basedOn w:val="Normal"/>
    <w:rsid w:val="000B04DA"/>
    <w:pPr>
      <w:spacing w:line="240" w:lineRule="atLeast"/>
      <w:jc w:val="center"/>
    </w:pPr>
  </w:style>
  <w:style w:type="paragraph" w:customStyle="1" w:styleId="t7">
    <w:name w:val="t7"/>
    <w:basedOn w:val="Normal"/>
    <w:rsid w:val="000B04DA"/>
    <w:pPr>
      <w:spacing w:line="240" w:lineRule="atLeast"/>
    </w:pPr>
  </w:style>
  <w:style w:type="paragraph" w:customStyle="1" w:styleId="t2">
    <w:name w:val="t2"/>
    <w:basedOn w:val="Normal"/>
    <w:rsid w:val="000B04DA"/>
    <w:pPr>
      <w:spacing w:line="317" w:lineRule="atLeast"/>
    </w:pPr>
  </w:style>
  <w:style w:type="paragraph" w:customStyle="1" w:styleId="t3">
    <w:name w:val="t3"/>
    <w:basedOn w:val="Normal"/>
    <w:rsid w:val="000B04DA"/>
    <w:pPr>
      <w:spacing w:line="240" w:lineRule="atLeast"/>
    </w:pPr>
  </w:style>
  <w:style w:type="paragraph" w:customStyle="1" w:styleId="p8">
    <w:name w:val="p8"/>
    <w:basedOn w:val="Normal"/>
    <w:rsid w:val="000B04DA"/>
    <w:pPr>
      <w:spacing w:line="311" w:lineRule="atLeast"/>
    </w:pPr>
  </w:style>
  <w:style w:type="paragraph" w:customStyle="1" w:styleId="p9">
    <w:name w:val="p9"/>
    <w:basedOn w:val="Normal"/>
    <w:rsid w:val="000B04DA"/>
    <w:pPr>
      <w:spacing w:line="436" w:lineRule="atLeast"/>
    </w:pPr>
  </w:style>
  <w:style w:type="paragraph" w:customStyle="1" w:styleId="p10">
    <w:name w:val="p10"/>
    <w:basedOn w:val="Normal"/>
    <w:rsid w:val="000B04DA"/>
    <w:pPr>
      <w:spacing w:line="240" w:lineRule="atLeast"/>
      <w:ind w:left="1757" w:hanging="447"/>
    </w:pPr>
  </w:style>
  <w:style w:type="paragraph" w:customStyle="1" w:styleId="t9">
    <w:name w:val="t9"/>
    <w:basedOn w:val="Normal"/>
    <w:rsid w:val="006111B0"/>
    <w:pPr>
      <w:spacing w:line="240" w:lineRule="atLeast"/>
    </w:pPr>
  </w:style>
  <w:style w:type="paragraph" w:customStyle="1" w:styleId="p1">
    <w:name w:val="p1"/>
    <w:basedOn w:val="Normal"/>
    <w:rsid w:val="006111B0"/>
    <w:pPr>
      <w:tabs>
        <w:tab w:val="left" w:pos="204"/>
      </w:tabs>
      <w:spacing w:line="328" w:lineRule="atLeast"/>
    </w:pPr>
  </w:style>
  <w:style w:type="paragraph" w:styleId="Textedebulles">
    <w:name w:val="Balloon Text"/>
    <w:basedOn w:val="Normal"/>
    <w:semiHidden/>
    <w:rsid w:val="007077CB"/>
    <w:rPr>
      <w:rFonts w:ascii="Tahoma" w:hAnsi="Tahoma" w:cs="Tahoma"/>
      <w:sz w:val="16"/>
      <w:szCs w:val="16"/>
    </w:rPr>
  </w:style>
  <w:style w:type="paragraph" w:customStyle="1" w:styleId="BodyText24">
    <w:name w:val="Body Text 24"/>
    <w:basedOn w:val="Normal"/>
    <w:rsid w:val="007077CB"/>
    <w:pPr>
      <w:widowControl/>
      <w:autoSpaceDE/>
      <w:autoSpaceDN/>
      <w:adjustRightInd/>
      <w:ind w:right="120"/>
      <w:jc w:val="both"/>
    </w:pPr>
    <w:rPr>
      <w:rFonts w:ascii="Arial Narrow" w:hAnsi="Arial Narrow"/>
      <w:color w:val="0000FF"/>
      <w:sz w:val="20"/>
      <w:szCs w:val="20"/>
      <w:lang w:val="fr-FR"/>
    </w:rPr>
  </w:style>
  <w:style w:type="character" w:styleId="Marquedecommentaire">
    <w:name w:val="annotation reference"/>
    <w:semiHidden/>
    <w:rsid w:val="00C24E57"/>
    <w:rPr>
      <w:sz w:val="16"/>
      <w:szCs w:val="16"/>
    </w:rPr>
  </w:style>
  <w:style w:type="paragraph" w:styleId="Commentaire">
    <w:name w:val="annotation text"/>
    <w:basedOn w:val="Normal"/>
    <w:semiHidden/>
    <w:rsid w:val="00C24E57"/>
    <w:rPr>
      <w:sz w:val="20"/>
      <w:szCs w:val="20"/>
    </w:rPr>
  </w:style>
  <w:style w:type="paragraph" w:styleId="Objetducommentaire">
    <w:name w:val="annotation subject"/>
    <w:basedOn w:val="Commentaire"/>
    <w:next w:val="Commentaire"/>
    <w:semiHidden/>
    <w:rsid w:val="00C24E57"/>
    <w:rPr>
      <w:b/>
      <w:bCs/>
    </w:rPr>
  </w:style>
  <w:style w:type="character" w:customStyle="1" w:styleId="adr">
    <w:name w:val="adr"/>
    <w:basedOn w:val="Policepardfaut"/>
    <w:rsid w:val="00907B14"/>
  </w:style>
  <w:style w:type="character" w:customStyle="1" w:styleId="street-address">
    <w:name w:val="street-address"/>
    <w:basedOn w:val="Policepardfaut"/>
    <w:rsid w:val="00907B14"/>
  </w:style>
  <w:style w:type="character" w:customStyle="1" w:styleId="postal-code">
    <w:name w:val="postal-code"/>
    <w:basedOn w:val="Policepardfaut"/>
    <w:rsid w:val="00907B14"/>
  </w:style>
  <w:style w:type="character" w:customStyle="1" w:styleId="locality">
    <w:name w:val="locality"/>
    <w:basedOn w:val="Policepardfaut"/>
    <w:rsid w:val="00907B14"/>
  </w:style>
  <w:style w:type="paragraph" w:styleId="TM1">
    <w:name w:val="toc 1"/>
    <w:basedOn w:val="Normal"/>
    <w:next w:val="Normal"/>
    <w:autoRedefine/>
    <w:semiHidden/>
    <w:rsid w:val="00424FF5"/>
    <w:pPr>
      <w:spacing w:before="120" w:after="120"/>
    </w:pPr>
    <w:rPr>
      <w:b/>
      <w:bCs/>
      <w:caps/>
      <w:sz w:val="20"/>
      <w:szCs w:val="20"/>
    </w:rPr>
  </w:style>
  <w:style w:type="paragraph" w:styleId="TM2">
    <w:name w:val="toc 2"/>
    <w:basedOn w:val="Normal"/>
    <w:next w:val="Normal"/>
    <w:autoRedefine/>
    <w:semiHidden/>
    <w:rsid w:val="00424FF5"/>
    <w:pPr>
      <w:ind w:left="240"/>
    </w:pPr>
    <w:rPr>
      <w:smallCaps/>
      <w:sz w:val="20"/>
      <w:szCs w:val="20"/>
    </w:rPr>
  </w:style>
  <w:style w:type="character" w:styleId="Lienhypertexte">
    <w:name w:val="Hyperlink"/>
    <w:rsid w:val="00424FF5"/>
    <w:rPr>
      <w:color w:val="0000FF"/>
      <w:u w:val="single"/>
    </w:rPr>
  </w:style>
  <w:style w:type="paragraph" w:styleId="TM3">
    <w:name w:val="toc 3"/>
    <w:basedOn w:val="Normal"/>
    <w:next w:val="Normal"/>
    <w:autoRedefine/>
    <w:semiHidden/>
    <w:rsid w:val="00424FF5"/>
    <w:pPr>
      <w:ind w:left="480"/>
    </w:pPr>
    <w:rPr>
      <w:i/>
      <w:iCs/>
      <w:sz w:val="20"/>
      <w:szCs w:val="20"/>
    </w:rPr>
  </w:style>
  <w:style w:type="paragraph" w:styleId="TM4">
    <w:name w:val="toc 4"/>
    <w:basedOn w:val="Normal"/>
    <w:next w:val="Normal"/>
    <w:autoRedefine/>
    <w:semiHidden/>
    <w:rsid w:val="00424FF5"/>
    <w:pPr>
      <w:ind w:left="720"/>
    </w:pPr>
    <w:rPr>
      <w:sz w:val="18"/>
      <w:szCs w:val="18"/>
    </w:rPr>
  </w:style>
  <w:style w:type="paragraph" w:styleId="TM5">
    <w:name w:val="toc 5"/>
    <w:basedOn w:val="Normal"/>
    <w:next w:val="Normal"/>
    <w:autoRedefine/>
    <w:semiHidden/>
    <w:rsid w:val="00424FF5"/>
    <w:pPr>
      <w:ind w:left="960"/>
    </w:pPr>
    <w:rPr>
      <w:sz w:val="18"/>
      <w:szCs w:val="18"/>
    </w:rPr>
  </w:style>
  <w:style w:type="paragraph" w:styleId="TM6">
    <w:name w:val="toc 6"/>
    <w:basedOn w:val="Normal"/>
    <w:next w:val="Normal"/>
    <w:autoRedefine/>
    <w:semiHidden/>
    <w:rsid w:val="00424FF5"/>
    <w:pPr>
      <w:ind w:left="1200"/>
    </w:pPr>
    <w:rPr>
      <w:sz w:val="18"/>
      <w:szCs w:val="18"/>
    </w:rPr>
  </w:style>
  <w:style w:type="paragraph" w:styleId="TM7">
    <w:name w:val="toc 7"/>
    <w:basedOn w:val="Normal"/>
    <w:next w:val="Normal"/>
    <w:autoRedefine/>
    <w:semiHidden/>
    <w:rsid w:val="00424FF5"/>
    <w:pPr>
      <w:ind w:left="1440"/>
    </w:pPr>
    <w:rPr>
      <w:sz w:val="18"/>
      <w:szCs w:val="18"/>
    </w:rPr>
  </w:style>
  <w:style w:type="paragraph" w:styleId="TM8">
    <w:name w:val="toc 8"/>
    <w:basedOn w:val="Normal"/>
    <w:next w:val="Normal"/>
    <w:autoRedefine/>
    <w:semiHidden/>
    <w:rsid w:val="00424FF5"/>
    <w:pPr>
      <w:ind w:left="1680"/>
    </w:pPr>
    <w:rPr>
      <w:sz w:val="18"/>
      <w:szCs w:val="18"/>
    </w:rPr>
  </w:style>
  <w:style w:type="paragraph" w:styleId="TM9">
    <w:name w:val="toc 9"/>
    <w:basedOn w:val="Normal"/>
    <w:next w:val="Normal"/>
    <w:autoRedefine/>
    <w:semiHidden/>
    <w:rsid w:val="00424FF5"/>
    <w:pPr>
      <w:ind w:left="1920"/>
    </w:pPr>
    <w:rPr>
      <w:sz w:val="18"/>
      <w:szCs w:val="18"/>
    </w:rPr>
  </w:style>
  <w:style w:type="paragraph" w:styleId="NormalWeb">
    <w:name w:val="Normal (Web)"/>
    <w:basedOn w:val="Normal"/>
    <w:rsid w:val="00D73FA1"/>
    <w:pPr>
      <w:widowControl/>
      <w:autoSpaceDE/>
      <w:autoSpaceDN/>
      <w:adjustRightInd/>
      <w:spacing w:before="100" w:beforeAutospacing="1" w:after="100" w:afterAutospacing="1"/>
    </w:pPr>
    <w:rPr>
      <w:lang w:val="fr-FR"/>
    </w:rPr>
  </w:style>
  <w:style w:type="character" w:customStyle="1" w:styleId="texteel">
    <w:name w:val="texteel"/>
    <w:basedOn w:val="Policepardfaut"/>
    <w:rsid w:val="00D73FA1"/>
  </w:style>
  <w:style w:type="character" w:customStyle="1" w:styleId="tiartf">
    <w:name w:val="tiartf"/>
    <w:basedOn w:val="Policepardfaut"/>
    <w:rsid w:val="00D73FA1"/>
  </w:style>
  <w:style w:type="character" w:customStyle="1" w:styleId="tiartftextedp02">
    <w:name w:val="tiartf textedp02"/>
    <w:basedOn w:val="Policepardfaut"/>
    <w:rsid w:val="00D73FA1"/>
  </w:style>
  <w:style w:type="character" w:customStyle="1" w:styleId="tiartf2textedp02">
    <w:name w:val="tiartf2 textedp02"/>
    <w:basedOn w:val="Policepardfaut"/>
    <w:rsid w:val="00D73FA1"/>
  </w:style>
  <w:style w:type="paragraph" w:styleId="Corpsdetexte">
    <w:name w:val="Body Text"/>
    <w:basedOn w:val="Normal"/>
    <w:rsid w:val="00817DCE"/>
    <w:pPr>
      <w:widowControl/>
      <w:autoSpaceDE/>
      <w:autoSpaceDN/>
      <w:adjustRightInd/>
      <w:jc w:val="both"/>
    </w:pPr>
    <w:rPr>
      <w:rFonts w:ascii="Times" w:hAnsi="Times" w:cs="Times"/>
      <w:lang w:val="fr-FR"/>
    </w:rPr>
  </w:style>
  <w:style w:type="paragraph" w:customStyle="1" w:styleId="dictdefniv1">
    <w:name w:val="dictdefniv1"/>
    <w:basedOn w:val="Normal"/>
    <w:rsid w:val="003F4260"/>
    <w:pPr>
      <w:widowControl/>
      <w:autoSpaceDE/>
      <w:autoSpaceDN/>
      <w:adjustRightInd/>
      <w:spacing w:before="150" w:after="75"/>
      <w:ind w:left="150" w:right="30"/>
      <w:jc w:val="both"/>
    </w:pPr>
    <w:rPr>
      <w:rFonts w:ascii="Verdana" w:hAnsi="Verdana"/>
      <w:sz w:val="17"/>
      <w:szCs w:val="17"/>
      <w:lang w:val="fr-FR"/>
    </w:rPr>
  </w:style>
  <w:style w:type="paragraph" w:customStyle="1" w:styleId="dictdefnivenum1">
    <w:name w:val="dictdefnivenum1"/>
    <w:basedOn w:val="Normal"/>
    <w:rsid w:val="003F4260"/>
    <w:pPr>
      <w:widowControl/>
      <w:autoSpaceDE/>
      <w:autoSpaceDN/>
      <w:adjustRightInd/>
      <w:spacing w:before="30" w:after="30"/>
      <w:ind w:left="300" w:right="30"/>
      <w:jc w:val="both"/>
    </w:pPr>
    <w:rPr>
      <w:rFonts w:ascii="Verdana" w:hAnsi="Verdana"/>
      <w:sz w:val="17"/>
      <w:szCs w:val="17"/>
      <w:lang w:val="fr-FR"/>
    </w:rPr>
  </w:style>
  <w:style w:type="paragraph" w:customStyle="1" w:styleId="rfsocdocparag">
    <w:name w:val="rfsocdocparag"/>
    <w:basedOn w:val="Normal"/>
    <w:rsid w:val="00B30A42"/>
    <w:pPr>
      <w:widowControl/>
      <w:autoSpaceDE/>
      <w:autoSpaceDN/>
      <w:adjustRightInd/>
      <w:spacing w:before="75"/>
      <w:ind w:left="150"/>
      <w:jc w:val="both"/>
    </w:pPr>
    <w:rPr>
      <w:rFonts w:ascii="Verdana" w:hAnsi="Verdana"/>
      <w:sz w:val="18"/>
      <w:szCs w:val="18"/>
      <w:lang w:val="fr-FR"/>
    </w:rPr>
  </w:style>
  <w:style w:type="paragraph" w:customStyle="1" w:styleId="rfsocdocanoterparag">
    <w:name w:val="rfsocdocanoterparag"/>
    <w:basedOn w:val="Normal"/>
    <w:rsid w:val="00B30A42"/>
    <w:pPr>
      <w:widowControl/>
      <w:pBdr>
        <w:top w:val="single" w:sz="6" w:space="8" w:color="CCCCCC"/>
        <w:bottom w:val="single" w:sz="6" w:space="8" w:color="CCCCCC"/>
      </w:pBdr>
      <w:autoSpaceDE/>
      <w:autoSpaceDN/>
      <w:adjustRightInd/>
      <w:spacing w:before="150" w:after="150"/>
      <w:ind w:left="300" w:right="300"/>
      <w:jc w:val="both"/>
    </w:pPr>
    <w:rPr>
      <w:rFonts w:ascii="Verdana" w:hAnsi="Verdana"/>
      <w:sz w:val="17"/>
      <w:szCs w:val="17"/>
      <w:lang w:val="fr-FR"/>
    </w:rPr>
  </w:style>
  <w:style w:type="character" w:customStyle="1" w:styleId="chevronjouvecontainer1">
    <w:name w:val="chevronjouvecontainer1"/>
    <w:basedOn w:val="Policepardfaut"/>
    <w:rsid w:val="00C80ACB"/>
  </w:style>
  <w:style w:type="paragraph" w:customStyle="1" w:styleId="tiart">
    <w:name w:val="tiart"/>
    <w:basedOn w:val="Normal"/>
    <w:rsid w:val="00CC4CC8"/>
    <w:pPr>
      <w:widowControl/>
      <w:autoSpaceDE/>
      <w:autoSpaceDN/>
      <w:adjustRightInd/>
      <w:spacing w:before="100" w:beforeAutospacing="1" w:after="100" w:afterAutospacing="1"/>
    </w:pPr>
    <w:rPr>
      <w:lang w:val="fr-FR"/>
    </w:rPr>
  </w:style>
  <w:style w:type="paragraph" w:styleId="En-tte">
    <w:name w:val="header"/>
    <w:basedOn w:val="Normal"/>
    <w:rsid w:val="00142632"/>
    <w:pPr>
      <w:tabs>
        <w:tab w:val="center" w:pos="4536"/>
        <w:tab w:val="right" w:pos="9072"/>
      </w:tabs>
    </w:pPr>
  </w:style>
  <w:style w:type="paragraph" w:styleId="Pieddepage">
    <w:name w:val="footer"/>
    <w:basedOn w:val="Normal"/>
    <w:rsid w:val="00142632"/>
    <w:pPr>
      <w:tabs>
        <w:tab w:val="center" w:pos="4536"/>
        <w:tab w:val="right" w:pos="9072"/>
      </w:tabs>
    </w:pPr>
  </w:style>
  <w:style w:type="character" w:styleId="Numrodepage">
    <w:name w:val="page number"/>
    <w:basedOn w:val="Policepardfaut"/>
    <w:rsid w:val="00142632"/>
  </w:style>
  <w:style w:type="paragraph" w:styleId="Explorateurdedocuments">
    <w:name w:val="Document Map"/>
    <w:basedOn w:val="Normal"/>
    <w:semiHidden/>
    <w:rsid w:val="00EC38C9"/>
    <w:pPr>
      <w:shd w:val="clear" w:color="auto" w:fill="000080"/>
    </w:pPr>
    <w:rPr>
      <w:rFonts w:ascii="Tahoma" w:hAnsi="Tahoma" w:cs="Tahoma"/>
      <w:sz w:val="20"/>
      <w:szCs w:val="20"/>
    </w:rPr>
  </w:style>
  <w:style w:type="character" w:customStyle="1" w:styleId="c2">
    <w:name w:val="c2"/>
    <w:basedOn w:val="Policepardfaut"/>
    <w:rsid w:val="004D615D"/>
  </w:style>
  <w:style w:type="character" w:customStyle="1" w:styleId="emailstyle33">
    <w:name w:val="emailstyle33"/>
    <w:semiHidden/>
    <w:rsid w:val="005477C8"/>
    <w:rPr>
      <w:rFonts w:ascii="Garamond" w:hAnsi="Garamond" w:hint="default"/>
      <w:b w:val="0"/>
      <w:bCs w:val="0"/>
      <w:i w:val="0"/>
      <w:iCs w:val="0"/>
      <w:strike w:val="0"/>
      <w:dstrike w:val="0"/>
      <w:color w:val="auto"/>
      <w:sz w:val="22"/>
      <w:szCs w:val="22"/>
      <w:u w:val="none"/>
      <w:effect w:val="none"/>
    </w:rPr>
  </w:style>
  <w:style w:type="character" w:customStyle="1" w:styleId="tiartf2">
    <w:name w:val="tiartf2"/>
    <w:basedOn w:val="Policepardfaut"/>
    <w:rsid w:val="00EB224B"/>
  </w:style>
  <w:style w:type="character" w:customStyle="1" w:styleId="emailstyle32">
    <w:name w:val="emailstyle32"/>
    <w:semiHidden/>
    <w:rsid w:val="00783381"/>
    <w:rPr>
      <w:rFonts w:ascii="Garamond" w:hAnsi="Garamond" w:hint="default"/>
      <w:b w:val="0"/>
      <w:bCs w:val="0"/>
      <w:i w:val="0"/>
      <w:iCs w:val="0"/>
      <w:strike w:val="0"/>
      <w:dstrike w:val="0"/>
      <w:color w:val="auto"/>
      <w:sz w:val="22"/>
      <w:szCs w:val="22"/>
      <w:u w:val="none"/>
      <w:effect w:val="none"/>
    </w:rPr>
  </w:style>
  <w:style w:type="character" w:styleId="Lienhypertextesuivivisit">
    <w:name w:val="FollowedHyperlink"/>
    <w:rsid w:val="002B3DCB"/>
    <w:rPr>
      <w:color w:val="800080"/>
      <w:u w:val="single"/>
    </w:rPr>
  </w:style>
  <w:style w:type="character" w:customStyle="1" w:styleId="Anne">
    <w:name w:val="Anne"/>
    <w:semiHidden/>
    <w:rsid w:val="006530F3"/>
    <w:rPr>
      <w:rFonts w:ascii="Garamond" w:hAnsi="Garamond"/>
      <w:b w:val="0"/>
      <w:bCs w:val="0"/>
      <w:i w:val="0"/>
      <w:iCs w:val="0"/>
      <w:strike w:val="0"/>
      <w:color w:val="auto"/>
      <w:sz w:val="22"/>
      <w:szCs w:val="22"/>
      <w:u w:val="none"/>
    </w:rPr>
  </w:style>
  <w:style w:type="paragraph" w:customStyle="1" w:styleId="centreri">
    <w:name w:val="centreri"/>
    <w:basedOn w:val="Normal"/>
    <w:rsid w:val="00956233"/>
    <w:pPr>
      <w:widowControl/>
      <w:autoSpaceDE/>
      <w:autoSpaceDN/>
      <w:adjustRightInd/>
      <w:spacing w:before="50" w:after="50"/>
      <w:ind w:left="10" w:right="10"/>
      <w:jc w:val="center"/>
    </w:pPr>
    <w:rPr>
      <w:rFonts w:ascii="italic" w:hAnsi="italic" w:cs="Arial"/>
      <w:lang w:val="fr-FR"/>
    </w:rPr>
  </w:style>
  <w:style w:type="paragraph" w:customStyle="1" w:styleId="tiautdiv">
    <w:name w:val="tiautdiv"/>
    <w:basedOn w:val="Normal"/>
    <w:rsid w:val="00956233"/>
    <w:pPr>
      <w:widowControl/>
      <w:autoSpaceDE/>
      <w:autoSpaceDN/>
      <w:adjustRightInd/>
      <w:spacing w:before="50" w:after="50"/>
      <w:ind w:left="10" w:right="10"/>
      <w:jc w:val="center"/>
    </w:pPr>
    <w:rPr>
      <w:rFonts w:ascii="Arial" w:hAnsi="Arial" w:cs="Arial"/>
      <w:color w:val="000000"/>
      <w:sz w:val="36"/>
      <w:szCs w:val="36"/>
      <w:lang w:val="fr-FR"/>
    </w:rPr>
  </w:style>
  <w:style w:type="paragraph" w:customStyle="1" w:styleId="tiident">
    <w:name w:val="tiident"/>
    <w:basedOn w:val="Normal"/>
    <w:rsid w:val="00956233"/>
    <w:pPr>
      <w:widowControl/>
      <w:autoSpaceDE/>
      <w:autoSpaceDN/>
      <w:adjustRightInd/>
      <w:spacing w:before="50" w:after="50"/>
      <w:ind w:left="10" w:right="10"/>
      <w:jc w:val="center"/>
    </w:pPr>
    <w:rPr>
      <w:rFonts w:ascii="Arial" w:hAnsi="Arial" w:cs="Arial"/>
      <w:b/>
      <w:bCs/>
      <w:color w:val="000000"/>
      <w:sz w:val="36"/>
      <w:szCs w:val="36"/>
      <w:lang w:val="fr-FR"/>
    </w:rPr>
  </w:style>
  <w:style w:type="character" w:customStyle="1" w:styleId="texteel1">
    <w:name w:val="texteel1"/>
    <w:rsid w:val="00956233"/>
    <w:rPr>
      <w:color w:val="000000"/>
      <w:sz w:val="20"/>
      <w:szCs w:val="20"/>
    </w:rPr>
  </w:style>
  <w:style w:type="character" w:customStyle="1" w:styleId="chevronjouvecontainer">
    <w:name w:val="chevronjouvecontainer"/>
    <w:basedOn w:val="Policepardfaut"/>
    <w:rsid w:val="00956233"/>
  </w:style>
  <w:style w:type="paragraph" w:customStyle="1" w:styleId="Alinea">
    <w:name w:val="Alinea"/>
    <w:basedOn w:val="Normal"/>
    <w:pPr>
      <w:widowControl/>
      <w:tabs>
        <w:tab w:val="right" w:leader="dot" w:pos="7088"/>
      </w:tabs>
      <w:spacing w:before="150"/>
      <w:jc w:val="both"/>
    </w:pPr>
    <w:rPr>
      <w:rFonts w:ascii="Helvetica" w:hAnsi="Helvetica" w:cs="Helvetica"/>
      <w:sz w:val="20"/>
      <w:szCs w:val="20"/>
      <w:lang w:val="fr-FR"/>
    </w:rPr>
  </w:style>
  <w:style w:type="paragraph" w:customStyle="1" w:styleId="arttbef">
    <w:name w:val="arttbef"/>
    <w:basedOn w:val="Normal"/>
    <w:pPr>
      <w:widowControl/>
      <w:autoSpaceDE/>
      <w:autoSpaceDN/>
      <w:adjustRightInd/>
      <w:spacing w:before="100" w:beforeAutospacing="1" w:after="100" w:afterAutospacing="1"/>
    </w:pPr>
    <w:rPr>
      <w:lang w:val="fr-FR"/>
    </w:rPr>
  </w:style>
  <w:style w:type="paragraph" w:customStyle="1" w:styleId="centrerb">
    <w:name w:val="centrerb"/>
    <w:basedOn w:val="Normal"/>
    <w:pPr>
      <w:widowControl/>
      <w:autoSpaceDE/>
      <w:autoSpaceDN/>
      <w:adjustRightInd/>
      <w:spacing w:before="100" w:beforeAutospacing="1" w:after="100" w:afterAutospacing="1"/>
    </w:pPr>
    <w:rPr>
      <w:lang w:val="fr-FR"/>
    </w:rPr>
  </w:style>
  <w:style w:type="character" w:customStyle="1" w:styleId="textegras">
    <w:name w:val="textegras"/>
    <w:basedOn w:val="Policepardfaut"/>
  </w:style>
  <w:style w:type="character" w:customStyle="1" w:styleId="tiart2">
    <w:name w:val="tiart2"/>
    <w:basedOn w:val="Policepardfaut"/>
  </w:style>
  <w:style w:type="paragraph" w:customStyle="1" w:styleId="sti">
    <w:name w:val="sti"/>
    <w:basedOn w:val="Normal"/>
    <w:pPr>
      <w:widowControl/>
      <w:autoSpaceDE/>
      <w:autoSpaceDN/>
      <w:adjustRightInd/>
      <w:spacing w:before="100" w:beforeAutospacing="1" w:after="100" w:afterAutospacing="1"/>
    </w:pPr>
    <w:rPr>
      <w:lang w:val="fr-FR"/>
    </w:rPr>
  </w:style>
  <w:style w:type="character" w:customStyle="1" w:styleId="textegras1">
    <w:name w:val="textegras1"/>
    <w:rPr>
      <w:b/>
      <w:bCs/>
      <w:color w:val="000000"/>
      <w:sz w:val="24"/>
      <w:szCs w:val="24"/>
    </w:rPr>
  </w:style>
  <w:style w:type="character" w:customStyle="1" w:styleId="tiart21">
    <w:name w:val="tiart21"/>
    <w:rPr>
      <w:b/>
      <w:bCs/>
      <w:color w:val="000000"/>
      <w:sz w:val="24"/>
      <w:szCs w:val="24"/>
    </w:rPr>
  </w:style>
  <w:style w:type="character" w:customStyle="1" w:styleId="net1">
    <w:name w:val="net1"/>
    <w:rPr>
      <w:color w:val="0000FF"/>
    </w:rPr>
  </w:style>
  <w:style w:type="character" w:customStyle="1" w:styleId="Titre2Car">
    <w:name w:val="Titre 2 Car"/>
    <w:link w:val="Titre2"/>
    <w:rsid w:val="00D45B82"/>
    <w:rPr>
      <w:rFonts w:ascii="Cambria" w:eastAsia="Times New Roman" w:hAnsi="Cambria" w:cs="Times New Roman"/>
      <w:b/>
      <w:bCs/>
      <w:i/>
      <w:iCs/>
      <w:sz w:val="28"/>
      <w:szCs w:val="28"/>
      <w:lang w:val="en-US"/>
    </w:rPr>
  </w:style>
  <w:style w:type="paragraph" w:styleId="Paragraphedeliste">
    <w:name w:val="List Paragraph"/>
    <w:basedOn w:val="Normal"/>
    <w:uiPriority w:val="34"/>
    <w:qFormat/>
    <w:rsid w:val="008D49BB"/>
    <w:pPr>
      <w:ind w:left="708"/>
    </w:pPr>
  </w:style>
  <w:style w:type="table" w:styleId="Grilledutableau">
    <w:name w:val="Table Grid"/>
    <w:basedOn w:val="TableauNormal"/>
    <w:rsid w:val="00E9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069"/>
    <w:pPr>
      <w:widowControl w:val="0"/>
      <w:autoSpaceDE w:val="0"/>
      <w:autoSpaceDN w:val="0"/>
      <w:adjustRightInd w:val="0"/>
    </w:pPr>
    <w:rPr>
      <w:sz w:val="24"/>
      <w:szCs w:val="24"/>
      <w:lang w:val="en-US"/>
    </w:rPr>
  </w:style>
  <w:style w:type="paragraph" w:styleId="Titre2">
    <w:name w:val="heading 2"/>
    <w:basedOn w:val="Normal"/>
    <w:next w:val="Normal"/>
    <w:link w:val="Titre2Car"/>
    <w:unhideWhenUsed/>
    <w:qFormat/>
    <w:rsid w:val="00D45B82"/>
    <w:pPr>
      <w:keepNext/>
      <w:spacing w:before="240" w:after="60"/>
      <w:outlineLvl w:val="1"/>
    </w:pPr>
    <w:rPr>
      <w:rFonts w:ascii="Cambria" w:hAnsi="Cambria"/>
      <w:b/>
      <w:bCs/>
      <w:i/>
      <w:iCs/>
      <w:sz w:val="28"/>
      <w:szCs w:val="28"/>
    </w:rPr>
  </w:style>
  <w:style w:type="paragraph" w:styleId="Titre3">
    <w:name w:val="heading 3"/>
    <w:basedOn w:val="Normal"/>
    <w:next w:val="Normal"/>
    <w:qFormat/>
    <w:rsid w:val="0088303B"/>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1Interligne15ligne">
    <w:name w:val="Style titre1 + Interligne : 15 ligne"/>
    <w:basedOn w:val="Normal"/>
    <w:rsid w:val="00340F6D"/>
    <w:pPr>
      <w:numPr>
        <w:numId w:val="1"/>
      </w:numPr>
      <w:spacing w:line="360" w:lineRule="auto"/>
    </w:pPr>
    <w:rPr>
      <w:rFonts w:ascii="Garamond" w:hAnsi="Garamond"/>
      <w:b/>
      <w:bCs/>
      <w:szCs w:val="20"/>
    </w:rPr>
  </w:style>
  <w:style w:type="paragraph" w:customStyle="1" w:styleId="titre20">
    <w:name w:val="titre2"/>
    <w:basedOn w:val="Normal"/>
    <w:rsid w:val="00340F6D"/>
    <w:pPr>
      <w:spacing w:line="360" w:lineRule="auto"/>
      <w:ind w:left="708"/>
    </w:pPr>
    <w:rPr>
      <w:rFonts w:ascii="Garamond" w:hAnsi="Garamond"/>
      <w:u w:val="single"/>
    </w:rPr>
  </w:style>
  <w:style w:type="paragraph" w:customStyle="1" w:styleId="titre30">
    <w:name w:val="titre3"/>
    <w:basedOn w:val="Normal"/>
    <w:rsid w:val="00340F6D"/>
    <w:pPr>
      <w:spacing w:line="360" w:lineRule="auto"/>
      <w:ind w:left="1416"/>
    </w:pPr>
    <w:rPr>
      <w:rFonts w:ascii="Garamond" w:hAnsi="Garamond"/>
    </w:rPr>
  </w:style>
  <w:style w:type="paragraph" w:customStyle="1" w:styleId="p4">
    <w:name w:val="p4"/>
    <w:basedOn w:val="Normal"/>
    <w:rsid w:val="000B04DA"/>
    <w:pPr>
      <w:tabs>
        <w:tab w:val="left" w:pos="204"/>
      </w:tabs>
      <w:spacing w:line="240" w:lineRule="atLeast"/>
    </w:pPr>
  </w:style>
  <w:style w:type="paragraph" w:customStyle="1" w:styleId="p5">
    <w:name w:val="p5"/>
    <w:basedOn w:val="Normal"/>
    <w:rsid w:val="000B04DA"/>
    <w:pPr>
      <w:tabs>
        <w:tab w:val="left" w:pos="1207"/>
      </w:tabs>
      <w:spacing w:line="240" w:lineRule="atLeast"/>
      <w:ind w:left="108"/>
    </w:pPr>
  </w:style>
  <w:style w:type="paragraph" w:customStyle="1" w:styleId="p6">
    <w:name w:val="p6"/>
    <w:basedOn w:val="Normal"/>
    <w:rsid w:val="000B04DA"/>
    <w:pPr>
      <w:tabs>
        <w:tab w:val="left" w:pos="771"/>
      </w:tabs>
      <w:spacing w:line="240" w:lineRule="atLeast"/>
      <w:ind w:left="544"/>
    </w:pPr>
  </w:style>
  <w:style w:type="paragraph" w:customStyle="1" w:styleId="p3">
    <w:name w:val="p3"/>
    <w:basedOn w:val="Normal"/>
    <w:rsid w:val="000B04DA"/>
    <w:pPr>
      <w:tabs>
        <w:tab w:val="left" w:pos="1604"/>
      </w:tabs>
      <w:spacing w:line="306" w:lineRule="atLeast"/>
      <w:ind w:left="555"/>
      <w:jc w:val="both"/>
    </w:pPr>
  </w:style>
  <w:style w:type="paragraph" w:customStyle="1" w:styleId="c4">
    <w:name w:val="c4"/>
    <w:basedOn w:val="Normal"/>
    <w:rsid w:val="000B04DA"/>
    <w:pPr>
      <w:spacing w:line="240" w:lineRule="atLeast"/>
      <w:jc w:val="center"/>
    </w:pPr>
  </w:style>
  <w:style w:type="paragraph" w:customStyle="1" w:styleId="p7">
    <w:name w:val="p7"/>
    <w:basedOn w:val="Normal"/>
    <w:rsid w:val="000B04DA"/>
    <w:pPr>
      <w:spacing w:line="351" w:lineRule="atLeast"/>
      <w:ind w:left="142" w:hanging="1213"/>
      <w:jc w:val="both"/>
    </w:pPr>
  </w:style>
  <w:style w:type="paragraph" w:customStyle="1" w:styleId="c3">
    <w:name w:val="c3"/>
    <w:basedOn w:val="Normal"/>
    <w:rsid w:val="000B04DA"/>
    <w:pPr>
      <w:spacing w:line="240" w:lineRule="atLeast"/>
      <w:jc w:val="center"/>
    </w:pPr>
  </w:style>
  <w:style w:type="paragraph" w:customStyle="1" w:styleId="t7">
    <w:name w:val="t7"/>
    <w:basedOn w:val="Normal"/>
    <w:rsid w:val="000B04DA"/>
    <w:pPr>
      <w:spacing w:line="240" w:lineRule="atLeast"/>
    </w:pPr>
  </w:style>
  <w:style w:type="paragraph" w:customStyle="1" w:styleId="t2">
    <w:name w:val="t2"/>
    <w:basedOn w:val="Normal"/>
    <w:rsid w:val="000B04DA"/>
    <w:pPr>
      <w:spacing w:line="317" w:lineRule="atLeast"/>
    </w:pPr>
  </w:style>
  <w:style w:type="paragraph" w:customStyle="1" w:styleId="t3">
    <w:name w:val="t3"/>
    <w:basedOn w:val="Normal"/>
    <w:rsid w:val="000B04DA"/>
    <w:pPr>
      <w:spacing w:line="240" w:lineRule="atLeast"/>
    </w:pPr>
  </w:style>
  <w:style w:type="paragraph" w:customStyle="1" w:styleId="p8">
    <w:name w:val="p8"/>
    <w:basedOn w:val="Normal"/>
    <w:rsid w:val="000B04DA"/>
    <w:pPr>
      <w:spacing w:line="311" w:lineRule="atLeast"/>
    </w:pPr>
  </w:style>
  <w:style w:type="paragraph" w:customStyle="1" w:styleId="p9">
    <w:name w:val="p9"/>
    <w:basedOn w:val="Normal"/>
    <w:rsid w:val="000B04DA"/>
    <w:pPr>
      <w:spacing w:line="436" w:lineRule="atLeast"/>
    </w:pPr>
  </w:style>
  <w:style w:type="paragraph" w:customStyle="1" w:styleId="p10">
    <w:name w:val="p10"/>
    <w:basedOn w:val="Normal"/>
    <w:rsid w:val="000B04DA"/>
    <w:pPr>
      <w:spacing w:line="240" w:lineRule="atLeast"/>
      <w:ind w:left="1757" w:hanging="447"/>
    </w:pPr>
  </w:style>
  <w:style w:type="paragraph" w:customStyle="1" w:styleId="t9">
    <w:name w:val="t9"/>
    <w:basedOn w:val="Normal"/>
    <w:rsid w:val="006111B0"/>
    <w:pPr>
      <w:spacing w:line="240" w:lineRule="atLeast"/>
    </w:pPr>
  </w:style>
  <w:style w:type="paragraph" w:customStyle="1" w:styleId="p1">
    <w:name w:val="p1"/>
    <w:basedOn w:val="Normal"/>
    <w:rsid w:val="006111B0"/>
    <w:pPr>
      <w:tabs>
        <w:tab w:val="left" w:pos="204"/>
      </w:tabs>
      <w:spacing w:line="328" w:lineRule="atLeast"/>
    </w:pPr>
  </w:style>
  <w:style w:type="paragraph" w:styleId="Textedebulles">
    <w:name w:val="Balloon Text"/>
    <w:basedOn w:val="Normal"/>
    <w:semiHidden/>
    <w:rsid w:val="007077CB"/>
    <w:rPr>
      <w:rFonts w:ascii="Tahoma" w:hAnsi="Tahoma" w:cs="Tahoma"/>
      <w:sz w:val="16"/>
      <w:szCs w:val="16"/>
    </w:rPr>
  </w:style>
  <w:style w:type="paragraph" w:customStyle="1" w:styleId="BodyText24">
    <w:name w:val="Body Text 24"/>
    <w:basedOn w:val="Normal"/>
    <w:rsid w:val="007077CB"/>
    <w:pPr>
      <w:widowControl/>
      <w:autoSpaceDE/>
      <w:autoSpaceDN/>
      <w:adjustRightInd/>
      <w:ind w:right="120"/>
      <w:jc w:val="both"/>
    </w:pPr>
    <w:rPr>
      <w:rFonts w:ascii="Arial Narrow" w:hAnsi="Arial Narrow"/>
      <w:color w:val="0000FF"/>
      <w:sz w:val="20"/>
      <w:szCs w:val="20"/>
      <w:lang w:val="fr-FR"/>
    </w:rPr>
  </w:style>
  <w:style w:type="character" w:styleId="Marquedecommentaire">
    <w:name w:val="annotation reference"/>
    <w:semiHidden/>
    <w:rsid w:val="00C24E57"/>
    <w:rPr>
      <w:sz w:val="16"/>
      <w:szCs w:val="16"/>
    </w:rPr>
  </w:style>
  <w:style w:type="paragraph" w:styleId="Commentaire">
    <w:name w:val="annotation text"/>
    <w:basedOn w:val="Normal"/>
    <w:semiHidden/>
    <w:rsid w:val="00C24E57"/>
    <w:rPr>
      <w:sz w:val="20"/>
      <w:szCs w:val="20"/>
    </w:rPr>
  </w:style>
  <w:style w:type="paragraph" w:styleId="Objetducommentaire">
    <w:name w:val="annotation subject"/>
    <w:basedOn w:val="Commentaire"/>
    <w:next w:val="Commentaire"/>
    <w:semiHidden/>
    <w:rsid w:val="00C24E57"/>
    <w:rPr>
      <w:b/>
      <w:bCs/>
    </w:rPr>
  </w:style>
  <w:style w:type="character" w:customStyle="1" w:styleId="adr">
    <w:name w:val="adr"/>
    <w:basedOn w:val="Policepardfaut"/>
    <w:rsid w:val="00907B14"/>
  </w:style>
  <w:style w:type="character" w:customStyle="1" w:styleId="street-address">
    <w:name w:val="street-address"/>
    <w:basedOn w:val="Policepardfaut"/>
    <w:rsid w:val="00907B14"/>
  </w:style>
  <w:style w:type="character" w:customStyle="1" w:styleId="postal-code">
    <w:name w:val="postal-code"/>
    <w:basedOn w:val="Policepardfaut"/>
    <w:rsid w:val="00907B14"/>
  </w:style>
  <w:style w:type="character" w:customStyle="1" w:styleId="locality">
    <w:name w:val="locality"/>
    <w:basedOn w:val="Policepardfaut"/>
    <w:rsid w:val="00907B14"/>
  </w:style>
  <w:style w:type="paragraph" w:styleId="TM1">
    <w:name w:val="toc 1"/>
    <w:basedOn w:val="Normal"/>
    <w:next w:val="Normal"/>
    <w:autoRedefine/>
    <w:semiHidden/>
    <w:rsid w:val="00424FF5"/>
    <w:pPr>
      <w:spacing w:before="120" w:after="120"/>
    </w:pPr>
    <w:rPr>
      <w:b/>
      <w:bCs/>
      <w:caps/>
      <w:sz w:val="20"/>
      <w:szCs w:val="20"/>
    </w:rPr>
  </w:style>
  <w:style w:type="paragraph" w:styleId="TM2">
    <w:name w:val="toc 2"/>
    <w:basedOn w:val="Normal"/>
    <w:next w:val="Normal"/>
    <w:autoRedefine/>
    <w:semiHidden/>
    <w:rsid w:val="00424FF5"/>
    <w:pPr>
      <w:ind w:left="240"/>
    </w:pPr>
    <w:rPr>
      <w:smallCaps/>
      <w:sz w:val="20"/>
      <w:szCs w:val="20"/>
    </w:rPr>
  </w:style>
  <w:style w:type="character" w:styleId="Lienhypertexte">
    <w:name w:val="Hyperlink"/>
    <w:rsid w:val="00424FF5"/>
    <w:rPr>
      <w:color w:val="0000FF"/>
      <w:u w:val="single"/>
    </w:rPr>
  </w:style>
  <w:style w:type="paragraph" w:styleId="TM3">
    <w:name w:val="toc 3"/>
    <w:basedOn w:val="Normal"/>
    <w:next w:val="Normal"/>
    <w:autoRedefine/>
    <w:semiHidden/>
    <w:rsid w:val="00424FF5"/>
    <w:pPr>
      <w:ind w:left="480"/>
    </w:pPr>
    <w:rPr>
      <w:i/>
      <w:iCs/>
      <w:sz w:val="20"/>
      <w:szCs w:val="20"/>
    </w:rPr>
  </w:style>
  <w:style w:type="paragraph" w:styleId="TM4">
    <w:name w:val="toc 4"/>
    <w:basedOn w:val="Normal"/>
    <w:next w:val="Normal"/>
    <w:autoRedefine/>
    <w:semiHidden/>
    <w:rsid w:val="00424FF5"/>
    <w:pPr>
      <w:ind w:left="720"/>
    </w:pPr>
    <w:rPr>
      <w:sz w:val="18"/>
      <w:szCs w:val="18"/>
    </w:rPr>
  </w:style>
  <w:style w:type="paragraph" w:styleId="TM5">
    <w:name w:val="toc 5"/>
    <w:basedOn w:val="Normal"/>
    <w:next w:val="Normal"/>
    <w:autoRedefine/>
    <w:semiHidden/>
    <w:rsid w:val="00424FF5"/>
    <w:pPr>
      <w:ind w:left="960"/>
    </w:pPr>
    <w:rPr>
      <w:sz w:val="18"/>
      <w:szCs w:val="18"/>
    </w:rPr>
  </w:style>
  <w:style w:type="paragraph" w:styleId="TM6">
    <w:name w:val="toc 6"/>
    <w:basedOn w:val="Normal"/>
    <w:next w:val="Normal"/>
    <w:autoRedefine/>
    <w:semiHidden/>
    <w:rsid w:val="00424FF5"/>
    <w:pPr>
      <w:ind w:left="1200"/>
    </w:pPr>
    <w:rPr>
      <w:sz w:val="18"/>
      <w:szCs w:val="18"/>
    </w:rPr>
  </w:style>
  <w:style w:type="paragraph" w:styleId="TM7">
    <w:name w:val="toc 7"/>
    <w:basedOn w:val="Normal"/>
    <w:next w:val="Normal"/>
    <w:autoRedefine/>
    <w:semiHidden/>
    <w:rsid w:val="00424FF5"/>
    <w:pPr>
      <w:ind w:left="1440"/>
    </w:pPr>
    <w:rPr>
      <w:sz w:val="18"/>
      <w:szCs w:val="18"/>
    </w:rPr>
  </w:style>
  <w:style w:type="paragraph" w:styleId="TM8">
    <w:name w:val="toc 8"/>
    <w:basedOn w:val="Normal"/>
    <w:next w:val="Normal"/>
    <w:autoRedefine/>
    <w:semiHidden/>
    <w:rsid w:val="00424FF5"/>
    <w:pPr>
      <w:ind w:left="1680"/>
    </w:pPr>
    <w:rPr>
      <w:sz w:val="18"/>
      <w:szCs w:val="18"/>
    </w:rPr>
  </w:style>
  <w:style w:type="paragraph" w:styleId="TM9">
    <w:name w:val="toc 9"/>
    <w:basedOn w:val="Normal"/>
    <w:next w:val="Normal"/>
    <w:autoRedefine/>
    <w:semiHidden/>
    <w:rsid w:val="00424FF5"/>
    <w:pPr>
      <w:ind w:left="1920"/>
    </w:pPr>
    <w:rPr>
      <w:sz w:val="18"/>
      <w:szCs w:val="18"/>
    </w:rPr>
  </w:style>
  <w:style w:type="paragraph" w:styleId="NormalWeb">
    <w:name w:val="Normal (Web)"/>
    <w:basedOn w:val="Normal"/>
    <w:rsid w:val="00D73FA1"/>
    <w:pPr>
      <w:widowControl/>
      <w:autoSpaceDE/>
      <w:autoSpaceDN/>
      <w:adjustRightInd/>
      <w:spacing w:before="100" w:beforeAutospacing="1" w:after="100" w:afterAutospacing="1"/>
    </w:pPr>
    <w:rPr>
      <w:lang w:val="fr-FR"/>
    </w:rPr>
  </w:style>
  <w:style w:type="character" w:customStyle="1" w:styleId="texteel">
    <w:name w:val="texteel"/>
    <w:basedOn w:val="Policepardfaut"/>
    <w:rsid w:val="00D73FA1"/>
  </w:style>
  <w:style w:type="character" w:customStyle="1" w:styleId="tiartf">
    <w:name w:val="tiartf"/>
    <w:basedOn w:val="Policepardfaut"/>
    <w:rsid w:val="00D73FA1"/>
  </w:style>
  <w:style w:type="character" w:customStyle="1" w:styleId="tiartftextedp02">
    <w:name w:val="tiartf textedp02"/>
    <w:basedOn w:val="Policepardfaut"/>
    <w:rsid w:val="00D73FA1"/>
  </w:style>
  <w:style w:type="character" w:customStyle="1" w:styleId="tiartf2textedp02">
    <w:name w:val="tiartf2 textedp02"/>
    <w:basedOn w:val="Policepardfaut"/>
    <w:rsid w:val="00D73FA1"/>
  </w:style>
  <w:style w:type="paragraph" w:styleId="Corpsdetexte">
    <w:name w:val="Body Text"/>
    <w:basedOn w:val="Normal"/>
    <w:rsid w:val="00817DCE"/>
    <w:pPr>
      <w:widowControl/>
      <w:autoSpaceDE/>
      <w:autoSpaceDN/>
      <w:adjustRightInd/>
      <w:jc w:val="both"/>
    </w:pPr>
    <w:rPr>
      <w:rFonts w:ascii="Times" w:hAnsi="Times" w:cs="Times"/>
      <w:lang w:val="fr-FR"/>
    </w:rPr>
  </w:style>
  <w:style w:type="paragraph" w:customStyle="1" w:styleId="dictdefniv1">
    <w:name w:val="dictdefniv1"/>
    <w:basedOn w:val="Normal"/>
    <w:rsid w:val="003F4260"/>
    <w:pPr>
      <w:widowControl/>
      <w:autoSpaceDE/>
      <w:autoSpaceDN/>
      <w:adjustRightInd/>
      <w:spacing w:before="150" w:after="75"/>
      <w:ind w:left="150" w:right="30"/>
      <w:jc w:val="both"/>
    </w:pPr>
    <w:rPr>
      <w:rFonts w:ascii="Verdana" w:hAnsi="Verdana"/>
      <w:sz w:val="17"/>
      <w:szCs w:val="17"/>
      <w:lang w:val="fr-FR"/>
    </w:rPr>
  </w:style>
  <w:style w:type="paragraph" w:customStyle="1" w:styleId="dictdefnivenum1">
    <w:name w:val="dictdefnivenum1"/>
    <w:basedOn w:val="Normal"/>
    <w:rsid w:val="003F4260"/>
    <w:pPr>
      <w:widowControl/>
      <w:autoSpaceDE/>
      <w:autoSpaceDN/>
      <w:adjustRightInd/>
      <w:spacing w:before="30" w:after="30"/>
      <w:ind w:left="300" w:right="30"/>
      <w:jc w:val="both"/>
    </w:pPr>
    <w:rPr>
      <w:rFonts w:ascii="Verdana" w:hAnsi="Verdana"/>
      <w:sz w:val="17"/>
      <w:szCs w:val="17"/>
      <w:lang w:val="fr-FR"/>
    </w:rPr>
  </w:style>
  <w:style w:type="paragraph" w:customStyle="1" w:styleId="rfsocdocparag">
    <w:name w:val="rfsocdocparag"/>
    <w:basedOn w:val="Normal"/>
    <w:rsid w:val="00B30A42"/>
    <w:pPr>
      <w:widowControl/>
      <w:autoSpaceDE/>
      <w:autoSpaceDN/>
      <w:adjustRightInd/>
      <w:spacing w:before="75"/>
      <w:ind w:left="150"/>
      <w:jc w:val="both"/>
    </w:pPr>
    <w:rPr>
      <w:rFonts w:ascii="Verdana" w:hAnsi="Verdana"/>
      <w:sz w:val="18"/>
      <w:szCs w:val="18"/>
      <w:lang w:val="fr-FR"/>
    </w:rPr>
  </w:style>
  <w:style w:type="paragraph" w:customStyle="1" w:styleId="rfsocdocanoterparag">
    <w:name w:val="rfsocdocanoterparag"/>
    <w:basedOn w:val="Normal"/>
    <w:rsid w:val="00B30A42"/>
    <w:pPr>
      <w:widowControl/>
      <w:pBdr>
        <w:top w:val="single" w:sz="6" w:space="8" w:color="CCCCCC"/>
        <w:bottom w:val="single" w:sz="6" w:space="8" w:color="CCCCCC"/>
      </w:pBdr>
      <w:autoSpaceDE/>
      <w:autoSpaceDN/>
      <w:adjustRightInd/>
      <w:spacing w:before="150" w:after="150"/>
      <w:ind w:left="300" w:right="300"/>
      <w:jc w:val="both"/>
    </w:pPr>
    <w:rPr>
      <w:rFonts w:ascii="Verdana" w:hAnsi="Verdana"/>
      <w:sz w:val="17"/>
      <w:szCs w:val="17"/>
      <w:lang w:val="fr-FR"/>
    </w:rPr>
  </w:style>
  <w:style w:type="character" w:customStyle="1" w:styleId="chevronjouvecontainer1">
    <w:name w:val="chevronjouvecontainer1"/>
    <w:basedOn w:val="Policepardfaut"/>
    <w:rsid w:val="00C80ACB"/>
  </w:style>
  <w:style w:type="paragraph" w:customStyle="1" w:styleId="tiart">
    <w:name w:val="tiart"/>
    <w:basedOn w:val="Normal"/>
    <w:rsid w:val="00CC4CC8"/>
    <w:pPr>
      <w:widowControl/>
      <w:autoSpaceDE/>
      <w:autoSpaceDN/>
      <w:adjustRightInd/>
      <w:spacing w:before="100" w:beforeAutospacing="1" w:after="100" w:afterAutospacing="1"/>
    </w:pPr>
    <w:rPr>
      <w:lang w:val="fr-FR"/>
    </w:rPr>
  </w:style>
  <w:style w:type="paragraph" w:styleId="En-tte">
    <w:name w:val="header"/>
    <w:basedOn w:val="Normal"/>
    <w:rsid w:val="00142632"/>
    <w:pPr>
      <w:tabs>
        <w:tab w:val="center" w:pos="4536"/>
        <w:tab w:val="right" w:pos="9072"/>
      </w:tabs>
    </w:pPr>
  </w:style>
  <w:style w:type="paragraph" w:styleId="Pieddepage">
    <w:name w:val="footer"/>
    <w:basedOn w:val="Normal"/>
    <w:rsid w:val="00142632"/>
    <w:pPr>
      <w:tabs>
        <w:tab w:val="center" w:pos="4536"/>
        <w:tab w:val="right" w:pos="9072"/>
      </w:tabs>
    </w:pPr>
  </w:style>
  <w:style w:type="character" w:styleId="Numrodepage">
    <w:name w:val="page number"/>
    <w:basedOn w:val="Policepardfaut"/>
    <w:rsid w:val="00142632"/>
  </w:style>
  <w:style w:type="paragraph" w:styleId="Explorateurdedocuments">
    <w:name w:val="Document Map"/>
    <w:basedOn w:val="Normal"/>
    <w:semiHidden/>
    <w:rsid w:val="00EC38C9"/>
    <w:pPr>
      <w:shd w:val="clear" w:color="auto" w:fill="000080"/>
    </w:pPr>
    <w:rPr>
      <w:rFonts w:ascii="Tahoma" w:hAnsi="Tahoma" w:cs="Tahoma"/>
      <w:sz w:val="20"/>
      <w:szCs w:val="20"/>
    </w:rPr>
  </w:style>
  <w:style w:type="character" w:customStyle="1" w:styleId="c2">
    <w:name w:val="c2"/>
    <w:basedOn w:val="Policepardfaut"/>
    <w:rsid w:val="004D615D"/>
  </w:style>
  <w:style w:type="character" w:customStyle="1" w:styleId="emailstyle33">
    <w:name w:val="emailstyle33"/>
    <w:semiHidden/>
    <w:rsid w:val="005477C8"/>
    <w:rPr>
      <w:rFonts w:ascii="Garamond" w:hAnsi="Garamond" w:hint="default"/>
      <w:b w:val="0"/>
      <w:bCs w:val="0"/>
      <w:i w:val="0"/>
      <w:iCs w:val="0"/>
      <w:strike w:val="0"/>
      <w:dstrike w:val="0"/>
      <w:color w:val="auto"/>
      <w:sz w:val="22"/>
      <w:szCs w:val="22"/>
      <w:u w:val="none"/>
      <w:effect w:val="none"/>
    </w:rPr>
  </w:style>
  <w:style w:type="character" w:customStyle="1" w:styleId="tiartf2">
    <w:name w:val="tiartf2"/>
    <w:basedOn w:val="Policepardfaut"/>
    <w:rsid w:val="00EB224B"/>
  </w:style>
  <w:style w:type="character" w:customStyle="1" w:styleId="emailstyle32">
    <w:name w:val="emailstyle32"/>
    <w:semiHidden/>
    <w:rsid w:val="00783381"/>
    <w:rPr>
      <w:rFonts w:ascii="Garamond" w:hAnsi="Garamond" w:hint="default"/>
      <w:b w:val="0"/>
      <w:bCs w:val="0"/>
      <w:i w:val="0"/>
      <w:iCs w:val="0"/>
      <w:strike w:val="0"/>
      <w:dstrike w:val="0"/>
      <w:color w:val="auto"/>
      <w:sz w:val="22"/>
      <w:szCs w:val="22"/>
      <w:u w:val="none"/>
      <w:effect w:val="none"/>
    </w:rPr>
  </w:style>
  <w:style w:type="character" w:styleId="Lienhypertextesuivivisit">
    <w:name w:val="FollowedHyperlink"/>
    <w:rsid w:val="002B3DCB"/>
    <w:rPr>
      <w:color w:val="800080"/>
      <w:u w:val="single"/>
    </w:rPr>
  </w:style>
  <w:style w:type="character" w:customStyle="1" w:styleId="Anne">
    <w:name w:val="Anne"/>
    <w:semiHidden/>
    <w:rsid w:val="006530F3"/>
    <w:rPr>
      <w:rFonts w:ascii="Garamond" w:hAnsi="Garamond"/>
      <w:b w:val="0"/>
      <w:bCs w:val="0"/>
      <w:i w:val="0"/>
      <w:iCs w:val="0"/>
      <w:strike w:val="0"/>
      <w:color w:val="auto"/>
      <w:sz w:val="22"/>
      <w:szCs w:val="22"/>
      <w:u w:val="none"/>
    </w:rPr>
  </w:style>
  <w:style w:type="paragraph" w:customStyle="1" w:styleId="centreri">
    <w:name w:val="centreri"/>
    <w:basedOn w:val="Normal"/>
    <w:rsid w:val="00956233"/>
    <w:pPr>
      <w:widowControl/>
      <w:autoSpaceDE/>
      <w:autoSpaceDN/>
      <w:adjustRightInd/>
      <w:spacing w:before="50" w:after="50"/>
      <w:ind w:left="10" w:right="10"/>
      <w:jc w:val="center"/>
    </w:pPr>
    <w:rPr>
      <w:rFonts w:ascii="italic" w:hAnsi="italic" w:cs="Arial"/>
      <w:lang w:val="fr-FR"/>
    </w:rPr>
  </w:style>
  <w:style w:type="paragraph" w:customStyle="1" w:styleId="tiautdiv">
    <w:name w:val="tiautdiv"/>
    <w:basedOn w:val="Normal"/>
    <w:rsid w:val="00956233"/>
    <w:pPr>
      <w:widowControl/>
      <w:autoSpaceDE/>
      <w:autoSpaceDN/>
      <w:adjustRightInd/>
      <w:spacing w:before="50" w:after="50"/>
      <w:ind w:left="10" w:right="10"/>
      <w:jc w:val="center"/>
    </w:pPr>
    <w:rPr>
      <w:rFonts w:ascii="Arial" w:hAnsi="Arial" w:cs="Arial"/>
      <w:color w:val="000000"/>
      <w:sz w:val="36"/>
      <w:szCs w:val="36"/>
      <w:lang w:val="fr-FR"/>
    </w:rPr>
  </w:style>
  <w:style w:type="paragraph" w:customStyle="1" w:styleId="tiident">
    <w:name w:val="tiident"/>
    <w:basedOn w:val="Normal"/>
    <w:rsid w:val="00956233"/>
    <w:pPr>
      <w:widowControl/>
      <w:autoSpaceDE/>
      <w:autoSpaceDN/>
      <w:adjustRightInd/>
      <w:spacing w:before="50" w:after="50"/>
      <w:ind w:left="10" w:right="10"/>
      <w:jc w:val="center"/>
    </w:pPr>
    <w:rPr>
      <w:rFonts w:ascii="Arial" w:hAnsi="Arial" w:cs="Arial"/>
      <w:b/>
      <w:bCs/>
      <w:color w:val="000000"/>
      <w:sz w:val="36"/>
      <w:szCs w:val="36"/>
      <w:lang w:val="fr-FR"/>
    </w:rPr>
  </w:style>
  <w:style w:type="character" w:customStyle="1" w:styleId="texteel1">
    <w:name w:val="texteel1"/>
    <w:rsid w:val="00956233"/>
    <w:rPr>
      <w:color w:val="000000"/>
      <w:sz w:val="20"/>
      <w:szCs w:val="20"/>
    </w:rPr>
  </w:style>
  <w:style w:type="character" w:customStyle="1" w:styleId="chevronjouvecontainer">
    <w:name w:val="chevronjouvecontainer"/>
    <w:basedOn w:val="Policepardfaut"/>
    <w:rsid w:val="00956233"/>
  </w:style>
  <w:style w:type="paragraph" w:customStyle="1" w:styleId="Alinea">
    <w:name w:val="Alinea"/>
    <w:basedOn w:val="Normal"/>
    <w:pPr>
      <w:widowControl/>
      <w:tabs>
        <w:tab w:val="right" w:leader="dot" w:pos="7088"/>
      </w:tabs>
      <w:spacing w:before="150"/>
      <w:jc w:val="both"/>
    </w:pPr>
    <w:rPr>
      <w:rFonts w:ascii="Helvetica" w:hAnsi="Helvetica" w:cs="Helvetica"/>
      <w:sz w:val="20"/>
      <w:szCs w:val="20"/>
      <w:lang w:val="fr-FR"/>
    </w:rPr>
  </w:style>
  <w:style w:type="paragraph" w:customStyle="1" w:styleId="arttbef">
    <w:name w:val="arttbef"/>
    <w:basedOn w:val="Normal"/>
    <w:pPr>
      <w:widowControl/>
      <w:autoSpaceDE/>
      <w:autoSpaceDN/>
      <w:adjustRightInd/>
      <w:spacing w:before="100" w:beforeAutospacing="1" w:after="100" w:afterAutospacing="1"/>
    </w:pPr>
    <w:rPr>
      <w:lang w:val="fr-FR"/>
    </w:rPr>
  </w:style>
  <w:style w:type="paragraph" w:customStyle="1" w:styleId="centrerb">
    <w:name w:val="centrerb"/>
    <w:basedOn w:val="Normal"/>
    <w:pPr>
      <w:widowControl/>
      <w:autoSpaceDE/>
      <w:autoSpaceDN/>
      <w:adjustRightInd/>
      <w:spacing w:before="100" w:beforeAutospacing="1" w:after="100" w:afterAutospacing="1"/>
    </w:pPr>
    <w:rPr>
      <w:lang w:val="fr-FR"/>
    </w:rPr>
  </w:style>
  <w:style w:type="character" w:customStyle="1" w:styleId="textegras">
    <w:name w:val="textegras"/>
    <w:basedOn w:val="Policepardfaut"/>
  </w:style>
  <w:style w:type="character" w:customStyle="1" w:styleId="tiart2">
    <w:name w:val="tiart2"/>
    <w:basedOn w:val="Policepardfaut"/>
  </w:style>
  <w:style w:type="paragraph" w:customStyle="1" w:styleId="sti">
    <w:name w:val="sti"/>
    <w:basedOn w:val="Normal"/>
    <w:pPr>
      <w:widowControl/>
      <w:autoSpaceDE/>
      <w:autoSpaceDN/>
      <w:adjustRightInd/>
      <w:spacing w:before="100" w:beforeAutospacing="1" w:after="100" w:afterAutospacing="1"/>
    </w:pPr>
    <w:rPr>
      <w:lang w:val="fr-FR"/>
    </w:rPr>
  </w:style>
  <w:style w:type="character" w:customStyle="1" w:styleId="textegras1">
    <w:name w:val="textegras1"/>
    <w:rPr>
      <w:b/>
      <w:bCs/>
      <w:color w:val="000000"/>
      <w:sz w:val="24"/>
      <w:szCs w:val="24"/>
    </w:rPr>
  </w:style>
  <w:style w:type="character" w:customStyle="1" w:styleId="tiart21">
    <w:name w:val="tiart21"/>
    <w:rPr>
      <w:b/>
      <w:bCs/>
      <w:color w:val="000000"/>
      <w:sz w:val="24"/>
      <w:szCs w:val="24"/>
    </w:rPr>
  </w:style>
  <w:style w:type="character" w:customStyle="1" w:styleId="net1">
    <w:name w:val="net1"/>
    <w:rPr>
      <w:color w:val="0000FF"/>
    </w:rPr>
  </w:style>
  <w:style w:type="character" w:customStyle="1" w:styleId="Titre2Car">
    <w:name w:val="Titre 2 Car"/>
    <w:link w:val="Titre2"/>
    <w:rsid w:val="00D45B82"/>
    <w:rPr>
      <w:rFonts w:ascii="Cambria" w:eastAsia="Times New Roman" w:hAnsi="Cambria" w:cs="Times New Roman"/>
      <w:b/>
      <w:bCs/>
      <w:i/>
      <w:iCs/>
      <w:sz w:val="28"/>
      <w:szCs w:val="28"/>
      <w:lang w:val="en-US"/>
    </w:rPr>
  </w:style>
  <w:style w:type="paragraph" w:styleId="Paragraphedeliste">
    <w:name w:val="List Paragraph"/>
    <w:basedOn w:val="Normal"/>
    <w:uiPriority w:val="34"/>
    <w:qFormat/>
    <w:rsid w:val="008D49BB"/>
    <w:pPr>
      <w:ind w:left="708"/>
    </w:pPr>
  </w:style>
  <w:style w:type="table" w:styleId="Grilledutableau">
    <w:name w:val="Table Grid"/>
    <w:basedOn w:val="TableauNormal"/>
    <w:rsid w:val="00E9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04965">
      <w:bodyDiv w:val="1"/>
      <w:marLeft w:val="0"/>
      <w:marRight w:val="0"/>
      <w:marTop w:val="0"/>
      <w:marBottom w:val="0"/>
      <w:divBdr>
        <w:top w:val="none" w:sz="0" w:space="0" w:color="auto"/>
        <w:left w:val="none" w:sz="0" w:space="0" w:color="auto"/>
        <w:bottom w:val="none" w:sz="0" w:space="0" w:color="auto"/>
        <w:right w:val="none" w:sz="0" w:space="0" w:color="auto"/>
      </w:divBdr>
    </w:div>
    <w:div w:id="336617911">
      <w:bodyDiv w:val="1"/>
      <w:marLeft w:val="0"/>
      <w:marRight w:val="0"/>
      <w:marTop w:val="0"/>
      <w:marBottom w:val="0"/>
      <w:divBdr>
        <w:top w:val="none" w:sz="0" w:space="0" w:color="auto"/>
        <w:left w:val="none" w:sz="0" w:space="0" w:color="auto"/>
        <w:bottom w:val="none" w:sz="0" w:space="0" w:color="auto"/>
        <w:right w:val="none" w:sz="0" w:space="0" w:color="auto"/>
      </w:divBdr>
    </w:div>
    <w:div w:id="366293627">
      <w:bodyDiv w:val="1"/>
      <w:marLeft w:val="0"/>
      <w:marRight w:val="0"/>
      <w:marTop w:val="0"/>
      <w:marBottom w:val="0"/>
      <w:divBdr>
        <w:top w:val="none" w:sz="0" w:space="0" w:color="auto"/>
        <w:left w:val="none" w:sz="0" w:space="0" w:color="auto"/>
        <w:bottom w:val="none" w:sz="0" w:space="0" w:color="auto"/>
        <w:right w:val="none" w:sz="0" w:space="0" w:color="auto"/>
      </w:divBdr>
    </w:div>
    <w:div w:id="392041340">
      <w:bodyDiv w:val="1"/>
      <w:marLeft w:val="0"/>
      <w:marRight w:val="0"/>
      <w:marTop w:val="0"/>
      <w:marBottom w:val="0"/>
      <w:divBdr>
        <w:top w:val="none" w:sz="0" w:space="0" w:color="auto"/>
        <w:left w:val="none" w:sz="0" w:space="0" w:color="auto"/>
        <w:bottom w:val="none" w:sz="0" w:space="0" w:color="auto"/>
        <w:right w:val="none" w:sz="0" w:space="0" w:color="auto"/>
      </w:divBdr>
    </w:div>
    <w:div w:id="404306749">
      <w:bodyDiv w:val="1"/>
      <w:marLeft w:val="0"/>
      <w:marRight w:val="0"/>
      <w:marTop w:val="0"/>
      <w:marBottom w:val="0"/>
      <w:divBdr>
        <w:top w:val="none" w:sz="0" w:space="0" w:color="auto"/>
        <w:left w:val="none" w:sz="0" w:space="0" w:color="auto"/>
        <w:bottom w:val="none" w:sz="0" w:space="0" w:color="auto"/>
        <w:right w:val="none" w:sz="0" w:space="0" w:color="auto"/>
      </w:divBdr>
    </w:div>
    <w:div w:id="544217829">
      <w:bodyDiv w:val="1"/>
      <w:marLeft w:val="0"/>
      <w:marRight w:val="0"/>
      <w:marTop w:val="0"/>
      <w:marBottom w:val="0"/>
      <w:divBdr>
        <w:top w:val="none" w:sz="0" w:space="0" w:color="auto"/>
        <w:left w:val="none" w:sz="0" w:space="0" w:color="auto"/>
        <w:bottom w:val="none" w:sz="0" w:space="0" w:color="auto"/>
        <w:right w:val="none" w:sz="0" w:space="0" w:color="auto"/>
      </w:divBdr>
    </w:div>
    <w:div w:id="731730403">
      <w:bodyDiv w:val="1"/>
      <w:marLeft w:val="0"/>
      <w:marRight w:val="0"/>
      <w:marTop w:val="0"/>
      <w:marBottom w:val="0"/>
      <w:divBdr>
        <w:top w:val="none" w:sz="0" w:space="0" w:color="auto"/>
        <w:left w:val="none" w:sz="0" w:space="0" w:color="auto"/>
        <w:bottom w:val="none" w:sz="0" w:space="0" w:color="auto"/>
        <w:right w:val="none" w:sz="0" w:space="0" w:color="auto"/>
      </w:divBdr>
    </w:div>
    <w:div w:id="767844957">
      <w:bodyDiv w:val="1"/>
      <w:marLeft w:val="0"/>
      <w:marRight w:val="0"/>
      <w:marTop w:val="0"/>
      <w:marBottom w:val="0"/>
      <w:divBdr>
        <w:top w:val="none" w:sz="0" w:space="0" w:color="auto"/>
        <w:left w:val="none" w:sz="0" w:space="0" w:color="auto"/>
        <w:bottom w:val="none" w:sz="0" w:space="0" w:color="auto"/>
        <w:right w:val="none" w:sz="0" w:space="0" w:color="auto"/>
      </w:divBdr>
    </w:div>
    <w:div w:id="769014172">
      <w:bodyDiv w:val="1"/>
      <w:marLeft w:val="0"/>
      <w:marRight w:val="0"/>
      <w:marTop w:val="0"/>
      <w:marBottom w:val="0"/>
      <w:divBdr>
        <w:top w:val="none" w:sz="0" w:space="0" w:color="auto"/>
        <w:left w:val="none" w:sz="0" w:space="0" w:color="auto"/>
        <w:bottom w:val="none" w:sz="0" w:space="0" w:color="auto"/>
        <w:right w:val="none" w:sz="0" w:space="0" w:color="auto"/>
      </w:divBdr>
    </w:div>
    <w:div w:id="771630909">
      <w:bodyDiv w:val="1"/>
      <w:marLeft w:val="0"/>
      <w:marRight w:val="0"/>
      <w:marTop w:val="0"/>
      <w:marBottom w:val="0"/>
      <w:divBdr>
        <w:top w:val="none" w:sz="0" w:space="0" w:color="auto"/>
        <w:left w:val="none" w:sz="0" w:space="0" w:color="auto"/>
        <w:bottom w:val="none" w:sz="0" w:space="0" w:color="auto"/>
        <w:right w:val="none" w:sz="0" w:space="0" w:color="auto"/>
      </w:divBdr>
    </w:div>
    <w:div w:id="930164886">
      <w:bodyDiv w:val="1"/>
      <w:marLeft w:val="0"/>
      <w:marRight w:val="0"/>
      <w:marTop w:val="0"/>
      <w:marBottom w:val="0"/>
      <w:divBdr>
        <w:top w:val="none" w:sz="0" w:space="0" w:color="auto"/>
        <w:left w:val="none" w:sz="0" w:space="0" w:color="auto"/>
        <w:bottom w:val="none" w:sz="0" w:space="0" w:color="auto"/>
        <w:right w:val="none" w:sz="0" w:space="0" w:color="auto"/>
      </w:divBdr>
    </w:div>
    <w:div w:id="944769101">
      <w:bodyDiv w:val="1"/>
      <w:marLeft w:val="0"/>
      <w:marRight w:val="0"/>
      <w:marTop w:val="0"/>
      <w:marBottom w:val="0"/>
      <w:divBdr>
        <w:top w:val="none" w:sz="0" w:space="0" w:color="auto"/>
        <w:left w:val="none" w:sz="0" w:space="0" w:color="auto"/>
        <w:bottom w:val="none" w:sz="0" w:space="0" w:color="auto"/>
        <w:right w:val="none" w:sz="0" w:space="0" w:color="auto"/>
      </w:divBdr>
    </w:div>
    <w:div w:id="1048264169">
      <w:bodyDiv w:val="1"/>
      <w:marLeft w:val="0"/>
      <w:marRight w:val="0"/>
      <w:marTop w:val="0"/>
      <w:marBottom w:val="0"/>
      <w:divBdr>
        <w:top w:val="none" w:sz="0" w:space="0" w:color="auto"/>
        <w:left w:val="none" w:sz="0" w:space="0" w:color="auto"/>
        <w:bottom w:val="none" w:sz="0" w:space="0" w:color="auto"/>
        <w:right w:val="none" w:sz="0" w:space="0" w:color="auto"/>
      </w:divBdr>
    </w:div>
    <w:div w:id="1059479284">
      <w:bodyDiv w:val="1"/>
      <w:marLeft w:val="0"/>
      <w:marRight w:val="0"/>
      <w:marTop w:val="0"/>
      <w:marBottom w:val="0"/>
      <w:divBdr>
        <w:top w:val="none" w:sz="0" w:space="0" w:color="auto"/>
        <w:left w:val="none" w:sz="0" w:space="0" w:color="auto"/>
        <w:bottom w:val="none" w:sz="0" w:space="0" w:color="auto"/>
        <w:right w:val="none" w:sz="0" w:space="0" w:color="auto"/>
      </w:divBdr>
    </w:div>
    <w:div w:id="1154030782">
      <w:bodyDiv w:val="1"/>
      <w:marLeft w:val="0"/>
      <w:marRight w:val="0"/>
      <w:marTop w:val="0"/>
      <w:marBottom w:val="0"/>
      <w:divBdr>
        <w:top w:val="none" w:sz="0" w:space="0" w:color="auto"/>
        <w:left w:val="none" w:sz="0" w:space="0" w:color="auto"/>
        <w:bottom w:val="none" w:sz="0" w:space="0" w:color="auto"/>
        <w:right w:val="none" w:sz="0" w:space="0" w:color="auto"/>
      </w:divBdr>
    </w:div>
    <w:div w:id="1247378326">
      <w:bodyDiv w:val="1"/>
      <w:marLeft w:val="0"/>
      <w:marRight w:val="0"/>
      <w:marTop w:val="0"/>
      <w:marBottom w:val="0"/>
      <w:divBdr>
        <w:top w:val="none" w:sz="0" w:space="0" w:color="auto"/>
        <w:left w:val="none" w:sz="0" w:space="0" w:color="auto"/>
        <w:bottom w:val="none" w:sz="0" w:space="0" w:color="auto"/>
        <w:right w:val="none" w:sz="0" w:space="0" w:color="auto"/>
      </w:divBdr>
      <w:divsChild>
        <w:div w:id="347754695">
          <w:marLeft w:val="0"/>
          <w:marRight w:val="0"/>
          <w:marTop w:val="0"/>
          <w:marBottom w:val="0"/>
          <w:divBdr>
            <w:top w:val="none" w:sz="0" w:space="0" w:color="auto"/>
            <w:left w:val="none" w:sz="0" w:space="0" w:color="auto"/>
            <w:bottom w:val="none" w:sz="0" w:space="0" w:color="auto"/>
            <w:right w:val="none" w:sz="0" w:space="0" w:color="auto"/>
          </w:divBdr>
        </w:div>
        <w:div w:id="1951206129">
          <w:marLeft w:val="0"/>
          <w:marRight w:val="0"/>
          <w:marTop w:val="0"/>
          <w:marBottom w:val="0"/>
          <w:divBdr>
            <w:top w:val="none" w:sz="0" w:space="0" w:color="auto"/>
            <w:left w:val="none" w:sz="0" w:space="0" w:color="auto"/>
            <w:bottom w:val="none" w:sz="0" w:space="0" w:color="auto"/>
            <w:right w:val="none" w:sz="0" w:space="0" w:color="auto"/>
          </w:divBdr>
        </w:div>
      </w:divsChild>
    </w:div>
    <w:div w:id="1295673331">
      <w:bodyDiv w:val="1"/>
      <w:marLeft w:val="0"/>
      <w:marRight w:val="0"/>
      <w:marTop w:val="0"/>
      <w:marBottom w:val="0"/>
      <w:divBdr>
        <w:top w:val="none" w:sz="0" w:space="0" w:color="auto"/>
        <w:left w:val="none" w:sz="0" w:space="0" w:color="auto"/>
        <w:bottom w:val="none" w:sz="0" w:space="0" w:color="auto"/>
        <w:right w:val="none" w:sz="0" w:space="0" w:color="auto"/>
      </w:divBdr>
    </w:div>
    <w:div w:id="1417286306">
      <w:bodyDiv w:val="1"/>
      <w:marLeft w:val="0"/>
      <w:marRight w:val="0"/>
      <w:marTop w:val="0"/>
      <w:marBottom w:val="0"/>
      <w:divBdr>
        <w:top w:val="none" w:sz="0" w:space="0" w:color="auto"/>
        <w:left w:val="none" w:sz="0" w:space="0" w:color="auto"/>
        <w:bottom w:val="none" w:sz="0" w:space="0" w:color="auto"/>
        <w:right w:val="none" w:sz="0" w:space="0" w:color="auto"/>
      </w:divBdr>
      <w:divsChild>
        <w:div w:id="1793212790">
          <w:marLeft w:val="0"/>
          <w:marRight w:val="0"/>
          <w:marTop w:val="0"/>
          <w:marBottom w:val="0"/>
          <w:divBdr>
            <w:top w:val="none" w:sz="0" w:space="0" w:color="auto"/>
            <w:left w:val="none" w:sz="0" w:space="0" w:color="auto"/>
            <w:bottom w:val="none" w:sz="0" w:space="0" w:color="auto"/>
            <w:right w:val="none" w:sz="0" w:space="0" w:color="auto"/>
          </w:divBdr>
          <w:divsChild>
            <w:div w:id="1053963791">
              <w:marLeft w:val="0"/>
              <w:marRight w:val="0"/>
              <w:marTop w:val="0"/>
              <w:marBottom w:val="0"/>
              <w:divBdr>
                <w:top w:val="none" w:sz="0" w:space="0" w:color="auto"/>
                <w:left w:val="none" w:sz="0" w:space="0" w:color="auto"/>
                <w:bottom w:val="none" w:sz="0" w:space="0" w:color="auto"/>
                <w:right w:val="none" w:sz="0" w:space="0" w:color="auto"/>
              </w:divBdr>
              <w:divsChild>
                <w:div w:id="1186872135">
                  <w:marLeft w:val="0"/>
                  <w:marRight w:val="0"/>
                  <w:marTop w:val="0"/>
                  <w:marBottom w:val="0"/>
                  <w:divBdr>
                    <w:top w:val="none" w:sz="0" w:space="0" w:color="auto"/>
                    <w:left w:val="none" w:sz="0" w:space="0" w:color="auto"/>
                    <w:bottom w:val="none" w:sz="0" w:space="0" w:color="auto"/>
                    <w:right w:val="none" w:sz="0" w:space="0" w:color="auto"/>
                  </w:divBdr>
                  <w:divsChild>
                    <w:div w:id="7638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13007">
      <w:bodyDiv w:val="1"/>
      <w:marLeft w:val="0"/>
      <w:marRight w:val="0"/>
      <w:marTop w:val="0"/>
      <w:marBottom w:val="0"/>
      <w:divBdr>
        <w:top w:val="none" w:sz="0" w:space="0" w:color="auto"/>
        <w:left w:val="none" w:sz="0" w:space="0" w:color="auto"/>
        <w:bottom w:val="none" w:sz="0" w:space="0" w:color="auto"/>
        <w:right w:val="none" w:sz="0" w:space="0" w:color="auto"/>
      </w:divBdr>
    </w:div>
    <w:div w:id="1474717887">
      <w:bodyDiv w:val="1"/>
      <w:marLeft w:val="0"/>
      <w:marRight w:val="0"/>
      <w:marTop w:val="0"/>
      <w:marBottom w:val="0"/>
      <w:divBdr>
        <w:top w:val="none" w:sz="0" w:space="0" w:color="auto"/>
        <w:left w:val="none" w:sz="0" w:space="0" w:color="auto"/>
        <w:bottom w:val="none" w:sz="0" w:space="0" w:color="auto"/>
        <w:right w:val="none" w:sz="0" w:space="0" w:color="auto"/>
      </w:divBdr>
    </w:div>
    <w:div w:id="1556502943">
      <w:bodyDiv w:val="1"/>
      <w:marLeft w:val="0"/>
      <w:marRight w:val="0"/>
      <w:marTop w:val="0"/>
      <w:marBottom w:val="0"/>
      <w:divBdr>
        <w:top w:val="none" w:sz="0" w:space="0" w:color="auto"/>
        <w:left w:val="none" w:sz="0" w:space="0" w:color="auto"/>
        <w:bottom w:val="none" w:sz="0" w:space="0" w:color="auto"/>
        <w:right w:val="none" w:sz="0" w:space="0" w:color="auto"/>
      </w:divBdr>
    </w:div>
    <w:div w:id="1670282137">
      <w:bodyDiv w:val="1"/>
      <w:marLeft w:val="0"/>
      <w:marRight w:val="0"/>
      <w:marTop w:val="0"/>
      <w:marBottom w:val="0"/>
      <w:divBdr>
        <w:top w:val="none" w:sz="0" w:space="0" w:color="auto"/>
        <w:left w:val="none" w:sz="0" w:space="0" w:color="auto"/>
        <w:bottom w:val="none" w:sz="0" w:space="0" w:color="auto"/>
        <w:right w:val="none" w:sz="0" w:space="0" w:color="auto"/>
      </w:divBdr>
      <w:divsChild>
        <w:div w:id="701635475">
          <w:marLeft w:val="0"/>
          <w:marRight w:val="0"/>
          <w:marTop w:val="0"/>
          <w:marBottom w:val="0"/>
          <w:divBdr>
            <w:top w:val="none" w:sz="0" w:space="0" w:color="auto"/>
            <w:left w:val="none" w:sz="0" w:space="0" w:color="auto"/>
            <w:bottom w:val="none" w:sz="0" w:space="0" w:color="auto"/>
            <w:right w:val="none" w:sz="0" w:space="0" w:color="auto"/>
          </w:divBdr>
        </w:div>
        <w:div w:id="948194817">
          <w:marLeft w:val="0"/>
          <w:marRight w:val="0"/>
          <w:marTop w:val="0"/>
          <w:marBottom w:val="0"/>
          <w:divBdr>
            <w:top w:val="none" w:sz="0" w:space="0" w:color="auto"/>
            <w:left w:val="none" w:sz="0" w:space="0" w:color="auto"/>
            <w:bottom w:val="none" w:sz="0" w:space="0" w:color="auto"/>
            <w:right w:val="none" w:sz="0" w:space="0" w:color="auto"/>
          </w:divBdr>
        </w:div>
      </w:divsChild>
    </w:div>
    <w:div w:id="1700469944">
      <w:bodyDiv w:val="1"/>
      <w:marLeft w:val="0"/>
      <w:marRight w:val="0"/>
      <w:marTop w:val="0"/>
      <w:marBottom w:val="0"/>
      <w:divBdr>
        <w:top w:val="none" w:sz="0" w:space="0" w:color="auto"/>
        <w:left w:val="none" w:sz="0" w:space="0" w:color="auto"/>
        <w:bottom w:val="none" w:sz="0" w:space="0" w:color="auto"/>
        <w:right w:val="none" w:sz="0" w:space="0" w:color="auto"/>
      </w:divBdr>
    </w:div>
    <w:div w:id="1732650592">
      <w:bodyDiv w:val="1"/>
      <w:marLeft w:val="0"/>
      <w:marRight w:val="0"/>
      <w:marTop w:val="0"/>
      <w:marBottom w:val="0"/>
      <w:divBdr>
        <w:top w:val="none" w:sz="0" w:space="0" w:color="auto"/>
        <w:left w:val="none" w:sz="0" w:space="0" w:color="auto"/>
        <w:bottom w:val="none" w:sz="0" w:space="0" w:color="auto"/>
        <w:right w:val="none" w:sz="0" w:space="0" w:color="auto"/>
      </w:divBdr>
    </w:div>
    <w:div w:id="1825392245">
      <w:bodyDiv w:val="1"/>
      <w:marLeft w:val="0"/>
      <w:marRight w:val="0"/>
      <w:marTop w:val="0"/>
      <w:marBottom w:val="0"/>
      <w:divBdr>
        <w:top w:val="none" w:sz="0" w:space="0" w:color="auto"/>
        <w:left w:val="none" w:sz="0" w:space="0" w:color="auto"/>
        <w:bottom w:val="none" w:sz="0" w:space="0" w:color="auto"/>
        <w:right w:val="none" w:sz="0" w:space="0" w:color="auto"/>
      </w:divBdr>
    </w:div>
    <w:div w:id="1845822790">
      <w:bodyDiv w:val="1"/>
      <w:marLeft w:val="0"/>
      <w:marRight w:val="0"/>
      <w:marTop w:val="0"/>
      <w:marBottom w:val="0"/>
      <w:divBdr>
        <w:top w:val="none" w:sz="0" w:space="0" w:color="auto"/>
        <w:left w:val="none" w:sz="0" w:space="0" w:color="auto"/>
        <w:bottom w:val="none" w:sz="0" w:space="0" w:color="auto"/>
        <w:right w:val="none" w:sz="0" w:space="0" w:color="auto"/>
      </w:divBdr>
    </w:div>
    <w:div w:id="1990014040">
      <w:bodyDiv w:val="1"/>
      <w:marLeft w:val="0"/>
      <w:marRight w:val="0"/>
      <w:marTop w:val="0"/>
      <w:marBottom w:val="0"/>
      <w:divBdr>
        <w:top w:val="none" w:sz="0" w:space="0" w:color="auto"/>
        <w:left w:val="none" w:sz="0" w:space="0" w:color="auto"/>
        <w:bottom w:val="none" w:sz="0" w:space="0" w:color="auto"/>
        <w:right w:val="none" w:sz="0" w:space="0" w:color="auto"/>
      </w:divBdr>
    </w:div>
    <w:div w:id="2001538089">
      <w:bodyDiv w:val="1"/>
      <w:marLeft w:val="0"/>
      <w:marRight w:val="0"/>
      <w:marTop w:val="0"/>
      <w:marBottom w:val="0"/>
      <w:divBdr>
        <w:top w:val="none" w:sz="0" w:space="0" w:color="auto"/>
        <w:left w:val="none" w:sz="0" w:space="0" w:color="auto"/>
        <w:bottom w:val="none" w:sz="0" w:space="0" w:color="auto"/>
        <w:right w:val="none" w:sz="0" w:space="0" w:color="auto"/>
      </w:divBdr>
      <w:divsChild>
        <w:div w:id="299917182">
          <w:marLeft w:val="0"/>
          <w:marRight w:val="0"/>
          <w:marTop w:val="0"/>
          <w:marBottom w:val="0"/>
          <w:divBdr>
            <w:top w:val="none" w:sz="0" w:space="0" w:color="auto"/>
            <w:left w:val="none" w:sz="0" w:space="0" w:color="auto"/>
            <w:bottom w:val="none" w:sz="0" w:space="0" w:color="auto"/>
            <w:right w:val="none" w:sz="0" w:space="0" w:color="auto"/>
          </w:divBdr>
          <w:divsChild>
            <w:div w:id="1963145891">
              <w:marLeft w:val="0"/>
              <w:marRight w:val="0"/>
              <w:marTop w:val="0"/>
              <w:marBottom w:val="0"/>
              <w:divBdr>
                <w:top w:val="none" w:sz="0" w:space="0" w:color="auto"/>
                <w:left w:val="none" w:sz="0" w:space="0" w:color="auto"/>
                <w:bottom w:val="none" w:sz="0" w:space="0" w:color="auto"/>
                <w:right w:val="none" w:sz="0" w:space="0" w:color="auto"/>
              </w:divBdr>
              <w:divsChild>
                <w:div w:id="1128667544">
                  <w:marLeft w:val="0"/>
                  <w:marRight w:val="0"/>
                  <w:marTop w:val="0"/>
                  <w:marBottom w:val="0"/>
                  <w:divBdr>
                    <w:top w:val="none" w:sz="0" w:space="0" w:color="auto"/>
                    <w:left w:val="none" w:sz="0" w:space="0" w:color="auto"/>
                    <w:bottom w:val="none" w:sz="0" w:space="0" w:color="auto"/>
                    <w:right w:val="none" w:sz="0" w:space="0" w:color="auto"/>
                  </w:divBdr>
                  <w:divsChild>
                    <w:div w:id="1736852113">
                      <w:marLeft w:val="0"/>
                      <w:marRight w:val="0"/>
                      <w:marTop w:val="0"/>
                      <w:marBottom w:val="0"/>
                      <w:divBdr>
                        <w:top w:val="none" w:sz="0" w:space="0" w:color="auto"/>
                        <w:left w:val="none" w:sz="0" w:space="0" w:color="auto"/>
                        <w:bottom w:val="none" w:sz="0" w:space="0" w:color="auto"/>
                        <w:right w:val="none" w:sz="0" w:space="0" w:color="auto"/>
                      </w:divBdr>
                      <w:divsChild>
                        <w:div w:id="881863295">
                          <w:marLeft w:val="0"/>
                          <w:marRight w:val="0"/>
                          <w:marTop w:val="0"/>
                          <w:marBottom w:val="0"/>
                          <w:divBdr>
                            <w:top w:val="none" w:sz="0" w:space="0" w:color="auto"/>
                            <w:left w:val="none" w:sz="0" w:space="0" w:color="auto"/>
                            <w:bottom w:val="none" w:sz="0" w:space="0" w:color="auto"/>
                            <w:right w:val="none" w:sz="0" w:space="0" w:color="auto"/>
                          </w:divBdr>
                          <w:divsChild>
                            <w:div w:id="1027097493">
                              <w:marLeft w:val="0"/>
                              <w:marRight w:val="0"/>
                              <w:marTop w:val="0"/>
                              <w:marBottom w:val="0"/>
                              <w:divBdr>
                                <w:top w:val="none" w:sz="0" w:space="0" w:color="auto"/>
                                <w:left w:val="none" w:sz="0" w:space="0" w:color="auto"/>
                                <w:bottom w:val="none" w:sz="0" w:space="0" w:color="auto"/>
                                <w:right w:val="none" w:sz="0" w:space="0" w:color="auto"/>
                              </w:divBdr>
                              <w:divsChild>
                                <w:div w:id="135149633">
                                  <w:marLeft w:val="0"/>
                                  <w:marRight w:val="0"/>
                                  <w:marTop w:val="0"/>
                                  <w:marBottom w:val="0"/>
                                  <w:divBdr>
                                    <w:top w:val="none" w:sz="0" w:space="0" w:color="auto"/>
                                    <w:left w:val="none" w:sz="0" w:space="0" w:color="auto"/>
                                    <w:bottom w:val="none" w:sz="0" w:space="0" w:color="auto"/>
                                    <w:right w:val="none" w:sz="0" w:space="0" w:color="auto"/>
                                  </w:divBdr>
                                  <w:divsChild>
                                    <w:div w:id="1276251117">
                                      <w:marLeft w:val="21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455502">
      <w:bodyDiv w:val="1"/>
      <w:marLeft w:val="0"/>
      <w:marRight w:val="0"/>
      <w:marTop w:val="0"/>
      <w:marBottom w:val="0"/>
      <w:divBdr>
        <w:top w:val="none" w:sz="0" w:space="0" w:color="auto"/>
        <w:left w:val="none" w:sz="0" w:space="0" w:color="auto"/>
        <w:bottom w:val="none" w:sz="0" w:space="0" w:color="auto"/>
        <w:right w:val="none" w:sz="0" w:space="0" w:color="auto"/>
      </w:divBdr>
      <w:divsChild>
        <w:div w:id="2113426478">
          <w:marLeft w:val="0"/>
          <w:marRight w:val="0"/>
          <w:marTop w:val="0"/>
          <w:marBottom w:val="0"/>
          <w:divBdr>
            <w:top w:val="none" w:sz="0" w:space="0" w:color="auto"/>
            <w:left w:val="none" w:sz="0" w:space="0" w:color="auto"/>
            <w:bottom w:val="none" w:sz="0" w:space="0" w:color="auto"/>
            <w:right w:val="none" w:sz="0" w:space="0" w:color="auto"/>
          </w:divBdr>
          <w:divsChild>
            <w:div w:id="513420661">
              <w:marLeft w:val="0"/>
              <w:marRight w:val="0"/>
              <w:marTop w:val="0"/>
              <w:marBottom w:val="0"/>
              <w:divBdr>
                <w:top w:val="none" w:sz="0" w:space="0" w:color="auto"/>
                <w:left w:val="none" w:sz="0" w:space="0" w:color="auto"/>
                <w:bottom w:val="none" w:sz="0" w:space="0" w:color="auto"/>
                <w:right w:val="none" w:sz="0" w:space="0" w:color="auto"/>
              </w:divBdr>
              <w:divsChild>
                <w:div w:id="2097482977">
                  <w:marLeft w:val="0"/>
                  <w:marRight w:val="0"/>
                  <w:marTop w:val="0"/>
                  <w:marBottom w:val="0"/>
                  <w:divBdr>
                    <w:top w:val="none" w:sz="0" w:space="0" w:color="auto"/>
                    <w:left w:val="none" w:sz="0" w:space="0" w:color="auto"/>
                    <w:bottom w:val="none" w:sz="0" w:space="0" w:color="auto"/>
                    <w:right w:val="none" w:sz="0" w:space="0" w:color="auto"/>
                  </w:divBdr>
                  <w:divsChild>
                    <w:div w:id="20447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6243</Words>
  <Characters>33488</Characters>
  <Application>Microsoft Office Word</Application>
  <DocSecurity>4</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2017-02-08T16:56:00Z</cp:lastPrinted>
  <dcterms:created xsi:type="dcterms:W3CDTF">2017-10-30T15:20:00Z</dcterms:created>
  <dcterms:modified xsi:type="dcterms:W3CDTF">2017-10-30T15:20:00Z</dcterms:modified>
</cp:coreProperties>
</file>